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6EFBCA46" w14:textId="664D6DB0" w:rsidR="00A87DC3" w:rsidRDefault="000C2BB3">
      <w:pPr>
        <w:spacing w:line="276" w:lineRule="auto"/>
        <w:jc w:val="both"/>
        <w:rPr>
          <w:rFonts w:ascii="Arial" w:hAnsi="Arial" w:cs="Arial"/>
          <w:b/>
          <w:lang w:val="it-IT" w:eastAsia="en-US"/>
        </w:rPr>
      </w:pPr>
      <w:r>
        <w:rPr>
          <w:rFonts w:ascii="Arial" w:hAnsi="Arial" w:cs="Arial"/>
          <w:b/>
          <w:noProof/>
        </w:rPr>
        <mc:AlternateContent>
          <mc:Choice Requires="wps">
            <w:drawing>
              <wp:anchor distT="0" distB="0" distL="114300" distR="114300" simplePos="0" relativeHeight="251628544" behindDoc="0" locked="0" layoutInCell="1" allowOverlap="1" wp14:anchorId="2A6CE6FA" wp14:editId="37E6A813">
                <wp:simplePos x="0" y="0"/>
                <wp:positionH relativeFrom="column">
                  <wp:posOffset>0</wp:posOffset>
                </wp:positionH>
                <wp:positionV relativeFrom="paragraph">
                  <wp:posOffset>0</wp:posOffset>
                </wp:positionV>
                <wp:extent cx="635000" cy="635000"/>
                <wp:effectExtent l="9525" t="9525" r="12700" b="12700"/>
                <wp:wrapNone/>
                <wp:docPr id="1046" name="AutoShape 89"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prstGeom prst="homePlate">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592457B"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89" o:spid="_x0000_s1026" type="#_x0000_t15" style="position:absolute;margin-left:0;margin-top:0;width:50pt;height:50pt;z-index:251628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">
                <o:lock v:ext="edit" selection="t"/>
              </v:shape>
            </w:pict>
          </mc:Fallback>
        </mc:AlternateContent>
      </w:r>
      <w:r>
        <w:rPr>
          <w:rFonts w:ascii="Arial" w:hAnsi="Arial" w:cs="Arial"/>
          <w:b/>
          <w:noProof/>
        </w:rPr>
        <mc:AlternateContent>
          <mc:Choice Requires="wpg">
            <w:drawing>
              <wp:anchor distT="0" distB="0" distL="0" distR="0" simplePos="0" relativeHeight="251630592" behindDoc="1" locked="0" layoutInCell="1" allowOverlap="1" wp14:anchorId="2EE5D9A4" wp14:editId="36BC84B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479675" cy="10157460"/>
                <wp:effectExtent l="5080" t="635" r="1270" b="5080"/>
                <wp:wrapNone/>
                <wp:docPr id="57" name="10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9675" cy="10157460"/>
                          <a:chOff x="0" y="0"/>
                          <a:chExt cx="21945" cy="91257"/>
                        </a:xfrm>
                      </wpg:grpSpPr>
                      <wps:wsp>
                        <wps:cNvPr id="58" name="1027"/>
                        <wps:cNvSpPr>
                          <a:spLocks noChangeArrowheads="1"/>
                        </wps:cNvSpPr>
                        <wps:spPr bwMode="auto">
                          <a:xfrm>
                            <a:off x="0" y="0"/>
                            <a:ext cx="1945" cy="91257"/>
                          </a:xfrm>
                          <a:prstGeom prst="rect">
                            <a:avLst/>
                          </a:prstGeom>
                          <a:solidFill>
                            <a:srgbClr val="44546A"/>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t" anchorCtr="0" upright="1">
                          <a:noAutofit/>
                        </wps:bodyPr>
                      </wps:wsp>
                      <wps:wsp>
                        <wps:cNvPr id="59" name="1029"/>
                        <wps:cNvSpPr>
                          <a:spLocks noChangeArrowheads="1"/>
                        </wps:cNvSpPr>
                        <wps:spPr bwMode="auto">
                          <a:xfrm>
                            <a:off x="0" y="18865"/>
                            <a:ext cx="21945" cy="5521"/>
                          </a:xfrm>
                          <a:prstGeom prst="homePlate">
                            <a:avLst>
                              <a:gd name="adj" fmla="val 49980"/>
                            </a:avLst>
                          </a:prstGeom>
                          <a:solidFill>
                            <a:srgbClr val="4472C4"/>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67C8ABBC" w14:textId="77777777" w:rsidR="0089316E" w:rsidRDefault="0089316E">
                              <w:pPr>
                                <w:pStyle w:val="Sansinterligne"/>
                                <w:jc w:val="right"/>
                                <w:rPr>
                                  <w:color w:val="FFFFFF"/>
                                  <w:sz w:val="28"/>
                                  <w:szCs w:val="28"/>
                                </w:rPr>
                              </w:pPr>
                              <w:r>
                                <w:rPr>
                                  <w:color w:val="FFFFFF"/>
                                  <w:sz w:val="28"/>
                                  <w:szCs w:val="28"/>
                                </w:rPr>
                                <w:t xml:space="preserve">     </w:t>
                              </w:r>
                            </w:p>
                          </w:txbxContent>
                        </wps:txbx>
                        <wps:bodyPr rot="0" vert="horz" wrap="square" lIns="91440" tIns="0" rIns="182880" bIns="0" anchor="ctr" anchorCtr="0" upright="1">
                          <a:noAutofit/>
                        </wps:bodyPr>
                      </wps:wsp>
                      <wpg:grpSp>
                        <wpg:cNvPr id="60" name="1030"/>
                        <wpg:cNvGrpSpPr>
                          <a:grpSpLocks/>
                        </wpg:cNvGrpSpPr>
                        <wpg:grpSpPr bwMode="auto">
                          <a:xfrm>
                            <a:off x="762" y="42100"/>
                            <a:ext cx="20574" cy="49103"/>
                            <a:chOff x="806" y="42118"/>
                            <a:chExt cx="13062" cy="31210"/>
                          </a:xfrm>
                        </wpg:grpSpPr>
                        <wpg:grpSp>
                          <wpg:cNvPr id="61" name="1031"/>
                          <wpg:cNvGrpSpPr>
                            <a:grpSpLocks noChangeAspect="1"/>
                          </wpg:cNvGrpSpPr>
                          <wpg:grpSpPr bwMode="auto">
                            <a:xfrm>
                              <a:off x="1410" y="42118"/>
                              <a:ext cx="10478" cy="31210"/>
                              <a:chOff x="1410" y="42118"/>
                              <a:chExt cx="10477" cy="31210"/>
                            </a:xfrm>
                          </wpg:grpSpPr>
                          <wps:wsp>
                            <wps:cNvPr id="62" name="1032"/>
                            <wps:cNvSpPr>
                              <a:spLocks/>
                            </wps:cNvSpPr>
                            <wps:spPr bwMode="auto">
                              <a:xfrm>
                                <a:off x="3696" y="62168"/>
                                <a:ext cx="1937" cy="6985"/>
                              </a:xfrm>
                              <a:custGeom>
                                <a:avLst/>
                                <a:gdLst>
                                  <a:gd name="T0" fmla="*/ 0 w 122"/>
                                  <a:gd name="T1" fmla="*/ 0 h 440"/>
                                  <a:gd name="T2" fmla="*/ 61913 w 122"/>
                                  <a:gd name="T3" fmla="*/ 241300 h 440"/>
                                  <a:gd name="T4" fmla="*/ 133350 w 122"/>
                                  <a:gd name="T5" fmla="*/ 482600 h 440"/>
                                  <a:gd name="T6" fmla="*/ 193675 w 122"/>
                                  <a:gd name="T7" fmla="*/ 661988 h 440"/>
                                  <a:gd name="T8" fmla="*/ 193675 w 122"/>
                                  <a:gd name="T9" fmla="*/ 698500 h 440"/>
                                  <a:gd name="T10" fmla="*/ 120650 w 122"/>
                                  <a:gd name="T11" fmla="*/ 485775 h 440"/>
                                  <a:gd name="T12" fmla="*/ 61913 w 122"/>
                                  <a:gd name="T13" fmla="*/ 285750 h 440"/>
                                  <a:gd name="T14" fmla="*/ 9525 w 122"/>
                                  <a:gd name="T15" fmla="*/ 84138 h 440"/>
                                  <a:gd name="T16" fmla="*/ 0 w 122"/>
                                  <a:gd name="T17" fmla="*/ 0 h 44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63" name="1033"/>
                            <wps:cNvSpPr>
                              <a:spLocks/>
                            </wps:cNvSpPr>
                            <wps:spPr bwMode="auto">
                              <a:xfrm>
                                <a:off x="5728" y="69058"/>
                                <a:ext cx="1842" cy="4270"/>
                              </a:xfrm>
                              <a:custGeom>
                                <a:avLst/>
                                <a:gdLst>
                                  <a:gd name="T0" fmla="*/ 0 w 116"/>
                                  <a:gd name="T1" fmla="*/ 0 h 269"/>
                                  <a:gd name="T2" fmla="*/ 12700 w 116"/>
                                  <a:gd name="T3" fmla="*/ 30163 h 269"/>
                                  <a:gd name="T4" fmla="*/ 58738 w 116"/>
                                  <a:gd name="T5" fmla="*/ 147638 h 269"/>
                                  <a:gd name="T6" fmla="*/ 106363 w 116"/>
                                  <a:gd name="T7" fmla="*/ 265113 h 269"/>
                                  <a:gd name="T8" fmla="*/ 184150 w 116"/>
                                  <a:gd name="T9" fmla="*/ 427038 h 269"/>
                                  <a:gd name="T10" fmla="*/ 171450 w 116"/>
                                  <a:gd name="T11" fmla="*/ 427038 h 269"/>
                                  <a:gd name="T12" fmla="*/ 95250 w 116"/>
                                  <a:gd name="T13" fmla="*/ 268288 h 269"/>
                                  <a:gd name="T14" fmla="*/ 47625 w 116"/>
                                  <a:gd name="T15" fmla="*/ 155575 h 269"/>
                                  <a:gd name="T16" fmla="*/ 1588 w 116"/>
                                  <a:gd name="T17" fmla="*/ 39688 h 269"/>
                                  <a:gd name="T18" fmla="*/ 0 w 116"/>
                                  <a:gd name="T19" fmla="*/ 0 h 2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24" name="1034"/>
                            <wps:cNvSpPr>
                              <a:spLocks/>
                            </wps:cNvSpPr>
                            <wps:spPr bwMode="auto">
                              <a:xfrm>
                                <a:off x="1410" y="42118"/>
                                <a:ext cx="2223" cy="20193"/>
                              </a:xfrm>
                              <a:custGeom>
                                <a:avLst/>
                                <a:gdLst>
                                  <a:gd name="T0" fmla="*/ 0 w 140"/>
                                  <a:gd name="T1" fmla="*/ 0 h 1272"/>
                                  <a:gd name="T2" fmla="*/ 0 w 140"/>
                                  <a:gd name="T3" fmla="*/ 0 h 1272"/>
                                  <a:gd name="T4" fmla="*/ 1588 w 140"/>
                                  <a:gd name="T5" fmla="*/ 125413 h 1272"/>
                                  <a:gd name="T6" fmla="*/ 4763 w 140"/>
                                  <a:gd name="T7" fmla="*/ 252413 h 1272"/>
                                  <a:gd name="T8" fmla="*/ 19050 w 140"/>
                                  <a:gd name="T9" fmla="*/ 503238 h 1272"/>
                                  <a:gd name="T10" fmla="*/ 36513 w 140"/>
                                  <a:gd name="T11" fmla="*/ 755650 h 1272"/>
                                  <a:gd name="T12" fmla="*/ 61913 w 140"/>
                                  <a:gd name="T13" fmla="*/ 1006475 h 1272"/>
                                  <a:gd name="T14" fmla="*/ 92075 w 140"/>
                                  <a:gd name="T15" fmla="*/ 1257300 h 1272"/>
                                  <a:gd name="T16" fmla="*/ 131763 w 140"/>
                                  <a:gd name="T17" fmla="*/ 1504950 h 1272"/>
                                  <a:gd name="T18" fmla="*/ 169863 w 140"/>
                                  <a:gd name="T19" fmla="*/ 1724025 h 1272"/>
                                  <a:gd name="T20" fmla="*/ 214313 w 140"/>
                                  <a:gd name="T21" fmla="*/ 1941513 h 1272"/>
                                  <a:gd name="T22" fmla="*/ 222250 w 140"/>
                                  <a:gd name="T23" fmla="*/ 2019300 h 1272"/>
                                  <a:gd name="T24" fmla="*/ 219075 w 140"/>
                                  <a:gd name="T25" fmla="*/ 2003425 h 1272"/>
                                  <a:gd name="T26" fmla="*/ 166688 w 140"/>
                                  <a:gd name="T27" fmla="*/ 1755775 h 1272"/>
                                  <a:gd name="T28" fmla="*/ 122238 w 140"/>
                                  <a:gd name="T29" fmla="*/ 1506538 h 1272"/>
                                  <a:gd name="T30" fmla="*/ 84138 w 140"/>
                                  <a:gd name="T31" fmla="*/ 1257300 h 1272"/>
                                  <a:gd name="T32" fmla="*/ 55563 w 140"/>
                                  <a:gd name="T33" fmla="*/ 1006475 h 1272"/>
                                  <a:gd name="T34" fmla="*/ 31750 w 140"/>
                                  <a:gd name="T35" fmla="*/ 755650 h 1272"/>
                                  <a:gd name="T36" fmla="*/ 14288 w 140"/>
                                  <a:gd name="T37" fmla="*/ 503238 h 1272"/>
                                  <a:gd name="T38" fmla="*/ 3175 w 140"/>
                                  <a:gd name="T39" fmla="*/ 252413 h 1272"/>
                                  <a:gd name="T40" fmla="*/ 0 w 140"/>
                                  <a:gd name="T41" fmla="*/ 125413 h 1272"/>
                                  <a:gd name="T42" fmla="*/ 0 w 140"/>
                                  <a:gd name="T43" fmla="*/ 0 h 1272"/>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25" name="1035"/>
                            <wps:cNvSpPr>
                              <a:spLocks/>
                            </wps:cNvSpPr>
                            <wps:spPr bwMode="auto">
                              <a:xfrm>
                                <a:off x="3410" y="48611"/>
                                <a:ext cx="715" cy="13557"/>
                              </a:xfrm>
                              <a:custGeom>
                                <a:avLst/>
                                <a:gdLst>
                                  <a:gd name="T0" fmla="*/ 71438 w 45"/>
                                  <a:gd name="T1" fmla="*/ 0 h 854"/>
                                  <a:gd name="T2" fmla="*/ 71438 w 45"/>
                                  <a:gd name="T3" fmla="*/ 0 h 854"/>
                                  <a:gd name="T4" fmla="*/ 55563 w 45"/>
                                  <a:gd name="T5" fmla="*/ 104775 h 854"/>
                                  <a:gd name="T6" fmla="*/ 41275 w 45"/>
                                  <a:gd name="T7" fmla="*/ 211138 h 854"/>
                                  <a:gd name="T8" fmla="*/ 22225 w 45"/>
                                  <a:gd name="T9" fmla="*/ 423863 h 854"/>
                                  <a:gd name="T10" fmla="*/ 9525 w 45"/>
                                  <a:gd name="T11" fmla="*/ 636588 h 854"/>
                                  <a:gd name="T12" fmla="*/ 4763 w 45"/>
                                  <a:gd name="T13" fmla="*/ 847725 h 854"/>
                                  <a:gd name="T14" fmla="*/ 9525 w 45"/>
                                  <a:gd name="T15" fmla="*/ 1062038 h 854"/>
                                  <a:gd name="T16" fmla="*/ 22225 w 45"/>
                                  <a:gd name="T17" fmla="*/ 1274763 h 854"/>
                                  <a:gd name="T18" fmla="*/ 28575 w 45"/>
                                  <a:gd name="T19" fmla="*/ 1355725 h 854"/>
                                  <a:gd name="T20" fmla="*/ 28575 w 45"/>
                                  <a:gd name="T21" fmla="*/ 1350963 h 854"/>
                                  <a:gd name="T22" fmla="*/ 14288 w 45"/>
                                  <a:gd name="T23" fmla="*/ 1292225 h 854"/>
                                  <a:gd name="T24" fmla="*/ 12700 w 45"/>
                                  <a:gd name="T25" fmla="*/ 1274763 h 854"/>
                                  <a:gd name="T26" fmla="*/ 1588 w 45"/>
                                  <a:gd name="T27" fmla="*/ 1062038 h 854"/>
                                  <a:gd name="T28" fmla="*/ 0 w 45"/>
                                  <a:gd name="T29" fmla="*/ 847725 h 854"/>
                                  <a:gd name="T30" fmla="*/ 4763 w 45"/>
                                  <a:gd name="T31" fmla="*/ 636588 h 854"/>
                                  <a:gd name="T32" fmla="*/ 19050 w 45"/>
                                  <a:gd name="T33" fmla="*/ 423863 h 854"/>
                                  <a:gd name="T34" fmla="*/ 39688 w 45"/>
                                  <a:gd name="T35" fmla="*/ 209550 h 854"/>
                                  <a:gd name="T36" fmla="*/ 53975 w 45"/>
                                  <a:gd name="T37" fmla="*/ 104775 h 854"/>
                                  <a:gd name="T38" fmla="*/ 71438 w 45"/>
                                  <a:gd name="T39" fmla="*/ 0 h 85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26" name="1036"/>
                            <wps:cNvSpPr>
                              <a:spLocks/>
                            </wps:cNvSpPr>
                            <wps:spPr bwMode="auto">
                              <a:xfrm>
                                <a:off x="3633" y="62311"/>
                                <a:ext cx="2444" cy="9985"/>
                              </a:xfrm>
                              <a:custGeom>
                                <a:avLst/>
                                <a:gdLst>
                                  <a:gd name="T0" fmla="*/ 0 w 154"/>
                                  <a:gd name="T1" fmla="*/ 0 h 629"/>
                                  <a:gd name="T2" fmla="*/ 15875 w 154"/>
                                  <a:gd name="T3" fmla="*/ 69850 h 629"/>
                                  <a:gd name="T4" fmla="*/ 33338 w 154"/>
                                  <a:gd name="T5" fmla="*/ 200025 h 629"/>
                                  <a:gd name="T6" fmla="*/ 53975 w 154"/>
                                  <a:gd name="T7" fmla="*/ 328613 h 629"/>
                                  <a:gd name="T8" fmla="*/ 84138 w 154"/>
                                  <a:gd name="T9" fmla="*/ 465138 h 629"/>
                                  <a:gd name="T10" fmla="*/ 119063 w 154"/>
                                  <a:gd name="T11" fmla="*/ 603250 h 629"/>
                                  <a:gd name="T12" fmla="*/ 158750 w 154"/>
                                  <a:gd name="T13" fmla="*/ 739775 h 629"/>
                                  <a:gd name="T14" fmla="*/ 190500 w 154"/>
                                  <a:gd name="T15" fmla="*/ 827088 h 629"/>
                                  <a:gd name="T16" fmla="*/ 223838 w 154"/>
                                  <a:gd name="T17" fmla="*/ 914400 h 629"/>
                                  <a:gd name="T18" fmla="*/ 241300 w 154"/>
                                  <a:gd name="T19" fmla="*/ 981075 h 629"/>
                                  <a:gd name="T20" fmla="*/ 244475 w 154"/>
                                  <a:gd name="T21" fmla="*/ 998538 h 629"/>
                                  <a:gd name="T22" fmla="*/ 222250 w 154"/>
                                  <a:gd name="T23" fmla="*/ 944563 h 629"/>
                                  <a:gd name="T24" fmla="*/ 182563 w 154"/>
                                  <a:gd name="T25" fmla="*/ 844550 h 629"/>
                                  <a:gd name="T26" fmla="*/ 147638 w 154"/>
                                  <a:gd name="T27" fmla="*/ 742950 h 629"/>
                                  <a:gd name="T28" fmla="*/ 106363 w 154"/>
                                  <a:gd name="T29" fmla="*/ 608013 h 629"/>
                                  <a:gd name="T30" fmla="*/ 74613 w 154"/>
                                  <a:gd name="T31" fmla="*/ 468313 h 629"/>
                                  <a:gd name="T32" fmla="*/ 44450 w 154"/>
                                  <a:gd name="T33" fmla="*/ 328613 h 629"/>
                                  <a:gd name="T34" fmla="*/ 19050 w 154"/>
                                  <a:gd name="T35" fmla="*/ 165100 h 629"/>
                                  <a:gd name="T36" fmla="*/ 0 w 154"/>
                                  <a:gd name="T37" fmla="*/ 0 h 62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27" name="1037"/>
                            <wps:cNvSpPr>
                              <a:spLocks/>
                            </wps:cNvSpPr>
                            <wps:spPr bwMode="auto">
                              <a:xfrm>
                                <a:off x="6204" y="72233"/>
                                <a:ext cx="524" cy="1095"/>
                              </a:xfrm>
                              <a:custGeom>
                                <a:avLst/>
                                <a:gdLst>
                                  <a:gd name="T0" fmla="*/ 0 w 33"/>
                                  <a:gd name="T1" fmla="*/ 0 h 69"/>
                                  <a:gd name="T2" fmla="*/ 52388 w 33"/>
                                  <a:gd name="T3" fmla="*/ 109538 h 69"/>
                                  <a:gd name="T4" fmla="*/ 38100 w 33"/>
                                  <a:gd name="T5" fmla="*/ 109538 h 69"/>
                                  <a:gd name="T6" fmla="*/ 19050 w 33"/>
                                  <a:gd name="T7" fmla="*/ 55563 h 69"/>
                                  <a:gd name="T8" fmla="*/ 0 w 33"/>
                                  <a:gd name="T9" fmla="*/ 0 h 6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69">
                                    <a:moveTo>
                                      <a:pt x="0" y="0"/>
                                    </a:moveTo>
                                    <a:lnTo>
                                      <a:pt x="33" y="69"/>
                                    </a:lnTo>
                                    <a:lnTo>
                                      <a:pt x="24" y="69"/>
                                    </a:lnTo>
                                    <a:lnTo>
                                      <a:pt x="12" y="35"/>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28" name="1038"/>
                            <wps:cNvSpPr>
                              <a:spLocks/>
                            </wps:cNvSpPr>
                            <wps:spPr bwMode="auto">
                              <a:xfrm>
                                <a:off x="3553" y="61533"/>
                                <a:ext cx="238" cy="1476"/>
                              </a:xfrm>
                              <a:custGeom>
                                <a:avLst/>
                                <a:gdLst>
                                  <a:gd name="T0" fmla="*/ 0 w 15"/>
                                  <a:gd name="T1" fmla="*/ 0 h 93"/>
                                  <a:gd name="T2" fmla="*/ 14288 w 15"/>
                                  <a:gd name="T3" fmla="*/ 58738 h 93"/>
                                  <a:gd name="T4" fmla="*/ 14288 w 15"/>
                                  <a:gd name="T5" fmla="*/ 63500 h 93"/>
                                  <a:gd name="T6" fmla="*/ 23813 w 15"/>
                                  <a:gd name="T7" fmla="*/ 147638 h 93"/>
                                  <a:gd name="T8" fmla="*/ 7938 w 15"/>
                                  <a:gd name="T9" fmla="*/ 77788 h 93"/>
                                  <a:gd name="T10" fmla="*/ 0 w 15"/>
                                  <a:gd name="T11" fmla="*/ 0 h 9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3">
                                    <a:moveTo>
                                      <a:pt x="0" y="0"/>
                                    </a:moveTo>
                                    <a:lnTo>
                                      <a:pt x="9" y="37"/>
                                    </a:lnTo>
                                    <a:lnTo>
                                      <a:pt x="9" y="40"/>
                                    </a:lnTo>
                                    <a:lnTo>
                                      <a:pt x="15" y="93"/>
                                    </a:lnTo>
                                    <a:lnTo>
                                      <a:pt x="5" y="49"/>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29" name="1039"/>
                            <wps:cNvSpPr>
                              <a:spLocks/>
                            </wps:cNvSpPr>
                            <wps:spPr bwMode="auto">
                              <a:xfrm>
                                <a:off x="5633" y="56897"/>
                                <a:ext cx="6255" cy="12161"/>
                              </a:xfrm>
                              <a:custGeom>
                                <a:avLst/>
                                <a:gdLst>
                                  <a:gd name="T0" fmla="*/ 625475 w 394"/>
                                  <a:gd name="T1" fmla="*/ 0 h 766"/>
                                  <a:gd name="T2" fmla="*/ 625475 w 394"/>
                                  <a:gd name="T3" fmla="*/ 0 h 766"/>
                                  <a:gd name="T4" fmla="*/ 565150 w 394"/>
                                  <a:gd name="T5" fmla="*/ 60325 h 766"/>
                                  <a:gd name="T6" fmla="*/ 506413 w 394"/>
                                  <a:gd name="T7" fmla="*/ 122238 h 766"/>
                                  <a:gd name="T8" fmla="*/ 450850 w 394"/>
                                  <a:gd name="T9" fmla="*/ 185738 h 766"/>
                                  <a:gd name="T10" fmla="*/ 395288 w 394"/>
                                  <a:gd name="T11" fmla="*/ 254000 h 766"/>
                                  <a:gd name="T12" fmla="*/ 328613 w 394"/>
                                  <a:gd name="T13" fmla="*/ 346075 h 766"/>
                                  <a:gd name="T14" fmla="*/ 266700 w 394"/>
                                  <a:gd name="T15" fmla="*/ 438150 h 766"/>
                                  <a:gd name="T16" fmla="*/ 207963 w 394"/>
                                  <a:gd name="T17" fmla="*/ 538163 h 766"/>
                                  <a:gd name="T18" fmla="*/ 155575 w 394"/>
                                  <a:gd name="T19" fmla="*/ 638175 h 766"/>
                                  <a:gd name="T20" fmla="*/ 109538 w 394"/>
                                  <a:gd name="T21" fmla="*/ 741363 h 766"/>
                                  <a:gd name="T22" fmla="*/ 71438 w 394"/>
                                  <a:gd name="T23" fmla="*/ 849313 h 766"/>
                                  <a:gd name="T24" fmla="*/ 41275 w 394"/>
                                  <a:gd name="T25" fmla="*/ 958850 h 766"/>
                                  <a:gd name="T26" fmla="*/ 22225 w 394"/>
                                  <a:gd name="T27" fmla="*/ 1068388 h 766"/>
                                  <a:gd name="T28" fmla="*/ 11113 w 394"/>
                                  <a:gd name="T29" fmla="*/ 1184275 h 766"/>
                                  <a:gd name="T30" fmla="*/ 9525 w 394"/>
                                  <a:gd name="T31" fmla="*/ 1216025 h 766"/>
                                  <a:gd name="T32" fmla="*/ 0 w 394"/>
                                  <a:gd name="T33" fmla="*/ 1189038 h 766"/>
                                  <a:gd name="T34" fmla="*/ 1588 w 394"/>
                                  <a:gd name="T35" fmla="*/ 1181100 h 766"/>
                                  <a:gd name="T36" fmla="*/ 11113 w 394"/>
                                  <a:gd name="T37" fmla="*/ 1068388 h 766"/>
                                  <a:gd name="T38" fmla="*/ 33338 w 394"/>
                                  <a:gd name="T39" fmla="*/ 957263 h 766"/>
                                  <a:gd name="T40" fmla="*/ 63500 w 394"/>
                                  <a:gd name="T41" fmla="*/ 846138 h 766"/>
                                  <a:gd name="T42" fmla="*/ 103188 w 394"/>
                                  <a:gd name="T43" fmla="*/ 739775 h 766"/>
                                  <a:gd name="T44" fmla="*/ 149225 w 394"/>
                                  <a:gd name="T45" fmla="*/ 635000 h 766"/>
                                  <a:gd name="T46" fmla="*/ 201613 w 394"/>
                                  <a:gd name="T47" fmla="*/ 533400 h 766"/>
                                  <a:gd name="T48" fmla="*/ 260350 w 394"/>
                                  <a:gd name="T49" fmla="*/ 436563 h 766"/>
                                  <a:gd name="T50" fmla="*/ 323850 w 394"/>
                                  <a:gd name="T51" fmla="*/ 341313 h 766"/>
                                  <a:gd name="T52" fmla="*/ 393700 w 394"/>
                                  <a:gd name="T53" fmla="*/ 250825 h 766"/>
                                  <a:gd name="T54" fmla="*/ 447675 w 394"/>
                                  <a:gd name="T55" fmla="*/ 184150 h 766"/>
                                  <a:gd name="T56" fmla="*/ 504825 w 394"/>
                                  <a:gd name="T57" fmla="*/ 120650 h 766"/>
                                  <a:gd name="T58" fmla="*/ 561975 w 394"/>
                                  <a:gd name="T59" fmla="*/ 58738 h 766"/>
                                  <a:gd name="T60" fmla="*/ 625475 w 394"/>
                                  <a:gd name="T61" fmla="*/ 0 h 76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30" name="1040"/>
                            <wps:cNvSpPr>
                              <a:spLocks/>
                            </wps:cNvSpPr>
                            <wps:spPr bwMode="auto">
                              <a:xfrm>
                                <a:off x="5633" y="69153"/>
                                <a:ext cx="571" cy="3080"/>
                              </a:xfrm>
                              <a:custGeom>
                                <a:avLst/>
                                <a:gdLst>
                                  <a:gd name="T0" fmla="*/ 0 w 36"/>
                                  <a:gd name="T1" fmla="*/ 0 h 194"/>
                                  <a:gd name="T2" fmla="*/ 9525 w 36"/>
                                  <a:gd name="T3" fmla="*/ 25400 h 194"/>
                                  <a:gd name="T4" fmla="*/ 11113 w 36"/>
                                  <a:gd name="T5" fmla="*/ 30163 h 194"/>
                                  <a:gd name="T6" fmla="*/ 17463 w 36"/>
                                  <a:gd name="T7" fmla="*/ 127000 h 194"/>
                                  <a:gd name="T8" fmla="*/ 31750 w 36"/>
                                  <a:gd name="T9" fmla="*/ 209550 h 194"/>
                                  <a:gd name="T10" fmla="*/ 52388 w 36"/>
                                  <a:gd name="T11" fmla="*/ 293688 h 194"/>
                                  <a:gd name="T12" fmla="*/ 57150 w 36"/>
                                  <a:gd name="T13" fmla="*/ 307975 h 194"/>
                                  <a:gd name="T14" fmla="*/ 33338 w 36"/>
                                  <a:gd name="T15" fmla="*/ 255588 h 194"/>
                                  <a:gd name="T16" fmla="*/ 23813 w 36"/>
                                  <a:gd name="T17" fmla="*/ 230188 h 194"/>
                                  <a:gd name="T18" fmla="*/ 7938 w 36"/>
                                  <a:gd name="T19" fmla="*/ 128588 h 194"/>
                                  <a:gd name="T20" fmla="*/ 1588 w 36"/>
                                  <a:gd name="T21" fmla="*/ 65088 h 194"/>
                                  <a:gd name="T22" fmla="*/ 0 w 36"/>
                                  <a:gd name="T23" fmla="*/ 0 h 19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31" name="1041"/>
                            <wps:cNvSpPr>
                              <a:spLocks/>
                            </wps:cNvSpPr>
                            <wps:spPr bwMode="auto">
                              <a:xfrm>
                                <a:off x="6077" y="72296"/>
                                <a:ext cx="493" cy="1032"/>
                              </a:xfrm>
                              <a:custGeom>
                                <a:avLst/>
                                <a:gdLst>
                                  <a:gd name="T0" fmla="*/ 0 w 31"/>
                                  <a:gd name="T1" fmla="*/ 0 h 65"/>
                                  <a:gd name="T2" fmla="*/ 49213 w 31"/>
                                  <a:gd name="T3" fmla="*/ 103188 h 65"/>
                                  <a:gd name="T4" fmla="*/ 36513 w 31"/>
                                  <a:gd name="T5" fmla="*/ 103188 h 65"/>
                                  <a:gd name="T6" fmla="*/ 0 w 31"/>
                                  <a:gd name="T7" fmla="*/ 0 h 6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5">
                                    <a:moveTo>
                                      <a:pt x="0" y="0"/>
                                    </a:moveTo>
                                    <a:lnTo>
                                      <a:pt x="31" y="65"/>
                                    </a:lnTo>
                                    <a:lnTo>
                                      <a:pt x="23" y="65"/>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32" name="1042"/>
                            <wps:cNvSpPr>
                              <a:spLocks/>
                            </wps:cNvSpPr>
                            <wps:spPr bwMode="auto">
                              <a:xfrm>
                                <a:off x="5633" y="68788"/>
                                <a:ext cx="111" cy="666"/>
                              </a:xfrm>
                              <a:custGeom>
                                <a:avLst/>
                                <a:gdLst>
                                  <a:gd name="T0" fmla="*/ 0 w 7"/>
                                  <a:gd name="T1" fmla="*/ 0 h 42"/>
                                  <a:gd name="T2" fmla="*/ 9525 w 7"/>
                                  <a:gd name="T3" fmla="*/ 26988 h 42"/>
                                  <a:gd name="T4" fmla="*/ 11113 w 7"/>
                                  <a:gd name="T5" fmla="*/ 66675 h 42"/>
                                  <a:gd name="T6" fmla="*/ 9525 w 7"/>
                                  <a:gd name="T7" fmla="*/ 61913 h 42"/>
                                  <a:gd name="T8" fmla="*/ 0 w 7"/>
                                  <a:gd name="T9" fmla="*/ 36513 h 42"/>
                                  <a:gd name="T10" fmla="*/ 0 w 7"/>
                                  <a:gd name="T11" fmla="*/ 0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2">
                                    <a:moveTo>
                                      <a:pt x="0" y="0"/>
                                    </a:moveTo>
                                    <a:lnTo>
                                      <a:pt x="6" y="17"/>
                                    </a:lnTo>
                                    <a:lnTo>
                                      <a:pt x="7" y="42"/>
                                    </a:lnTo>
                                    <a:lnTo>
                                      <a:pt x="6" y="39"/>
                                    </a:lnTo>
                                    <a:lnTo>
                                      <a:pt x="0" y="23"/>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s:wsp>
                            <wps:cNvPr id="1033" name="1043"/>
                            <wps:cNvSpPr>
                              <a:spLocks/>
                            </wps:cNvSpPr>
                            <wps:spPr bwMode="auto">
                              <a:xfrm>
                                <a:off x="5871" y="71455"/>
                                <a:ext cx="714" cy="1873"/>
                              </a:xfrm>
                              <a:custGeom>
                                <a:avLst/>
                                <a:gdLst>
                                  <a:gd name="T0" fmla="*/ 0 w 45"/>
                                  <a:gd name="T1" fmla="*/ 0 h 118"/>
                                  <a:gd name="T2" fmla="*/ 9525 w 45"/>
                                  <a:gd name="T3" fmla="*/ 25400 h 118"/>
                                  <a:gd name="T4" fmla="*/ 33338 w 45"/>
                                  <a:gd name="T5" fmla="*/ 77788 h 118"/>
                                  <a:gd name="T6" fmla="*/ 52388 w 45"/>
                                  <a:gd name="T7" fmla="*/ 133350 h 118"/>
                                  <a:gd name="T8" fmla="*/ 71438 w 45"/>
                                  <a:gd name="T9" fmla="*/ 187325 h 118"/>
                                  <a:gd name="T10" fmla="*/ 69850 w 45"/>
                                  <a:gd name="T11" fmla="*/ 187325 h 118"/>
                                  <a:gd name="T12" fmla="*/ 20638 w 45"/>
                                  <a:gd name="T13" fmla="*/ 84138 h 118"/>
                                  <a:gd name="T14" fmla="*/ 17463 w 45"/>
                                  <a:gd name="T15" fmla="*/ 66675 h 118"/>
                                  <a:gd name="T16" fmla="*/ 0 w 45"/>
                                  <a:gd name="T17" fmla="*/ 0 h 11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rgbClr val="44546A"/>
                              </a:solidFill>
                              <a:ln w="0">
                                <a:solidFill>
                                  <a:srgbClr val="44546A"/>
                                </a:solidFill>
                                <a:round/>
                                <a:headEnd/>
                                <a:tailEnd/>
                              </a:ln>
                            </wps:spPr>
                            <wps:bodyPr rot="0" vert="horz" wrap="square" lIns="91440" tIns="45720" rIns="91440" bIns="45720" anchor="t" anchorCtr="0" upright="1">
                              <a:noAutofit/>
                            </wps:bodyPr>
                          </wps:wsp>
                        </wpg:grpSp>
                        <wpg:grpSp>
                          <wpg:cNvPr id="1034" name="1044"/>
                          <wpg:cNvGrpSpPr>
                            <a:grpSpLocks noChangeAspect="1"/>
                          </wpg:cNvGrpSpPr>
                          <wpg:grpSpPr bwMode="auto">
                            <a:xfrm>
                              <a:off x="806" y="48269"/>
                              <a:ext cx="13063" cy="25059"/>
                              <a:chOff x="806" y="46499"/>
                              <a:chExt cx="8747" cy="16779"/>
                            </a:xfrm>
                          </wpg:grpSpPr>
                          <wps:wsp>
                            <wps:cNvPr id="1035" name="1045"/>
                            <wps:cNvSpPr>
                              <a:spLocks/>
                            </wps:cNvSpPr>
                            <wps:spPr bwMode="auto">
                              <a:xfrm>
                                <a:off x="1187" y="51897"/>
                                <a:ext cx="1984" cy="7143"/>
                              </a:xfrm>
                              <a:custGeom>
                                <a:avLst/>
                                <a:gdLst>
                                  <a:gd name="T0" fmla="*/ 0 w 125"/>
                                  <a:gd name="T1" fmla="*/ 0 h 450"/>
                                  <a:gd name="T2" fmla="*/ 65088 w 125"/>
                                  <a:gd name="T3" fmla="*/ 246063 h 450"/>
                                  <a:gd name="T4" fmla="*/ 136525 w 125"/>
                                  <a:gd name="T5" fmla="*/ 490538 h 450"/>
                                  <a:gd name="T6" fmla="*/ 198438 w 125"/>
                                  <a:gd name="T7" fmla="*/ 674688 h 450"/>
                                  <a:gd name="T8" fmla="*/ 198438 w 125"/>
                                  <a:gd name="T9" fmla="*/ 714375 h 450"/>
                                  <a:gd name="T10" fmla="*/ 125413 w 125"/>
                                  <a:gd name="T11" fmla="*/ 493713 h 450"/>
                                  <a:gd name="T12" fmla="*/ 65088 w 125"/>
                                  <a:gd name="T13" fmla="*/ 290513 h 450"/>
                                  <a:gd name="T14" fmla="*/ 11113 w 125"/>
                                  <a:gd name="T15" fmla="*/ 85725 h 450"/>
                                  <a:gd name="T16" fmla="*/ 0 w 125"/>
                                  <a:gd name="T17" fmla="*/ 0 h 4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36" name="1046"/>
                            <wps:cNvSpPr>
                              <a:spLocks/>
                            </wps:cNvSpPr>
                            <wps:spPr bwMode="auto">
                              <a:xfrm>
                                <a:off x="3282" y="58913"/>
                                <a:ext cx="1874" cy="4366"/>
                              </a:xfrm>
                              <a:custGeom>
                                <a:avLst/>
                                <a:gdLst>
                                  <a:gd name="T0" fmla="*/ 0 w 118"/>
                                  <a:gd name="T1" fmla="*/ 0 h 275"/>
                                  <a:gd name="T2" fmla="*/ 12700 w 118"/>
                                  <a:gd name="T3" fmla="*/ 31750 h 275"/>
                                  <a:gd name="T4" fmla="*/ 58738 w 118"/>
                                  <a:gd name="T5" fmla="*/ 152400 h 275"/>
                                  <a:gd name="T6" fmla="*/ 109538 w 118"/>
                                  <a:gd name="T7" fmla="*/ 269875 h 275"/>
                                  <a:gd name="T8" fmla="*/ 187325 w 118"/>
                                  <a:gd name="T9" fmla="*/ 436563 h 275"/>
                                  <a:gd name="T10" fmla="*/ 173038 w 118"/>
                                  <a:gd name="T11" fmla="*/ 436563 h 275"/>
                                  <a:gd name="T12" fmla="*/ 96838 w 118"/>
                                  <a:gd name="T13" fmla="*/ 276225 h 275"/>
                                  <a:gd name="T14" fmla="*/ 47625 w 118"/>
                                  <a:gd name="T15" fmla="*/ 158750 h 275"/>
                                  <a:gd name="T16" fmla="*/ 0 w 118"/>
                                  <a:gd name="T17" fmla="*/ 41275 h 275"/>
                                  <a:gd name="T18" fmla="*/ 0 w 118"/>
                                  <a:gd name="T19" fmla="*/ 0 h 2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37" name="1047"/>
                            <wps:cNvSpPr>
                              <a:spLocks/>
                            </wps:cNvSpPr>
                            <wps:spPr bwMode="auto">
                              <a:xfrm>
                                <a:off x="806" y="50103"/>
                                <a:ext cx="317" cy="1921"/>
                              </a:xfrm>
                              <a:custGeom>
                                <a:avLst/>
                                <a:gdLst>
                                  <a:gd name="T0" fmla="*/ 0 w 20"/>
                                  <a:gd name="T1" fmla="*/ 0 h 121"/>
                                  <a:gd name="T2" fmla="*/ 25400 w 20"/>
                                  <a:gd name="T3" fmla="*/ 114300 h 121"/>
                                  <a:gd name="T4" fmla="*/ 31750 w 20"/>
                                  <a:gd name="T5" fmla="*/ 192088 h 121"/>
                                  <a:gd name="T6" fmla="*/ 28575 w 20"/>
                                  <a:gd name="T7" fmla="*/ 177800 h 121"/>
                                  <a:gd name="T8" fmla="*/ 0 w 20"/>
                                  <a:gd name="T9" fmla="*/ 49213 h 121"/>
                                  <a:gd name="T10" fmla="*/ 0 w 20"/>
                                  <a:gd name="T11" fmla="*/ 0 h 1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 h="121">
                                    <a:moveTo>
                                      <a:pt x="0" y="0"/>
                                    </a:moveTo>
                                    <a:lnTo>
                                      <a:pt x="16" y="72"/>
                                    </a:lnTo>
                                    <a:lnTo>
                                      <a:pt x="20" y="121"/>
                                    </a:lnTo>
                                    <a:lnTo>
                                      <a:pt x="18" y="112"/>
                                    </a:lnTo>
                                    <a:lnTo>
                                      <a:pt x="0" y="31"/>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38" name="1048"/>
                            <wps:cNvSpPr>
                              <a:spLocks/>
                            </wps:cNvSpPr>
                            <wps:spPr bwMode="auto">
                              <a:xfrm>
                                <a:off x="1123" y="52024"/>
                                <a:ext cx="2509" cy="10207"/>
                              </a:xfrm>
                              <a:custGeom>
                                <a:avLst/>
                                <a:gdLst>
                                  <a:gd name="T0" fmla="*/ 0 w 158"/>
                                  <a:gd name="T1" fmla="*/ 0 h 643"/>
                                  <a:gd name="T2" fmla="*/ 17463 w 158"/>
                                  <a:gd name="T3" fmla="*/ 73025 h 643"/>
                                  <a:gd name="T4" fmla="*/ 34925 w 158"/>
                                  <a:gd name="T5" fmla="*/ 204788 h 643"/>
                                  <a:gd name="T6" fmla="*/ 57150 w 158"/>
                                  <a:gd name="T7" fmla="*/ 334963 h 643"/>
                                  <a:gd name="T8" fmla="*/ 87313 w 158"/>
                                  <a:gd name="T9" fmla="*/ 477838 h 643"/>
                                  <a:gd name="T10" fmla="*/ 120650 w 158"/>
                                  <a:gd name="T11" fmla="*/ 617538 h 643"/>
                                  <a:gd name="T12" fmla="*/ 163513 w 158"/>
                                  <a:gd name="T13" fmla="*/ 755650 h 643"/>
                                  <a:gd name="T14" fmla="*/ 195263 w 158"/>
                                  <a:gd name="T15" fmla="*/ 846138 h 643"/>
                                  <a:gd name="T16" fmla="*/ 228600 w 158"/>
                                  <a:gd name="T17" fmla="*/ 933450 h 643"/>
                                  <a:gd name="T18" fmla="*/ 246063 w 158"/>
                                  <a:gd name="T19" fmla="*/ 1003300 h 643"/>
                                  <a:gd name="T20" fmla="*/ 250825 w 158"/>
                                  <a:gd name="T21" fmla="*/ 1020763 h 643"/>
                                  <a:gd name="T22" fmla="*/ 225425 w 158"/>
                                  <a:gd name="T23" fmla="*/ 965200 h 643"/>
                                  <a:gd name="T24" fmla="*/ 187325 w 158"/>
                                  <a:gd name="T25" fmla="*/ 863600 h 643"/>
                                  <a:gd name="T26" fmla="*/ 150813 w 158"/>
                                  <a:gd name="T27" fmla="*/ 758825 h 643"/>
                                  <a:gd name="T28" fmla="*/ 109538 w 158"/>
                                  <a:gd name="T29" fmla="*/ 620713 h 643"/>
                                  <a:gd name="T30" fmla="*/ 74613 w 158"/>
                                  <a:gd name="T31" fmla="*/ 479425 h 643"/>
                                  <a:gd name="T32" fmla="*/ 46038 w 158"/>
                                  <a:gd name="T33" fmla="*/ 336550 h 643"/>
                                  <a:gd name="T34" fmla="*/ 20638 w 158"/>
                                  <a:gd name="T35" fmla="*/ 169863 h 643"/>
                                  <a:gd name="T36" fmla="*/ 0 w 158"/>
                                  <a:gd name="T37" fmla="*/ 0 h 643"/>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39" name="1049"/>
                            <wps:cNvSpPr>
                              <a:spLocks/>
                            </wps:cNvSpPr>
                            <wps:spPr bwMode="auto">
                              <a:xfrm>
                                <a:off x="3759" y="62152"/>
                                <a:ext cx="524" cy="1127"/>
                              </a:xfrm>
                              <a:custGeom>
                                <a:avLst/>
                                <a:gdLst>
                                  <a:gd name="T0" fmla="*/ 0 w 33"/>
                                  <a:gd name="T1" fmla="*/ 0 h 71"/>
                                  <a:gd name="T2" fmla="*/ 52388 w 33"/>
                                  <a:gd name="T3" fmla="*/ 112713 h 71"/>
                                  <a:gd name="T4" fmla="*/ 38100 w 33"/>
                                  <a:gd name="T5" fmla="*/ 112713 h 71"/>
                                  <a:gd name="T6" fmla="*/ 17463 w 33"/>
                                  <a:gd name="T7" fmla="*/ 57150 h 71"/>
                                  <a:gd name="T8" fmla="*/ 0 w 33"/>
                                  <a:gd name="T9" fmla="*/ 0 h 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71">
                                    <a:moveTo>
                                      <a:pt x="0" y="0"/>
                                    </a:moveTo>
                                    <a:lnTo>
                                      <a:pt x="33" y="71"/>
                                    </a:lnTo>
                                    <a:lnTo>
                                      <a:pt x="24" y="71"/>
                                    </a:lnTo>
                                    <a:lnTo>
                                      <a:pt x="11" y="36"/>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40" name="1050"/>
                            <wps:cNvSpPr>
                              <a:spLocks/>
                            </wps:cNvSpPr>
                            <wps:spPr bwMode="auto">
                              <a:xfrm>
                                <a:off x="1060" y="51246"/>
                                <a:ext cx="238" cy="1508"/>
                              </a:xfrm>
                              <a:custGeom>
                                <a:avLst/>
                                <a:gdLst>
                                  <a:gd name="T0" fmla="*/ 0 w 15"/>
                                  <a:gd name="T1" fmla="*/ 0 h 95"/>
                                  <a:gd name="T2" fmla="*/ 12700 w 15"/>
                                  <a:gd name="T3" fmla="*/ 58738 h 95"/>
                                  <a:gd name="T4" fmla="*/ 12700 w 15"/>
                                  <a:gd name="T5" fmla="*/ 65088 h 95"/>
                                  <a:gd name="T6" fmla="*/ 23813 w 15"/>
                                  <a:gd name="T7" fmla="*/ 150813 h 95"/>
                                  <a:gd name="T8" fmla="*/ 6350 w 15"/>
                                  <a:gd name="T9" fmla="*/ 77788 h 95"/>
                                  <a:gd name="T10" fmla="*/ 0 w 15"/>
                                  <a:gd name="T11" fmla="*/ 0 h 9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5">
                                    <a:moveTo>
                                      <a:pt x="0" y="0"/>
                                    </a:moveTo>
                                    <a:lnTo>
                                      <a:pt x="8" y="37"/>
                                    </a:lnTo>
                                    <a:lnTo>
                                      <a:pt x="8" y="41"/>
                                    </a:lnTo>
                                    <a:lnTo>
                                      <a:pt x="15" y="95"/>
                                    </a:lnTo>
                                    <a:lnTo>
                                      <a:pt x="4" y="49"/>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41" name="1051"/>
                            <wps:cNvSpPr>
                              <a:spLocks/>
                            </wps:cNvSpPr>
                            <wps:spPr bwMode="auto">
                              <a:xfrm>
                                <a:off x="3171" y="46499"/>
                                <a:ext cx="6382" cy="12414"/>
                              </a:xfrm>
                              <a:custGeom>
                                <a:avLst/>
                                <a:gdLst>
                                  <a:gd name="T0" fmla="*/ 638175 w 402"/>
                                  <a:gd name="T1" fmla="*/ 0 h 782"/>
                                  <a:gd name="T2" fmla="*/ 638175 w 402"/>
                                  <a:gd name="T3" fmla="*/ 1588 h 782"/>
                                  <a:gd name="T4" fmla="*/ 576263 w 402"/>
                                  <a:gd name="T5" fmla="*/ 61913 h 782"/>
                                  <a:gd name="T6" fmla="*/ 515938 w 402"/>
                                  <a:gd name="T7" fmla="*/ 125413 h 782"/>
                                  <a:gd name="T8" fmla="*/ 460375 w 402"/>
                                  <a:gd name="T9" fmla="*/ 192088 h 782"/>
                                  <a:gd name="T10" fmla="*/ 404813 w 402"/>
                                  <a:gd name="T11" fmla="*/ 260350 h 782"/>
                                  <a:gd name="T12" fmla="*/ 334963 w 402"/>
                                  <a:gd name="T13" fmla="*/ 352425 h 782"/>
                                  <a:gd name="T14" fmla="*/ 271463 w 402"/>
                                  <a:gd name="T15" fmla="*/ 450850 h 782"/>
                                  <a:gd name="T16" fmla="*/ 211138 w 402"/>
                                  <a:gd name="T17" fmla="*/ 549275 h 782"/>
                                  <a:gd name="T18" fmla="*/ 158750 w 402"/>
                                  <a:gd name="T19" fmla="*/ 652463 h 782"/>
                                  <a:gd name="T20" fmla="*/ 112713 w 402"/>
                                  <a:gd name="T21" fmla="*/ 758825 h 782"/>
                                  <a:gd name="T22" fmla="*/ 71438 w 402"/>
                                  <a:gd name="T23" fmla="*/ 866775 h 782"/>
                                  <a:gd name="T24" fmla="*/ 42863 w 402"/>
                                  <a:gd name="T25" fmla="*/ 979488 h 782"/>
                                  <a:gd name="T26" fmla="*/ 20638 w 402"/>
                                  <a:gd name="T27" fmla="*/ 1093788 h 782"/>
                                  <a:gd name="T28" fmla="*/ 11113 w 402"/>
                                  <a:gd name="T29" fmla="*/ 1208088 h 782"/>
                                  <a:gd name="T30" fmla="*/ 11113 w 402"/>
                                  <a:gd name="T31" fmla="*/ 1241425 h 782"/>
                                  <a:gd name="T32" fmla="*/ 0 w 402"/>
                                  <a:gd name="T33" fmla="*/ 1214438 h 782"/>
                                  <a:gd name="T34" fmla="*/ 1588 w 402"/>
                                  <a:gd name="T35" fmla="*/ 1208088 h 782"/>
                                  <a:gd name="T36" fmla="*/ 11113 w 402"/>
                                  <a:gd name="T37" fmla="*/ 1092200 h 782"/>
                                  <a:gd name="T38" fmla="*/ 33338 w 402"/>
                                  <a:gd name="T39" fmla="*/ 977900 h 782"/>
                                  <a:gd name="T40" fmla="*/ 63500 w 402"/>
                                  <a:gd name="T41" fmla="*/ 865188 h 782"/>
                                  <a:gd name="T42" fmla="*/ 104775 w 402"/>
                                  <a:gd name="T43" fmla="*/ 754063 h 782"/>
                                  <a:gd name="T44" fmla="*/ 150813 w 402"/>
                                  <a:gd name="T45" fmla="*/ 649288 h 782"/>
                                  <a:gd name="T46" fmla="*/ 206375 w 402"/>
                                  <a:gd name="T47" fmla="*/ 544513 h 782"/>
                                  <a:gd name="T48" fmla="*/ 265113 w 402"/>
                                  <a:gd name="T49" fmla="*/ 446088 h 782"/>
                                  <a:gd name="T50" fmla="*/ 331788 w 402"/>
                                  <a:gd name="T51" fmla="*/ 349250 h 782"/>
                                  <a:gd name="T52" fmla="*/ 401638 w 402"/>
                                  <a:gd name="T53" fmla="*/ 258763 h 782"/>
                                  <a:gd name="T54" fmla="*/ 455613 w 402"/>
                                  <a:gd name="T55" fmla="*/ 190500 h 782"/>
                                  <a:gd name="T56" fmla="*/ 514350 w 402"/>
                                  <a:gd name="T57" fmla="*/ 123825 h 782"/>
                                  <a:gd name="T58" fmla="*/ 574675 w 402"/>
                                  <a:gd name="T59" fmla="*/ 60325 h 782"/>
                                  <a:gd name="T60" fmla="*/ 638175 w 402"/>
                                  <a:gd name="T61" fmla="*/ 0 h 7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42" name="1052"/>
                            <wps:cNvSpPr>
                              <a:spLocks/>
                            </wps:cNvSpPr>
                            <wps:spPr bwMode="auto">
                              <a:xfrm>
                                <a:off x="3171" y="59040"/>
                                <a:ext cx="588" cy="3112"/>
                              </a:xfrm>
                              <a:custGeom>
                                <a:avLst/>
                                <a:gdLst>
                                  <a:gd name="T0" fmla="*/ 0 w 37"/>
                                  <a:gd name="T1" fmla="*/ 0 h 196"/>
                                  <a:gd name="T2" fmla="*/ 9525 w 37"/>
                                  <a:gd name="T3" fmla="*/ 23813 h 196"/>
                                  <a:gd name="T4" fmla="*/ 11113 w 37"/>
                                  <a:gd name="T5" fmla="*/ 28575 h 196"/>
                                  <a:gd name="T6" fmla="*/ 19050 w 37"/>
                                  <a:gd name="T7" fmla="*/ 127000 h 196"/>
                                  <a:gd name="T8" fmla="*/ 33338 w 37"/>
                                  <a:gd name="T9" fmla="*/ 212725 h 196"/>
                                  <a:gd name="T10" fmla="*/ 52388 w 37"/>
                                  <a:gd name="T11" fmla="*/ 298450 h 196"/>
                                  <a:gd name="T12" fmla="*/ 58738 w 37"/>
                                  <a:gd name="T13" fmla="*/ 311150 h 196"/>
                                  <a:gd name="T14" fmla="*/ 34925 w 37"/>
                                  <a:gd name="T15" fmla="*/ 257175 h 196"/>
                                  <a:gd name="T16" fmla="*/ 23813 w 37"/>
                                  <a:gd name="T17" fmla="*/ 231775 h 196"/>
                                  <a:gd name="T18" fmla="*/ 7938 w 37"/>
                                  <a:gd name="T19" fmla="*/ 128588 h 196"/>
                                  <a:gd name="T20" fmla="*/ 1588 w 37"/>
                                  <a:gd name="T21" fmla="*/ 63500 h 196"/>
                                  <a:gd name="T22" fmla="*/ 0 w 37"/>
                                  <a:gd name="T23" fmla="*/ 0 h 19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43" name="1053"/>
                            <wps:cNvSpPr>
                              <a:spLocks/>
                            </wps:cNvSpPr>
                            <wps:spPr bwMode="auto">
                              <a:xfrm>
                                <a:off x="3632" y="62231"/>
                                <a:ext cx="492" cy="1048"/>
                              </a:xfrm>
                              <a:custGeom>
                                <a:avLst/>
                                <a:gdLst>
                                  <a:gd name="T0" fmla="*/ 0 w 31"/>
                                  <a:gd name="T1" fmla="*/ 0 h 66"/>
                                  <a:gd name="T2" fmla="*/ 49213 w 31"/>
                                  <a:gd name="T3" fmla="*/ 104775 h 66"/>
                                  <a:gd name="T4" fmla="*/ 38100 w 31"/>
                                  <a:gd name="T5" fmla="*/ 104775 h 66"/>
                                  <a:gd name="T6" fmla="*/ 0 w 31"/>
                                  <a:gd name="T7" fmla="*/ 0 h 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6">
                                    <a:moveTo>
                                      <a:pt x="0" y="0"/>
                                    </a:moveTo>
                                    <a:lnTo>
                                      <a:pt x="31" y="66"/>
                                    </a:lnTo>
                                    <a:lnTo>
                                      <a:pt x="24" y="66"/>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44" name="1054"/>
                            <wps:cNvSpPr>
                              <a:spLocks/>
                            </wps:cNvSpPr>
                            <wps:spPr bwMode="auto">
                              <a:xfrm>
                                <a:off x="3171" y="58644"/>
                                <a:ext cx="111" cy="682"/>
                              </a:xfrm>
                              <a:custGeom>
                                <a:avLst/>
                                <a:gdLst>
                                  <a:gd name="T0" fmla="*/ 0 w 7"/>
                                  <a:gd name="T1" fmla="*/ 0 h 43"/>
                                  <a:gd name="T2" fmla="*/ 11113 w 7"/>
                                  <a:gd name="T3" fmla="*/ 26988 h 43"/>
                                  <a:gd name="T4" fmla="*/ 11113 w 7"/>
                                  <a:gd name="T5" fmla="*/ 68263 h 43"/>
                                  <a:gd name="T6" fmla="*/ 9525 w 7"/>
                                  <a:gd name="T7" fmla="*/ 63500 h 43"/>
                                  <a:gd name="T8" fmla="*/ 0 w 7"/>
                                  <a:gd name="T9" fmla="*/ 39688 h 43"/>
                                  <a:gd name="T10" fmla="*/ 0 w 7"/>
                                  <a:gd name="T11" fmla="*/ 0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3">
                                    <a:moveTo>
                                      <a:pt x="0" y="0"/>
                                    </a:moveTo>
                                    <a:lnTo>
                                      <a:pt x="7" y="17"/>
                                    </a:lnTo>
                                    <a:lnTo>
                                      <a:pt x="7" y="43"/>
                                    </a:lnTo>
                                    <a:lnTo>
                                      <a:pt x="6" y="40"/>
                                    </a:lnTo>
                                    <a:lnTo>
                                      <a:pt x="0" y="25"/>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s:wsp>
                            <wps:cNvPr id="1045" name="1055"/>
                            <wps:cNvSpPr>
                              <a:spLocks/>
                            </wps:cNvSpPr>
                            <wps:spPr bwMode="auto">
                              <a:xfrm>
                                <a:off x="3409" y="61358"/>
                                <a:ext cx="731" cy="1921"/>
                              </a:xfrm>
                              <a:custGeom>
                                <a:avLst/>
                                <a:gdLst>
                                  <a:gd name="T0" fmla="*/ 0 w 46"/>
                                  <a:gd name="T1" fmla="*/ 0 h 121"/>
                                  <a:gd name="T2" fmla="*/ 11113 w 46"/>
                                  <a:gd name="T3" fmla="*/ 25400 h 121"/>
                                  <a:gd name="T4" fmla="*/ 34925 w 46"/>
                                  <a:gd name="T5" fmla="*/ 79375 h 121"/>
                                  <a:gd name="T6" fmla="*/ 52388 w 46"/>
                                  <a:gd name="T7" fmla="*/ 136525 h 121"/>
                                  <a:gd name="T8" fmla="*/ 73025 w 46"/>
                                  <a:gd name="T9" fmla="*/ 192088 h 121"/>
                                  <a:gd name="T10" fmla="*/ 71438 w 46"/>
                                  <a:gd name="T11" fmla="*/ 192088 h 121"/>
                                  <a:gd name="T12" fmla="*/ 22225 w 46"/>
                                  <a:gd name="T13" fmla="*/ 87313 h 121"/>
                                  <a:gd name="T14" fmla="*/ 17463 w 46"/>
                                  <a:gd name="T15" fmla="*/ 69850 h 121"/>
                                  <a:gd name="T16" fmla="*/ 0 w 46"/>
                                  <a:gd name="T17" fmla="*/ 0 h 12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rgbClr val="44546A">
                                  <a:alpha val="20000"/>
                                </a:srgbClr>
                              </a:solidFill>
                              <a:ln w="0">
                                <a:solidFill>
                                  <a:srgbClr val="44546A">
                                    <a:alpha val="20000"/>
                                  </a:srgbClr>
                                </a:solidFill>
                                <a:round/>
                                <a:headEnd/>
                                <a:tailEnd/>
                              </a:ln>
                            </wps:spPr>
                            <wps:bodyPr rot="0" vert="horz" wrap="square" lIns="91440" tIns="45720" rIns="91440" bIns="45720" anchor="t" anchorCtr="0" upright="1">
                              <a:noAutofit/>
                            </wps:bodyPr>
                          </wps:wsp>
                        </wpg:grpSp>
                      </wpg:grpSp>
                    </wpg:wgp>
                  </a:graphicData>
                </a:graphic>
                <wp14:sizeRelH relativeFrom="page">
                  <wp14:pctWidth>33000</wp14:pctWidth>
                </wp14:sizeRelH>
                <wp14:sizeRelV relativeFrom="page">
                  <wp14:pctHeight>95000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EE5D9A4" id="1026" o:spid="_x0000_s1026" style="position:absolute;left:0;text-align:left;margin-left:0;margin-top:0;width:195.25pt;height:799.8pt;z-index:-251685888;mso-width-percent:330;mso-height-percent:950;mso-left-percent:40;mso-wrap-distance-left:0;mso-wrap-distance-right: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">
                <v:rect id="1027" o:spid="_x0000_s1027" style="position:absolute;width:1945;height:91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" fillcolor="#44546a"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1029" o:spid="_x0000_s1028" type="#_x0000_t15" style="position:absolute;top:18865;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" adj="18884" fillcolor="#4472c4" stroked="f" strokeweight="1pt">
                  <v:textbox inset=",0,14.4pt,0">
                    <w:txbxContent>
                      <w:p w14:paraId="67C8ABBC" w14:textId="77777777" w:rsidR="0089316E" w:rsidRDefault="0089316E">
                        <w:pPr>
                          <w:pStyle w:val="Sansinterligne"/>
                          <w:jc w:val="right"/>
                          <w:rPr>
                            <w:color w:val="FFFFFF"/>
                            <w:sz w:val="28"/>
                            <w:szCs w:val="28"/>
                          </w:rPr>
                        </w:pPr>
                        <w:r>
                          <w:rPr>
                            <w:color w:val="FFFFFF"/>
                            <w:sz w:val="28"/>
                            <w:szCs w:val="28"/>
                          </w:rPr>
                          <w:t xml:space="preserve">     </w:t>
                        </w:r>
                      </w:p>
                    </w:txbxContent>
                  </v:textbox>
                </v:shape>
                <v:group id="1030"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group id="1031"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o:lock v:ext="edit" aspectratio="t"/>
                    <v:shape id="1032"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" path="m,l39,152,84,304r38,113l122,440,76,306,39,180,6,53,,xe" fillcolor="#44546a" strokecolor="#44546a" strokeweight="0">
                      <v:path arrowok="t" o:connecttype="custom" o:connectlocs="0,0;982996,3830638;2117205,7661275;3074988,10509060;3074988,11088688;1915566,7711678;982996,4536281;151229,1335691;0,0" o:connectangles="0,0,0,0,0,0,0,0,0"/>
                    </v:shape>
                    <v:shape id="1033"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" path="m,l8,19,37,93r30,74l116,269r-8,l60,169,30,98,1,25,,xe" fillcolor="#44546a" strokecolor="#44546a" strokeweight="0">
                      <v:path arrowok="t" o:connecttype="custom" o:connectlocs="0,0;201667,478796;932719,2343547;1688971,4208299;2924175,6778633;2722508,6778633;1512504,4258698;756252,2469536;25216,629992;0,0" o:connectangles="0,0,0,0,0,0,0,0,0,0"/>
                    </v:shape>
                    <v:shape id="1034"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" path="m,l,,1,79r2,80l12,317,23,476,39,634,58,792,83,948r24,138l135,1223r5,49l138,1262,105,1106,77,949,53,792,35,634,20,476,9,317,2,159,,79,,xe" fillcolor="#44546a" strokecolor="#44546a" strokeweight="0">
                      <v:path arrowok="t" o:connecttype="custom" o:connectlocs="0,0;0,0;25215,1990931;75630,4007056;302487,7988903;579774,11995944;983090,15977791;1462019,19959638;2092208,23891081;2697182,27368897;3402984,30821519;3529013,32056388;3478598,31804372;2646767,27872928;1940965,23916291;1335991,19959638;882261,15977791;504145,11995944;226873,7988903;50414,4007056;0,1990931;0,0" o:connectangles="0,0,0,0,0,0,0,0,0,0,0,0,0,0,0,0,0,0,0,0,0,0"/>
                    </v:shape>
                    <v:shape id="1035"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" path="m45,r,l35,66r-9,67l14,267,6,401,3,534,6,669r8,134l18,854r,-3l9,814,8,803,1,669,,534,3,401,12,267,25,132,34,66,45,xe" fillcolor="#44546a" strokecolor="#44546a" strokeweight="0">
                      <v:path arrowok="t" o:connecttype="custom" o:connectlocs="1135070,0;1135070,0;882834,1663272;655814,3351754;353131,6728701;151342,10105648;75679,13457386;151342,16859542;353131,20236489;454025,21521738;454025,21446142;227020,20513694;201789,20236489;25232,16859542;0,13457386;75679,10105648;302683,6728701;630598,3326545;857603,1663272;1135070,0" o:connectangles="0,0,0,0,0,0,0,0,0,0,0,0,0,0,0,0,0,0,0,0"/>
                    </v:shape>
                    <v:shape id="1036"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" path="m,l10,44r11,82l34,207r19,86l75,380r25,86l120,521r21,55l152,618r2,11l140,595,115,532,93,468,67,383,47,295,28,207,12,104,,xe" fillcolor="#44546a" strokecolor="#44546a" strokeweight="0">
                      <v:path arrowok="t" o:connecttype="custom" o:connectlocs="0,0;251938,1108827;529078,3175278;856590,5216535;1335281,7383788;1889545,9576234;2519383,11743487;3023260,13129529;3552338,14515555;3829462,15573981;3879850,15851195;3527136,14994374;2897299,13406728;2343034,11793888;1687995,9651844;1184118,7434190;705427,5216535;302326,2620864;0,0" o:connectangles="0,0,0,0,0,0,0,0,0,0,0,0,0,0,0,0,0,0,0"/>
                    </v:shape>
                    <v:shape id="1037"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" path="m,l33,69r-9,l12,35,,xe" fillcolor="#44546a" strokecolor="#44546a" strokeweight="0">
                      <v:path arrowok="t" o:connecttype="custom" o:connectlocs="0,0;831858,1738320;604982,1738320;302491,881761;0,0" o:connectangles="0,0,0,0,0"/>
                    </v:shape>
                    <v:shape id="1038"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" path="m,l9,37r,3l15,93,5,49,,xe" fillcolor="#44546a" strokecolor="#44546a" strokeweight="0">
                      <v:path arrowok="t" o:connecttype="custom" o:connectlocs="0,0;226703,932229;226703,1007806;377833,2343158;125950,1234571;0,0" o:connectangles="0,0,0,0,0,0"/>
                    </v:shape>
                    <v:shape id="1039"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" path="m394,r,l356,38,319,77r-35,40l249,160r-42,58l168,276r-37,63l98,402,69,467,45,535,26,604,14,673,7,746,6,766,,749r1,-5l7,673,21,603,40,533,65,466,94,400r33,-64l164,275r40,-60l248,158r34,-42l318,76,354,37,394,xe" fillcolor="#44546a" strokecolor="#44546a" strokeweight="0">
                      <v:path arrowok="t" o:connecttype="custom" o:connectlocs="9929813,0;9929813,0;8972115,957718;8039628,1940648;7157530,2948773;6275448,4032499;5216940,5494279;4234032,6956060;3301545,8543865;2469852,10131653;1738985,11769864;1134124,13483675;655267,15222683;352836,16961706;176426,18801525;151215,19305588;0,18877142;25211,18751119;176426,16961706;529262,15197487;1008103,13433269;1638175,11744652;2369042,10081247;3200734,8468247;4133221,6930865;5141324,5418678;6250237,3982092;7107125,2923562;8014417,1915437;8921710,932523;9929813,0" o:connectangles="0,0,0,0,0,0,0,0,0,0,0,0,0,0,0,0,0,0,0,0,0,0,0,0,0,0,0,0,0,0,0"/>
                    </v:shape>
                    <v:shape id="1040"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" path="m,l6,16r1,3l11,80r9,52l33,185r3,9l21,161,15,145,5,81,1,41,,xe" fillcolor="#44546a" strokecolor="#44546a" strokeweight="0">
                      <v:path arrowok="t" o:connecttype="custom" o:connectlocs="0,0;151077,403258;176265,478876;276983,2016289;503590,3326876;830932,4662675;906463,4889500;528778,4057789;377701,3654531;125906,2041500;25187,1033356;0,0" o:connectangles="0,0,0,0,0,0,0,0,0,0,0,0"/>
                    </v:shape>
                    <v:shape id="1041"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" path="m,l31,65r-8,l,xe" fillcolor="#44546a" strokecolor="#44546a" strokeweight="0">
                      <v:path arrowok="t" o:connecttype="custom" o:connectlocs="0,0;782645,1638308;580674,1638308;0,0" o:connectangles="0,0,0,0"/>
                    </v:shape>
                    <v:shape id="1042"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" path="m,l6,17,7,42,6,39,,23,,xe" fillcolor="#44546a" strokecolor="#44546a" strokeweight="0">
                      <v:path arrowok="t" o:connecttype="custom" o:connectlocs="0,0;151039,427953;176220,1057275;151039,981763;0,578992;0,0" o:connectangles="0,0,0,0,0,0"/>
                    </v:shape>
                    <v:shape id="1043"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" path="m,l6,16,21,49,33,84r12,34l44,118,13,53,11,42,,xe" fillcolor="#44546a" strokecolor="#44546a" strokeweight="0">
                      <v:path arrowok="t" o:connecttype="custom" o:connectlocs="0,0;151130,403171;528963,1234720;831223,2116649;1133483,2973388;1108287,2973388;327456,1335512;277080,1058324;0,0" o:connectangles="0,0,0,0,0,0,0,0,0"/>
                    </v:shape>
                  </v:group>
                  <v:group id="1044"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">
                    <o:lock v:ext="edit" aspectratio="t"/>
                    <v:shape id="1045"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" path="m,l41,155,86,309r39,116l125,450,79,311,41,183,7,54,,xe" fillcolor="#44546a" strokecolor="#44546a" strokeweight="0">
                      <v:fill opacity="13107f"/>
                      <v:stroke opacity="13107f"/>
                      <v:path arrowok="t" o:connecttype="custom" o:connectlocs="0,0;1033077,3905840;2166925,7786473;3149608,10709548;3149608,11339513;1990555,7836871;1033077,4611410;176386,1360742;0,0" o:connectangles="0,0,0,0,0,0,0,0,0"/>
                    </v:shape>
                    <v:shape id="1046"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" path="m,l8,20,37,96r32,74l118,275r-9,l61,174,30,100,,26,,xe" fillcolor="#44546a" strokecolor="#44546a" strokeweight="0">
                      <v:fill opacity="13107f"/>
                      <v:stroke opacity="13107f"/>
                      <v:path arrowok="t" o:connecttype="custom" o:connectlocs="0,0;201693,504075;932839,2419558;1739612,4284634;2974975,6931033;2748078,6931033;1537919,4385449;756350,2520373;0,655297;0,0" o:connectangles="0,0,0,0,0,0,0,0,0,0"/>
                    </v:shape>
                    <v:shape id="1047"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" path="m,l16,72r4,49l18,112,,31,,xe" fillcolor="#44546a" strokecolor="#44546a" strokeweight="0">
                      <v:fill opacity="13107f"/>
                      <v:stroke opacity="13107f"/>
                      <v:path arrowok="t" o:connecttype="custom" o:connectlocs="0,0;402590,1814631;503238,3049595;452914,2822759;0,781307;0,0" o:connectangles="0,0,0,0,0,0"/>
                    </v:shape>
                    <v:shape id="1048"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" path="m,l11,46r11,83l36,211r19,90l76,389r27,87l123,533r21,55l155,632r3,11l142,608,118,544,95,478,69,391,47,302,29,212,13,107,,xe" fillcolor="#44546a" strokecolor="#44546a" strokeweight="0">
                      <v:fill opacity="13107f"/>
                      <v:stroke opacity="13107f"/>
                      <v:path arrowok="t" o:connecttype="custom" o:connectlocs="0,0;277308,1159201;554600,3250810;907528,5317212;1386508,7585214;1915891,9802815;2596545,11995209;3100727,13431618;3630110,14817611;3907418,15926412;3983038,16203620;3579692,15321612;2974674,13708811;2394872,12045609;1739436,9853216;1184836,7610406;731072,5342404;327726,2696410;0,0" o:connectangles="0,0,0,0,0,0,0,0,0,0,0,0,0,0,0,0,0,0,0"/>
                    </v:shape>
                    <v:shape id="1049"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" path="m,l33,71r-9,l11,36,,xe" fillcolor="#44546a" strokecolor="#44546a" strokeweight="0">
                      <v:fill opacity="13107f"/>
                      <v:stroke opacity="13107f"/>
                      <v:path arrowok="t" o:connecttype="custom" o:connectlocs="0,0;831858,1789120;604982,1789120;277291,907156;0,0" o:connectangles="0,0,0,0,0"/>
                    </v:shape>
                    <v:shape id="1050"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" path="m,l8,37r,4l15,95,4,49,,xe" fillcolor="#44546a" strokecolor="#44546a" strokeweight="0">
                      <v:fill opacity="13107f"/>
                      <v:stroke opacity="13107f"/>
                      <v:path arrowok="t" o:connecttype="custom" o:connectlocs="0,0;201507,932388;201507,1033186;377833,2393958;100753,1234782;0,0" o:connectangles="0,0,0,0,0,0"/>
                    </v:shape>
                    <v:shape id="1051"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" path="m402,r,1l363,39,325,79r-35,42l255,164r-44,58l171,284r-38,62l100,411,71,478,45,546,27,617,13,689,7,761r,21l,765r1,-4l7,688,21,616,40,545,66,475,95,409r35,-66l167,281r42,-61l253,163r34,-43l324,78,362,38,402,xe" fillcolor="#44546a" strokecolor="#44546a" strokeweight="0">
                      <v:fill opacity="13107f"/>
                      <v:stroke opacity="13107f"/>
                      <v:path arrowok="t" o:connecttype="custom" o:connectlocs="10131425,0;10131425,25209;9148533,982849;8190837,1990891;7308739,3049336;6426658,4132973;5317746,5594634;4309644,7157100;3351947,8719565;2520255,10357642;1789389,12046104;1134123,13759776;680477,15549059;327641,17363535;176426,19178011;176426,19707225;0,19278815;25210,19178011;176426,17338326;529261,15523850;1008102,13734583;1663368,11970509;2394250,10307239;3276331,8643970;4208834,7081504;5267341,5544232;6376253,4107780;7233140,3024127;8165626,1965682;9123323,957640;10131425,0" o:connectangles="0,0,0,0,0,0,0,0,0,0,0,0,0,0,0,0,0,0,0,0,0,0,0,0,0,0,0,0,0,0,0"/>
                    </v:shape>
                    <v:shape id="1052"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" path="m,l6,15r1,3l12,80r9,54l33,188r4,8l22,162,15,146,5,81,1,40,,xe" fillcolor="#44546a" strokecolor="#44546a" strokeweight="0">
                      <v:fill opacity="13107f"/>
                      <v:stroke opacity="13107f"/>
                      <v:path arrowok="t" o:connecttype="custom" o:connectlocs="0,0;151370,378092;176607,453701;302741,2016449;529804,3377552;832544,4738655;933458,4940300;555024,4083309;378434,3680019;126150,2041663;25236,1008224;0,0" o:connectangles="0,0,0,0,0,0,0,0,0,0,0,0"/>
                    </v:shape>
                    <v:shape id="1053"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" path="m,l31,66r-7,l,xe" fillcolor="#44546a" strokecolor="#44546a" strokeweight="0">
                      <v:fill opacity="13107f"/>
                      <v:stroke opacity="13107f"/>
                      <v:path arrowok="t" o:connecttype="custom" o:connectlocs="0,0;781058,1663700;604684,1663700;0,0" o:connectangles="0,0,0,0"/>
                    </v:shape>
                    <v:shape id="1054"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" path="m,l7,17r,26l6,40,,25,,xe" fillcolor="#44546a" strokecolor="#44546a" strokeweight="0">
                      <v:fill opacity="13107f"/>
                      <v:stroke opacity="13107f"/>
                      <v:path arrowok="t" o:connecttype="custom" o:connectlocs="0,0;176220,428042;176220,1082683;151039,1007140;0,629470;0,0" o:connectangles="0,0,0,0,0,0"/>
                    </v:shape>
                    <v:shape id="1055"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" path="m,l7,16,22,50,33,86r13,35l45,121,14,55,11,44,,xe" fillcolor="#44546a" strokecolor="#44546a" strokeweight="0">
                      <v:fill opacity="13107f"/>
                      <v:stroke opacity="13107f"/>
                      <v:path arrowok="t" o:connecttype="custom" o:connectlocs="0,0;176600,403251;555004,1260160;832514,2167475;1160463,3049595;1135243,3049595;353184,1386184;277510,1108941;0,0" o:connectangles="0,0,0,0,0,0,0,0,0"/>
                    </v:shape>
                  </v:group>
                </v:group>
                <w10:wrap anchorx="page" anchory="page"/>
              </v:group>
            </w:pict>
          </mc:Fallback>
        </mc:AlternateContent>
      </w:r>
      <w:r w:rsidR="00EC4657">
        <w:rPr>
          <w:rFonts w:ascii="Arial" w:hAnsi="Arial" w:cs="Arial"/>
          <w:b/>
          <w:lang w:val="it-IT" w:eastAsia="en-US"/>
        </w:rPr>
        <w:t xml:space="preserve"> </w:t>
      </w:r>
      <w:r w:rsidR="005A767A">
        <w:rPr>
          <w:rFonts w:ascii="Arial" w:hAnsi="Arial" w:cs="Arial"/>
          <w:b/>
          <w:lang w:val="it-IT" w:eastAsia="en-US"/>
        </w:rPr>
        <w:t xml:space="preserve">MINISTERE DE LA SANTE                                                  </w:t>
      </w:r>
      <w:r w:rsidR="005A767A">
        <w:rPr>
          <w:rFonts w:ascii="Arial" w:hAnsi="Arial" w:cs="Arial"/>
          <w:b/>
          <w:lang w:val="it-IT" w:eastAsia="en-US"/>
        </w:rPr>
        <w:tab/>
        <w:t xml:space="preserve">     Burkina Faso</w:t>
      </w:r>
    </w:p>
    <w:p w14:paraId="4C8BD48B" w14:textId="77777777" w:rsidR="00A87DC3" w:rsidRDefault="005A767A">
      <w:pPr>
        <w:tabs>
          <w:tab w:val="left" w:pos="6720"/>
        </w:tabs>
        <w:spacing w:line="276" w:lineRule="auto"/>
        <w:jc w:val="both"/>
        <w:rPr>
          <w:rFonts w:ascii="Arial" w:hAnsi="Arial" w:cs="Arial"/>
          <w:b/>
          <w:lang w:eastAsia="en-US"/>
        </w:rPr>
      </w:pPr>
      <w:r>
        <w:rPr>
          <w:rFonts w:ascii="Arial" w:hAnsi="Arial" w:cs="Arial"/>
          <w:b/>
          <w:lang w:eastAsia="en-US"/>
        </w:rPr>
        <w:t xml:space="preserve">*******                                                                                   Unité – Progrès – Justice </w:t>
      </w:r>
    </w:p>
    <w:p w14:paraId="2B65AEBD" w14:textId="77777777" w:rsidR="00A87DC3" w:rsidRDefault="005A767A">
      <w:pPr>
        <w:tabs>
          <w:tab w:val="left" w:pos="6720"/>
        </w:tabs>
        <w:spacing w:line="276" w:lineRule="auto"/>
        <w:jc w:val="both"/>
        <w:rPr>
          <w:rFonts w:ascii="Arial" w:hAnsi="Arial" w:cs="Arial"/>
          <w:b/>
          <w:lang w:eastAsia="en-US"/>
        </w:rPr>
      </w:pPr>
      <w:r>
        <w:rPr>
          <w:rFonts w:ascii="Arial" w:hAnsi="Arial" w:cs="Arial"/>
          <w:b/>
          <w:lang w:eastAsia="en-US"/>
        </w:rPr>
        <w:t>CABINET</w:t>
      </w:r>
    </w:p>
    <w:p w14:paraId="76ED651E" w14:textId="77777777" w:rsidR="00A87DC3" w:rsidRDefault="005A767A">
      <w:pPr>
        <w:tabs>
          <w:tab w:val="left" w:pos="6720"/>
        </w:tabs>
        <w:spacing w:line="276" w:lineRule="auto"/>
        <w:jc w:val="both"/>
        <w:rPr>
          <w:rFonts w:ascii="Arial" w:hAnsi="Arial" w:cs="Arial"/>
          <w:b/>
          <w:lang w:eastAsia="en-US"/>
        </w:rPr>
      </w:pPr>
      <w:r>
        <w:rPr>
          <w:rFonts w:ascii="Arial" w:hAnsi="Arial" w:cs="Arial"/>
          <w:b/>
          <w:lang w:eastAsia="en-US"/>
        </w:rPr>
        <w:t>*********</w:t>
      </w:r>
    </w:p>
    <w:p w14:paraId="0C4D35A6" w14:textId="77777777" w:rsidR="00A87DC3" w:rsidRDefault="005A767A">
      <w:pPr>
        <w:tabs>
          <w:tab w:val="left" w:pos="6720"/>
        </w:tabs>
        <w:spacing w:line="276" w:lineRule="auto"/>
        <w:jc w:val="both"/>
        <w:rPr>
          <w:rFonts w:ascii="Arial" w:hAnsi="Arial" w:cs="Arial"/>
          <w:b/>
          <w:lang w:eastAsia="en-US"/>
        </w:rPr>
      </w:pPr>
      <w:r>
        <w:rPr>
          <w:rFonts w:ascii="Arial" w:hAnsi="Arial" w:cs="Arial"/>
          <w:b/>
          <w:lang w:eastAsia="en-US"/>
        </w:rPr>
        <w:t>SECRETARIAT TECHNIQUE CHARGE</w:t>
      </w:r>
    </w:p>
    <w:p w14:paraId="090FDDA0" w14:textId="77777777" w:rsidR="00A87DC3" w:rsidRDefault="005A767A">
      <w:pPr>
        <w:tabs>
          <w:tab w:val="left" w:pos="6720"/>
        </w:tabs>
        <w:spacing w:line="276" w:lineRule="auto"/>
        <w:jc w:val="both"/>
        <w:rPr>
          <w:rFonts w:ascii="Arial" w:hAnsi="Arial" w:cs="Arial"/>
          <w:b/>
          <w:lang w:eastAsia="en-US"/>
        </w:rPr>
      </w:pPr>
      <w:r>
        <w:rPr>
          <w:rFonts w:ascii="Arial" w:hAnsi="Arial" w:cs="Arial"/>
          <w:b/>
          <w:lang w:eastAsia="en-US"/>
        </w:rPr>
        <w:t xml:space="preserve">DE LA MARCHE VERS LA COUVERTURE </w:t>
      </w:r>
    </w:p>
    <w:p w14:paraId="40B5FF11" w14:textId="77777777" w:rsidR="00A87DC3" w:rsidRDefault="005A767A">
      <w:pPr>
        <w:tabs>
          <w:tab w:val="left" w:pos="6720"/>
        </w:tabs>
        <w:spacing w:line="276" w:lineRule="auto"/>
        <w:jc w:val="both"/>
        <w:rPr>
          <w:rFonts w:ascii="Arial" w:hAnsi="Arial" w:cs="Arial"/>
          <w:b/>
          <w:lang w:eastAsia="en-US"/>
        </w:rPr>
      </w:pPr>
      <w:r>
        <w:rPr>
          <w:rFonts w:ascii="Arial" w:hAnsi="Arial" w:cs="Arial"/>
          <w:b/>
          <w:lang w:eastAsia="en-US"/>
        </w:rPr>
        <w:t>SANITAIRE UNIVERSELLE</w:t>
      </w:r>
    </w:p>
    <w:p w14:paraId="21071501" w14:textId="77777777" w:rsidR="00A87DC3" w:rsidRDefault="00A87DC3">
      <w:pPr>
        <w:spacing w:line="360" w:lineRule="auto"/>
        <w:jc w:val="both"/>
        <w:rPr>
          <w:rFonts w:ascii="Arial" w:hAnsi="Arial" w:cs="Arial"/>
          <w:b/>
          <w:lang w:eastAsia="en-US"/>
        </w:rPr>
      </w:pPr>
    </w:p>
    <w:p w14:paraId="27BD9B6F" w14:textId="4D815D46" w:rsidR="00A87DC3" w:rsidRDefault="000C2BB3">
      <w:pPr>
        <w:spacing w:line="360" w:lineRule="auto"/>
        <w:jc w:val="both"/>
        <w:rPr>
          <w:rFonts w:ascii="Arial" w:hAnsi="Arial" w:cs="Arial"/>
          <w:b/>
          <w:lang w:eastAsia="en-US"/>
        </w:rPr>
      </w:pPr>
      <w:r>
        <w:rPr>
          <w:rFonts w:ascii="Arial" w:hAnsi="Arial" w:cs="Arial"/>
          <w:noProof/>
        </w:rPr>
        <mc:AlternateContent>
          <mc:Choice Requires="wps">
            <w:drawing>
              <wp:anchor distT="0" distB="0" distL="0" distR="0" simplePos="0" relativeHeight="251646976" behindDoc="0" locked="0" layoutInCell="1" allowOverlap="1" wp14:anchorId="42DB33BB" wp14:editId="596331FB">
                <wp:simplePos x="0" y="0"/>
                <wp:positionH relativeFrom="column">
                  <wp:posOffset>4641850</wp:posOffset>
                </wp:positionH>
                <wp:positionV relativeFrom="paragraph">
                  <wp:posOffset>7070090</wp:posOffset>
                </wp:positionV>
                <wp:extent cx="1559560" cy="409575"/>
                <wp:effectExtent l="0" t="4445" r="4445" b="0"/>
                <wp:wrapNone/>
                <wp:docPr id="56" name="10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956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8489A46" w14:textId="39B2C2B0" w:rsidR="0089316E" w:rsidRDefault="0089316E">
                            <w:pPr>
                              <w:jc w:val="center"/>
                              <w:rPr>
                                <w:rFonts w:ascii="Arial" w:hAnsi="Arial" w:cs="Arial"/>
                                <w:color w:val="000000"/>
                                <w:sz w:val="20"/>
                              </w:rPr>
                            </w:pPr>
                            <w:r>
                              <w:rPr>
                                <w:rFonts w:ascii="Arial" w:hAnsi="Arial" w:cs="Arial"/>
                                <w:color w:val="000000"/>
                                <w:sz w:val="20"/>
                              </w:rPr>
                              <w:t>Mai 2019</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2DB33BB" id="1056" o:spid="_x0000_s1055" style="position:absolute;left:0;text-align:left;margin-left:365.5pt;margin-top:556.7pt;width:122.8pt;height:32.25pt;z-index:2516469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" filled="f" stroked="f" strokeweight="1pt">
                <v:textbox>
                  <w:txbxContent>
                    <w:p w14:paraId="48489A46" w14:textId="39B2C2B0" w:rsidR="0089316E" w:rsidRDefault="0089316E">
                      <w:pPr>
                        <w:jc w:val="center"/>
                        <w:rPr>
                          <w:rFonts w:ascii="Arial" w:hAnsi="Arial" w:cs="Arial"/>
                          <w:color w:val="000000"/>
                          <w:sz w:val="20"/>
                        </w:rPr>
                      </w:pPr>
                      <w:r>
                        <w:rPr>
                          <w:rFonts w:ascii="Arial" w:hAnsi="Arial" w:cs="Arial"/>
                          <w:color w:val="000000"/>
                          <w:sz w:val="20"/>
                        </w:rPr>
                        <w:t>Mai 2019</w:t>
                      </w:r>
                    </w:p>
                  </w:txbxContent>
                </v:textbox>
              </v:rect>
            </w:pict>
          </mc:Fallback>
        </mc:AlternateContent>
      </w:r>
      <w:r>
        <w:rPr>
          <w:rFonts w:ascii="Arial" w:hAnsi="Arial" w:cs="Arial"/>
          <w:noProof/>
        </w:rPr>
        <mc:AlternateContent>
          <mc:Choice Requires="wps">
            <w:drawing>
              <wp:anchor distT="0" distB="0" distL="0" distR="0" simplePos="0" relativeHeight="251644928" behindDoc="0" locked="0" layoutInCell="1" allowOverlap="1" wp14:anchorId="6E5C6DE3" wp14:editId="04A1E38F">
                <wp:simplePos x="0" y="0"/>
                <wp:positionH relativeFrom="margin">
                  <wp:align>right</wp:align>
                </wp:positionH>
                <wp:positionV relativeFrom="page">
                  <wp:posOffset>3800475</wp:posOffset>
                </wp:positionV>
                <wp:extent cx="5143500" cy="1544955"/>
                <wp:effectExtent l="2540" t="0" r="0" b="0"/>
                <wp:wrapNone/>
                <wp:docPr id="55" name="10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54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AA48870" w14:textId="645DE566" w:rsidR="0089316E" w:rsidRDefault="0089316E">
                            <w:pPr>
                              <w:pStyle w:val="Sansinterligne"/>
                              <w:spacing w:line="276" w:lineRule="auto"/>
                              <w:jc w:val="center"/>
                              <w:rPr>
                                <w:b/>
                                <w:i/>
                                <w:color w:val="404040"/>
                                <w:sz w:val="40"/>
                                <w:szCs w:val="36"/>
                              </w:rPr>
                            </w:pPr>
                            <w:r>
                              <w:rPr>
                                <w:rFonts w:ascii="Arial" w:hAnsi="Arial" w:cs="Arial"/>
                                <w:b/>
                                <w:color w:val="262626"/>
                                <w:sz w:val="44"/>
                              </w:rPr>
                              <w:t>Implémentation de l’outil WISN au Burkina Faso</w:t>
                            </w:r>
                          </w:p>
                          <w:p w14:paraId="0512FA92" w14:textId="77777777" w:rsidR="0089316E" w:rsidRDefault="0089316E">
                            <w:pPr>
                              <w:pStyle w:val="Sansinterligne"/>
                              <w:spacing w:line="276" w:lineRule="auto"/>
                              <w:jc w:val="center"/>
                              <w:rPr>
                                <w:rFonts w:ascii="Arial" w:hAnsi="Arial" w:cs="Arial"/>
                                <w:color w:val="404040"/>
                                <w:sz w:val="32"/>
                                <w:szCs w:val="32"/>
                              </w:rPr>
                            </w:pPr>
                            <w:r>
                              <w:rPr>
                                <w:rFonts w:ascii="Arial" w:hAnsi="Arial" w:cs="Arial"/>
                                <w:i/>
                                <w:color w:val="404040"/>
                                <w:sz w:val="32"/>
                                <w:szCs w:val="32"/>
                              </w:rPr>
                              <w:t>-Rapport</w:t>
                            </w:r>
                            <w:r>
                              <w:rPr>
                                <w:rFonts w:ascii="Arial" w:hAnsi="Arial" w:cs="Arial"/>
                                <w:sz w:val="32"/>
                                <w:szCs w:val="32"/>
                              </w:rPr>
                              <w:t xml:space="preserve"> </w:t>
                            </w:r>
                            <w:r>
                              <w:rPr>
                                <w:rFonts w:ascii="Arial" w:hAnsi="Arial" w:cs="Arial"/>
                                <w:i/>
                                <w:color w:val="404040"/>
                                <w:sz w:val="32"/>
                                <w:szCs w:val="32"/>
                              </w:rPr>
                              <w:t>de l’évaluation de la charge de travail du personnel de santé dans les formations sanitaires du niveau district -</w:t>
                            </w:r>
                          </w:p>
                        </w:txbxContent>
                      </wps:txbx>
                      <wps:bodyPr rot="0" vert="horz" wrap="square" lIns="0" tIns="0" rIns="0" bIns="0" anchor="t" anchorCtr="0" upright="1">
                        <a:sp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E5C6DE3" id="_x0000_t202" coordsize="21600,21600" o:spt="202" path="m,l,21600r21600,l21600,xe">
                <v:stroke joinstyle="miter"/>
                <v:path gradientshapeok="t" o:connecttype="rect"/>
              </v:shapetype>
              <v:shape id="1058" o:spid="_x0000_s1056" type="#_x0000_t202" style="position:absolute;left:0;text-align:left;margin-left:353.8pt;margin-top:299.25pt;width:405pt;height:121.65pt;z-index:251644928;visibility:visible;mso-wrap-style:square;mso-width-percent:0;mso-height-percent:0;mso-wrap-distance-left:0;mso-wrap-distance-top:0;mso-wrap-distance-right:0;mso-wrap-distance-bottom:0;mso-position-horizontal:right;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" filled="f" stroked="f" strokeweight=".5pt">
                <v:textbox style="mso-fit-shape-to-text:t" inset="0,0,0,0">
                  <w:txbxContent>
                    <w:p w14:paraId="2AA48870" w14:textId="645DE566" w:rsidR="0089316E" w:rsidRDefault="0089316E">
                      <w:pPr>
                        <w:pStyle w:val="Sansinterligne"/>
                        <w:spacing w:line="276" w:lineRule="auto"/>
                        <w:jc w:val="center"/>
                        <w:rPr>
                          <w:b/>
                          <w:i/>
                          <w:color w:val="404040"/>
                          <w:sz w:val="40"/>
                          <w:szCs w:val="36"/>
                        </w:rPr>
                      </w:pPr>
                      <w:r>
                        <w:rPr>
                          <w:rFonts w:ascii="Arial" w:hAnsi="Arial" w:cs="Arial"/>
                          <w:b/>
                          <w:color w:val="262626"/>
                          <w:sz w:val="44"/>
                        </w:rPr>
                        <w:t>Implémentation de l’outil WISN au Burkina Faso</w:t>
                      </w:r>
                    </w:p>
                    <w:p w14:paraId="0512FA92" w14:textId="77777777" w:rsidR="0089316E" w:rsidRDefault="0089316E">
                      <w:pPr>
                        <w:pStyle w:val="Sansinterligne"/>
                        <w:spacing w:line="276" w:lineRule="auto"/>
                        <w:jc w:val="center"/>
                        <w:rPr>
                          <w:rFonts w:ascii="Arial" w:hAnsi="Arial" w:cs="Arial"/>
                          <w:color w:val="404040"/>
                          <w:sz w:val="32"/>
                          <w:szCs w:val="32"/>
                        </w:rPr>
                      </w:pPr>
                      <w:r>
                        <w:rPr>
                          <w:rFonts w:ascii="Arial" w:hAnsi="Arial" w:cs="Arial"/>
                          <w:i/>
                          <w:color w:val="404040"/>
                          <w:sz w:val="32"/>
                          <w:szCs w:val="32"/>
                        </w:rPr>
                        <w:t>-Rapport</w:t>
                      </w:r>
                      <w:r>
                        <w:rPr>
                          <w:rFonts w:ascii="Arial" w:hAnsi="Arial" w:cs="Arial"/>
                          <w:sz w:val="32"/>
                          <w:szCs w:val="32"/>
                        </w:rPr>
                        <w:t xml:space="preserve"> </w:t>
                      </w:r>
                      <w:r>
                        <w:rPr>
                          <w:rFonts w:ascii="Arial" w:hAnsi="Arial" w:cs="Arial"/>
                          <w:i/>
                          <w:color w:val="404040"/>
                          <w:sz w:val="32"/>
                          <w:szCs w:val="32"/>
                        </w:rPr>
                        <w:t>de l’évaluation de la charge de travail du personnel de santé dans les formations sanitaires du niveau district -</w:t>
                      </w:r>
                    </w:p>
                  </w:txbxContent>
                </v:textbox>
                <w10:wrap anchorx="margin" anchory="page"/>
              </v:shape>
            </w:pict>
          </mc:Fallback>
        </mc:AlternateContent>
      </w:r>
      <w:r w:rsidR="005A767A">
        <w:rPr>
          <w:rFonts w:ascii="Arial" w:hAnsi="Arial" w:cs="Arial"/>
          <w:b/>
          <w:lang w:eastAsia="en-US"/>
        </w:rPr>
        <w:br w:type="page"/>
      </w:r>
    </w:p>
    <w:p w14:paraId="3000C386" w14:textId="77777777" w:rsidR="00A87DC3" w:rsidRDefault="00A87DC3">
      <w:pPr>
        <w:spacing w:line="360" w:lineRule="auto"/>
        <w:jc w:val="both"/>
        <w:rPr>
          <w:rFonts w:ascii="Arial" w:hAnsi="Arial" w:cs="Arial"/>
          <w:b/>
          <w:lang w:eastAsia="en-US"/>
        </w:rPr>
        <w:sectPr w:rsidR="00A87DC3">
          <w:footerReference w:type="default" r:id="rId10"/>
          <w:pgSz w:w="11906" w:h="16838"/>
          <w:pgMar w:top="1417" w:right="1417" w:bottom="1417" w:left="1417" w:header="708" w:footer="708" w:gutter="0"/>
          <w:cols w:space="708"/>
          <w:titlePg/>
          <w:docGrid w:linePitch="360"/>
        </w:sectPr>
      </w:pPr>
    </w:p>
    <w:p w14:paraId="2859A91F" w14:textId="77777777" w:rsidR="00A87DC3" w:rsidRPr="00C96506" w:rsidRDefault="005A767A">
      <w:pPr>
        <w:pStyle w:val="En-ttedetabledesmatires"/>
        <w:spacing w:line="360" w:lineRule="auto"/>
        <w:jc w:val="both"/>
        <w:rPr>
          <w:rFonts w:ascii="Arial" w:hAnsi="Arial" w:cs="Arial"/>
          <w:color w:val="auto"/>
          <w:sz w:val="24"/>
          <w:szCs w:val="24"/>
        </w:rPr>
      </w:pPr>
      <w:r w:rsidRPr="00C96506">
        <w:rPr>
          <w:rFonts w:ascii="Arial" w:hAnsi="Arial" w:cs="Arial"/>
          <w:color w:val="auto"/>
          <w:sz w:val="24"/>
          <w:szCs w:val="24"/>
        </w:rPr>
        <w:lastRenderedPageBreak/>
        <w:t>Contenu</w:t>
      </w:r>
    </w:p>
    <w:p w14:paraId="12B9E201" w14:textId="77777777" w:rsidR="00A87DC3" w:rsidRDefault="00A87DC3"/>
    <w:p w14:paraId="20F5FC1B" w14:textId="4D24DD0D" w:rsidR="00351B6C" w:rsidRDefault="005A767A">
      <w:pPr>
        <w:pStyle w:val="TM1"/>
        <w:tabs>
          <w:tab w:val="right" w:leader="dot" w:pos="9062"/>
        </w:tabs>
        <w:rPr>
          <w:rFonts w:asciiTheme="minorHAnsi" w:eastAsiaTheme="minorEastAsia" w:hAnsiTheme="minorHAnsi" w:cstheme="minorBidi"/>
          <w:noProof/>
          <w:sz w:val="22"/>
          <w:szCs w:val="22"/>
        </w:rPr>
      </w:pPr>
      <w:r>
        <w:rPr>
          <w:rFonts w:ascii="Arial" w:hAnsi="Arial" w:cs="Arial"/>
        </w:rPr>
        <w:fldChar w:fldCharType="begin"/>
      </w:r>
      <w:r>
        <w:rPr>
          <w:rFonts w:ascii="Arial" w:hAnsi="Arial" w:cs="Arial"/>
        </w:rPr>
        <w:instrText xml:space="preserve"> TOC \o "1-3" \h \z \u </w:instrText>
      </w:r>
      <w:r>
        <w:rPr>
          <w:rFonts w:ascii="Arial" w:hAnsi="Arial" w:cs="Arial"/>
        </w:rPr>
        <w:fldChar w:fldCharType="separate"/>
      </w:r>
      <w:hyperlink w:anchor="_Toc10285095" w:history="1">
        <w:r w:rsidR="00351B6C" w:rsidRPr="00081D5D">
          <w:rPr>
            <w:rStyle w:val="Lienhypertexte"/>
            <w:rFonts w:ascii="Arial" w:hAnsi="Arial" w:cs="Arial"/>
            <w:noProof/>
          </w:rPr>
          <w:t>Contributions</w:t>
        </w:r>
        <w:r w:rsidR="00351B6C">
          <w:rPr>
            <w:noProof/>
            <w:webHidden/>
          </w:rPr>
          <w:tab/>
        </w:r>
        <w:r w:rsidR="00351B6C">
          <w:rPr>
            <w:noProof/>
            <w:webHidden/>
          </w:rPr>
          <w:fldChar w:fldCharType="begin"/>
        </w:r>
        <w:r w:rsidR="00351B6C">
          <w:rPr>
            <w:noProof/>
            <w:webHidden/>
          </w:rPr>
          <w:instrText xml:space="preserve"> PAGEREF _Toc10285095 \h </w:instrText>
        </w:r>
        <w:r w:rsidR="00351B6C">
          <w:rPr>
            <w:noProof/>
            <w:webHidden/>
          </w:rPr>
        </w:r>
        <w:r w:rsidR="00351B6C">
          <w:rPr>
            <w:noProof/>
            <w:webHidden/>
          </w:rPr>
          <w:fldChar w:fldCharType="separate"/>
        </w:r>
        <w:r w:rsidR="00351B6C">
          <w:rPr>
            <w:noProof/>
            <w:webHidden/>
          </w:rPr>
          <w:t>4</w:t>
        </w:r>
        <w:r w:rsidR="00351B6C">
          <w:rPr>
            <w:noProof/>
            <w:webHidden/>
          </w:rPr>
          <w:fldChar w:fldCharType="end"/>
        </w:r>
      </w:hyperlink>
    </w:p>
    <w:p w14:paraId="17D56EBA" w14:textId="3340A3AD" w:rsidR="00351B6C" w:rsidRDefault="00EC3D91">
      <w:pPr>
        <w:pStyle w:val="TM1"/>
        <w:tabs>
          <w:tab w:val="right" w:leader="dot" w:pos="9062"/>
        </w:tabs>
        <w:rPr>
          <w:rFonts w:asciiTheme="minorHAnsi" w:eastAsiaTheme="minorEastAsia" w:hAnsiTheme="minorHAnsi" w:cstheme="minorBidi"/>
          <w:noProof/>
          <w:sz w:val="22"/>
          <w:szCs w:val="22"/>
        </w:rPr>
      </w:pPr>
      <w:hyperlink w:anchor="_Toc10285096" w:history="1">
        <w:r w:rsidR="00351B6C" w:rsidRPr="00081D5D">
          <w:rPr>
            <w:rStyle w:val="Lienhypertexte"/>
            <w:rFonts w:ascii="Arial" w:hAnsi="Arial" w:cs="Arial"/>
            <w:noProof/>
          </w:rPr>
          <w:t>Sigles et abréviations</w:t>
        </w:r>
        <w:r w:rsidR="00351B6C">
          <w:rPr>
            <w:noProof/>
            <w:webHidden/>
          </w:rPr>
          <w:tab/>
        </w:r>
        <w:r w:rsidR="00351B6C">
          <w:rPr>
            <w:noProof/>
            <w:webHidden/>
          </w:rPr>
          <w:fldChar w:fldCharType="begin"/>
        </w:r>
        <w:r w:rsidR="00351B6C">
          <w:rPr>
            <w:noProof/>
            <w:webHidden/>
          </w:rPr>
          <w:instrText xml:space="preserve"> PAGEREF _Toc10285096 \h </w:instrText>
        </w:r>
        <w:r w:rsidR="00351B6C">
          <w:rPr>
            <w:noProof/>
            <w:webHidden/>
          </w:rPr>
        </w:r>
        <w:r w:rsidR="00351B6C">
          <w:rPr>
            <w:noProof/>
            <w:webHidden/>
          </w:rPr>
          <w:fldChar w:fldCharType="separate"/>
        </w:r>
        <w:r w:rsidR="00351B6C">
          <w:rPr>
            <w:noProof/>
            <w:webHidden/>
          </w:rPr>
          <w:t>5</w:t>
        </w:r>
        <w:r w:rsidR="00351B6C">
          <w:rPr>
            <w:noProof/>
            <w:webHidden/>
          </w:rPr>
          <w:fldChar w:fldCharType="end"/>
        </w:r>
      </w:hyperlink>
    </w:p>
    <w:p w14:paraId="7205A404" w14:textId="215267C3" w:rsidR="00351B6C" w:rsidRDefault="00EC3D91">
      <w:pPr>
        <w:pStyle w:val="TM1"/>
        <w:tabs>
          <w:tab w:val="right" w:leader="dot" w:pos="9062"/>
        </w:tabs>
        <w:rPr>
          <w:rFonts w:asciiTheme="minorHAnsi" w:eastAsiaTheme="minorEastAsia" w:hAnsiTheme="minorHAnsi" w:cstheme="minorBidi"/>
          <w:noProof/>
          <w:sz w:val="22"/>
          <w:szCs w:val="22"/>
        </w:rPr>
      </w:pPr>
      <w:hyperlink w:anchor="_Toc10285097" w:history="1">
        <w:r w:rsidR="00351B6C" w:rsidRPr="00081D5D">
          <w:rPr>
            <w:rStyle w:val="Lienhypertexte"/>
            <w:rFonts w:ascii="Arial" w:hAnsi="Arial" w:cs="Arial"/>
            <w:noProof/>
          </w:rPr>
          <w:t>Liste des tableaux</w:t>
        </w:r>
        <w:r w:rsidR="00351B6C">
          <w:rPr>
            <w:noProof/>
            <w:webHidden/>
          </w:rPr>
          <w:tab/>
        </w:r>
        <w:r w:rsidR="00351B6C">
          <w:rPr>
            <w:noProof/>
            <w:webHidden/>
          </w:rPr>
          <w:fldChar w:fldCharType="begin"/>
        </w:r>
        <w:r w:rsidR="00351B6C">
          <w:rPr>
            <w:noProof/>
            <w:webHidden/>
          </w:rPr>
          <w:instrText xml:space="preserve"> PAGEREF _Toc10285097 \h </w:instrText>
        </w:r>
        <w:r w:rsidR="00351B6C">
          <w:rPr>
            <w:noProof/>
            <w:webHidden/>
          </w:rPr>
        </w:r>
        <w:r w:rsidR="00351B6C">
          <w:rPr>
            <w:noProof/>
            <w:webHidden/>
          </w:rPr>
          <w:fldChar w:fldCharType="separate"/>
        </w:r>
        <w:r w:rsidR="00351B6C">
          <w:rPr>
            <w:noProof/>
            <w:webHidden/>
          </w:rPr>
          <w:t>7</w:t>
        </w:r>
        <w:r w:rsidR="00351B6C">
          <w:rPr>
            <w:noProof/>
            <w:webHidden/>
          </w:rPr>
          <w:fldChar w:fldCharType="end"/>
        </w:r>
      </w:hyperlink>
    </w:p>
    <w:p w14:paraId="5D723479" w14:textId="181B3BF0" w:rsidR="00351B6C" w:rsidRDefault="00EC3D91">
      <w:pPr>
        <w:pStyle w:val="TM1"/>
        <w:tabs>
          <w:tab w:val="right" w:leader="dot" w:pos="9062"/>
        </w:tabs>
        <w:rPr>
          <w:rFonts w:asciiTheme="minorHAnsi" w:eastAsiaTheme="minorEastAsia" w:hAnsiTheme="minorHAnsi" w:cstheme="minorBidi"/>
          <w:noProof/>
          <w:sz w:val="22"/>
          <w:szCs w:val="22"/>
        </w:rPr>
      </w:pPr>
      <w:hyperlink w:anchor="_Toc10285098" w:history="1">
        <w:r w:rsidR="00351B6C" w:rsidRPr="00081D5D">
          <w:rPr>
            <w:rStyle w:val="Lienhypertexte"/>
            <w:rFonts w:ascii="Arial" w:hAnsi="Arial" w:cs="Arial"/>
            <w:noProof/>
          </w:rPr>
          <w:t>Liste des figures</w:t>
        </w:r>
        <w:r w:rsidR="00351B6C">
          <w:rPr>
            <w:noProof/>
            <w:webHidden/>
          </w:rPr>
          <w:tab/>
        </w:r>
        <w:r w:rsidR="00351B6C">
          <w:rPr>
            <w:noProof/>
            <w:webHidden/>
          </w:rPr>
          <w:fldChar w:fldCharType="begin"/>
        </w:r>
        <w:r w:rsidR="00351B6C">
          <w:rPr>
            <w:noProof/>
            <w:webHidden/>
          </w:rPr>
          <w:instrText xml:space="preserve"> PAGEREF _Toc10285098 \h </w:instrText>
        </w:r>
        <w:r w:rsidR="00351B6C">
          <w:rPr>
            <w:noProof/>
            <w:webHidden/>
          </w:rPr>
        </w:r>
        <w:r w:rsidR="00351B6C">
          <w:rPr>
            <w:noProof/>
            <w:webHidden/>
          </w:rPr>
          <w:fldChar w:fldCharType="separate"/>
        </w:r>
        <w:r w:rsidR="00351B6C">
          <w:rPr>
            <w:noProof/>
            <w:webHidden/>
          </w:rPr>
          <w:t>7</w:t>
        </w:r>
        <w:r w:rsidR="00351B6C">
          <w:rPr>
            <w:noProof/>
            <w:webHidden/>
          </w:rPr>
          <w:fldChar w:fldCharType="end"/>
        </w:r>
      </w:hyperlink>
    </w:p>
    <w:p w14:paraId="0153EC17" w14:textId="13FBDE52" w:rsidR="00351B6C" w:rsidRDefault="00EC3D91">
      <w:pPr>
        <w:pStyle w:val="TM1"/>
        <w:tabs>
          <w:tab w:val="right" w:leader="dot" w:pos="9062"/>
        </w:tabs>
        <w:rPr>
          <w:rFonts w:asciiTheme="minorHAnsi" w:eastAsiaTheme="minorEastAsia" w:hAnsiTheme="minorHAnsi" w:cstheme="minorBidi"/>
          <w:noProof/>
          <w:sz w:val="22"/>
          <w:szCs w:val="22"/>
        </w:rPr>
      </w:pPr>
      <w:hyperlink w:anchor="_Toc10285099" w:history="1">
        <w:r w:rsidR="00351B6C" w:rsidRPr="00081D5D">
          <w:rPr>
            <w:rStyle w:val="Lienhypertexte"/>
            <w:rFonts w:ascii="Arial" w:hAnsi="Arial" w:cs="Arial"/>
            <w:noProof/>
          </w:rPr>
          <w:t>Définitions opérationnelles des concepts</w:t>
        </w:r>
        <w:r w:rsidR="00351B6C">
          <w:rPr>
            <w:noProof/>
            <w:webHidden/>
          </w:rPr>
          <w:tab/>
        </w:r>
        <w:r w:rsidR="00351B6C">
          <w:rPr>
            <w:noProof/>
            <w:webHidden/>
          </w:rPr>
          <w:fldChar w:fldCharType="begin"/>
        </w:r>
        <w:r w:rsidR="00351B6C">
          <w:rPr>
            <w:noProof/>
            <w:webHidden/>
          </w:rPr>
          <w:instrText xml:space="preserve"> PAGEREF _Toc10285099 \h </w:instrText>
        </w:r>
        <w:r w:rsidR="00351B6C">
          <w:rPr>
            <w:noProof/>
            <w:webHidden/>
          </w:rPr>
        </w:r>
        <w:r w:rsidR="00351B6C">
          <w:rPr>
            <w:noProof/>
            <w:webHidden/>
          </w:rPr>
          <w:fldChar w:fldCharType="separate"/>
        </w:r>
        <w:r w:rsidR="00351B6C">
          <w:rPr>
            <w:noProof/>
            <w:webHidden/>
          </w:rPr>
          <w:t>8</w:t>
        </w:r>
        <w:r w:rsidR="00351B6C">
          <w:rPr>
            <w:noProof/>
            <w:webHidden/>
          </w:rPr>
          <w:fldChar w:fldCharType="end"/>
        </w:r>
      </w:hyperlink>
    </w:p>
    <w:p w14:paraId="0B94D193" w14:textId="4CDBF2BC" w:rsidR="00351B6C" w:rsidRDefault="00EC3D91">
      <w:pPr>
        <w:pStyle w:val="TM1"/>
        <w:tabs>
          <w:tab w:val="right" w:leader="dot" w:pos="9062"/>
        </w:tabs>
        <w:rPr>
          <w:rFonts w:asciiTheme="minorHAnsi" w:eastAsiaTheme="minorEastAsia" w:hAnsiTheme="minorHAnsi" w:cstheme="minorBidi"/>
          <w:noProof/>
          <w:sz w:val="22"/>
          <w:szCs w:val="22"/>
        </w:rPr>
      </w:pPr>
      <w:hyperlink w:anchor="_Toc10285100" w:history="1">
        <w:r w:rsidR="00351B6C" w:rsidRPr="00081D5D">
          <w:rPr>
            <w:rStyle w:val="Lienhypertexte"/>
            <w:rFonts w:ascii="Arial" w:hAnsi="Arial" w:cs="Arial"/>
            <w:noProof/>
          </w:rPr>
          <w:t>Mode de calcul des indicateurs</w:t>
        </w:r>
        <w:r w:rsidR="00351B6C">
          <w:rPr>
            <w:noProof/>
            <w:webHidden/>
          </w:rPr>
          <w:tab/>
        </w:r>
        <w:r w:rsidR="00351B6C">
          <w:rPr>
            <w:noProof/>
            <w:webHidden/>
          </w:rPr>
          <w:fldChar w:fldCharType="begin"/>
        </w:r>
        <w:r w:rsidR="00351B6C">
          <w:rPr>
            <w:noProof/>
            <w:webHidden/>
          </w:rPr>
          <w:instrText xml:space="preserve"> PAGEREF _Toc10285100 \h </w:instrText>
        </w:r>
        <w:r w:rsidR="00351B6C">
          <w:rPr>
            <w:noProof/>
            <w:webHidden/>
          </w:rPr>
        </w:r>
        <w:r w:rsidR="00351B6C">
          <w:rPr>
            <w:noProof/>
            <w:webHidden/>
          </w:rPr>
          <w:fldChar w:fldCharType="separate"/>
        </w:r>
        <w:r w:rsidR="00351B6C">
          <w:rPr>
            <w:noProof/>
            <w:webHidden/>
          </w:rPr>
          <w:t>10</w:t>
        </w:r>
        <w:r w:rsidR="00351B6C">
          <w:rPr>
            <w:noProof/>
            <w:webHidden/>
          </w:rPr>
          <w:fldChar w:fldCharType="end"/>
        </w:r>
      </w:hyperlink>
    </w:p>
    <w:p w14:paraId="6738B61D" w14:textId="6E2D2F75" w:rsidR="00351B6C" w:rsidRDefault="00EC3D91">
      <w:pPr>
        <w:pStyle w:val="TM1"/>
        <w:tabs>
          <w:tab w:val="right" w:leader="dot" w:pos="9062"/>
        </w:tabs>
        <w:rPr>
          <w:rFonts w:asciiTheme="minorHAnsi" w:eastAsiaTheme="minorEastAsia" w:hAnsiTheme="minorHAnsi" w:cstheme="minorBidi"/>
          <w:noProof/>
          <w:sz w:val="22"/>
          <w:szCs w:val="22"/>
        </w:rPr>
      </w:pPr>
      <w:hyperlink w:anchor="_Toc10285101" w:history="1">
        <w:r w:rsidR="00351B6C" w:rsidRPr="00081D5D">
          <w:rPr>
            <w:rStyle w:val="Lienhypertexte"/>
            <w:rFonts w:ascii="Arial" w:hAnsi="Arial" w:cs="Arial"/>
            <w:noProof/>
          </w:rPr>
          <w:t>Résumé</w:t>
        </w:r>
        <w:r w:rsidR="00351B6C">
          <w:rPr>
            <w:noProof/>
            <w:webHidden/>
          </w:rPr>
          <w:tab/>
        </w:r>
        <w:r w:rsidR="00351B6C">
          <w:rPr>
            <w:noProof/>
            <w:webHidden/>
          </w:rPr>
          <w:fldChar w:fldCharType="begin"/>
        </w:r>
        <w:r w:rsidR="00351B6C">
          <w:rPr>
            <w:noProof/>
            <w:webHidden/>
          </w:rPr>
          <w:instrText xml:space="preserve"> PAGEREF _Toc10285101 \h </w:instrText>
        </w:r>
        <w:r w:rsidR="00351B6C">
          <w:rPr>
            <w:noProof/>
            <w:webHidden/>
          </w:rPr>
        </w:r>
        <w:r w:rsidR="00351B6C">
          <w:rPr>
            <w:noProof/>
            <w:webHidden/>
          </w:rPr>
          <w:fldChar w:fldCharType="separate"/>
        </w:r>
        <w:r w:rsidR="00351B6C">
          <w:rPr>
            <w:noProof/>
            <w:webHidden/>
          </w:rPr>
          <w:t>11</w:t>
        </w:r>
        <w:r w:rsidR="00351B6C">
          <w:rPr>
            <w:noProof/>
            <w:webHidden/>
          </w:rPr>
          <w:fldChar w:fldCharType="end"/>
        </w:r>
      </w:hyperlink>
    </w:p>
    <w:p w14:paraId="05AF6758" w14:textId="41B686E5"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02" w:history="1">
        <w:r w:rsidR="00351B6C" w:rsidRPr="00081D5D">
          <w:rPr>
            <w:rStyle w:val="Lienhypertexte"/>
            <w:rFonts w:ascii="Arial" w:hAnsi="Arial" w:cs="Arial"/>
            <w:noProof/>
          </w:rPr>
          <w:t>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Introduction</w:t>
        </w:r>
        <w:r w:rsidR="00351B6C">
          <w:rPr>
            <w:noProof/>
            <w:webHidden/>
          </w:rPr>
          <w:tab/>
        </w:r>
        <w:r w:rsidR="00351B6C">
          <w:rPr>
            <w:noProof/>
            <w:webHidden/>
          </w:rPr>
          <w:fldChar w:fldCharType="begin"/>
        </w:r>
        <w:r w:rsidR="00351B6C">
          <w:rPr>
            <w:noProof/>
            <w:webHidden/>
          </w:rPr>
          <w:instrText xml:space="preserve"> PAGEREF _Toc10285102 \h </w:instrText>
        </w:r>
        <w:r w:rsidR="00351B6C">
          <w:rPr>
            <w:noProof/>
            <w:webHidden/>
          </w:rPr>
        </w:r>
        <w:r w:rsidR="00351B6C">
          <w:rPr>
            <w:noProof/>
            <w:webHidden/>
          </w:rPr>
          <w:fldChar w:fldCharType="separate"/>
        </w:r>
        <w:r w:rsidR="00351B6C">
          <w:rPr>
            <w:noProof/>
            <w:webHidden/>
          </w:rPr>
          <w:t>13</w:t>
        </w:r>
        <w:r w:rsidR="00351B6C">
          <w:rPr>
            <w:noProof/>
            <w:webHidden/>
          </w:rPr>
          <w:fldChar w:fldCharType="end"/>
        </w:r>
      </w:hyperlink>
    </w:p>
    <w:p w14:paraId="351C4CDF" w14:textId="0FAA9CD1"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03" w:history="1">
        <w:r w:rsidR="00351B6C" w:rsidRPr="00081D5D">
          <w:rPr>
            <w:rStyle w:val="Lienhypertexte"/>
            <w:rFonts w:ascii="Arial" w:hAnsi="Arial" w:cs="Arial"/>
            <w:noProof/>
          </w:rPr>
          <w:t>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Contexte et justification</w:t>
        </w:r>
        <w:r w:rsidR="00351B6C">
          <w:rPr>
            <w:noProof/>
            <w:webHidden/>
          </w:rPr>
          <w:tab/>
        </w:r>
        <w:r w:rsidR="00351B6C">
          <w:rPr>
            <w:noProof/>
            <w:webHidden/>
          </w:rPr>
          <w:fldChar w:fldCharType="begin"/>
        </w:r>
        <w:r w:rsidR="00351B6C">
          <w:rPr>
            <w:noProof/>
            <w:webHidden/>
          </w:rPr>
          <w:instrText xml:space="preserve"> PAGEREF _Toc10285103 \h </w:instrText>
        </w:r>
        <w:r w:rsidR="00351B6C">
          <w:rPr>
            <w:noProof/>
            <w:webHidden/>
          </w:rPr>
        </w:r>
        <w:r w:rsidR="00351B6C">
          <w:rPr>
            <w:noProof/>
            <w:webHidden/>
          </w:rPr>
          <w:fldChar w:fldCharType="separate"/>
        </w:r>
        <w:r w:rsidR="00351B6C">
          <w:rPr>
            <w:noProof/>
            <w:webHidden/>
          </w:rPr>
          <w:t>13</w:t>
        </w:r>
        <w:r w:rsidR="00351B6C">
          <w:rPr>
            <w:noProof/>
            <w:webHidden/>
          </w:rPr>
          <w:fldChar w:fldCharType="end"/>
        </w:r>
      </w:hyperlink>
    </w:p>
    <w:p w14:paraId="19BDDFCE" w14:textId="2E100772"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04" w:history="1">
        <w:r w:rsidR="00351B6C" w:rsidRPr="00081D5D">
          <w:rPr>
            <w:rStyle w:val="Lienhypertexte"/>
            <w:rFonts w:ascii="Arial" w:hAnsi="Arial" w:cs="Arial"/>
            <w:noProof/>
          </w:rPr>
          <w:t>3.</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Objectifs</w:t>
        </w:r>
        <w:r w:rsidR="00351B6C">
          <w:rPr>
            <w:noProof/>
            <w:webHidden/>
          </w:rPr>
          <w:tab/>
        </w:r>
        <w:r w:rsidR="00351B6C">
          <w:rPr>
            <w:noProof/>
            <w:webHidden/>
          </w:rPr>
          <w:fldChar w:fldCharType="begin"/>
        </w:r>
        <w:r w:rsidR="00351B6C">
          <w:rPr>
            <w:noProof/>
            <w:webHidden/>
          </w:rPr>
          <w:instrText xml:space="preserve"> PAGEREF _Toc10285104 \h </w:instrText>
        </w:r>
        <w:r w:rsidR="00351B6C">
          <w:rPr>
            <w:noProof/>
            <w:webHidden/>
          </w:rPr>
        </w:r>
        <w:r w:rsidR="00351B6C">
          <w:rPr>
            <w:noProof/>
            <w:webHidden/>
          </w:rPr>
          <w:fldChar w:fldCharType="separate"/>
        </w:r>
        <w:r w:rsidR="00351B6C">
          <w:rPr>
            <w:noProof/>
            <w:webHidden/>
          </w:rPr>
          <w:t>16</w:t>
        </w:r>
        <w:r w:rsidR="00351B6C">
          <w:rPr>
            <w:noProof/>
            <w:webHidden/>
          </w:rPr>
          <w:fldChar w:fldCharType="end"/>
        </w:r>
      </w:hyperlink>
    </w:p>
    <w:p w14:paraId="243F9EAE" w14:textId="2CE00676"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05" w:history="1">
        <w:r w:rsidR="00351B6C" w:rsidRPr="00081D5D">
          <w:rPr>
            <w:rStyle w:val="Lienhypertexte"/>
            <w:rFonts w:ascii="Arial" w:hAnsi="Arial" w:cs="Arial"/>
            <w:noProof/>
          </w:rPr>
          <w:t>3.1.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Objectif général</w:t>
        </w:r>
        <w:r w:rsidR="00351B6C">
          <w:rPr>
            <w:noProof/>
            <w:webHidden/>
          </w:rPr>
          <w:tab/>
        </w:r>
        <w:r w:rsidR="00351B6C">
          <w:rPr>
            <w:noProof/>
            <w:webHidden/>
          </w:rPr>
          <w:fldChar w:fldCharType="begin"/>
        </w:r>
        <w:r w:rsidR="00351B6C">
          <w:rPr>
            <w:noProof/>
            <w:webHidden/>
          </w:rPr>
          <w:instrText xml:space="preserve"> PAGEREF _Toc10285105 \h </w:instrText>
        </w:r>
        <w:r w:rsidR="00351B6C">
          <w:rPr>
            <w:noProof/>
            <w:webHidden/>
          </w:rPr>
        </w:r>
        <w:r w:rsidR="00351B6C">
          <w:rPr>
            <w:noProof/>
            <w:webHidden/>
          </w:rPr>
          <w:fldChar w:fldCharType="separate"/>
        </w:r>
        <w:r w:rsidR="00351B6C">
          <w:rPr>
            <w:noProof/>
            <w:webHidden/>
          </w:rPr>
          <w:t>16</w:t>
        </w:r>
        <w:r w:rsidR="00351B6C">
          <w:rPr>
            <w:noProof/>
            <w:webHidden/>
          </w:rPr>
          <w:fldChar w:fldCharType="end"/>
        </w:r>
      </w:hyperlink>
    </w:p>
    <w:p w14:paraId="37B73F92" w14:textId="6098BD22"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06" w:history="1">
        <w:r w:rsidR="00351B6C" w:rsidRPr="00081D5D">
          <w:rPr>
            <w:rStyle w:val="Lienhypertexte"/>
            <w:rFonts w:ascii="Arial" w:hAnsi="Arial" w:cs="Arial"/>
            <w:noProof/>
          </w:rPr>
          <w:t>3.2.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Objectifs spécifiques</w:t>
        </w:r>
        <w:r w:rsidR="00351B6C">
          <w:rPr>
            <w:noProof/>
            <w:webHidden/>
          </w:rPr>
          <w:tab/>
        </w:r>
        <w:r w:rsidR="00351B6C">
          <w:rPr>
            <w:noProof/>
            <w:webHidden/>
          </w:rPr>
          <w:fldChar w:fldCharType="begin"/>
        </w:r>
        <w:r w:rsidR="00351B6C">
          <w:rPr>
            <w:noProof/>
            <w:webHidden/>
          </w:rPr>
          <w:instrText xml:space="preserve"> PAGEREF _Toc10285106 \h </w:instrText>
        </w:r>
        <w:r w:rsidR="00351B6C">
          <w:rPr>
            <w:noProof/>
            <w:webHidden/>
          </w:rPr>
        </w:r>
        <w:r w:rsidR="00351B6C">
          <w:rPr>
            <w:noProof/>
            <w:webHidden/>
          </w:rPr>
          <w:fldChar w:fldCharType="separate"/>
        </w:r>
        <w:r w:rsidR="00351B6C">
          <w:rPr>
            <w:noProof/>
            <w:webHidden/>
          </w:rPr>
          <w:t>16</w:t>
        </w:r>
        <w:r w:rsidR="00351B6C">
          <w:rPr>
            <w:noProof/>
            <w:webHidden/>
          </w:rPr>
          <w:fldChar w:fldCharType="end"/>
        </w:r>
      </w:hyperlink>
    </w:p>
    <w:p w14:paraId="0C0E8D06" w14:textId="7343A5D1"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07" w:history="1">
        <w:r w:rsidR="00351B6C" w:rsidRPr="00081D5D">
          <w:rPr>
            <w:rStyle w:val="Lienhypertexte"/>
            <w:rFonts w:ascii="Arial" w:hAnsi="Arial" w:cs="Arial"/>
            <w:noProof/>
          </w:rPr>
          <w:t>4.</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Revue de la littérature</w:t>
        </w:r>
        <w:r w:rsidR="00351B6C">
          <w:rPr>
            <w:noProof/>
            <w:webHidden/>
          </w:rPr>
          <w:tab/>
        </w:r>
        <w:r w:rsidR="00351B6C">
          <w:rPr>
            <w:noProof/>
            <w:webHidden/>
          </w:rPr>
          <w:fldChar w:fldCharType="begin"/>
        </w:r>
        <w:r w:rsidR="00351B6C">
          <w:rPr>
            <w:noProof/>
            <w:webHidden/>
          </w:rPr>
          <w:instrText xml:space="preserve"> PAGEREF _Toc10285107 \h </w:instrText>
        </w:r>
        <w:r w:rsidR="00351B6C">
          <w:rPr>
            <w:noProof/>
            <w:webHidden/>
          </w:rPr>
        </w:r>
        <w:r w:rsidR="00351B6C">
          <w:rPr>
            <w:noProof/>
            <w:webHidden/>
          </w:rPr>
          <w:fldChar w:fldCharType="separate"/>
        </w:r>
        <w:r w:rsidR="00351B6C">
          <w:rPr>
            <w:noProof/>
            <w:webHidden/>
          </w:rPr>
          <w:t>17</w:t>
        </w:r>
        <w:r w:rsidR="00351B6C">
          <w:rPr>
            <w:noProof/>
            <w:webHidden/>
          </w:rPr>
          <w:fldChar w:fldCharType="end"/>
        </w:r>
      </w:hyperlink>
    </w:p>
    <w:p w14:paraId="2544CF83" w14:textId="3F833FE2"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08" w:history="1">
        <w:r w:rsidR="00351B6C" w:rsidRPr="00081D5D">
          <w:rPr>
            <w:rStyle w:val="Lienhypertexte"/>
            <w:rFonts w:ascii="Arial" w:hAnsi="Arial" w:cs="Arial"/>
            <w:noProof/>
          </w:rPr>
          <w:t>4.1.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Description générale des caractéristiques organisationnelles et sanitaires du Burkina Faso</w:t>
        </w:r>
        <w:r w:rsidR="00351B6C">
          <w:rPr>
            <w:noProof/>
            <w:webHidden/>
          </w:rPr>
          <w:tab/>
        </w:r>
        <w:r w:rsidR="00351B6C">
          <w:rPr>
            <w:noProof/>
            <w:webHidden/>
          </w:rPr>
          <w:fldChar w:fldCharType="begin"/>
        </w:r>
        <w:r w:rsidR="00351B6C">
          <w:rPr>
            <w:noProof/>
            <w:webHidden/>
          </w:rPr>
          <w:instrText xml:space="preserve"> PAGEREF _Toc10285108 \h </w:instrText>
        </w:r>
        <w:r w:rsidR="00351B6C">
          <w:rPr>
            <w:noProof/>
            <w:webHidden/>
          </w:rPr>
        </w:r>
        <w:r w:rsidR="00351B6C">
          <w:rPr>
            <w:noProof/>
            <w:webHidden/>
          </w:rPr>
          <w:fldChar w:fldCharType="separate"/>
        </w:r>
        <w:r w:rsidR="00351B6C">
          <w:rPr>
            <w:noProof/>
            <w:webHidden/>
          </w:rPr>
          <w:t>17</w:t>
        </w:r>
        <w:r w:rsidR="00351B6C">
          <w:rPr>
            <w:noProof/>
            <w:webHidden/>
          </w:rPr>
          <w:fldChar w:fldCharType="end"/>
        </w:r>
      </w:hyperlink>
    </w:p>
    <w:p w14:paraId="5BD98E22" w14:textId="7615DBE4"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09" w:history="1">
        <w:r w:rsidR="00351B6C" w:rsidRPr="00081D5D">
          <w:rPr>
            <w:rStyle w:val="Lienhypertexte"/>
            <w:rFonts w:ascii="Arial" w:hAnsi="Arial" w:cs="Arial"/>
            <w:noProof/>
          </w:rPr>
          <w:t>4.1.1.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Situation géographique</w:t>
        </w:r>
        <w:r w:rsidR="00351B6C">
          <w:rPr>
            <w:noProof/>
            <w:webHidden/>
          </w:rPr>
          <w:tab/>
        </w:r>
        <w:r w:rsidR="00351B6C">
          <w:rPr>
            <w:noProof/>
            <w:webHidden/>
          </w:rPr>
          <w:fldChar w:fldCharType="begin"/>
        </w:r>
        <w:r w:rsidR="00351B6C">
          <w:rPr>
            <w:noProof/>
            <w:webHidden/>
          </w:rPr>
          <w:instrText xml:space="preserve"> PAGEREF _Toc10285109 \h </w:instrText>
        </w:r>
        <w:r w:rsidR="00351B6C">
          <w:rPr>
            <w:noProof/>
            <w:webHidden/>
          </w:rPr>
        </w:r>
        <w:r w:rsidR="00351B6C">
          <w:rPr>
            <w:noProof/>
            <w:webHidden/>
          </w:rPr>
          <w:fldChar w:fldCharType="separate"/>
        </w:r>
        <w:r w:rsidR="00351B6C">
          <w:rPr>
            <w:noProof/>
            <w:webHidden/>
          </w:rPr>
          <w:t>17</w:t>
        </w:r>
        <w:r w:rsidR="00351B6C">
          <w:rPr>
            <w:noProof/>
            <w:webHidden/>
          </w:rPr>
          <w:fldChar w:fldCharType="end"/>
        </w:r>
      </w:hyperlink>
    </w:p>
    <w:p w14:paraId="442E9B5F" w14:textId="286B02A9"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0" w:history="1">
        <w:r w:rsidR="00351B6C" w:rsidRPr="00081D5D">
          <w:rPr>
            <w:rStyle w:val="Lienhypertexte"/>
            <w:rFonts w:ascii="Arial" w:hAnsi="Arial" w:cs="Arial"/>
            <w:noProof/>
          </w:rPr>
          <w:t>4.1.2.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Organisation administrative et sanitaire</w:t>
        </w:r>
        <w:r w:rsidR="00351B6C">
          <w:rPr>
            <w:noProof/>
            <w:webHidden/>
          </w:rPr>
          <w:tab/>
        </w:r>
        <w:r w:rsidR="00351B6C">
          <w:rPr>
            <w:noProof/>
            <w:webHidden/>
          </w:rPr>
          <w:fldChar w:fldCharType="begin"/>
        </w:r>
        <w:r w:rsidR="00351B6C">
          <w:rPr>
            <w:noProof/>
            <w:webHidden/>
          </w:rPr>
          <w:instrText xml:space="preserve"> PAGEREF _Toc10285110 \h </w:instrText>
        </w:r>
        <w:r w:rsidR="00351B6C">
          <w:rPr>
            <w:noProof/>
            <w:webHidden/>
          </w:rPr>
        </w:r>
        <w:r w:rsidR="00351B6C">
          <w:rPr>
            <w:noProof/>
            <w:webHidden/>
          </w:rPr>
          <w:fldChar w:fldCharType="separate"/>
        </w:r>
        <w:r w:rsidR="00351B6C">
          <w:rPr>
            <w:noProof/>
            <w:webHidden/>
          </w:rPr>
          <w:t>17</w:t>
        </w:r>
        <w:r w:rsidR="00351B6C">
          <w:rPr>
            <w:noProof/>
            <w:webHidden/>
          </w:rPr>
          <w:fldChar w:fldCharType="end"/>
        </w:r>
      </w:hyperlink>
    </w:p>
    <w:p w14:paraId="4B0B705D" w14:textId="208F9B69"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1" w:history="1">
        <w:r w:rsidR="00351B6C" w:rsidRPr="00081D5D">
          <w:rPr>
            <w:rStyle w:val="Lienhypertexte"/>
            <w:rFonts w:ascii="Arial" w:hAnsi="Arial" w:cs="Arial"/>
            <w:noProof/>
          </w:rPr>
          <w:t>4.1.3.</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Ressources humaines pour la santé</w:t>
        </w:r>
        <w:r w:rsidR="00351B6C">
          <w:rPr>
            <w:noProof/>
            <w:webHidden/>
          </w:rPr>
          <w:tab/>
        </w:r>
        <w:r w:rsidR="00351B6C">
          <w:rPr>
            <w:noProof/>
            <w:webHidden/>
          </w:rPr>
          <w:fldChar w:fldCharType="begin"/>
        </w:r>
        <w:r w:rsidR="00351B6C">
          <w:rPr>
            <w:noProof/>
            <w:webHidden/>
          </w:rPr>
          <w:instrText xml:space="preserve"> PAGEREF _Toc10285111 \h </w:instrText>
        </w:r>
        <w:r w:rsidR="00351B6C">
          <w:rPr>
            <w:noProof/>
            <w:webHidden/>
          </w:rPr>
        </w:r>
        <w:r w:rsidR="00351B6C">
          <w:rPr>
            <w:noProof/>
            <w:webHidden/>
          </w:rPr>
          <w:fldChar w:fldCharType="separate"/>
        </w:r>
        <w:r w:rsidR="00351B6C">
          <w:rPr>
            <w:noProof/>
            <w:webHidden/>
          </w:rPr>
          <w:t>21</w:t>
        </w:r>
        <w:r w:rsidR="00351B6C">
          <w:rPr>
            <w:noProof/>
            <w:webHidden/>
          </w:rPr>
          <w:fldChar w:fldCharType="end"/>
        </w:r>
      </w:hyperlink>
    </w:p>
    <w:p w14:paraId="10E28C5C" w14:textId="1F75C35C"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2" w:history="1">
        <w:r w:rsidR="00351B6C" w:rsidRPr="00081D5D">
          <w:rPr>
            <w:rStyle w:val="Lienhypertexte"/>
            <w:rFonts w:ascii="Arial" w:hAnsi="Arial" w:cs="Arial"/>
            <w:noProof/>
          </w:rPr>
          <w:t>4.1.4.</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Economie</w:t>
        </w:r>
        <w:r w:rsidR="00351B6C">
          <w:rPr>
            <w:noProof/>
            <w:webHidden/>
          </w:rPr>
          <w:tab/>
        </w:r>
        <w:r w:rsidR="00351B6C">
          <w:rPr>
            <w:noProof/>
            <w:webHidden/>
          </w:rPr>
          <w:fldChar w:fldCharType="begin"/>
        </w:r>
        <w:r w:rsidR="00351B6C">
          <w:rPr>
            <w:noProof/>
            <w:webHidden/>
          </w:rPr>
          <w:instrText xml:space="preserve"> PAGEREF _Toc10285112 \h </w:instrText>
        </w:r>
        <w:r w:rsidR="00351B6C">
          <w:rPr>
            <w:noProof/>
            <w:webHidden/>
          </w:rPr>
        </w:r>
        <w:r w:rsidR="00351B6C">
          <w:rPr>
            <w:noProof/>
            <w:webHidden/>
          </w:rPr>
          <w:fldChar w:fldCharType="separate"/>
        </w:r>
        <w:r w:rsidR="00351B6C">
          <w:rPr>
            <w:noProof/>
            <w:webHidden/>
          </w:rPr>
          <w:t>23</w:t>
        </w:r>
        <w:r w:rsidR="00351B6C">
          <w:rPr>
            <w:noProof/>
            <w:webHidden/>
          </w:rPr>
          <w:fldChar w:fldCharType="end"/>
        </w:r>
      </w:hyperlink>
    </w:p>
    <w:p w14:paraId="5E2F6077" w14:textId="0B1E13A9"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3" w:history="1">
        <w:r w:rsidR="00351B6C" w:rsidRPr="00081D5D">
          <w:rPr>
            <w:rStyle w:val="Lienhypertexte"/>
            <w:rFonts w:ascii="Arial" w:hAnsi="Arial" w:cs="Arial"/>
            <w:noProof/>
          </w:rPr>
          <w:t>4.1.5.</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Population</w:t>
        </w:r>
        <w:r w:rsidR="00351B6C">
          <w:rPr>
            <w:noProof/>
            <w:webHidden/>
          </w:rPr>
          <w:tab/>
        </w:r>
        <w:r w:rsidR="00351B6C">
          <w:rPr>
            <w:noProof/>
            <w:webHidden/>
          </w:rPr>
          <w:fldChar w:fldCharType="begin"/>
        </w:r>
        <w:r w:rsidR="00351B6C">
          <w:rPr>
            <w:noProof/>
            <w:webHidden/>
          </w:rPr>
          <w:instrText xml:space="preserve"> PAGEREF _Toc10285113 \h </w:instrText>
        </w:r>
        <w:r w:rsidR="00351B6C">
          <w:rPr>
            <w:noProof/>
            <w:webHidden/>
          </w:rPr>
        </w:r>
        <w:r w:rsidR="00351B6C">
          <w:rPr>
            <w:noProof/>
            <w:webHidden/>
          </w:rPr>
          <w:fldChar w:fldCharType="separate"/>
        </w:r>
        <w:r w:rsidR="00351B6C">
          <w:rPr>
            <w:noProof/>
            <w:webHidden/>
          </w:rPr>
          <w:t>23</w:t>
        </w:r>
        <w:r w:rsidR="00351B6C">
          <w:rPr>
            <w:noProof/>
            <w:webHidden/>
          </w:rPr>
          <w:fldChar w:fldCharType="end"/>
        </w:r>
      </w:hyperlink>
    </w:p>
    <w:p w14:paraId="5A94942A" w14:textId="1A50D98A"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4" w:history="1">
        <w:r w:rsidR="00351B6C" w:rsidRPr="00081D5D">
          <w:rPr>
            <w:rStyle w:val="Lienhypertexte"/>
            <w:rFonts w:ascii="Arial" w:hAnsi="Arial" w:cs="Arial"/>
            <w:noProof/>
          </w:rPr>
          <w:t>4.1.6.</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Santé</w:t>
        </w:r>
        <w:r w:rsidR="00351B6C">
          <w:rPr>
            <w:noProof/>
            <w:webHidden/>
          </w:rPr>
          <w:tab/>
        </w:r>
        <w:r w:rsidR="00351B6C">
          <w:rPr>
            <w:noProof/>
            <w:webHidden/>
          </w:rPr>
          <w:fldChar w:fldCharType="begin"/>
        </w:r>
        <w:r w:rsidR="00351B6C">
          <w:rPr>
            <w:noProof/>
            <w:webHidden/>
          </w:rPr>
          <w:instrText xml:space="preserve"> PAGEREF _Toc10285114 \h </w:instrText>
        </w:r>
        <w:r w:rsidR="00351B6C">
          <w:rPr>
            <w:noProof/>
            <w:webHidden/>
          </w:rPr>
        </w:r>
        <w:r w:rsidR="00351B6C">
          <w:rPr>
            <w:noProof/>
            <w:webHidden/>
          </w:rPr>
          <w:fldChar w:fldCharType="separate"/>
        </w:r>
        <w:r w:rsidR="00351B6C">
          <w:rPr>
            <w:noProof/>
            <w:webHidden/>
          </w:rPr>
          <w:t>23</w:t>
        </w:r>
        <w:r w:rsidR="00351B6C">
          <w:rPr>
            <w:noProof/>
            <w:webHidden/>
          </w:rPr>
          <w:fldChar w:fldCharType="end"/>
        </w:r>
      </w:hyperlink>
    </w:p>
    <w:p w14:paraId="1104EE6C" w14:textId="6DF02FA4"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15" w:history="1">
        <w:r w:rsidR="00351B6C" w:rsidRPr="00081D5D">
          <w:rPr>
            <w:rStyle w:val="Lienhypertexte"/>
            <w:rFonts w:ascii="Arial" w:hAnsi="Arial" w:cs="Arial"/>
            <w:noProof/>
          </w:rPr>
          <w:t>4.2.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Concepts et appréciation de la charge de travail</w:t>
        </w:r>
        <w:r w:rsidR="00351B6C">
          <w:rPr>
            <w:noProof/>
            <w:webHidden/>
          </w:rPr>
          <w:tab/>
        </w:r>
        <w:r w:rsidR="00351B6C">
          <w:rPr>
            <w:noProof/>
            <w:webHidden/>
          </w:rPr>
          <w:fldChar w:fldCharType="begin"/>
        </w:r>
        <w:r w:rsidR="00351B6C">
          <w:rPr>
            <w:noProof/>
            <w:webHidden/>
          </w:rPr>
          <w:instrText xml:space="preserve"> PAGEREF _Toc10285115 \h </w:instrText>
        </w:r>
        <w:r w:rsidR="00351B6C">
          <w:rPr>
            <w:noProof/>
            <w:webHidden/>
          </w:rPr>
        </w:r>
        <w:r w:rsidR="00351B6C">
          <w:rPr>
            <w:noProof/>
            <w:webHidden/>
          </w:rPr>
          <w:fldChar w:fldCharType="separate"/>
        </w:r>
        <w:r w:rsidR="00351B6C">
          <w:rPr>
            <w:noProof/>
            <w:webHidden/>
          </w:rPr>
          <w:t>24</w:t>
        </w:r>
        <w:r w:rsidR="00351B6C">
          <w:rPr>
            <w:noProof/>
            <w:webHidden/>
          </w:rPr>
          <w:fldChar w:fldCharType="end"/>
        </w:r>
      </w:hyperlink>
    </w:p>
    <w:p w14:paraId="053B4C93" w14:textId="24A3402F"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6" w:history="1">
        <w:r w:rsidR="00351B6C" w:rsidRPr="00081D5D">
          <w:rPr>
            <w:rStyle w:val="Lienhypertexte"/>
            <w:rFonts w:ascii="Arial" w:hAnsi="Arial" w:cs="Arial"/>
            <w:noProof/>
          </w:rPr>
          <w:t>4.2.1.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Concepts</w:t>
        </w:r>
        <w:r w:rsidR="00351B6C">
          <w:rPr>
            <w:noProof/>
            <w:webHidden/>
          </w:rPr>
          <w:tab/>
        </w:r>
        <w:r w:rsidR="00351B6C">
          <w:rPr>
            <w:noProof/>
            <w:webHidden/>
          </w:rPr>
          <w:fldChar w:fldCharType="begin"/>
        </w:r>
        <w:r w:rsidR="00351B6C">
          <w:rPr>
            <w:noProof/>
            <w:webHidden/>
          </w:rPr>
          <w:instrText xml:space="preserve"> PAGEREF _Toc10285116 \h </w:instrText>
        </w:r>
        <w:r w:rsidR="00351B6C">
          <w:rPr>
            <w:noProof/>
            <w:webHidden/>
          </w:rPr>
        </w:r>
        <w:r w:rsidR="00351B6C">
          <w:rPr>
            <w:noProof/>
            <w:webHidden/>
          </w:rPr>
          <w:fldChar w:fldCharType="separate"/>
        </w:r>
        <w:r w:rsidR="00351B6C">
          <w:rPr>
            <w:noProof/>
            <w:webHidden/>
          </w:rPr>
          <w:t>24</w:t>
        </w:r>
        <w:r w:rsidR="00351B6C">
          <w:rPr>
            <w:noProof/>
            <w:webHidden/>
          </w:rPr>
          <w:fldChar w:fldCharType="end"/>
        </w:r>
      </w:hyperlink>
    </w:p>
    <w:p w14:paraId="4EF564BD" w14:textId="0B4E4A01"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7" w:history="1">
        <w:r w:rsidR="00351B6C" w:rsidRPr="00081D5D">
          <w:rPr>
            <w:rStyle w:val="Lienhypertexte"/>
            <w:rFonts w:ascii="Arial" w:hAnsi="Arial" w:cs="Arial"/>
            <w:noProof/>
          </w:rPr>
          <w:t>4.2.2.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Approche d’appréciation de la charge de travail</w:t>
        </w:r>
        <w:r w:rsidR="00351B6C">
          <w:rPr>
            <w:noProof/>
            <w:webHidden/>
          </w:rPr>
          <w:tab/>
        </w:r>
        <w:r w:rsidR="00351B6C">
          <w:rPr>
            <w:noProof/>
            <w:webHidden/>
          </w:rPr>
          <w:fldChar w:fldCharType="begin"/>
        </w:r>
        <w:r w:rsidR="00351B6C">
          <w:rPr>
            <w:noProof/>
            <w:webHidden/>
          </w:rPr>
          <w:instrText xml:space="preserve"> PAGEREF _Toc10285117 \h </w:instrText>
        </w:r>
        <w:r w:rsidR="00351B6C">
          <w:rPr>
            <w:noProof/>
            <w:webHidden/>
          </w:rPr>
        </w:r>
        <w:r w:rsidR="00351B6C">
          <w:rPr>
            <w:noProof/>
            <w:webHidden/>
          </w:rPr>
          <w:fldChar w:fldCharType="separate"/>
        </w:r>
        <w:r w:rsidR="00351B6C">
          <w:rPr>
            <w:noProof/>
            <w:webHidden/>
          </w:rPr>
          <w:t>25</w:t>
        </w:r>
        <w:r w:rsidR="00351B6C">
          <w:rPr>
            <w:noProof/>
            <w:webHidden/>
          </w:rPr>
          <w:fldChar w:fldCharType="end"/>
        </w:r>
      </w:hyperlink>
    </w:p>
    <w:p w14:paraId="37268F7C" w14:textId="4EE6BCCB"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18" w:history="1">
        <w:r w:rsidR="00351B6C" w:rsidRPr="00081D5D">
          <w:rPr>
            <w:rStyle w:val="Lienhypertexte"/>
            <w:rFonts w:ascii="Arial" w:hAnsi="Arial" w:cs="Arial"/>
            <w:noProof/>
          </w:rPr>
          <w:t>4.3.</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Expériences de certains pays sur la charge de travail et les normes en personnel</w:t>
        </w:r>
        <w:r w:rsidR="00351B6C">
          <w:rPr>
            <w:noProof/>
            <w:webHidden/>
          </w:rPr>
          <w:tab/>
        </w:r>
        <w:r w:rsidR="00351B6C">
          <w:rPr>
            <w:noProof/>
            <w:webHidden/>
          </w:rPr>
          <w:fldChar w:fldCharType="begin"/>
        </w:r>
        <w:r w:rsidR="00351B6C">
          <w:rPr>
            <w:noProof/>
            <w:webHidden/>
          </w:rPr>
          <w:instrText xml:space="preserve"> PAGEREF _Toc10285118 \h </w:instrText>
        </w:r>
        <w:r w:rsidR="00351B6C">
          <w:rPr>
            <w:noProof/>
            <w:webHidden/>
          </w:rPr>
        </w:r>
        <w:r w:rsidR="00351B6C">
          <w:rPr>
            <w:noProof/>
            <w:webHidden/>
          </w:rPr>
          <w:fldChar w:fldCharType="separate"/>
        </w:r>
        <w:r w:rsidR="00351B6C">
          <w:rPr>
            <w:noProof/>
            <w:webHidden/>
          </w:rPr>
          <w:t>25</w:t>
        </w:r>
        <w:r w:rsidR="00351B6C">
          <w:rPr>
            <w:noProof/>
            <w:webHidden/>
          </w:rPr>
          <w:fldChar w:fldCharType="end"/>
        </w:r>
      </w:hyperlink>
    </w:p>
    <w:p w14:paraId="5D5B664E" w14:textId="2108EE21"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19" w:history="1">
        <w:r w:rsidR="00351B6C" w:rsidRPr="00081D5D">
          <w:rPr>
            <w:rStyle w:val="Lienhypertexte"/>
            <w:rFonts w:ascii="Arial" w:hAnsi="Arial" w:cs="Arial"/>
            <w:noProof/>
          </w:rPr>
          <w:t>4.3.1.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Expérience de la Namibie</w:t>
        </w:r>
        <w:r w:rsidR="00351B6C">
          <w:rPr>
            <w:noProof/>
            <w:webHidden/>
          </w:rPr>
          <w:tab/>
        </w:r>
        <w:r w:rsidR="00351B6C">
          <w:rPr>
            <w:noProof/>
            <w:webHidden/>
          </w:rPr>
          <w:fldChar w:fldCharType="begin"/>
        </w:r>
        <w:r w:rsidR="00351B6C">
          <w:rPr>
            <w:noProof/>
            <w:webHidden/>
          </w:rPr>
          <w:instrText xml:space="preserve"> PAGEREF _Toc10285119 \h </w:instrText>
        </w:r>
        <w:r w:rsidR="00351B6C">
          <w:rPr>
            <w:noProof/>
            <w:webHidden/>
          </w:rPr>
        </w:r>
        <w:r w:rsidR="00351B6C">
          <w:rPr>
            <w:noProof/>
            <w:webHidden/>
          </w:rPr>
          <w:fldChar w:fldCharType="separate"/>
        </w:r>
        <w:r w:rsidR="00351B6C">
          <w:rPr>
            <w:noProof/>
            <w:webHidden/>
          </w:rPr>
          <w:t>25</w:t>
        </w:r>
        <w:r w:rsidR="00351B6C">
          <w:rPr>
            <w:noProof/>
            <w:webHidden/>
          </w:rPr>
          <w:fldChar w:fldCharType="end"/>
        </w:r>
      </w:hyperlink>
    </w:p>
    <w:p w14:paraId="1670AB82" w14:textId="527E473F"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20" w:history="1">
        <w:r w:rsidR="00351B6C" w:rsidRPr="00081D5D">
          <w:rPr>
            <w:rStyle w:val="Lienhypertexte"/>
            <w:rFonts w:ascii="Arial" w:hAnsi="Arial" w:cs="Arial"/>
            <w:noProof/>
          </w:rPr>
          <w:t>4.3.2.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Expérience du Ghana</w:t>
        </w:r>
        <w:r w:rsidR="00351B6C">
          <w:rPr>
            <w:noProof/>
            <w:webHidden/>
          </w:rPr>
          <w:tab/>
        </w:r>
        <w:r w:rsidR="00351B6C">
          <w:rPr>
            <w:noProof/>
            <w:webHidden/>
          </w:rPr>
          <w:fldChar w:fldCharType="begin"/>
        </w:r>
        <w:r w:rsidR="00351B6C">
          <w:rPr>
            <w:noProof/>
            <w:webHidden/>
          </w:rPr>
          <w:instrText xml:space="preserve"> PAGEREF _Toc10285120 \h </w:instrText>
        </w:r>
        <w:r w:rsidR="00351B6C">
          <w:rPr>
            <w:noProof/>
            <w:webHidden/>
          </w:rPr>
        </w:r>
        <w:r w:rsidR="00351B6C">
          <w:rPr>
            <w:noProof/>
            <w:webHidden/>
          </w:rPr>
          <w:fldChar w:fldCharType="separate"/>
        </w:r>
        <w:r w:rsidR="00351B6C">
          <w:rPr>
            <w:noProof/>
            <w:webHidden/>
          </w:rPr>
          <w:t>27</w:t>
        </w:r>
        <w:r w:rsidR="00351B6C">
          <w:rPr>
            <w:noProof/>
            <w:webHidden/>
          </w:rPr>
          <w:fldChar w:fldCharType="end"/>
        </w:r>
      </w:hyperlink>
    </w:p>
    <w:p w14:paraId="7B7066A6" w14:textId="77FDDE0D"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21" w:history="1">
        <w:r w:rsidR="00351B6C" w:rsidRPr="00081D5D">
          <w:rPr>
            <w:rStyle w:val="Lienhypertexte"/>
            <w:rFonts w:ascii="Arial" w:hAnsi="Arial" w:cs="Arial"/>
            <w:noProof/>
          </w:rPr>
          <w:t>4.3.3.</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Expériences d’autres pays</w:t>
        </w:r>
        <w:r w:rsidR="00351B6C">
          <w:rPr>
            <w:noProof/>
            <w:webHidden/>
          </w:rPr>
          <w:tab/>
        </w:r>
        <w:r w:rsidR="00351B6C">
          <w:rPr>
            <w:noProof/>
            <w:webHidden/>
          </w:rPr>
          <w:fldChar w:fldCharType="begin"/>
        </w:r>
        <w:r w:rsidR="00351B6C">
          <w:rPr>
            <w:noProof/>
            <w:webHidden/>
          </w:rPr>
          <w:instrText xml:space="preserve"> PAGEREF _Toc10285121 \h </w:instrText>
        </w:r>
        <w:r w:rsidR="00351B6C">
          <w:rPr>
            <w:noProof/>
            <w:webHidden/>
          </w:rPr>
        </w:r>
        <w:r w:rsidR="00351B6C">
          <w:rPr>
            <w:noProof/>
            <w:webHidden/>
          </w:rPr>
          <w:fldChar w:fldCharType="separate"/>
        </w:r>
        <w:r w:rsidR="00351B6C">
          <w:rPr>
            <w:noProof/>
            <w:webHidden/>
          </w:rPr>
          <w:t>28</w:t>
        </w:r>
        <w:r w:rsidR="00351B6C">
          <w:rPr>
            <w:noProof/>
            <w:webHidden/>
          </w:rPr>
          <w:fldChar w:fldCharType="end"/>
        </w:r>
      </w:hyperlink>
    </w:p>
    <w:p w14:paraId="221EF900" w14:textId="7DDE415F"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22" w:history="1">
        <w:r w:rsidR="00351B6C" w:rsidRPr="00081D5D">
          <w:rPr>
            <w:rStyle w:val="Lienhypertexte"/>
            <w:rFonts w:ascii="Arial" w:hAnsi="Arial" w:cs="Arial"/>
            <w:noProof/>
          </w:rPr>
          <w:t>4.3.4.</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Expériences antérieures du Burkina Faso</w:t>
        </w:r>
        <w:r w:rsidR="00351B6C">
          <w:rPr>
            <w:noProof/>
            <w:webHidden/>
          </w:rPr>
          <w:tab/>
        </w:r>
        <w:r w:rsidR="00351B6C">
          <w:rPr>
            <w:noProof/>
            <w:webHidden/>
          </w:rPr>
          <w:fldChar w:fldCharType="begin"/>
        </w:r>
        <w:r w:rsidR="00351B6C">
          <w:rPr>
            <w:noProof/>
            <w:webHidden/>
          </w:rPr>
          <w:instrText xml:space="preserve"> PAGEREF _Toc10285122 \h </w:instrText>
        </w:r>
        <w:r w:rsidR="00351B6C">
          <w:rPr>
            <w:noProof/>
            <w:webHidden/>
          </w:rPr>
        </w:r>
        <w:r w:rsidR="00351B6C">
          <w:rPr>
            <w:noProof/>
            <w:webHidden/>
          </w:rPr>
          <w:fldChar w:fldCharType="separate"/>
        </w:r>
        <w:r w:rsidR="00351B6C">
          <w:rPr>
            <w:noProof/>
            <w:webHidden/>
          </w:rPr>
          <w:t>28</w:t>
        </w:r>
        <w:r w:rsidR="00351B6C">
          <w:rPr>
            <w:noProof/>
            <w:webHidden/>
          </w:rPr>
          <w:fldChar w:fldCharType="end"/>
        </w:r>
      </w:hyperlink>
    </w:p>
    <w:p w14:paraId="194330DF" w14:textId="5FCC63C1"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23" w:history="1">
        <w:r w:rsidR="00351B6C" w:rsidRPr="00081D5D">
          <w:rPr>
            <w:rStyle w:val="Lienhypertexte"/>
            <w:rFonts w:ascii="Arial" w:hAnsi="Arial" w:cs="Arial"/>
            <w:noProof/>
          </w:rPr>
          <w:t>5.</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Méthodologie</w:t>
        </w:r>
        <w:r w:rsidR="00351B6C">
          <w:rPr>
            <w:noProof/>
            <w:webHidden/>
          </w:rPr>
          <w:tab/>
        </w:r>
        <w:r w:rsidR="00351B6C">
          <w:rPr>
            <w:noProof/>
            <w:webHidden/>
          </w:rPr>
          <w:fldChar w:fldCharType="begin"/>
        </w:r>
        <w:r w:rsidR="00351B6C">
          <w:rPr>
            <w:noProof/>
            <w:webHidden/>
          </w:rPr>
          <w:instrText xml:space="preserve"> PAGEREF _Toc10285123 \h </w:instrText>
        </w:r>
        <w:r w:rsidR="00351B6C">
          <w:rPr>
            <w:noProof/>
            <w:webHidden/>
          </w:rPr>
        </w:r>
        <w:r w:rsidR="00351B6C">
          <w:rPr>
            <w:noProof/>
            <w:webHidden/>
          </w:rPr>
          <w:fldChar w:fldCharType="separate"/>
        </w:r>
        <w:r w:rsidR="00351B6C">
          <w:rPr>
            <w:noProof/>
            <w:webHidden/>
          </w:rPr>
          <w:t>30</w:t>
        </w:r>
        <w:r w:rsidR="00351B6C">
          <w:rPr>
            <w:noProof/>
            <w:webHidden/>
          </w:rPr>
          <w:fldChar w:fldCharType="end"/>
        </w:r>
      </w:hyperlink>
    </w:p>
    <w:p w14:paraId="41B69382" w14:textId="7F9C08D0"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24" w:history="1">
        <w:r w:rsidR="00351B6C" w:rsidRPr="00081D5D">
          <w:rPr>
            <w:rStyle w:val="Lienhypertexte"/>
            <w:rFonts w:ascii="Arial" w:hAnsi="Arial" w:cs="Arial"/>
            <w:noProof/>
          </w:rPr>
          <w:t>5.1.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Cadre de l’étude</w:t>
        </w:r>
        <w:r w:rsidR="00351B6C">
          <w:rPr>
            <w:noProof/>
            <w:webHidden/>
          </w:rPr>
          <w:tab/>
        </w:r>
        <w:r w:rsidR="00351B6C">
          <w:rPr>
            <w:noProof/>
            <w:webHidden/>
          </w:rPr>
          <w:fldChar w:fldCharType="begin"/>
        </w:r>
        <w:r w:rsidR="00351B6C">
          <w:rPr>
            <w:noProof/>
            <w:webHidden/>
          </w:rPr>
          <w:instrText xml:space="preserve"> PAGEREF _Toc10285124 \h </w:instrText>
        </w:r>
        <w:r w:rsidR="00351B6C">
          <w:rPr>
            <w:noProof/>
            <w:webHidden/>
          </w:rPr>
        </w:r>
        <w:r w:rsidR="00351B6C">
          <w:rPr>
            <w:noProof/>
            <w:webHidden/>
          </w:rPr>
          <w:fldChar w:fldCharType="separate"/>
        </w:r>
        <w:r w:rsidR="00351B6C">
          <w:rPr>
            <w:noProof/>
            <w:webHidden/>
          </w:rPr>
          <w:t>30</w:t>
        </w:r>
        <w:r w:rsidR="00351B6C">
          <w:rPr>
            <w:noProof/>
            <w:webHidden/>
          </w:rPr>
          <w:fldChar w:fldCharType="end"/>
        </w:r>
      </w:hyperlink>
    </w:p>
    <w:p w14:paraId="1445BA6C" w14:textId="35304ADB"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25" w:history="1">
        <w:r w:rsidR="00351B6C" w:rsidRPr="00081D5D">
          <w:rPr>
            <w:rStyle w:val="Lienhypertexte"/>
            <w:rFonts w:ascii="Arial" w:hAnsi="Arial" w:cs="Arial"/>
            <w:noProof/>
          </w:rPr>
          <w:t>5.2.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Type et période d’étude</w:t>
        </w:r>
        <w:r w:rsidR="00351B6C">
          <w:rPr>
            <w:noProof/>
            <w:webHidden/>
          </w:rPr>
          <w:tab/>
        </w:r>
        <w:r w:rsidR="00351B6C">
          <w:rPr>
            <w:noProof/>
            <w:webHidden/>
          </w:rPr>
          <w:fldChar w:fldCharType="begin"/>
        </w:r>
        <w:r w:rsidR="00351B6C">
          <w:rPr>
            <w:noProof/>
            <w:webHidden/>
          </w:rPr>
          <w:instrText xml:space="preserve"> PAGEREF _Toc10285125 \h </w:instrText>
        </w:r>
        <w:r w:rsidR="00351B6C">
          <w:rPr>
            <w:noProof/>
            <w:webHidden/>
          </w:rPr>
        </w:r>
        <w:r w:rsidR="00351B6C">
          <w:rPr>
            <w:noProof/>
            <w:webHidden/>
          </w:rPr>
          <w:fldChar w:fldCharType="separate"/>
        </w:r>
        <w:r w:rsidR="00351B6C">
          <w:rPr>
            <w:noProof/>
            <w:webHidden/>
          </w:rPr>
          <w:t>30</w:t>
        </w:r>
        <w:r w:rsidR="00351B6C">
          <w:rPr>
            <w:noProof/>
            <w:webHidden/>
          </w:rPr>
          <w:fldChar w:fldCharType="end"/>
        </w:r>
      </w:hyperlink>
    </w:p>
    <w:p w14:paraId="520D6CB1" w14:textId="7E926305"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26" w:history="1">
        <w:r w:rsidR="00351B6C" w:rsidRPr="00081D5D">
          <w:rPr>
            <w:rStyle w:val="Lienhypertexte"/>
            <w:rFonts w:ascii="Arial" w:hAnsi="Arial" w:cs="Arial"/>
            <w:noProof/>
          </w:rPr>
          <w:t>5.3.</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La méthode WISN</w:t>
        </w:r>
        <w:r w:rsidR="00351B6C">
          <w:rPr>
            <w:noProof/>
            <w:webHidden/>
          </w:rPr>
          <w:tab/>
        </w:r>
        <w:r w:rsidR="00351B6C">
          <w:rPr>
            <w:noProof/>
            <w:webHidden/>
          </w:rPr>
          <w:fldChar w:fldCharType="begin"/>
        </w:r>
        <w:r w:rsidR="00351B6C">
          <w:rPr>
            <w:noProof/>
            <w:webHidden/>
          </w:rPr>
          <w:instrText xml:space="preserve"> PAGEREF _Toc10285126 \h </w:instrText>
        </w:r>
        <w:r w:rsidR="00351B6C">
          <w:rPr>
            <w:noProof/>
            <w:webHidden/>
          </w:rPr>
        </w:r>
        <w:r w:rsidR="00351B6C">
          <w:rPr>
            <w:noProof/>
            <w:webHidden/>
          </w:rPr>
          <w:fldChar w:fldCharType="separate"/>
        </w:r>
        <w:r w:rsidR="00351B6C">
          <w:rPr>
            <w:noProof/>
            <w:webHidden/>
          </w:rPr>
          <w:t>30</w:t>
        </w:r>
        <w:r w:rsidR="00351B6C">
          <w:rPr>
            <w:noProof/>
            <w:webHidden/>
          </w:rPr>
          <w:fldChar w:fldCharType="end"/>
        </w:r>
      </w:hyperlink>
    </w:p>
    <w:p w14:paraId="680FA9A0" w14:textId="6BB91425"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27" w:history="1">
        <w:r w:rsidR="00351B6C" w:rsidRPr="00081D5D">
          <w:rPr>
            <w:rStyle w:val="Lienhypertexte"/>
            <w:rFonts w:ascii="Arial" w:hAnsi="Arial" w:cs="Arial"/>
            <w:noProof/>
          </w:rPr>
          <w:t>5.4.</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Cadre d’appréciation et étapes du WISN</w:t>
        </w:r>
        <w:r w:rsidR="00351B6C">
          <w:rPr>
            <w:noProof/>
            <w:webHidden/>
          </w:rPr>
          <w:tab/>
        </w:r>
        <w:r w:rsidR="00351B6C">
          <w:rPr>
            <w:noProof/>
            <w:webHidden/>
          </w:rPr>
          <w:fldChar w:fldCharType="begin"/>
        </w:r>
        <w:r w:rsidR="00351B6C">
          <w:rPr>
            <w:noProof/>
            <w:webHidden/>
          </w:rPr>
          <w:instrText xml:space="preserve"> PAGEREF _Toc10285127 \h </w:instrText>
        </w:r>
        <w:r w:rsidR="00351B6C">
          <w:rPr>
            <w:noProof/>
            <w:webHidden/>
          </w:rPr>
        </w:r>
        <w:r w:rsidR="00351B6C">
          <w:rPr>
            <w:noProof/>
            <w:webHidden/>
          </w:rPr>
          <w:fldChar w:fldCharType="separate"/>
        </w:r>
        <w:r w:rsidR="00351B6C">
          <w:rPr>
            <w:noProof/>
            <w:webHidden/>
          </w:rPr>
          <w:t>32</w:t>
        </w:r>
        <w:r w:rsidR="00351B6C">
          <w:rPr>
            <w:noProof/>
            <w:webHidden/>
          </w:rPr>
          <w:fldChar w:fldCharType="end"/>
        </w:r>
      </w:hyperlink>
    </w:p>
    <w:p w14:paraId="3BEB4B79" w14:textId="110756C1"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28" w:history="1">
        <w:r w:rsidR="00351B6C" w:rsidRPr="00081D5D">
          <w:rPr>
            <w:rStyle w:val="Lienhypertexte"/>
            <w:rFonts w:ascii="Arial" w:hAnsi="Arial" w:cs="Arial"/>
            <w:noProof/>
          </w:rPr>
          <w:t>5.5.</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Population d’étude</w:t>
        </w:r>
        <w:r w:rsidR="00351B6C">
          <w:rPr>
            <w:noProof/>
            <w:webHidden/>
          </w:rPr>
          <w:tab/>
        </w:r>
        <w:r w:rsidR="00351B6C">
          <w:rPr>
            <w:noProof/>
            <w:webHidden/>
          </w:rPr>
          <w:fldChar w:fldCharType="begin"/>
        </w:r>
        <w:r w:rsidR="00351B6C">
          <w:rPr>
            <w:noProof/>
            <w:webHidden/>
          </w:rPr>
          <w:instrText xml:space="preserve"> PAGEREF _Toc10285128 \h </w:instrText>
        </w:r>
        <w:r w:rsidR="00351B6C">
          <w:rPr>
            <w:noProof/>
            <w:webHidden/>
          </w:rPr>
        </w:r>
        <w:r w:rsidR="00351B6C">
          <w:rPr>
            <w:noProof/>
            <w:webHidden/>
          </w:rPr>
          <w:fldChar w:fldCharType="separate"/>
        </w:r>
        <w:r w:rsidR="00351B6C">
          <w:rPr>
            <w:noProof/>
            <w:webHidden/>
          </w:rPr>
          <w:t>34</w:t>
        </w:r>
        <w:r w:rsidR="00351B6C">
          <w:rPr>
            <w:noProof/>
            <w:webHidden/>
          </w:rPr>
          <w:fldChar w:fldCharType="end"/>
        </w:r>
      </w:hyperlink>
    </w:p>
    <w:p w14:paraId="4CBB2D75" w14:textId="5A946AA1"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29" w:history="1">
        <w:r w:rsidR="00351B6C" w:rsidRPr="00081D5D">
          <w:rPr>
            <w:rStyle w:val="Lienhypertexte"/>
            <w:rFonts w:ascii="Arial" w:hAnsi="Arial" w:cs="Arial"/>
            <w:noProof/>
          </w:rPr>
          <w:t>5.6.</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Échantillonnage et taille d’échantillon</w:t>
        </w:r>
        <w:r w:rsidR="00351B6C">
          <w:rPr>
            <w:noProof/>
            <w:webHidden/>
          </w:rPr>
          <w:tab/>
        </w:r>
        <w:r w:rsidR="00351B6C">
          <w:rPr>
            <w:noProof/>
            <w:webHidden/>
          </w:rPr>
          <w:fldChar w:fldCharType="begin"/>
        </w:r>
        <w:r w:rsidR="00351B6C">
          <w:rPr>
            <w:noProof/>
            <w:webHidden/>
          </w:rPr>
          <w:instrText xml:space="preserve"> PAGEREF _Toc10285129 \h </w:instrText>
        </w:r>
        <w:r w:rsidR="00351B6C">
          <w:rPr>
            <w:noProof/>
            <w:webHidden/>
          </w:rPr>
        </w:r>
        <w:r w:rsidR="00351B6C">
          <w:rPr>
            <w:noProof/>
            <w:webHidden/>
          </w:rPr>
          <w:fldChar w:fldCharType="separate"/>
        </w:r>
        <w:r w:rsidR="00351B6C">
          <w:rPr>
            <w:noProof/>
            <w:webHidden/>
          </w:rPr>
          <w:t>34</w:t>
        </w:r>
        <w:r w:rsidR="00351B6C">
          <w:rPr>
            <w:noProof/>
            <w:webHidden/>
          </w:rPr>
          <w:fldChar w:fldCharType="end"/>
        </w:r>
      </w:hyperlink>
    </w:p>
    <w:p w14:paraId="43CBCCCD" w14:textId="3D87F145"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30" w:history="1">
        <w:r w:rsidR="00351B6C" w:rsidRPr="00081D5D">
          <w:rPr>
            <w:rStyle w:val="Lienhypertexte"/>
            <w:rFonts w:ascii="Arial" w:hAnsi="Arial" w:cs="Arial"/>
            <w:noProof/>
          </w:rPr>
          <w:t>5.7.</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Critères d’inclusion et non inclusion</w:t>
        </w:r>
        <w:r w:rsidR="00351B6C">
          <w:rPr>
            <w:noProof/>
            <w:webHidden/>
          </w:rPr>
          <w:tab/>
        </w:r>
        <w:r w:rsidR="00351B6C">
          <w:rPr>
            <w:noProof/>
            <w:webHidden/>
          </w:rPr>
          <w:fldChar w:fldCharType="begin"/>
        </w:r>
        <w:r w:rsidR="00351B6C">
          <w:rPr>
            <w:noProof/>
            <w:webHidden/>
          </w:rPr>
          <w:instrText xml:space="preserve"> PAGEREF _Toc10285130 \h </w:instrText>
        </w:r>
        <w:r w:rsidR="00351B6C">
          <w:rPr>
            <w:noProof/>
            <w:webHidden/>
          </w:rPr>
        </w:r>
        <w:r w:rsidR="00351B6C">
          <w:rPr>
            <w:noProof/>
            <w:webHidden/>
          </w:rPr>
          <w:fldChar w:fldCharType="separate"/>
        </w:r>
        <w:r w:rsidR="00351B6C">
          <w:rPr>
            <w:noProof/>
            <w:webHidden/>
          </w:rPr>
          <w:t>34</w:t>
        </w:r>
        <w:r w:rsidR="00351B6C">
          <w:rPr>
            <w:noProof/>
            <w:webHidden/>
          </w:rPr>
          <w:fldChar w:fldCharType="end"/>
        </w:r>
      </w:hyperlink>
    </w:p>
    <w:p w14:paraId="7C7CB281" w14:textId="18261990"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31" w:history="1">
        <w:r w:rsidR="00351B6C" w:rsidRPr="00081D5D">
          <w:rPr>
            <w:rStyle w:val="Lienhypertexte"/>
            <w:rFonts w:ascii="Arial" w:hAnsi="Arial" w:cs="Arial"/>
            <w:noProof/>
          </w:rPr>
          <w:t>5.8.</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Variables d’études</w:t>
        </w:r>
        <w:r w:rsidR="00351B6C">
          <w:rPr>
            <w:noProof/>
            <w:webHidden/>
          </w:rPr>
          <w:tab/>
        </w:r>
        <w:r w:rsidR="00351B6C">
          <w:rPr>
            <w:noProof/>
            <w:webHidden/>
          </w:rPr>
          <w:fldChar w:fldCharType="begin"/>
        </w:r>
        <w:r w:rsidR="00351B6C">
          <w:rPr>
            <w:noProof/>
            <w:webHidden/>
          </w:rPr>
          <w:instrText xml:space="preserve"> PAGEREF _Toc10285131 \h </w:instrText>
        </w:r>
        <w:r w:rsidR="00351B6C">
          <w:rPr>
            <w:noProof/>
            <w:webHidden/>
          </w:rPr>
        </w:r>
        <w:r w:rsidR="00351B6C">
          <w:rPr>
            <w:noProof/>
            <w:webHidden/>
          </w:rPr>
          <w:fldChar w:fldCharType="separate"/>
        </w:r>
        <w:r w:rsidR="00351B6C">
          <w:rPr>
            <w:noProof/>
            <w:webHidden/>
          </w:rPr>
          <w:t>35</w:t>
        </w:r>
        <w:r w:rsidR="00351B6C">
          <w:rPr>
            <w:noProof/>
            <w:webHidden/>
          </w:rPr>
          <w:fldChar w:fldCharType="end"/>
        </w:r>
      </w:hyperlink>
    </w:p>
    <w:p w14:paraId="56D8FD7E" w14:textId="431931F5"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32" w:history="1">
        <w:r w:rsidR="00351B6C" w:rsidRPr="00081D5D">
          <w:rPr>
            <w:rStyle w:val="Lienhypertexte"/>
            <w:rFonts w:ascii="Arial" w:hAnsi="Arial" w:cs="Arial"/>
            <w:noProof/>
          </w:rPr>
          <w:t>5.9.</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Collecte, équipe de collecte, sources des données et supervision</w:t>
        </w:r>
        <w:r w:rsidR="00351B6C">
          <w:rPr>
            <w:noProof/>
            <w:webHidden/>
          </w:rPr>
          <w:tab/>
        </w:r>
        <w:r w:rsidR="00351B6C">
          <w:rPr>
            <w:noProof/>
            <w:webHidden/>
          </w:rPr>
          <w:fldChar w:fldCharType="begin"/>
        </w:r>
        <w:r w:rsidR="00351B6C">
          <w:rPr>
            <w:noProof/>
            <w:webHidden/>
          </w:rPr>
          <w:instrText xml:space="preserve"> PAGEREF _Toc10285132 \h </w:instrText>
        </w:r>
        <w:r w:rsidR="00351B6C">
          <w:rPr>
            <w:noProof/>
            <w:webHidden/>
          </w:rPr>
        </w:r>
        <w:r w:rsidR="00351B6C">
          <w:rPr>
            <w:noProof/>
            <w:webHidden/>
          </w:rPr>
          <w:fldChar w:fldCharType="separate"/>
        </w:r>
        <w:r w:rsidR="00351B6C">
          <w:rPr>
            <w:noProof/>
            <w:webHidden/>
          </w:rPr>
          <w:t>35</w:t>
        </w:r>
        <w:r w:rsidR="00351B6C">
          <w:rPr>
            <w:noProof/>
            <w:webHidden/>
          </w:rPr>
          <w:fldChar w:fldCharType="end"/>
        </w:r>
      </w:hyperlink>
    </w:p>
    <w:p w14:paraId="5D81A3B6" w14:textId="668E5212"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33" w:history="1">
        <w:r w:rsidR="00351B6C" w:rsidRPr="00081D5D">
          <w:rPr>
            <w:rStyle w:val="Lienhypertexte"/>
            <w:rFonts w:ascii="Arial" w:hAnsi="Arial" w:cs="Arial"/>
            <w:noProof/>
          </w:rPr>
          <w:t>5.10.</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Analyse des données et production du rapport</w:t>
        </w:r>
        <w:r w:rsidR="00351B6C">
          <w:rPr>
            <w:noProof/>
            <w:webHidden/>
          </w:rPr>
          <w:tab/>
        </w:r>
        <w:r w:rsidR="00351B6C">
          <w:rPr>
            <w:noProof/>
            <w:webHidden/>
          </w:rPr>
          <w:fldChar w:fldCharType="begin"/>
        </w:r>
        <w:r w:rsidR="00351B6C">
          <w:rPr>
            <w:noProof/>
            <w:webHidden/>
          </w:rPr>
          <w:instrText xml:space="preserve"> PAGEREF _Toc10285133 \h </w:instrText>
        </w:r>
        <w:r w:rsidR="00351B6C">
          <w:rPr>
            <w:noProof/>
            <w:webHidden/>
          </w:rPr>
        </w:r>
        <w:r w:rsidR="00351B6C">
          <w:rPr>
            <w:noProof/>
            <w:webHidden/>
          </w:rPr>
          <w:fldChar w:fldCharType="separate"/>
        </w:r>
        <w:r w:rsidR="00351B6C">
          <w:rPr>
            <w:noProof/>
            <w:webHidden/>
          </w:rPr>
          <w:t>36</w:t>
        </w:r>
        <w:r w:rsidR="00351B6C">
          <w:rPr>
            <w:noProof/>
            <w:webHidden/>
          </w:rPr>
          <w:fldChar w:fldCharType="end"/>
        </w:r>
      </w:hyperlink>
    </w:p>
    <w:p w14:paraId="51726E42" w14:textId="47A1C464" w:rsidR="00351B6C" w:rsidRDefault="00EC3D91">
      <w:pPr>
        <w:pStyle w:val="TM1"/>
        <w:tabs>
          <w:tab w:val="left" w:pos="880"/>
          <w:tab w:val="right" w:leader="dot" w:pos="9062"/>
        </w:tabs>
        <w:rPr>
          <w:rFonts w:asciiTheme="minorHAnsi" w:eastAsiaTheme="minorEastAsia" w:hAnsiTheme="minorHAnsi" w:cstheme="minorBidi"/>
          <w:noProof/>
          <w:sz w:val="22"/>
          <w:szCs w:val="22"/>
        </w:rPr>
      </w:pPr>
      <w:hyperlink w:anchor="_Toc10285134" w:history="1">
        <w:r w:rsidR="00351B6C" w:rsidRPr="00081D5D">
          <w:rPr>
            <w:rStyle w:val="Lienhypertexte"/>
            <w:rFonts w:ascii="Arial" w:hAnsi="Arial" w:cs="Arial"/>
            <w:noProof/>
          </w:rPr>
          <w:t>5.11.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Considérations éthiques</w:t>
        </w:r>
        <w:r w:rsidR="00351B6C">
          <w:rPr>
            <w:noProof/>
            <w:webHidden/>
          </w:rPr>
          <w:tab/>
        </w:r>
        <w:r w:rsidR="00351B6C">
          <w:rPr>
            <w:noProof/>
            <w:webHidden/>
          </w:rPr>
          <w:fldChar w:fldCharType="begin"/>
        </w:r>
        <w:r w:rsidR="00351B6C">
          <w:rPr>
            <w:noProof/>
            <w:webHidden/>
          </w:rPr>
          <w:instrText xml:space="preserve"> PAGEREF _Toc10285134 \h </w:instrText>
        </w:r>
        <w:r w:rsidR="00351B6C">
          <w:rPr>
            <w:noProof/>
            <w:webHidden/>
          </w:rPr>
        </w:r>
        <w:r w:rsidR="00351B6C">
          <w:rPr>
            <w:noProof/>
            <w:webHidden/>
          </w:rPr>
          <w:fldChar w:fldCharType="separate"/>
        </w:r>
        <w:r w:rsidR="00351B6C">
          <w:rPr>
            <w:noProof/>
            <w:webHidden/>
          </w:rPr>
          <w:t>37</w:t>
        </w:r>
        <w:r w:rsidR="00351B6C">
          <w:rPr>
            <w:noProof/>
            <w:webHidden/>
          </w:rPr>
          <w:fldChar w:fldCharType="end"/>
        </w:r>
      </w:hyperlink>
    </w:p>
    <w:p w14:paraId="2DFCBE75" w14:textId="5DFF7228"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35" w:history="1">
        <w:r w:rsidR="00351B6C" w:rsidRPr="00081D5D">
          <w:rPr>
            <w:rStyle w:val="Lienhypertexte"/>
            <w:rFonts w:ascii="Arial" w:hAnsi="Arial" w:cs="Arial"/>
            <w:noProof/>
          </w:rPr>
          <w:t>6.</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Résultats</w:t>
        </w:r>
        <w:r w:rsidR="00351B6C">
          <w:rPr>
            <w:noProof/>
            <w:webHidden/>
          </w:rPr>
          <w:tab/>
        </w:r>
        <w:r w:rsidR="00351B6C">
          <w:rPr>
            <w:noProof/>
            <w:webHidden/>
          </w:rPr>
          <w:fldChar w:fldCharType="begin"/>
        </w:r>
        <w:r w:rsidR="00351B6C">
          <w:rPr>
            <w:noProof/>
            <w:webHidden/>
          </w:rPr>
          <w:instrText xml:space="preserve"> PAGEREF _Toc10285135 \h </w:instrText>
        </w:r>
        <w:r w:rsidR="00351B6C">
          <w:rPr>
            <w:noProof/>
            <w:webHidden/>
          </w:rPr>
        </w:r>
        <w:r w:rsidR="00351B6C">
          <w:rPr>
            <w:noProof/>
            <w:webHidden/>
          </w:rPr>
          <w:fldChar w:fldCharType="separate"/>
        </w:r>
        <w:r w:rsidR="00351B6C">
          <w:rPr>
            <w:noProof/>
            <w:webHidden/>
          </w:rPr>
          <w:t>37</w:t>
        </w:r>
        <w:r w:rsidR="00351B6C">
          <w:rPr>
            <w:noProof/>
            <w:webHidden/>
          </w:rPr>
          <w:fldChar w:fldCharType="end"/>
        </w:r>
      </w:hyperlink>
    </w:p>
    <w:p w14:paraId="5423583C" w14:textId="705B1636"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36" w:history="1">
        <w:r w:rsidR="00351B6C" w:rsidRPr="00081D5D">
          <w:rPr>
            <w:rStyle w:val="Lienhypertexte"/>
            <w:rFonts w:ascii="Arial" w:hAnsi="Arial" w:cs="Arial"/>
            <w:noProof/>
          </w:rPr>
          <w:t>6.1.</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Caractéristiques de l’échantillon</w:t>
        </w:r>
        <w:r w:rsidR="00351B6C">
          <w:rPr>
            <w:noProof/>
            <w:webHidden/>
          </w:rPr>
          <w:tab/>
        </w:r>
        <w:r w:rsidR="00351B6C">
          <w:rPr>
            <w:noProof/>
            <w:webHidden/>
          </w:rPr>
          <w:fldChar w:fldCharType="begin"/>
        </w:r>
        <w:r w:rsidR="00351B6C">
          <w:rPr>
            <w:noProof/>
            <w:webHidden/>
          </w:rPr>
          <w:instrText xml:space="preserve"> PAGEREF _Toc10285136 \h </w:instrText>
        </w:r>
        <w:r w:rsidR="00351B6C">
          <w:rPr>
            <w:noProof/>
            <w:webHidden/>
          </w:rPr>
        </w:r>
        <w:r w:rsidR="00351B6C">
          <w:rPr>
            <w:noProof/>
            <w:webHidden/>
          </w:rPr>
          <w:fldChar w:fldCharType="separate"/>
        </w:r>
        <w:r w:rsidR="00351B6C">
          <w:rPr>
            <w:noProof/>
            <w:webHidden/>
          </w:rPr>
          <w:t>37</w:t>
        </w:r>
        <w:r w:rsidR="00351B6C">
          <w:rPr>
            <w:noProof/>
            <w:webHidden/>
          </w:rPr>
          <w:fldChar w:fldCharType="end"/>
        </w:r>
      </w:hyperlink>
    </w:p>
    <w:p w14:paraId="6AFCC571" w14:textId="785F8C6D"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37" w:history="1">
        <w:r w:rsidR="00351B6C" w:rsidRPr="00081D5D">
          <w:rPr>
            <w:rStyle w:val="Lienhypertexte"/>
            <w:rFonts w:ascii="Arial" w:hAnsi="Arial" w:cs="Arial"/>
            <w:noProof/>
          </w:rPr>
          <w:t>6.2.</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Composantes de la charge de travail et standard</w:t>
        </w:r>
        <w:r w:rsidR="00351B6C">
          <w:rPr>
            <w:noProof/>
            <w:webHidden/>
          </w:rPr>
          <w:tab/>
        </w:r>
        <w:r w:rsidR="00351B6C">
          <w:rPr>
            <w:noProof/>
            <w:webHidden/>
          </w:rPr>
          <w:fldChar w:fldCharType="begin"/>
        </w:r>
        <w:r w:rsidR="00351B6C">
          <w:rPr>
            <w:noProof/>
            <w:webHidden/>
          </w:rPr>
          <w:instrText xml:space="preserve"> PAGEREF _Toc10285137 \h </w:instrText>
        </w:r>
        <w:r w:rsidR="00351B6C">
          <w:rPr>
            <w:noProof/>
            <w:webHidden/>
          </w:rPr>
        </w:r>
        <w:r w:rsidR="00351B6C">
          <w:rPr>
            <w:noProof/>
            <w:webHidden/>
          </w:rPr>
          <w:fldChar w:fldCharType="separate"/>
        </w:r>
        <w:r w:rsidR="00351B6C">
          <w:rPr>
            <w:noProof/>
            <w:webHidden/>
          </w:rPr>
          <w:t>38</w:t>
        </w:r>
        <w:r w:rsidR="00351B6C">
          <w:rPr>
            <w:noProof/>
            <w:webHidden/>
          </w:rPr>
          <w:fldChar w:fldCharType="end"/>
        </w:r>
      </w:hyperlink>
    </w:p>
    <w:p w14:paraId="7E2F8379" w14:textId="72A7C2D4"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38" w:history="1">
        <w:r w:rsidR="00351B6C" w:rsidRPr="00081D5D">
          <w:rPr>
            <w:rStyle w:val="Lienhypertexte"/>
            <w:rFonts w:ascii="Arial" w:hAnsi="Arial" w:cs="Arial"/>
            <w:noProof/>
          </w:rPr>
          <w:t>6.3.</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Calcul de l’effectif nécessaire en ressources humaines et du Ratio WISN</w:t>
        </w:r>
        <w:r w:rsidR="00351B6C">
          <w:rPr>
            <w:noProof/>
            <w:webHidden/>
          </w:rPr>
          <w:tab/>
        </w:r>
        <w:r w:rsidR="00351B6C">
          <w:rPr>
            <w:noProof/>
            <w:webHidden/>
          </w:rPr>
          <w:fldChar w:fldCharType="begin"/>
        </w:r>
        <w:r w:rsidR="00351B6C">
          <w:rPr>
            <w:noProof/>
            <w:webHidden/>
          </w:rPr>
          <w:instrText xml:space="preserve"> PAGEREF _Toc10285138 \h </w:instrText>
        </w:r>
        <w:r w:rsidR="00351B6C">
          <w:rPr>
            <w:noProof/>
            <w:webHidden/>
          </w:rPr>
        </w:r>
        <w:r w:rsidR="00351B6C">
          <w:rPr>
            <w:noProof/>
            <w:webHidden/>
          </w:rPr>
          <w:fldChar w:fldCharType="separate"/>
        </w:r>
        <w:r w:rsidR="00351B6C">
          <w:rPr>
            <w:noProof/>
            <w:webHidden/>
          </w:rPr>
          <w:t>43</w:t>
        </w:r>
        <w:r w:rsidR="00351B6C">
          <w:rPr>
            <w:noProof/>
            <w:webHidden/>
          </w:rPr>
          <w:fldChar w:fldCharType="end"/>
        </w:r>
      </w:hyperlink>
    </w:p>
    <w:p w14:paraId="7FD3A9DF" w14:textId="4390CAC9"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39" w:history="1">
        <w:r w:rsidR="00351B6C" w:rsidRPr="00081D5D">
          <w:rPr>
            <w:rStyle w:val="Lienhypertexte"/>
            <w:rFonts w:ascii="Arial" w:hAnsi="Arial" w:cs="Arial"/>
            <w:noProof/>
          </w:rPr>
          <w:t>7.</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Commentaires</w:t>
        </w:r>
        <w:r w:rsidR="00351B6C">
          <w:rPr>
            <w:noProof/>
            <w:webHidden/>
          </w:rPr>
          <w:tab/>
        </w:r>
        <w:r w:rsidR="00351B6C">
          <w:rPr>
            <w:noProof/>
            <w:webHidden/>
          </w:rPr>
          <w:fldChar w:fldCharType="begin"/>
        </w:r>
        <w:r w:rsidR="00351B6C">
          <w:rPr>
            <w:noProof/>
            <w:webHidden/>
          </w:rPr>
          <w:instrText xml:space="preserve"> PAGEREF _Toc10285139 \h </w:instrText>
        </w:r>
        <w:r w:rsidR="00351B6C">
          <w:rPr>
            <w:noProof/>
            <w:webHidden/>
          </w:rPr>
        </w:r>
        <w:r w:rsidR="00351B6C">
          <w:rPr>
            <w:noProof/>
            <w:webHidden/>
          </w:rPr>
          <w:fldChar w:fldCharType="separate"/>
        </w:r>
        <w:r w:rsidR="00351B6C">
          <w:rPr>
            <w:noProof/>
            <w:webHidden/>
          </w:rPr>
          <w:t>49</w:t>
        </w:r>
        <w:r w:rsidR="00351B6C">
          <w:rPr>
            <w:noProof/>
            <w:webHidden/>
          </w:rPr>
          <w:fldChar w:fldCharType="end"/>
        </w:r>
      </w:hyperlink>
    </w:p>
    <w:p w14:paraId="7628C605" w14:textId="5058E687"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40" w:history="1">
        <w:r w:rsidR="00351B6C" w:rsidRPr="00081D5D">
          <w:rPr>
            <w:rStyle w:val="Lienhypertexte"/>
            <w:rFonts w:ascii="Arial" w:hAnsi="Arial" w:cs="Arial"/>
            <w:noProof/>
          </w:rPr>
          <w:t>7.1.</w:t>
        </w:r>
        <w:r w:rsidR="00351B6C">
          <w:rPr>
            <w:rFonts w:asciiTheme="minorHAnsi" w:eastAsiaTheme="minorEastAsia" w:hAnsiTheme="minorHAnsi" w:cstheme="minorBidi"/>
            <w:noProof/>
            <w:sz w:val="22"/>
            <w:szCs w:val="22"/>
          </w:rPr>
          <w:tab/>
        </w:r>
        <w:r w:rsidR="00351B6C" w:rsidRPr="00081D5D">
          <w:rPr>
            <w:rStyle w:val="Lienhypertexte"/>
            <w:rFonts w:ascii="Arial" w:eastAsia="Calibri" w:hAnsi="Arial" w:cs="Arial"/>
            <w:noProof/>
            <w:lang w:eastAsia="en-US"/>
          </w:rPr>
          <w:t>Limites</w:t>
        </w:r>
        <w:r w:rsidR="00351B6C">
          <w:rPr>
            <w:noProof/>
            <w:webHidden/>
          </w:rPr>
          <w:tab/>
        </w:r>
        <w:r w:rsidR="00351B6C">
          <w:rPr>
            <w:noProof/>
            <w:webHidden/>
          </w:rPr>
          <w:fldChar w:fldCharType="begin"/>
        </w:r>
        <w:r w:rsidR="00351B6C">
          <w:rPr>
            <w:noProof/>
            <w:webHidden/>
          </w:rPr>
          <w:instrText xml:space="preserve"> PAGEREF _Toc10285140 \h </w:instrText>
        </w:r>
        <w:r w:rsidR="00351B6C">
          <w:rPr>
            <w:noProof/>
            <w:webHidden/>
          </w:rPr>
        </w:r>
        <w:r w:rsidR="00351B6C">
          <w:rPr>
            <w:noProof/>
            <w:webHidden/>
          </w:rPr>
          <w:fldChar w:fldCharType="separate"/>
        </w:r>
        <w:r w:rsidR="00351B6C">
          <w:rPr>
            <w:noProof/>
            <w:webHidden/>
          </w:rPr>
          <w:t>49</w:t>
        </w:r>
        <w:r w:rsidR="00351B6C">
          <w:rPr>
            <w:noProof/>
            <w:webHidden/>
          </w:rPr>
          <w:fldChar w:fldCharType="end"/>
        </w:r>
      </w:hyperlink>
    </w:p>
    <w:p w14:paraId="1541B152" w14:textId="0B250FC4"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41" w:history="1">
        <w:r w:rsidR="00351B6C" w:rsidRPr="00081D5D">
          <w:rPr>
            <w:rStyle w:val="Lienhypertexte"/>
            <w:rFonts w:ascii="Arial" w:eastAsia="Calibri" w:hAnsi="Arial" w:cs="Arial"/>
            <w:noProof/>
            <w:lang w:eastAsia="en-US"/>
          </w:rPr>
          <w:t>7.2.</w:t>
        </w:r>
        <w:r w:rsidR="00351B6C">
          <w:rPr>
            <w:rFonts w:asciiTheme="minorHAnsi" w:eastAsiaTheme="minorEastAsia" w:hAnsiTheme="minorHAnsi" w:cstheme="minorBidi"/>
            <w:noProof/>
            <w:sz w:val="22"/>
            <w:szCs w:val="22"/>
          </w:rPr>
          <w:tab/>
        </w:r>
        <w:r w:rsidR="00351B6C" w:rsidRPr="00081D5D">
          <w:rPr>
            <w:rStyle w:val="Lienhypertexte"/>
            <w:rFonts w:ascii="Arial" w:eastAsia="Calibri" w:hAnsi="Arial" w:cs="Arial"/>
            <w:noProof/>
            <w:lang w:eastAsia="en-US"/>
          </w:rPr>
          <w:t>Composantes de la charge de travail et standard</w:t>
        </w:r>
        <w:r w:rsidR="00351B6C">
          <w:rPr>
            <w:noProof/>
            <w:webHidden/>
          </w:rPr>
          <w:tab/>
        </w:r>
        <w:r w:rsidR="00351B6C">
          <w:rPr>
            <w:noProof/>
            <w:webHidden/>
          </w:rPr>
          <w:fldChar w:fldCharType="begin"/>
        </w:r>
        <w:r w:rsidR="00351B6C">
          <w:rPr>
            <w:noProof/>
            <w:webHidden/>
          </w:rPr>
          <w:instrText xml:space="preserve"> PAGEREF _Toc10285141 \h </w:instrText>
        </w:r>
        <w:r w:rsidR="00351B6C">
          <w:rPr>
            <w:noProof/>
            <w:webHidden/>
          </w:rPr>
        </w:r>
        <w:r w:rsidR="00351B6C">
          <w:rPr>
            <w:noProof/>
            <w:webHidden/>
          </w:rPr>
          <w:fldChar w:fldCharType="separate"/>
        </w:r>
        <w:r w:rsidR="00351B6C">
          <w:rPr>
            <w:noProof/>
            <w:webHidden/>
          </w:rPr>
          <w:t>50</w:t>
        </w:r>
        <w:r w:rsidR="00351B6C">
          <w:rPr>
            <w:noProof/>
            <w:webHidden/>
          </w:rPr>
          <w:fldChar w:fldCharType="end"/>
        </w:r>
      </w:hyperlink>
    </w:p>
    <w:p w14:paraId="143C41E0" w14:textId="2E5CD18D"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42" w:history="1">
        <w:r w:rsidR="00351B6C" w:rsidRPr="00081D5D">
          <w:rPr>
            <w:rStyle w:val="Lienhypertexte"/>
            <w:rFonts w:ascii="Arial" w:eastAsia="Calibri" w:hAnsi="Arial" w:cs="Arial"/>
            <w:noProof/>
            <w:lang w:eastAsia="en-US"/>
          </w:rPr>
          <w:t>7.3.</w:t>
        </w:r>
        <w:r w:rsidR="00351B6C">
          <w:rPr>
            <w:rFonts w:asciiTheme="minorHAnsi" w:eastAsiaTheme="minorEastAsia" w:hAnsiTheme="minorHAnsi" w:cstheme="minorBidi"/>
            <w:noProof/>
            <w:sz w:val="22"/>
            <w:szCs w:val="22"/>
          </w:rPr>
          <w:tab/>
        </w:r>
        <w:r w:rsidR="00351B6C" w:rsidRPr="00081D5D">
          <w:rPr>
            <w:rStyle w:val="Lienhypertexte"/>
            <w:rFonts w:ascii="Arial" w:eastAsia="Calibri" w:hAnsi="Arial" w:cs="Arial"/>
            <w:noProof/>
            <w:lang w:eastAsia="en-US"/>
          </w:rPr>
          <w:t>Calcul de l’effectif nécessaire en ressources humaines et du Ratio WISN</w:t>
        </w:r>
        <w:r w:rsidR="00351B6C">
          <w:rPr>
            <w:noProof/>
            <w:webHidden/>
          </w:rPr>
          <w:tab/>
        </w:r>
        <w:r w:rsidR="00351B6C">
          <w:rPr>
            <w:noProof/>
            <w:webHidden/>
          </w:rPr>
          <w:fldChar w:fldCharType="begin"/>
        </w:r>
        <w:r w:rsidR="00351B6C">
          <w:rPr>
            <w:noProof/>
            <w:webHidden/>
          </w:rPr>
          <w:instrText xml:space="preserve"> PAGEREF _Toc10285142 \h </w:instrText>
        </w:r>
        <w:r w:rsidR="00351B6C">
          <w:rPr>
            <w:noProof/>
            <w:webHidden/>
          </w:rPr>
        </w:r>
        <w:r w:rsidR="00351B6C">
          <w:rPr>
            <w:noProof/>
            <w:webHidden/>
          </w:rPr>
          <w:fldChar w:fldCharType="separate"/>
        </w:r>
        <w:r w:rsidR="00351B6C">
          <w:rPr>
            <w:noProof/>
            <w:webHidden/>
          </w:rPr>
          <w:t>51</w:t>
        </w:r>
        <w:r w:rsidR="00351B6C">
          <w:rPr>
            <w:noProof/>
            <w:webHidden/>
          </w:rPr>
          <w:fldChar w:fldCharType="end"/>
        </w:r>
      </w:hyperlink>
    </w:p>
    <w:p w14:paraId="66B7F2DC" w14:textId="4D17B178" w:rsidR="00351B6C" w:rsidRDefault="00EC3D91">
      <w:pPr>
        <w:pStyle w:val="TM1"/>
        <w:tabs>
          <w:tab w:val="left" w:pos="480"/>
          <w:tab w:val="right" w:leader="dot" w:pos="9062"/>
        </w:tabs>
        <w:rPr>
          <w:rFonts w:asciiTheme="minorHAnsi" w:eastAsiaTheme="minorEastAsia" w:hAnsiTheme="minorHAnsi" w:cstheme="minorBidi"/>
          <w:noProof/>
          <w:sz w:val="22"/>
          <w:szCs w:val="22"/>
        </w:rPr>
      </w:pPr>
      <w:hyperlink w:anchor="_Toc10285143" w:history="1">
        <w:r w:rsidR="00351B6C" w:rsidRPr="00081D5D">
          <w:rPr>
            <w:rStyle w:val="Lienhypertexte"/>
            <w:rFonts w:ascii="Arial" w:hAnsi="Arial" w:cs="Arial"/>
            <w:noProof/>
          </w:rPr>
          <w:t>8.</w:t>
        </w:r>
        <w:r w:rsidR="00351B6C">
          <w:rPr>
            <w:rFonts w:asciiTheme="minorHAnsi" w:eastAsiaTheme="minorEastAsia" w:hAnsiTheme="minorHAnsi" w:cstheme="minorBidi"/>
            <w:noProof/>
            <w:sz w:val="22"/>
            <w:szCs w:val="22"/>
          </w:rPr>
          <w:tab/>
        </w:r>
        <w:r w:rsidR="00351B6C" w:rsidRPr="00081D5D">
          <w:rPr>
            <w:rStyle w:val="Lienhypertexte"/>
            <w:rFonts w:ascii="Arial" w:hAnsi="Arial" w:cs="Arial"/>
            <w:noProof/>
          </w:rPr>
          <w:t>Recommandations</w:t>
        </w:r>
        <w:r w:rsidR="00351B6C">
          <w:rPr>
            <w:noProof/>
            <w:webHidden/>
          </w:rPr>
          <w:tab/>
        </w:r>
        <w:r w:rsidR="00351B6C">
          <w:rPr>
            <w:noProof/>
            <w:webHidden/>
          </w:rPr>
          <w:fldChar w:fldCharType="begin"/>
        </w:r>
        <w:r w:rsidR="00351B6C">
          <w:rPr>
            <w:noProof/>
            <w:webHidden/>
          </w:rPr>
          <w:instrText xml:space="preserve"> PAGEREF _Toc10285143 \h </w:instrText>
        </w:r>
        <w:r w:rsidR="00351B6C">
          <w:rPr>
            <w:noProof/>
            <w:webHidden/>
          </w:rPr>
        </w:r>
        <w:r w:rsidR="00351B6C">
          <w:rPr>
            <w:noProof/>
            <w:webHidden/>
          </w:rPr>
          <w:fldChar w:fldCharType="separate"/>
        </w:r>
        <w:r w:rsidR="00351B6C">
          <w:rPr>
            <w:noProof/>
            <w:webHidden/>
          </w:rPr>
          <w:t>54</w:t>
        </w:r>
        <w:r w:rsidR="00351B6C">
          <w:rPr>
            <w:noProof/>
            <w:webHidden/>
          </w:rPr>
          <w:fldChar w:fldCharType="end"/>
        </w:r>
      </w:hyperlink>
    </w:p>
    <w:p w14:paraId="39ECBC83" w14:textId="575782FC"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44" w:history="1">
        <w:r w:rsidR="00351B6C" w:rsidRPr="00081D5D">
          <w:rPr>
            <w:rStyle w:val="Lienhypertexte"/>
            <w:rFonts w:ascii="Arial" w:hAnsi="Arial" w:cs="Arial"/>
            <w:noProof/>
          </w:rPr>
          <w:t>8.1.</w:t>
        </w:r>
        <w:r w:rsidR="00351B6C">
          <w:rPr>
            <w:rFonts w:asciiTheme="minorHAnsi" w:eastAsiaTheme="minorEastAsia" w:hAnsiTheme="minorHAnsi" w:cstheme="minorBidi"/>
            <w:noProof/>
            <w:sz w:val="22"/>
            <w:szCs w:val="22"/>
          </w:rPr>
          <w:tab/>
        </w:r>
        <w:r w:rsidR="00351B6C" w:rsidRPr="00081D5D">
          <w:rPr>
            <w:rStyle w:val="Lienhypertexte"/>
            <w:rFonts w:ascii="Arial" w:eastAsia="Calibri" w:hAnsi="Arial" w:cs="Arial"/>
            <w:noProof/>
            <w:lang w:eastAsia="en-US"/>
          </w:rPr>
          <w:t>Aux responsables des formations sanitaires</w:t>
        </w:r>
        <w:r w:rsidR="00351B6C">
          <w:rPr>
            <w:noProof/>
            <w:webHidden/>
          </w:rPr>
          <w:tab/>
        </w:r>
        <w:r w:rsidR="00351B6C">
          <w:rPr>
            <w:noProof/>
            <w:webHidden/>
          </w:rPr>
          <w:fldChar w:fldCharType="begin"/>
        </w:r>
        <w:r w:rsidR="00351B6C">
          <w:rPr>
            <w:noProof/>
            <w:webHidden/>
          </w:rPr>
          <w:instrText xml:space="preserve"> PAGEREF _Toc10285144 \h </w:instrText>
        </w:r>
        <w:r w:rsidR="00351B6C">
          <w:rPr>
            <w:noProof/>
            <w:webHidden/>
          </w:rPr>
        </w:r>
        <w:r w:rsidR="00351B6C">
          <w:rPr>
            <w:noProof/>
            <w:webHidden/>
          </w:rPr>
          <w:fldChar w:fldCharType="separate"/>
        </w:r>
        <w:r w:rsidR="00351B6C">
          <w:rPr>
            <w:noProof/>
            <w:webHidden/>
          </w:rPr>
          <w:t>54</w:t>
        </w:r>
        <w:r w:rsidR="00351B6C">
          <w:rPr>
            <w:noProof/>
            <w:webHidden/>
          </w:rPr>
          <w:fldChar w:fldCharType="end"/>
        </w:r>
      </w:hyperlink>
    </w:p>
    <w:p w14:paraId="4A08B838" w14:textId="6E492466"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45" w:history="1">
        <w:r w:rsidR="00351B6C" w:rsidRPr="00081D5D">
          <w:rPr>
            <w:rStyle w:val="Lienhypertexte"/>
            <w:rFonts w:ascii="Arial" w:eastAsia="Calibri" w:hAnsi="Arial" w:cs="Arial"/>
            <w:noProof/>
            <w:lang w:eastAsia="en-US"/>
          </w:rPr>
          <w:t>8.2.</w:t>
        </w:r>
        <w:r w:rsidR="00351B6C">
          <w:rPr>
            <w:rFonts w:asciiTheme="minorHAnsi" w:eastAsiaTheme="minorEastAsia" w:hAnsiTheme="minorHAnsi" w:cstheme="minorBidi"/>
            <w:noProof/>
            <w:sz w:val="22"/>
            <w:szCs w:val="22"/>
          </w:rPr>
          <w:tab/>
        </w:r>
        <w:r w:rsidR="00351B6C" w:rsidRPr="00081D5D">
          <w:rPr>
            <w:rStyle w:val="Lienhypertexte"/>
            <w:rFonts w:ascii="Arial" w:eastAsia="Calibri" w:hAnsi="Arial" w:cs="Arial"/>
            <w:noProof/>
            <w:lang w:eastAsia="en-US"/>
          </w:rPr>
          <w:t>Aux autorités du ministère de la santé</w:t>
        </w:r>
        <w:r w:rsidR="00351B6C">
          <w:rPr>
            <w:noProof/>
            <w:webHidden/>
          </w:rPr>
          <w:tab/>
        </w:r>
        <w:r w:rsidR="00351B6C">
          <w:rPr>
            <w:noProof/>
            <w:webHidden/>
          </w:rPr>
          <w:fldChar w:fldCharType="begin"/>
        </w:r>
        <w:r w:rsidR="00351B6C">
          <w:rPr>
            <w:noProof/>
            <w:webHidden/>
          </w:rPr>
          <w:instrText xml:space="preserve"> PAGEREF _Toc10285145 \h </w:instrText>
        </w:r>
        <w:r w:rsidR="00351B6C">
          <w:rPr>
            <w:noProof/>
            <w:webHidden/>
          </w:rPr>
        </w:r>
        <w:r w:rsidR="00351B6C">
          <w:rPr>
            <w:noProof/>
            <w:webHidden/>
          </w:rPr>
          <w:fldChar w:fldCharType="separate"/>
        </w:r>
        <w:r w:rsidR="00351B6C">
          <w:rPr>
            <w:noProof/>
            <w:webHidden/>
          </w:rPr>
          <w:t>54</w:t>
        </w:r>
        <w:r w:rsidR="00351B6C">
          <w:rPr>
            <w:noProof/>
            <w:webHidden/>
          </w:rPr>
          <w:fldChar w:fldCharType="end"/>
        </w:r>
      </w:hyperlink>
    </w:p>
    <w:p w14:paraId="4B9012E3" w14:textId="1E4ECD7E" w:rsidR="00351B6C" w:rsidRDefault="00EC3D91">
      <w:pPr>
        <w:pStyle w:val="TM1"/>
        <w:tabs>
          <w:tab w:val="left" w:pos="660"/>
          <w:tab w:val="right" w:leader="dot" w:pos="9062"/>
        </w:tabs>
        <w:rPr>
          <w:rFonts w:asciiTheme="minorHAnsi" w:eastAsiaTheme="minorEastAsia" w:hAnsiTheme="minorHAnsi" w:cstheme="minorBidi"/>
          <w:noProof/>
          <w:sz w:val="22"/>
          <w:szCs w:val="22"/>
        </w:rPr>
      </w:pPr>
      <w:hyperlink w:anchor="_Toc10285146" w:history="1">
        <w:r w:rsidR="00351B6C" w:rsidRPr="00081D5D">
          <w:rPr>
            <w:rStyle w:val="Lienhypertexte"/>
            <w:rFonts w:ascii="Arial" w:eastAsia="Calibri" w:hAnsi="Arial" w:cs="Arial"/>
            <w:noProof/>
            <w:lang w:eastAsia="en-US"/>
          </w:rPr>
          <w:t>8.3.</w:t>
        </w:r>
        <w:r w:rsidR="00351B6C">
          <w:rPr>
            <w:rFonts w:asciiTheme="minorHAnsi" w:eastAsiaTheme="minorEastAsia" w:hAnsiTheme="minorHAnsi" w:cstheme="minorBidi"/>
            <w:noProof/>
            <w:sz w:val="22"/>
            <w:szCs w:val="22"/>
          </w:rPr>
          <w:tab/>
        </w:r>
        <w:r w:rsidR="00351B6C" w:rsidRPr="00081D5D">
          <w:rPr>
            <w:rStyle w:val="Lienhypertexte"/>
            <w:rFonts w:ascii="Arial" w:eastAsia="Calibri" w:hAnsi="Arial" w:cs="Arial"/>
            <w:noProof/>
            <w:lang w:eastAsia="en-US"/>
          </w:rPr>
          <w:t>Aux PTF</w:t>
        </w:r>
        <w:r w:rsidR="00351B6C">
          <w:rPr>
            <w:noProof/>
            <w:webHidden/>
          </w:rPr>
          <w:tab/>
        </w:r>
        <w:r w:rsidR="00351B6C">
          <w:rPr>
            <w:noProof/>
            <w:webHidden/>
          </w:rPr>
          <w:fldChar w:fldCharType="begin"/>
        </w:r>
        <w:r w:rsidR="00351B6C">
          <w:rPr>
            <w:noProof/>
            <w:webHidden/>
          </w:rPr>
          <w:instrText xml:space="preserve"> PAGEREF _Toc10285146 \h </w:instrText>
        </w:r>
        <w:r w:rsidR="00351B6C">
          <w:rPr>
            <w:noProof/>
            <w:webHidden/>
          </w:rPr>
        </w:r>
        <w:r w:rsidR="00351B6C">
          <w:rPr>
            <w:noProof/>
            <w:webHidden/>
          </w:rPr>
          <w:fldChar w:fldCharType="separate"/>
        </w:r>
        <w:r w:rsidR="00351B6C">
          <w:rPr>
            <w:noProof/>
            <w:webHidden/>
          </w:rPr>
          <w:t>55</w:t>
        </w:r>
        <w:r w:rsidR="00351B6C">
          <w:rPr>
            <w:noProof/>
            <w:webHidden/>
          </w:rPr>
          <w:fldChar w:fldCharType="end"/>
        </w:r>
      </w:hyperlink>
    </w:p>
    <w:p w14:paraId="7131606F" w14:textId="0CDF48BE" w:rsidR="00351B6C" w:rsidRDefault="00EC3D91">
      <w:pPr>
        <w:pStyle w:val="TM1"/>
        <w:tabs>
          <w:tab w:val="right" w:leader="dot" w:pos="9062"/>
        </w:tabs>
        <w:rPr>
          <w:rFonts w:asciiTheme="minorHAnsi" w:eastAsiaTheme="minorEastAsia" w:hAnsiTheme="minorHAnsi" w:cstheme="minorBidi"/>
          <w:noProof/>
          <w:sz w:val="22"/>
          <w:szCs w:val="22"/>
        </w:rPr>
      </w:pPr>
      <w:hyperlink w:anchor="_Toc10285147" w:history="1">
        <w:r w:rsidR="00351B6C" w:rsidRPr="00081D5D">
          <w:rPr>
            <w:rStyle w:val="Lienhypertexte"/>
            <w:rFonts w:ascii="Arial" w:hAnsi="Arial" w:cs="Arial"/>
            <w:noProof/>
          </w:rPr>
          <w:t>Conclusion</w:t>
        </w:r>
        <w:r w:rsidR="00351B6C">
          <w:rPr>
            <w:noProof/>
            <w:webHidden/>
          </w:rPr>
          <w:tab/>
        </w:r>
        <w:r w:rsidR="00351B6C">
          <w:rPr>
            <w:noProof/>
            <w:webHidden/>
          </w:rPr>
          <w:fldChar w:fldCharType="begin"/>
        </w:r>
        <w:r w:rsidR="00351B6C">
          <w:rPr>
            <w:noProof/>
            <w:webHidden/>
          </w:rPr>
          <w:instrText xml:space="preserve"> PAGEREF _Toc10285147 \h </w:instrText>
        </w:r>
        <w:r w:rsidR="00351B6C">
          <w:rPr>
            <w:noProof/>
            <w:webHidden/>
          </w:rPr>
        </w:r>
        <w:r w:rsidR="00351B6C">
          <w:rPr>
            <w:noProof/>
            <w:webHidden/>
          </w:rPr>
          <w:fldChar w:fldCharType="separate"/>
        </w:r>
        <w:r w:rsidR="00351B6C">
          <w:rPr>
            <w:noProof/>
            <w:webHidden/>
          </w:rPr>
          <w:t>55</w:t>
        </w:r>
        <w:r w:rsidR="00351B6C">
          <w:rPr>
            <w:noProof/>
            <w:webHidden/>
          </w:rPr>
          <w:fldChar w:fldCharType="end"/>
        </w:r>
      </w:hyperlink>
    </w:p>
    <w:p w14:paraId="0E4D7797" w14:textId="340DA2C5" w:rsidR="00351B6C" w:rsidRDefault="00EC3D91">
      <w:pPr>
        <w:pStyle w:val="TM1"/>
        <w:tabs>
          <w:tab w:val="right" w:leader="dot" w:pos="9062"/>
        </w:tabs>
        <w:rPr>
          <w:rFonts w:asciiTheme="minorHAnsi" w:eastAsiaTheme="minorEastAsia" w:hAnsiTheme="minorHAnsi" w:cstheme="minorBidi"/>
          <w:noProof/>
          <w:sz w:val="22"/>
          <w:szCs w:val="22"/>
        </w:rPr>
      </w:pPr>
      <w:hyperlink w:anchor="_Toc10285148" w:history="1">
        <w:r w:rsidR="00351B6C" w:rsidRPr="00081D5D">
          <w:rPr>
            <w:rStyle w:val="Lienhypertexte"/>
            <w:rFonts w:ascii="Arial" w:hAnsi="Arial" w:cs="Arial"/>
            <w:noProof/>
            <w:lang w:val="en-US"/>
          </w:rPr>
          <w:t>Bibliographie</w:t>
        </w:r>
        <w:r w:rsidR="00351B6C">
          <w:rPr>
            <w:noProof/>
            <w:webHidden/>
          </w:rPr>
          <w:tab/>
        </w:r>
        <w:r w:rsidR="00351B6C">
          <w:rPr>
            <w:noProof/>
            <w:webHidden/>
          </w:rPr>
          <w:fldChar w:fldCharType="begin"/>
        </w:r>
        <w:r w:rsidR="00351B6C">
          <w:rPr>
            <w:noProof/>
            <w:webHidden/>
          </w:rPr>
          <w:instrText xml:space="preserve"> PAGEREF _Toc10285148 \h </w:instrText>
        </w:r>
        <w:r w:rsidR="00351B6C">
          <w:rPr>
            <w:noProof/>
            <w:webHidden/>
          </w:rPr>
        </w:r>
        <w:r w:rsidR="00351B6C">
          <w:rPr>
            <w:noProof/>
            <w:webHidden/>
          </w:rPr>
          <w:fldChar w:fldCharType="separate"/>
        </w:r>
        <w:r w:rsidR="00351B6C">
          <w:rPr>
            <w:noProof/>
            <w:webHidden/>
          </w:rPr>
          <w:t>56</w:t>
        </w:r>
        <w:r w:rsidR="00351B6C">
          <w:rPr>
            <w:noProof/>
            <w:webHidden/>
          </w:rPr>
          <w:fldChar w:fldCharType="end"/>
        </w:r>
      </w:hyperlink>
    </w:p>
    <w:p w14:paraId="4CF199AC" w14:textId="3507EB31" w:rsidR="00351B6C" w:rsidRDefault="00EC3D91">
      <w:pPr>
        <w:pStyle w:val="TM1"/>
        <w:tabs>
          <w:tab w:val="right" w:leader="dot" w:pos="9062"/>
        </w:tabs>
        <w:rPr>
          <w:rFonts w:asciiTheme="minorHAnsi" w:eastAsiaTheme="minorEastAsia" w:hAnsiTheme="minorHAnsi" w:cstheme="minorBidi"/>
          <w:noProof/>
          <w:sz w:val="22"/>
          <w:szCs w:val="22"/>
        </w:rPr>
      </w:pPr>
      <w:hyperlink w:anchor="_Toc10285149" w:history="1">
        <w:r w:rsidR="00351B6C" w:rsidRPr="00081D5D">
          <w:rPr>
            <w:rStyle w:val="Lienhypertexte"/>
            <w:rFonts w:ascii="Arial" w:hAnsi="Arial" w:cs="Arial"/>
            <w:noProof/>
          </w:rPr>
          <w:t>Annexes</w:t>
        </w:r>
        <w:r w:rsidR="00351B6C">
          <w:rPr>
            <w:noProof/>
            <w:webHidden/>
          </w:rPr>
          <w:tab/>
        </w:r>
        <w:r w:rsidR="00351B6C">
          <w:rPr>
            <w:noProof/>
            <w:webHidden/>
          </w:rPr>
          <w:fldChar w:fldCharType="begin"/>
        </w:r>
        <w:r w:rsidR="00351B6C">
          <w:rPr>
            <w:noProof/>
            <w:webHidden/>
          </w:rPr>
          <w:instrText xml:space="preserve"> PAGEREF _Toc10285149 \h </w:instrText>
        </w:r>
        <w:r w:rsidR="00351B6C">
          <w:rPr>
            <w:noProof/>
            <w:webHidden/>
          </w:rPr>
        </w:r>
        <w:r w:rsidR="00351B6C">
          <w:rPr>
            <w:noProof/>
            <w:webHidden/>
          </w:rPr>
          <w:fldChar w:fldCharType="separate"/>
        </w:r>
        <w:r w:rsidR="00351B6C">
          <w:rPr>
            <w:noProof/>
            <w:webHidden/>
          </w:rPr>
          <w:t>60</w:t>
        </w:r>
        <w:r w:rsidR="00351B6C">
          <w:rPr>
            <w:noProof/>
            <w:webHidden/>
          </w:rPr>
          <w:fldChar w:fldCharType="end"/>
        </w:r>
      </w:hyperlink>
    </w:p>
    <w:p w14:paraId="21A452A7" w14:textId="31EE606D" w:rsidR="00A87DC3" w:rsidRDefault="005A767A">
      <w:pPr>
        <w:spacing w:line="360" w:lineRule="auto"/>
        <w:jc w:val="both"/>
        <w:rPr>
          <w:rFonts w:ascii="Arial" w:hAnsi="Arial" w:cs="Arial"/>
        </w:rPr>
      </w:pPr>
      <w:r>
        <w:rPr>
          <w:rFonts w:ascii="Arial" w:hAnsi="Arial" w:cs="Arial"/>
          <w:b/>
          <w:bCs/>
        </w:rPr>
        <w:fldChar w:fldCharType="end"/>
      </w:r>
    </w:p>
    <w:p w14:paraId="3803887E" w14:textId="77777777" w:rsidR="00A87DC3" w:rsidRDefault="00A87DC3">
      <w:pPr>
        <w:rPr>
          <w:rFonts w:ascii="Arial" w:hAnsi="Arial" w:cs="Arial"/>
        </w:rPr>
      </w:pPr>
    </w:p>
    <w:p w14:paraId="7A98099C" w14:textId="77777777" w:rsidR="00A87DC3" w:rsidRDefault="00A87DC3">
      <w:pPr>
        <w:rPr>
          <w:rFonts w:ascii="Arial" w:hAnsi="Arial" w:cs="Arial"/>
        </w:rPr>
      </w:pPr>
    </w:p>
    <w:p w14:paraId="35B59C96" w14:textId="77777777" w:rsidR="00A87DC3" w:rsidRDefault="00A87DC3">
      <w:pPr>
        <w:rPr>
          <w:rFonts w:ascii="Arial" w:hAnsi="Arial" w:cs="Arial"/>
        </w:rPr>
      </w:pPr>
    </w:p>
    <w:p w14:paraId="1344E429" w14:textId="77777777" w:rsidR="00A87DC3" w:rsidRDefault="00A87DC3">
      <w:pPr>
        <w:rPr>
          <w:rFonts w:ascii="Arial" w:hAnsi="Arial" w:cs="Arial"/>
        </w:rPr>
      </w:pPr>
    </w:p>
    <w:p w14:paraId="54F1BF2D" w14:textId="77777777" w:rsidR="00A87DC3" w:rsidRDefault="00A87DC3">
      <w:pPr>
        <w:rPr>
          <w:rFonts w:ascii="Arial" w:hAnsi="Arial" w:cs="Arial"/>
        </w:rPr>
      </w:pPr>
    </w:p>
    <w:p w14:paraId="594009B9" w14:textId="77777777" w:rsidR="00A87DC3" w:rsidRDefault="00A87DC3">
      <w:pPr>
        <w:rPr>
          <w:rFonts w:ascii="Arial" w:hAnsi="Arial" w:cs="Arial"/>
        </w:rPr>
      </w:pPr>
    </w:p>
    <w:p w14:paraId="08C1D906" w14:textId="77777777" w:rsidR="00A87DC3" w:rsidRDefault="00A87DC3">
      <w:pPr>
        <w:rPr>
          <w:rFonts w:ascii="Arial" w:hAnsi="Arial" w:cs="Arial"/>
        </w:rPr>
      </w:pPr>
    </w:p>
    <w:p w14:paraId="0FAF745A" w14:textId="77777777" w:rsidR="00A87DC3" w:rsidRDefault="00A87DC3">
      <w:pPr>
        <w:rPr>
          <w:rFonts w:ascii="Arial" w:hAnsi="Arial" w:cs="Arial"/>
        </w:rPr>
      </w:pPr>
    </w:p>
    <w:p w14:paraId="590F6AE0" w14:textId="77777777" w:rsidR="00A87DC3" w:rsidRDefault="00A87DC3">
      <w:pPr>
        <w:rPr>
          <w:rFonts w:ascii="Arial" w:hAnsi="Arial" w:cs="Arial"/>
        </w:rPr>
      </w:pPr>
    </w:p>
    <w:p w14:paraId="3F83E679" w14:textId="529D1065" w:rsidR="00A87DC3" w:rsidRDefault="00A87DC3">
      <w:pPr>
        <w:rPr>
          <w:rFonts w:ascii="Arial" w:hAnsi="Arial" w:cs="Arial"/>
        </w:rPr>
      </w:pPr>
    </w:p>
    <w:p w14:paraId="6E8AE567" w14:textId="1A281FAA" w:rsidR="00EC4657" w:rsidRDefault="00EC4657">
      <w:pPr>
        <w:rPr>
          <w:rFonts w:ascii="Arial" w:hAnsi="Arial" w:cs="Arial"/>
        </w:rPr>
      </w:pPr>
    </w:p>
    <w:p w14:paraId="10537615" w14:textId="7D8C5698" w:rsidR="00EC4657" w:rsidRDefault="00EC4657">
      <w:pPr>
        <w:rPr>
          <w:rFonts w:ascii="Arial" w:hAnsi="Arial" w:cs="Arial"/>
        </w:rPr>
      </w:pPr>
    </w:p>
    <w:p w14:paraId="0BE306EC" w14:textId="2CF44577" w:rsidR="00EC4657" w:rsidRDefault="00EC4657">
      <w:pPr>
        <w:rPr>
          <w:rFonts w:ascii="Arial" w:hAnsi="Arial" w:cs="Arial"/>
        </w:rPr>
      </w:pPr>
    </w:p>
    <w:p w14:paraId="3219BF65" w14:textId="77777777" w:rsidR="00EC4657" w:rsidRDefault="00EC4657">
      <w:pPr>
        <w:rPr>
          <w:rFonts w:ascii="Arial" w:hAnsi="Arial" w:cs="Arial"/>
        </w:rPr>
      </w:pPr>
    </w:p>
    <w:p w14:paraId="422D744B" w14:textId="1DCB595F" w:rsidR="00A87DC3" w:rsidRDefault="005A767A">
      <w:pPr>
        <w:pStyle w:val="Titre1"/>
        <w:rPr>
          <w:rFonts w:ascii="Arial" w:hAnsi="Arial" w:cs="Arial"/>
          <w:color w:val="auto"/>
          <w:sz w:val="24"/>
        </w:rPr>
      </w:pPr>
      <w:bookmarkStart w:id="1" w:name="_Toc10285095"/>
      <w:bookmarkStart w:id="2" w:name="_Toc511932362"/>
      <w:bookmarkStart w:id="3" w:name="_Toc514947329"/>
      <w:bookmarkStart w:id="4" w:name="_Toc530049197"/>
      <w:r>
        <w:rPr>
          <w:rFonts w:ascii="Arial" w:hAnsi="Arial" w:cs="Arial"/>
          <w:color w:val="auto"/>
          <w:sz w:val="24"/>
        </w:rPr>
        <w:lastRenderedPageBreak/>
        <w:t>Contributions</w:t>
      </w:r>
      <w:bookmarkEnd w:id="1"/>
      <w:r>
        <w:rPr>
          <w:rFonts w:ascii="Arial" w:hAnsi="Arial" w:cs="Arial"/>
          <w:color w:val="auto"/>
          <w:sz w:val="24"/>
        </w:rPr>
        <w:t xml:space="preserve"> </w:t>
      </w:r>
      <w:bookmarkEnd w:id="2"/>
      <w:bookmarkEnd w:id="3"/>
      <w:bookmarkEnd w:id="4"/>
    </w:p>
    <w:p w14:paraId="64D32DE5" w14:textId="77777777" w:rsidR="00A87DC3" w:rsidRDefault="00A87DC3">
      <w:pPr>
        <w:rPr>
          <w:rFonts w:ascii="Calibri" w:eastAsia="Calibri" w:hAnsi="Calibri"/>
          <w:sz w:val="22"/>
          <w:szCs w:val="22"/>
          <w:lang w:eastAsia="en-US"/>
        </w:rPr>
      </w:pPr>
    </w:p>
    <w:p w14:paraId="1494A36E" w14:textId="77777777" w:rsidR="00A87DC3" w:rsidRDefault="00A87DC3">
      <w:pPr>
        <w:rPr>
          <w:rFonts w:ascii="Calibri" w:eastAsia="Calibri" w:hAnsi="Calibri"/>
          <w:sz w:val="22"/>
          <w:szCs w:val="22"/>
          <w:lang w:eastAsia="en-US"/>
        </w:rPr>
      </w:pPr>
    </w:p>
    <w:p w14:paraId="254E6264" w14:textId="77777777" w:rsidR="00A87DC3" w:rsidRDefault="005A767A">
      <w:pPr>
        <w:jc w:val="center"/>
        <w:rPr>
          <w:rFonts w:eastAsia="Calibri"/>
          <w:b/>
          <w:i/>
          <w:sz w:val="20"/>
          <w:szCs w:val="20"/>
          <w:lang w:eastAsia="en-US"/>
        </w:rPr>
      </w:pPr>
      <w:r>
        <w:rPr>
          <w:rFonts w:eastAsia="Calibri"/>
          <w:b/>
          <w:i/>
          <w:sz w:val="20"/>
          <w:szCs w:val="20"/>
          <w:lang w:eastAsia="en-US"/>
        </w:rPr>
        <w:t>Equipe chargée de l’étude</w:t>
      </w:r>
    </w:p>
    <w:p w14:paraId="4B216F58" w14:textId="77777777" w:rsidR="00A87DC3" w:rsidRDefault="00A87DC3">
      <w:pPr>
        <w:jc w:val="center"/>
        <w:rPr>
          <w:rFonts w:eastAsia="Calibri"/>
          <w:b/>
          <w:i/>
          <w:sz w:val="20"/>
          <w:szCs w:val="20"/>
          <w:lang w:eastAsia="en-US"/>
        </w:rPr>
      </w:pPr>
    </w:p>
    <w:p w14:paraId="5CB954B7" w14:textId="4FDB698B" w:rsidR="00A87DC3" w:rsidRDefault="005A767A">
      <w:pPr>
        <w:jc w:val="center"/>
        <w:rPr>
          <w:rFonts w:eastAsia="Calibri"/>
          <w:b/>
          <w:i/>
          <w:sz w:val="20"/>
          <w:szCs w:val="20"/>
          <w:lang w:eastAsia="en-US"/>
        </w:rPr>
      </w:pPr>
      <w:r>
        <w:rPr>
          <w:rFonts w:eastAsia="Calibri"/>
          <w:b/>
          <w:i/>
          <w:sz w:val="20"/>
          <w:szCs w:val="20"/>
          <w:lang w:eastAsia="en-US"/>
        </w:rPr>
        <w:t xml:space="preserve">Cette étude a été réalisée par le Secrétariat technique chargé de la marche vers la couverture sanitaire universelle avec la </w:t>
      </w:r>
      <w:r w:rsidR="006B3494">
        <w:rPr>
          <w:rFonts w:eastAsia="Calibri"/>
          <w:b/>
          <w:i/>
          <w:sz w:val="20"/>
          <w:szCs w:val="20"/>
          <w:lang w:eastAsia="en-US"/>
        </w:rPr>
        <w:t>participation :</w:t>
      </w:r>
    </w:p>
    <w:p w14:paraId="4CF3D0D6" w14:textId="77777777" w:rsidR="00A87DC3" w:rsidRDefault="00A87DC3">
      <w:pPr>
        <w:contextualSpacing/>
        <w:jc w:val="center"/>
        <w:rPr>
          <w:rFonts w:eastAsia="Calibri"/>
          <w:i/>
          <w:sz w:val="20"/>
          <w:szCs w:val="20"/>
          <w:lang w:eastAsia="en-US"/>
        </w:rPr>
      </w:pPr>
    </w:p>
    <w:p w14:paraId="409F9236" w14:textId="55F6CD2C" w:rsidR="00A87DC3" w:rsidRDefault="005A767A">
      <w:pPr>
        <w:contextualSpacing/>
        <w:jc w:val="center"/>
        <w:rPr>
          <w:rFonts w:eastAsia="Calibri"/>
          <w:i/>
          <w:sz w:val="20"/>
          <w:szCs w:val="20"/>
          <w:lang w:eastAsia="en-US"/>
        </w:rPr>
      </w:pPr>
      <w:r>
        <w:rPr>
          <w:rFonts w:eastAsia="Calibri"/>
          <w:i/>
          <w:sz w:val="20"/>
          <w:szCs w:val="20"/>
          <w:lang w:eastAsia="en-US"/>
        </w:rPr>
        <w:t>–</w:t>
      </w:r>
      <w:r w:rsidR="006B3494">
        <w:rPr>
          <w:rFonts w:eastAsia="Calibri"/>
          <w:i/>
          <w:sz w:val="20"/>
          <w:szCs w:val="20"/>
          <w:lang w:eastAsia="en-US"/>
        </w:rPr>
        <w:t>de la</w:t>
      </w:r>
      <w:r>
        <w:rPr>
          <w:rFonts w:eastAsia="Calibri"/>
          <w:i/>
          <w:sz w:val="20"/>
          <w:szCs w:val="20"/>
          <w:lang w:eastAsia="en-US"/>
        </w:rPr>
        <w:t xml:space="preserve"> Direction des ressources humaines</w:t>
      </w:r>
      <w:r w:rsidR="00E42B4C">
        <w:rPr>
          <w:rFonts w:eastAsia="Calibri"/>
          <w:i/>
          <w:sz w:val="20"/>
          <w:szCs w:val="20"/>
          <w:lang w:eastAsia="en-US"/>
        </w:rPr>
        <w:t> ;</w:t>
      </w:r>
      <w:r>
        <w:rPr>
          <w:rFonts w:eastAsia="Calibri"/>
          <w:i/>
          <w:sz w:val="20"/>
          <w:szCs w:val="20"/>
          <w:lang w:eastAsia="en-US"/>
        </w:rPr>
        <w:t xml:space="preserve"> </w:t>
      </w:r>
    </w:p>
    <w:p w14:paraId="44B8EDBF" w14:textId="11D19645" w:rsidR="00A87DC3" w:rsidRDefault="005A767A">
      <w:pPr>
        <w:jc w:val="center"/>
        <w:rPr>
          <w:rFonts w:eastAsia="Calibri"/>
          <w:i/>
          <w:sz w:val="20"/>
          <w:szCs w:val="20"/>
          <w:lang w:eastAsia="en-US"/>
        </w:rPr>
      </w:pPr>
      <w:r>
        <w:rPr>
          <w:rFonts w:eastAsia="Calibri"/>
          <w:i/>
          <w:sz w:val="20"/>
          <w:szCs w:val="20"/>
          <w:lang w:eastAsia="en-US"/>
        </w:rPr>
        <w:t>-</w:t>
      </w:r>
      <w:r w:rsidR="00713C65">
        <w:rPr>
          <w:rFonts w:eastAsia="Calibri"/>
          <w:i/>
          <w:sz w:val="20"/>
          <w:szCs w:val="20"/>
          <w:lang w:eastAsia="en-US"/>
        </w:rPr>
        <w:t xml:space="preserve"> de </w:t>
      </w:r>
      <w:r w:rsidR="00E42B4C">
        <w:rPr>
          <w:rFonts w:eastAsia="Calibri"/>
          <w:i/>
          <w:sz w:val="20"/>
          <w:szCs w:val="20"/>
          <w:lang w:eastAsia="en-US"/>
        </w:rPr>
        <w:t>l</w:t>
      </w:r>
      <w:r>
        <w:rPr>
          <w:rFonts w:eastAsia="Calibri"/>
          <w:i/>
          <w:sz w:val="20"/>
          <w:szCs w:val="20"/>
          <w:lang w:eastAsia="en-US"/>
        </w:rPr>
        <w:t>a Direction de la production des ressources humaines</w:t>
      </w:r>
      <w:r w:rsidR="00E42B4C">
        <w:rPr>
          <w:rFonts w:eastAsia="Calibri"/>
          <w:i/>
          <w:sz w:val="20"/>
          <w:szCs w:val="20"/>
          <w:lang w:eastAsia="en-US"/>
        </w:rPr>
        <w:t> ;</w:t>
      </w:r>
    </w:p>
    <w:p w14:paraId="058580D9" w14:textId="1AA7C438" w:rsidR="00A87DC3" w:rsidRDefault="005A767A">
      <w:pPr>
        <w:jc w:val="center"/>
        <w:rPr>
          <w:rFonts w:eastAsia="Calibri"/>
          <w:i/>
          <w:sz w:val="20"/>
          <w:szCs w:val="20"/>
          <w:lang w:eastAsia="en-US"/>
        </w:rPr>
      </w:pPr>
      <w:r>
        <w:rPr>
          <w:rFonts w:eastAsia="Calibri"/>
          <w:i/>
          <w:sz w:val="20"/>
          <w:szCs w:val="20"/>
          <w:lang w:eastAsia="en-US"/>
        </w:rPr>
        <w:t xml:space="preserve">- </w:t>
      </w:r>
      <w:r w:rsidR="00713C65">
        <w:rPr>
          <w:rFonts w:eastAsia="Calibri"/>
          <w:i/>
          <w:sz w:val="20"/>
          <w:szCs w:val="20"/>
          <w:lang w:eastAsia="en-US"/>
        </w:rPr>
        <w:t xml:space="preserve">des </w:t>
      </w:r>
      <w:r w:rsidR="006B3494">
        <w:rPr>
          <w:rFonts w:eastAsia="Calibri"/>
          <w:i/>
          <w:sz w:val="20"/>
          <w:szCs w:val="20"/>
          <w:lang w:eastAsia="en-US"/>
        </w:rPr>
        <w:t>autres</w:t>
      </w:r>
      <w:r>
        <w:rPr>
          <w:rFonts w:eastAsia="Calibri"/>
          <w:i/>
          <w:sz w:val="20"/>
          <w:szCs w:val="20"/>
          <w:lang w:eastAsia="en-US"/>
        </w:rPr>
        <w:t xml:space="preserve"> Directions centrales</w:t>
      </w:r>
      <w:r w:rsidR="00E42B4C">
        <w:rPr>
          <w:rFonts w:eastAsia="Calibri"/>
          <w:i/>
          <w:sz w:val="20"/>
          <w:szCs w:val="20"/>
          <w:lang w:eastAsia="en-US"/>
        </w:rPr>
        <w:t> ;</w:t>
      </w:r>
    </w:p>
    <w:p w14:paraId="6DACAABE" w14:textId="7FD11027" w:rsidR="00A87DC3" w:rsidRDefault="00972B58">
      <w:pPr>
        <w:jc w:val="center"/>
        <w:rPr>
          <w:rFonts w:eastAsia="Calibri"/>
          <w:i/>
          <w:sz w:val="20"/>
          <w:szCs w:val="20"/>
          <w:lang w:eastAsia="en-US"/>
        </w:rPr>
      </w:pPr>
      <w:r>
        <w:rPr>
          <w:rFonts w:eastAsia="Calibri"/>
          <w:i/>
          <w:sz w:val="20"/>
          <w:szCs w:val="20"/>
          <w:lang w:eastAsia="en-US"/>
        </w:rPr>
        <w:t xml:space="preserve">- </w:t>
      </w:r>
      <w:r w:rsidR="00713C65">
        <w:rPr>
          <w:rFonts w:eastAsia="Calibri"/>
          <w:i/>
          <w:sz w:val="20"/>
          <w:szCs w:val="20"/>
          <w:lang w:eastAsia="en-US"/>
        </w:rPr>
        <w:t>du</w:t>
      </w:r>
      <w:r w:rsidR="005A767A">
        <w:rPr>
          <w:rFonts w:eastAsia="Calibri"/>
          <w:i/>
          <w:sz w:val="20"/>
          <w:szCs w:val="20"/>
          <w:lang w:eastAsia="en-US"/>
        </w:rPr>
        <w:t xml:space="preserve"> Cabinet du </w:t>
      </w:r>
      <w:r w:rsidR="008B55A0">
        <w:rPr>
          <w:rFonts w:eastAsia="Calibri"/>
          <w:i/>
          <w:sz w:val="20"/>
          <w:szCs w:val="20"/>
          <w:lang w:eastAsia="en-US"/>
        </w:rPr>
        <w:t>Ministre de la santé ;</w:t>
      </w:r>
    </w:p>
    <w:p w14:paraId="141F37C8" w14:textId="770A9394" w:rsidR="00A87DC3" w:rsidRDefault="005A767A">
      <w:pPr>
        <w:jc w:val="center"/>
        <w:rPr>
          <w:rFonts w:eastAsia="Calibri"/>
          <w:i/>
          <w:sz w:val="20"/>
          <w:szCs w:val="20"/>
          <w:lang w:eastAsia="en-US"/>
        </w:rPr>
      </w:pPr>
      <w:r>
        <w:rPr>
          <w:rFonts w:eastAsia="Calibri"/>
          <w:i/>
          <w:sz w:val="20"/>
          <w:szCs w:val="20"/>
          <w:lang w:eastAsia="en-US"/>
        </w:rPr>
        <w:t>-</w:t>
      </w:r>
      <w:r w:rsidR="00713C65">
        <w:rPr>
          <w:rFonts w:eastAsia="Calibri"/>
          <w:i/>
          <w:sz w:val="20"/>
          <w:szCs w:val="20"/>
          <w:lang w:eastAsia="en-US"/>
        </w:rPr>
        <w:t xml:space="preserve">du </w:t>
      </w:r>
      <w:r>
        <w:rPr>
          <w:rFonts w:eastAsia="Calibri"/>
          <w:i/>
          <w:sz w:val="20"/>
          <w:szCs w:val="20"/>
          <w:lang w:eastAsia="en-US"/>
        </w:rPr>
        <w:t xml:space="preserve">Secrétariat Général </w:t>
      </w:r>
      <w:r w:rsidR="008B55A0">
        <w:rPr>
          <w:rFonts w:eastAsia="Calibri"/>
          <w:i/>
          <w:sz w:val="20"/>
          <w:szCs w:val="20"/>
          <w:lang w:eastAsia="en-US"/>
        </w:rPr>
        <w:t>du ministère de la santé ;</w:t>
      </w:r>
    </w:p>
    <w:p w14:paraId="0CABB7C5" w14:textId="1C564032" w:rsidR="00A87DC3" w:rsidRDefault="005A767A">
      <w:pPr>
        <w:contextualSpacing/>
        <w:jc w:val="center"/>
        <w:rPr>
          <w:rFonts w:eastAsia="Calibri"/>
          <w:i/>
          <w:sz w:val="20"/>
          <w:szCs w:val="20"/>
          <w:lang w:eastAsia="en-US"/>
        </w:rPr>
      </w:pPr>
      <w:r>
        <w:rPr>
          <w:rFonts w:eastAsia="Calibri"/>
          <w:i/>
          <w:sz w:val="20"/>
          <w:szCs w:val="20"/>
          <w:lang w:eastAsia="en-US"/>
        </w:rPr>
        <w:t xml:space="preserve">– </w:t>
      </w:r>
      <w:r w:rsidR="008B55A0">
        <w:rPr>
          <w:rFonts w:eastAsia="Calibri"/>
          <w:i/>
          <w:sz w:val="20"/>
          <w:szCs w:val="20"/>
          <w:lang w:eastAsia="en-US"/>
        </w:rPr>
        <w:t xml:space="preserve">des </w:t>
      </w:r>
      <w:r>
        <w:rPr>
          <w:rFonts w:eastAsia="Calibri"/>
          <w:i/>
          <w:sz w:val="20"/>
          <w:szCs w:val="20"/>
          <w:lang w:eastAsia="en-US"/>
        </w:rPr>
        <w:t>Directions régionales de la santé ;</w:t>
      </w:r>
    </w:p>
    <w:p w14:paraId="32B5B850" w14:textId="5F305965" w:rsidR="00A87DC3" w:rsidRDefault="005A767A">
      <w:pPr>
        <w:contextualSpacing/>
        <w:jc w:val="center"/>
        <w:rPr>
          <w:rFonts w:eastAsia="Calibri"/>
          <w:i/>
          <w:sz w:val="20"/>
          <w:szCs w:val="20"/>
          <w:lang w:eastAsia="en-US"/>
        </w:rPr>
      </w:pPr>
      <w:r>
        <w:rPr>
          <w:rFonts w:eastAsia="Calibri"/>
          <w:i/>
          <w:sz w:val="20"/>
          <w:szCs w:val="20"/>
          <w:lang w:eastAsia="en-US"/>
        </w:rPr>
        <w:t xml:space="preserve">– </w:t>
      </w:r>
      <w:r w:rsidR="008B55A0">
        <w:rPr>
          <w:rFonts w:eastAsia="Calibri"/>
          <w:i/>
          <w:sz w:val="20"/>
          <w:szCs w:val="20"/>
          <w:lang w:eastAsia="en-US"/>
        </w:rPr>
        <w:t xml:space="preserve">des </w:t>
      </w:r>
      <w:r>
        <w:rPr>
          <w:rFonts w:eastAsia="Calibri"/>
          <w:i/>
          <w:sz w:val="20"/>
          <w:szCs w:val="20"/>
          <w:lang w:eastAsia="en-US"/>
        </w:rPr>
        <w:t>Districts sanitaires ;</w:t>
      </w:r>
    </w:p>
    <w:p w14:paraId="006CB44D" w14:textId="59CAD1F5" w:rsidR="00A87DC3" w:rsidRDefault="005A767A">
      <w:pPr>
        <w:contextualSpacing/>
        <w:jc w:val="center"/>
        <w:rPr>
          <w:rFonts w:eastAsia="Calibri"/>
          <w:i/>
          <w:sz w:val="20"/>
          <w:szCs w:val="20"/>
          <w:lang w:eastAsia="en-US"/>
        </w:rPr>
      </w:pPr>
      <w:r>
        <w:rPr>
          <w:rFonts w:eastAsia="Calibri"/>
          <w:i/>
          <w:sz w:val="20"/>
          <w:szCs w:val="20"/>
          <w:lang w:eastAsia="en-US"/>
        </w:rPr>
        <w:t xml:space="preserve">– </w:t>
      </w:r>
      <w:r w:rsidR="008B55A0">
        <w:rPr>
          <w:rFonts w:eastAsia="Calibri"/>
          <w:i/>
          <w:sz w:val="20"/>
          <w:szCs w:val="20"/>
          <w:lang w:eastAsia="en-US"/>
        </w:rPr>
        <w:t xml:space="preserve">des </w:t>
      </w:r>
      <w:r>
        <w:rPr>
          <w:rFonts w:eastAsia="Calibri"/>
          <w:i/>
          <w:sz w:val="20"/>
          <w:szCs w:val="20"/>
          <w:lang w:eastAsia="en-US"/>
        </w:rPr>
        <w:t>Centres médicaux avec antenne chirurgicale</w:t>
      </w:r>
      <w:r w:rsidR="008B55A0">
        <w:rPr>
          <w:rFonts w:eastAsia="Calibri"/>
          <w:i/>
          <w:sz w:val="20"/>
          <w:szCs w:val="20"/>
          <w:lang w:eastAsia="en-US"/>
        </w:rPr>
        <w:t> ;</w:t>
      </w:r>
    </w:p>
    <w:p w14:paraId="654D9C47" w14:textId="312A67B6" w:rsidR="00A87DC3" w:rsidRDefault="005A767A">
      <w:pPr>
        <w:contextualSpacing/>
        <w:jc w:val="center"/>
        <w:rPr>
          <w:rFonts w:eastAsia="Calibri"/>
          <w:i/>
          <w:sz w:val="20"/>
          <w:szCs w:val="20"/>
          <w:lang w:eastAsia="en-US"/>
        </w:rPr>
      </w:pPr>
      <w:r>
        <w:rPr>
          <w:rFonts w:eastAsia="Calibri"/>
          <w:i/>
          <w:sz w:val="20"/>
          <w:szCs w:val="20"/>
          <w:lang w:eastAsia="en-US"/>
        </w:rPr>
        <w:t xml:space="preserve">– </w:t>
      </w:r>
      <w:r w:rsidR="008B55A0">
        <w:rPr>
          <w:rFonts w:eastAsia="Calibri"/>
          <w:i/>
          <w:sz w:val="20"/>
          <w:szCs w:val="20"/>
          <w:lang w:eastAsia="en-US"/>
        </w:rPr>
        <w:t xml:space="preserve">des </w:t>
      </w:r>
      <w:r>
        <w:rPr>
          <w:rFonts w:eastAsia="Calibri"/>
          <w:i/>
          <w:sz w:val="20"/>
          <w:szCs w:val="20"/>
          <w:lang w:eastAsia="en-US"/>
        </w:rPr>
        <w:t>Centres de santé et de promotion sociale ;</w:t>
      </w:r>
    </w:p>
    <w:p w14:paraId="6D71335F" w14:textId="255C9749" w:rsidR="00A87DC3" w:rsidRDefault="005A767A">
      <w:pPr>
        <w:contextualSpacing/>
        <w:jc w:val="center"/>
        <w:rPr>
          <w:rFonts w:eastAsia="Calibri"/>
          <w:i/>
          <w:sz w:val="20"/>
          <w:szCs w:val="20"/>
          <w:lang w:eastAsia="en-US"/>
        </w:rPr>
      </w:pPr>
      <w:r>
        <w:rPr>
          <w:rFonts w:eastAsia="Calibri"/>
          <w:i/>
          <w:sz w:val="20"/>
          <w:szCs w:val="20"/>
          <w:lang w:eastAsia="en-US"/>
        </w:rPr>
        <w:t>–</w:t>
      </w:r>
      <w:r w:rsidR="006B3494">
        <w:rPr>
          <w:rFonts w:eastAsia="Calibri"/>
          <w:i/>
          <w:sz w:val="20"/>
          <w:szCs w:val="20"/>
          <w:lang w:eastAsia="en-US"/>
        </w:rPr>
        <w:t>de l’équipe</w:t>
      </w:r>
      <w:r>
        <w:rPr>
          <w:rFonts w:eastAsia="Calibri"/>
          <w:i/>
          <w:sz w:val="20"/>
          <w:szCs w:val="20"/>
          <w:lang w:eastAsia="en-US"/>
        </w:rPr>
        <w:t xml:space="preserve"> </w:t>
      </w:r>
      <w:r w:rsidR="008B55A0">
        <w:rPr>
          <w:rFonts w:eastAsia="Calibri"/>
          <w:i/>
          <w:sz w:val="20"/>
          <w:szCs w:val="20"/>
          <w:lang w:eastAsia="en-US"/>
        </w:rPr>
        <w:t>technique nationale WISN</w:t>
      </w:r>
      <w:r>
        <w:rPr>
          <w:rFonts w:eastAsia="Calibri"/>
          <w:i/>
          <w:sz w:val="20"/>
          <w:szCs w:val="20"/>
          <w:lang w:eastAsia="en-US"/>
        </w:rPr>
        <w:t xml:space="preserve">, des experts et </w:t>
      </w:r>
      <w:r w:rsidR="00AA7F0D">
        <w:rPr>
          <w:rFonts w:eastAsia="Calibri"/>
          <w:i/>
          <w:sz w:val="20"/>
          <w:szCs w:val="20"/>
          <w:lang w:eastAsia="en-US"/>
        </w:rPr>
        <w:t xml:space="preserve">du </w:t>
      </w:r>
      <w:r>
        <w:rPr>
          <w:rFonts w:eastAsia="Calibri"/>
          <w:i/>
          <w:sz w:val="20"/>
          <w:szCs w:val="20"/>
          <w:lang w:eastAsia="en-US"/>
        </w:rPr>
        <w:t>comité de pilotage ;</w:t>
      </w:r>
    </w:p>
    <w:p w14:paraId="2ACCB82D" w14:textId="332AF03D" w:rsidR="00A87DC3" w:rsidRDefault="005A767A">
      <w:pPr>
        <w:contextualSpacing/>
        <w:jc w:val="center"/>
        <w:rPr>
          <w:rFonts w:eastAsia="Calibri"/>
          <w:i/>
          <w:sz w:val="20"/>
          <w:szCs w:val="20"/>
          <w:lang w:eastAsia="en-US"/>
        </w:rPr>
      </w:pPr>
      <w:r>
        <w:rPr>
          <w:rFonts w:eastAsia="Calibri"/>
          <w:i/>
          <w:sz w:val="20"/>
          <w:szCs w:val="20"/>
          <w:lang w:eastAsia="en-US"/>
        </w:rPr>
        <w:t xml:space="preserve">– </w:t>
      </w:r>
      <w:r w:rsidR="00AA7F0D">
        <w:rPr>
          <w:rFonts w:eastAsia="Calibri"/>
          <w:i/>
          <w:sz w:val="20"/>
          <w:szCs w:val="20"/>
          <w:lang w:eastAsia="en-US"/>
        </w:rPr>
        <w:t xml:space="preserve">du </w:t>
      </w:r>
      <w:r>
        <w:rPr>
          <w:rFonts w:eastAsia="Calibri"/>
          <w:i/>
          <w:sz w:val="20"/>
          <w:szCs w:val="20"/>
          <w:lang w:eastAsia="en-US"/>
        </w:rPr>
        <w:t xml:space="preserve">personnel de santé et </w:t>
      </w:r>
      <w:r w:rsidR="00CB28F6">
        <w:rPr>
          <w:rFonts w:eastAsia="Calibri"/>
          <w:i/>
          <w:sz w:val="20"/>
          <w:szCs w:val="20"/>
          <w:lang w:eastAsia="en-US"/>
        </w:rPr>
        <w:t xml:space="preserve">de </w:t>
      </w:r>
      <w:r>
        <w:rPr>
          <w:rFonts w:eastAsia="Calibri"/>
          <w:i/>
          <w:sz w:val="20"/>
          <w:szCs w:val="20"/>
          <w:lang w:eastAsia="en-US"/>
        </w:rPr>
        <w:t>tous ceux qui ont bien voulu consacrer de leur temps aux</w:t>
      </w:r>
    </w:p>
    <w:p w14:paraId="0AC26926" w14:textId="756C5C07" w:rsidR="00A87DC3" w:rsidRDefault="005A767A">
      <w:pPr>
        <w:contextualSpacing/>
        <w:jc w:val="center"/>
        <w:rPr>
          <w:rFonts w:eastAsia="Calibri"/>
          <w:i/>
          <w:sz w:val="20"/>
          <w:szCs w:val="20"/>
          <w:lang w:eastAsia="en-US"/>
        </w:rPr>
      </w:pPr>
      <w:r>
        <w:rPr>
          <w:rFonts w:eastAsia="Calibri"/>
          <w:i/>
          <w:sz w:val="20"/>
          <w:szCs w:val="20"/>
          <w:lang w:eastAsia="en-US"/>
        </w:rPr>
        <w:t>différents entretiens.</w:t>
      </w:r>
    </w:p>
    <w:p w14:paraId="5F487F44" w14:textId="77777777" w:rsidR="00A87DC3" w:rsidRDefault="00A87DC3">
      <w:pPr>
        <w:jc w:val="center"/>
        <w:rPr>
          <w:rFonts w:eastAsia="Calibri"/>
          <w:b/>
          <w:i/>
          <w:sz w:val="20"/>
          <w:szCs w:val="20"/>
          <w:lang w:eastAsia="en-US"/>
        </w:rPr>
      </w:pPr>
    </w:p>
    <w:p w14:paraId="7B4730D6" w14:textId="77777777" w:rsidR="00A87DC3" w:rsidRDefault="00A87DC3">
      <w:pPr>
        <w:jc w:val="center"/>
        <w:rPr>
          <w:rFonts w:eastAsia="Calibri"/>
          <w:b/>
          <w:i/>
          <w:sz w:val="20"/>
          <w:szCs w:val="20"/>
          <w:lang w:eastAsia="en-US"/>
        </w:rPr>
      </w:pPr>
    </w:p>
    <w:p w14:paraId="7529797A" w14:textId="77777777" w:rsidR="00A87DC3" w:rsidRDefault="00A87DC3">
      <w:pPr>
        <w:jc w:val="center"/>
        <w:rPr>
          <w:rFonts w:eastAsia="Calibri"/>
          <w:b/>
          <w:i/>
          <w:sz w:val="20"/>
          <w:szCs w:val="20"/>
          <w:lang w:eastAsia="en-US"/>
        </w:rPr>
      </w:pPr>
    </w:p>
    <w:p w14:paraId="53262159" w14:textId="77777777" w:rsidR="00A87DC3" w:rsidRDefault="00A87DC3">
      <w:pPr>
        <w:jc w:val="center"/>
        <w:rPr>
          <w:rFonts w:eastAsia="Calibri"/>
          <w:b/>
          <w:i/>
          <w:sz w:val="20"/>
          <w:szCs w:val="20"/>
          <w:lang w:eastAsia="en-US"/>
        </w:rPr>
      </w:pPr>
    </w:p>
    <w:p w14:paraId="78DA400D" w14:textId="77777777" w:rsidR="00A87DC3" w:rsidRDefault="005A767A">
      <w:pPr>
        <w:jc w:val="center"/>
        <w:rPr>
          <w:rFonts w:eastAsia="Calibri"/>
          <w:b/>
          <w:i/>
          <w:sz w:val="20"/>
          <w:szCs w:val="20"/>
          <w:lang w:eastAsia="en-US"/>
        </w:rPr>
      </w:pPr>
      <w:r>
        <w:rPr>
          <w:rFonts w:eastAsia="Calibri"/>
          <w:b/>
          <w:i/>
          <w:sz w:val="20"/>
          <w:szCs w:val="20"/>
          <w:lang w:eastAsia="en-US"/>
        </w:rPr>
        <w:t>Avec la contribution de</w:t>
      </w:r>
    </w:p>
    <w:p w14:paraId="67D82210" w14:textId="77777777" w:rsidR="00A87DC3" w:rsidRDefault="00A87DC3">
      <w:pPr>
        <w:jc w:val="center"/>
        <w:rPr>
          <w:rFonts w:eastAsia="Calibri"/>
          <w:b/>
          <w:i/>
          <w:sz w:val="20"/>
          <w:szCs w:val="20"/>
          <w:lang w:eastAsia="en-US"/>
        </w:rPr>
      </w:pPr>
    </w:p>
    <w:p w14:paraId="699FBD04" w14:textId="77777777" w:rsidR="00A87DC3" w:rsidRDefault="005A767A">
      <w:pPr>
        <w:jc w:val="center"/>
        <w:rPr>
          <w:rFonts w:eastAsia="Calibri"/>
          <w:b/>
          <w:i/>
          <w:sz w:val="20"/>
          <w:szCs w:val="20"/>
          <w:lang w:eastAsia="en-US"/>
        </w:rPr>
      </w:pPr>
      <w:r>
        <w:rPr>
          <w:rFonts w:eastAsia="Calibri"/>
          <w:b/>
          <w:i/>
          <w:sz w:val="20"/>
          <w:szCs w:val="20"/>
          <w:lang w:eastAsia="en-US"/>
        </w:rPr>
        <w:t>Dr Jean Jacques Salvador MILLOGO, OMS</w:t>
      </w:r>
    </w:p>
    <w:p w14:paraId="3023304D" w14:textId="77777777" w:rsidR="00A87DC3" w:rsidRDefault="005A767A">
      <w:pPr>
        <w:jc w:val="center"/>
        <w:rPr>
          <w:rFonts w:eastAsia="Calibri"/>
          <w:b/>
          <w:i/>
          <w:sz w:val="20"/>
          <w:szCs w:val="20"/>
          <w:lang w:eastAsia="en-US"/>
        </w:rPr>
      </w:pPr>
      <w:r>
        <w:rPr>
          <w:rFonts w:eastAsia="Calibri"/>
          <w:b/>
          <w:i/>
          <w:sz w:val="20"/>
          <w:szCs w:val="20"/>
          <w:lang w:eastAsia="en-US"/>
        </w:rPr>
        <w:t>Dr Minzah Etienne PEKELE, OMS</w:t>
      </w:r>
    </w:p>
    <w:p w14:paraId="5100B863" w14:textId="77777777" w:rsidR="00A87DC3" w:rsidRDefault="005A767A">
      <w:pPr>
        <w:jc w:val="center"/>
        <w:rPr>
          <w:rFonts w:eastAsia="Calibri"/>
          <w:b/>
          <w:i/>
          <w:sz w:val="20"/>
          <w:szCs w:val="20"/>
          <w:lang w:eastAsia="en-US"/>
        </w:rPr>
      </w:pPr>
      <w:r>
        <w:rPr>
          <w:rFonts w:eastAsia="Calibri"/>
          <w:b/>
          <w:i/>
          <w:sz w:val="20"/>
          <w:szCs w:val="20"/>
          <w:lang w:eastAsia="en-US"/>
        </w:rPr>
        <w:t>Dr Fatimata ZAMPALIGRE, OMS</w:t>
      </w:r>
    </w:p>
    <w:p w14:paraId="23AE9392" w14:textId="77777777" w:rsidR="00A87DC3" w:rsidRDefault="005A767A">
      <w:pPr>
        <w:contextualSpacing/>
        <w:jc w:val="center"/>
        <w:rPr>
          <w:rFonts w:eastAsia="Calibri"/>
          <w:i/>
          <w:sz w:val="20"/>
          <w:szCs w:val="20"/>
          <w:lang w:eastAsia="en-US"/>
        </w:rPr>
      </w:pPr>
      <w:r>
        <w:rPr>
          <w:rFonts w:eastAsia="Calibri"/>
          <w:i/>
          <w:sz w:val="20"/>
          <w:szCs w:val="20"/>
          <w:lang w:eastAsia="en-US"/>
        </w:rPr>
        <w:t>----------------</w:t>
      </w:r>
    </w:p>
    <w:p w14:paraId="7B600733" w14:textId="77777777" w:rsidR="00A87DC3" w:rsidRDefault="00A87DC3">
      <w:pPr>
        <w:jc w:val="center"/>
        <w:rPr>
          <w:rFonts w:eastAsia="Calibri"/>
          <w:i/>
          <w:sz w:val="20"/>
          <w:szCs w:val="20"/>
          <w:lang w:eastAsia="en-US"/>
        </w:rPr>
      </w:pPr>
    </w:p>
    <w:p w14:paraId="2E013474" w14:textId="77777777" w:rsidR="00A87DC3" w:rsidRDefault="00A87DC3">
      <w:pPr>
        <w:rPr>
          <w:rFonts w:eastAsia="Calibri"/>
          <w:i/>
          <w:sz w:val="20"/>
          <w:szCs w:val="20"/>
          <w:lang w:eastAsia="en-US"/>
        </w:rPr>
      </w:pPr>
    </w:p>
    <w:p w14:paraId="7F46029B" w14:textId="77777777" w:rsidR="00A87DC3" w:rsidRDefault="00A87DC3">
      <w:pPr>
        <w:jc w:val="center"/>
        <w:rPr>
          <w:rFonts w:eastAsia="Calibri"/>
          <w:i/>
          <w:sz w:val="20"/>
          <w:szCs w:val="20"/>
          <w:lang w:eastAsia="en-US"/>
        </w:rPr>
      </w:pPr>
    </w:p>
    <w:p w14:paraId="3BDEE48D" w14:textId="77777777" w:rsidR="00A87DC3" w:rsidRDefault="00A87DC3">
      <w:pPr>
        <w:jc w:val="center"/>
        <w:rPr>
          <w:rFonts w:eastAsia="Calibri"/>
          <w:i/>
          <w:sz w:val="20"/>
          <w:szCs w:val="20"/>
          <w:lang w:eastAsia="en-US"/>
        </w:rPr>
      </w:pPr>
    </w:p>
    <w:p w14:paraId="70F2D2F5" w14:textId="77777777" w:rsidR="00A87DC3" w:rsidRDefault="005A767A">
      <w:pPr>
        <w:jc w:val="center"/>
        <w:rPr>
          <w:rFonts w:eastAsia="Calibri"/>
          <w:i/>
          <w:sz w:val="20"/>
          <w:szCs w:val="20"/>
          <w:lang w:eastAsia="en-US"/>
        </w:rPr>
      </w:pPr>
      <w:r>
        <w:rPr>
          <w:rFonts w:eastAsia="Calibri"/>
          <w:i/>
          <w:sz w:val="20"/>
          <w:szCs w:val="20"/>
          <w:lang w:eastAsia="en-US"/>
        </w:rPr>
        <w:t xml:space="preserve">Elle a été financée par </w:t>
      </w:r>
    </w:p>
    <w:p w14:paraId="2E93E3C3" w14:textId="77777777" w:rsidR="00A87DC3" w:rsidRDefault="00A87DC3">
      <w:pPr>
        <w:jc w:val="center"/>
        <w:rPr>
          <w:rFonts w:eastAsia="Calibri"/>
          <w:sz w:val="20"/>
          <w:szCs w:val="20"/>
          <w:lang w:eastAsia="en-US"/>
        </w:rPr>
      </w:pPr>
    </w:p>
    <w:p w14:paraId="7A9572E6" w14:textId="77777777" w:rsidR="00A87DC3" w:rsidRDefault="005A767A">
      <w:pPr>
        <w:jc w:val="center"/>
        <w:rPr>
          <w:rFonts w:eastAsia="Calibri"/>
          <w:sz w:val="20"/>
          <w:szCs w:val="20"/>
          <w:lang w:eastAsia="en-US"/>
        </w:rPr>
      </w:pPr>
      <w:r>
        <w:rPr>
          <w:rFonts w:eastAsia="Calibri"/>
          <w:i/>
          <w:sz w:val="20"/>
          <w:szCs w:val="20"/>
          <w:lang w:eastAsia="en-US"/>
        </w:rPr>
        <w:t>----------------</w:t>
      </w:r>
    </w:p>
    <w:p w14:paraId="5265D132" w14:textId="77777777" w:rsidR="00A87DC3" w:rsidRDefault="00A87DC3">
      <w:pPr>
        <w:jc w:val="center"/>
        <w:rPr>
          <w:rFonts w:eastAsia="Calibri"/>
          <w:sz w:val="20"/>
          <w:szCs w:val="20"/>
          <w:lang w:eastAsia="en-US"/>
        </w:rPr>
      </w:pPr>
    </w:p>
    <w:p w14:paraId="27175DE2" w14:textId="77777777" w:rsidR="00A87DC3" w:rsidRDefault="00A87DC3">
      <w:pPr>
        <w:jc w:val="center"/>
        <w:rPr>
          <w:rFonts w:eastAsia="Calibri"/>
          <w:sz w:val="20"/>
          <w:szCs w:val="20"/>
          <w:lang w:eastAsia="en-US"/>
        </w:rPr>
      </w:pPr>
    </w:p>
    <w:p w14:paraId="46795E19" w14:textId="77777777" w:rsidR="00A87DC3" w:rsidRDefault="00A87DC3">
      <w:pPr>
        <w:jc w:val="center"/>
        <w:rPr>
          <w:rFonts w:eastAsia="Calibri"/>
          <w:sz w:val="20"/>
          <w:szCs w:val="20"/>
          <w:lang w:eastAsia="en-US"/>
        </w:rPr>
      </w:pPr>
    </w:p>
    <w:p w14:paraId="391BCB5C" w14:textId="77777777" w:rsidR="00A87DC3" w:rsidRDefault="005A767A">
      <w:pPr>
        <w:jc w:val="center"/>
        <w:rPr>
          <w:rFonts w:eastAsia="Calibri"/>
          <w:sz w:val="20"/>
          <w:szCs w:val="20"/>
          <w:lang w:eastAsia="en-US"/>
        </w:rPr>
      </w:pPr>
      <w:r>
        <w:rPr>
          <w:rFonts w:eastAsia="Calibri"/>
          <w:noProof/>
          <w:sz w:val="20"/>
          <w:szCs w:val="20"/>
        </w:rPr>
        <w:drawing>
          <wp:inline distT="0" distB="0" distL="0" distR="0" wp14:anchorId="6AF09F50" wp14:editId="2C1CB806">
            <wp:extent cx="3781424" cy="1209675"/>
            <wp:effectExtent l="0" t="0" r="9525" b="9525"/>
            <wp:docPr id="1059"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pic:nvPicPr>
                  <pic:blipFill rotWithShape="1">
                    <a:blip r:embed="rId11" cstate="print">
                      <a:extLst>
                        <a:ext uri="{28A0092B-C50C-407E-A947-70E740481C1C}">
                          <a14:useLocalDpi xmlns:a14="http://schemas.microsoft.com/office/drawing/2010/main" val="0"/>
                        </a:ext>
                      </a:extLst>
                    </a:blip>
                    <a:srcRect/>
                    <a:stretch>
                      <a:fillRect/>
                    </a:stretch>
                  </pic:blipFill>
                  <pic:spPr>
                    <a:xfrm>
                      <a:off x="0" y="0"/>
                      <a:ext cx="3781424" cy="1209675"/>
                    </a:xfrm>
                    <a:prstGeom prst="rect">
                      <a:avLst/>
                    </a:prstGeom>
                  </pic:spPr>
                </pic:pic>
              </a:graphicData>
            </a:graphic>
          </wp:inline>
        </w:drawing>
      </w:r>
    </w:p>
    <w:p w14:paraId="7A555FEF" w14:textId="77777777" w:rsidR="00A87DC3" w:rsidRDefault="00A87DC3">
      <w:pPr>
        <w:jc w:val="center"/>
        <w:rPr>
          <w:rFonts w:eastAsia="Calibri"/>
          <w:sz w:val="20"/>
          <w:szCs w:val="20"/>
          <w:lang w:eastAsia="en-US"/>
        </w:rPr>
      </w:pPr>
    </w:p>
    <w:p w14:paraId="384E5A06" w14:textId="77777777" w:rsidR="00A87DC3" w:rsidRDefault="00A87DC3">
      <w:pPr>
        <w:jc w:val="center"/>
        <w:rPr>
          <w:rFonts w:eastAsia="Calibri"/>
          <w:sz w:val="20"/>
          <w:szCs w:val="20"/>
          <w:lang w:eastAsia="en-US"/>
        </w:rPr>
      </w:pPr>
    </w:p>
    <w:p w14:paraId="30E057F2" w14:textId="77777777" w:rsidR="00A87DC3" w:rsidRDefault="00A87DC3">
      <w:pPr>
        <w:jc w:val="center"/>
        <w:rPr>
          <w:rFonts w:eastAsia="Calibri"/>
          <w:b/>
          <w:i/>
          <w:sz w:val="20"/>
          <w:szCs w:val="20"/>
          <w:lang w:eastAsia="en-US"/>
        </w:rPr>
      </w:pPr>
    </w:p>
    <w:p w14:paraId="299AA87F" w14:textId="77777777" w:rsidR="00A87DC3" w:rsidRDefault="00A87DC3">
      <w:pPr>
        <w:jc w:val="center"/>
        <w:rPr>
          <w:rFonts w:eastAsia="Calibri"/>
          <w:b/>
          <w:i/>
          <w:sz w:val="20"/>
          <w:szCs w:val="20"/>
          <w:lang w:eastAsia="en-US"/>
        </w:rPr>
      </w:pPr>
    </w:p>
    <w:p w14:paraId="2D3ED1DA" w14:textId="77777777" w:rsidR="00A87DC3" w:rsidRDefault="00A87DC3">
      <w:pPr>
        <w:jc w:val="center"/>
        <w:rPr>
          <w:rFonts w:eastAsia="Calibri"/>
          <w:i/>
          <w:sz w:val="22"/>
          <w:szCs w:val="22"/>
          <w:lang w:eastAsia="en-US"/>
        </w:rPr>
      </w:pPr>
    </w:p>
    <w:p w14:paraId="5E055722" w14:textId="77777777" w:rsidR="00A87DC3" w:rsidRDefault="00A87DC3">
      <w:pPr>
        <w:jc w:val="center"/>
        <w:rPr>
          <w:rFonts w:eastAsia="Calibri"/>
          <w:i/>
          <w:sz w:val="22"/>
          <w:szCs w:val="22"/>
          <w:lang w:eastAsia="en-US"/>
        </w:rPr>
      </w:pPr>
    </w:p>
    <w:p w14:paraId="0DECA35F" w14:textId="63E18A0D" w:rsidR="00A87DC3" w:rsidRPr="006B3494" w:rsidRDefault="00A87DC3">
      <w:pPr>
        <w:spacing w:line="360" w:lineRule="auto"/>
        <w:jc w:val="both"/>
        <w:rPr>
          <w:rFonts w:ascii="Arial" w:hAnsi="Arial" w:cs="Arial"/>
          <w:lang w:eastAsia="en-US"/>
        </w:rPr>
      </w:pPr>
    </w:p>
    <w:p w14:paraId="4A443C31" w14:textId="77777777" w:rsidR="00A87DC3" w:rsidRDefault="00A87DC3">
      <w:pPr>
        <w:spacing w:line="360" w:lineRule="auto"/>
        <w:jc w:val="both"/>
        <w:rPr>
          <w:rFonts w:ascii="Arial" w:hAnsi="Arial" w:cs="Arial"/>
          <w:b/>
          <w:lang w:eastAsia="en-US"/>
        </w:rPr>
      </w:pPr>
    </w:p>
    <w:p w14:paraId="36C604FC" w14:textId="77777777" w:rsidR="00A87DC3" w:rsidRDefault="00A87DC3">
      <w:pPr>
        <w:rPr>
          <w:rFonts w:ascii="Arial" w:hAnsi="Arial" w:cs="Arial"/>
        </w:rPr>
      </w:pPr>
    </w:p>
    <w:p w14:paraId="65BA0193" w14:textId="77777777" w:rsidR="00A87DC3" w:rsidRDefault="005A767A">
      <w:pPr>
        <w:pStyle w:val="Titre1"/>
        <w:spacing w:line="360" w:lineRule="auto"/>
        <w:jc w:val="both"/>
        <w:rPr>
          <w:rFonts w:ascii="Arial" w:hAnsi="Arial" w:cs="Arial"/>
          <w:color w:val="auto"/>
          <w:sz w:val="24"/>
        </w:rPr>
      </w:pPr>
      <w:bookmarkStart w:id="5" w:name="_Toc2694853"/>
      <w:bookmarkStart w:id="6" w:name="_Toc10285096"/>
      <w:r>
        <w:rPr>
          <w:rFonts w:ascii="Arial" w:hAnsi="Arial" w:cs="Arial"/>
          <w:color w:val="auto"/>
          <w:sz w:val="24"/>
        </w:rPr>
        <w:lastRenderedPageBreak/>
        <w:t>Sigles et abréviations</w:t>
      </w:r>
      <w:bookmarkEnd w:id="5"/>
      <w:bookmarkEnd w:id="6"/>
    </w:p>
    <w:p w14:paraId="2BDB4FED" w14:textId="77777777" w:rsidR="00A87DC3" w:rsidRDefault="00A87DC3">
      <w:pPr>
        <w:spacing w:line="360" w:lineRule="auto"/>
        <w:jc w:val="both"/>
      </w:pPr>
    </w:p>
    <w:tbl>
      <w:tblPr>
        <w:tblW w:w="7160" w:type="dxa"/>
        <w:tblInd w:w="55" w:type="dxa"/>
        <w:tblBorders>
          <w:top w:val="single" w:sz="4" w:space="0" w:color="auto"/>
          <w:bottom w:val="single" w:sz="4" w:space="0" w:color="auto"/>
          <w:insideV w:val="single" w:sz="4" w:space="0" w:color="auto"/>
        </w:tblBorders>
        <w:tblCellMar>
          <w:left w:w="70" w:type="dxa"/>
          <w:right w:w="70" w:type="dxa"/>
        </w:tblCellMar>
        <w:tblLook w:val="04A0" w:firstRow="1" w:lastRow="0" w:firstColumn="1" w:lastColumn="0" w:noHBand="0" w:noVBand="1"/>
      </w:tblPr>
      <w:tblGrid>
        <w:gridCol w:w="1200"/>
        <w:gridCol w:w="5960"/>
      </w:tblGrid>
      <w:tr w:rsidR="00A87DC3" w14:paraId="3989D2AA" w14:textId="77777777">
        <w:trPr>
          <w:trHeight w:val="300"/>
        </w:trPr>
        <w:tc>
          <w:tcPr>
            <w:tcW w:w="1200" w:type="dxa"/>
            <w:tcBorders>
              <w:top w:val="single" w:sz="4" w:space="0" w:color="auto"/>
              <w:bottom w:val="nil"/>
              <w:right w:val="nil"/>
            </w:tcBorders>
            <w:shd w:val="clear" w:color="auto" w:fill="auto"/>
            <w:noWrap/>
            <w:vAlign w:val="bottom"/>
            <w:hideMark/>
          </w:tcPr>
          <w:p w14:paraId="179603AD"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AA</w:t>
            </w:r>
          </w:p>
        </w:tc>
        <w:tc>
          <w:tcPr>
            <w:tcW w:w="5960" w:type="dxa"/>
            <w:tcBorders>
              <w:left w:val="nil"/>
            </w:tcBorders>
            <w:shd w:val="clear" w:color="auto" w:fill="auto"/>
            <w:noWrap/>
            <w:vAlign w:val="bottom"/>
            <w:hideMark/>
          </w:tcPr>
          <w:p w14:paraId="7117CFB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Accoucheuse Auxiliaire</w:t>
            </w:r>
          </w:p>
        </w:tc>
      </w:tr>
      <w:tr w:rsidR="00A87DC3" w14:paraId="4C25A0E7" w14:textId="77777777">
        <w:trPr>
          <w:trHeight w:val="300"/>
        </w:trPr>
        <w:tc>
          <w:tcPr>
            <w:tcW w:w="1200" w:type="dxa"/>
            <w:tcBorders>
              <w:top w:val="nil"/>
              <w:bottom w:val="nil"/>
              <w:right w:val="nil"/>
            </w:tcBorders>
            <w:shd w:val="clear" w:color="auto" w:fill="auto"/>
            <w:noWrap/>
            <w:vAlign w:val="bottom"/>
            <w:hideMark/>
          </w:tcPr>
          <w:p w14:paraId="77639C6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AB</w:t>
            </w:r>
          </w:p>
        </w:tc>
        <w:tc>
          <w:tcPr>
            <w:tcW w:w="5960" w:type="dxa"/>
            <w:tcBorders>
              <w:left w:val="nil"/>
            </w:tcBorders>
            <w:shd w:val="clear" w:color="auto" w:fill="auto"/>
            <w:noWrap/>
            <w:vAlign w:val="bottom"/>
            <w:hideMark/>
          </w:tcPr>
          <w:p w14:paraId="4373CA53"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Accoucheuse brevetée </w:t>
            </w:r>
          </w:p>
        </w:tc>
      </w:tr>
      <w:tr w:rsidR="00A87DC3" w14:paraId="0383A98E" w14:textId="77777777">
        <w:trPr>
          <w:trHeight w:val="300"/>
        </w:trPr>
        <w:tc>
          <w:tcPr>
            <w:tcW w:w="1200" w:type="dxa"/>
            <w:tcBorders>
              <w:top w:val="nil"/>
              <w:bottom w:val="nil"/>
              <w:right w:val="nil"/>
            </w:tcBorders>
            <w:shd w:val="clear" w:color="auto" w:fill="auto"/>
            <w:noWrap/>
            <w:vAlign w:val="bottom"/>
            <w:hideMark/>
          </w:tcPr>
          <w:p w14:paraId="5A9A9416"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AIS</w:t>
            </w:r>
          </w:p>
        </w:tc>
        <w:tc>
          <w:tcPr>
            <w:tcW w:w="5960" w:type="dxa"/>
            <w:tcBorders>
              <w:left w:val="nil"/>
            </w:tcBorders>
            <w:shd w:val="clear" w:color="auto" w:fill="auto"/>
            <w:noWrap/>
            <w:vAlign w:val="bottom"/>
            <w:hideMark/>
          </w:tcPr>
          <w:p w14:paraId="772FE57B"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Agent itinérant de santé et d’hygiène sanitaire </w:t>
            </w:r>
          </w:p>
        </w:tc>
      </w:tr>
      <w:tr w:rsidR="00A87DC3" w14:paraId="52361D57" w14:textId="77777777">
        <w:trPr>
          <w:trHeight w:val="300"/>
        </w:trPr>
        <w:tc>
          <w:tcPr>
            <w:tcW w:w="1200" w:type="dxa"/>
            <w:tcBorders>
              <w:top w:val="nil"/>
              <w:bottom w:val="nil"/>
              <w:right w:val="nil"/>
            </w:tcBorders>
            <w:shd w:val="clear" w:color="auto" w:fill="auto"/>
            <w:noWrap/>
            <w:vAlign w:val="bottom"/>
            <w:hideMark/>
          </w:tcPr>
          <w:p w14:paraId="6D0C6874"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ASBC</w:t>
            </w:r>
          </w:p>
        </w:tc>
        <w:tc>
          <w:tcPr>
            <w:tcW w:w="5960" w:type="dxa"/>
            <w:tcBorders>
              <w:left w:val="nil"/>
            </w:tcBorders>
            <w:shd w:val="clear" w:color="auto" w:fill="auto"/>
            <w:noWrap/>
            <w:vAlign w:val="bottom"/>
            <w:hideMark/>
          </w:tcPr>
          <w:p w14:paraId="10100901"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Agents de santé à base communautaire</w:t>
            </w:r>
          </w:p>
        </w:tc>
      </w:tr>
      <w:tr w:rsidR="00A87DC3" w14:paraId="769289BE" w14:textId="77777777">
        <w:trPr>
          <w:trHeight w:val="300"/>
        </w:trPr>
        <w:tc>
          <w:tcPr>
            <w:tcW w:w="1200" w:type="dxa"/>
            <w:tcBorders>
              <w:top w:val="nil"/>
              <w:bottom w:val="nil"/>
              <w:right w:val="nil"/>
            </w:tcBorders>
            <w:shd w:val="clear" w:color="auto" w:fill="auto"/>
            <w:noWrap/>
            <w:vAlign w:val="bottom"/>
            <w:hideMark/>
          </w:tcPr>
          <w:p w14:paraId="0110725E"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ASSOG</w:t>
            </w:r>
          </w:p>
        </w:tc>
        <w:tc>
          <w:tcPr>
            <w:tcW w:w="5960" w:type="dxa"/>
            <w:tcBorders>
              <w:left w:val="nil"/>
            </w:tcBorders>
            <w:shd w:val="clear" w:color="auto" w:fill="auto"/>
            <w:noWrap/>
            <w:vAlign w:val="bottom"/>
            <w:hideMark/>
          </w:tcPr>
          <w:p w14:paraId="6F0038DE" w14:textId="0319F382"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Attaché de santé en soins obstétricaux et gynécologiques </w:t>
            </w:r>
          </w:p>
        </w:tc>
      </w:tr>
      <w:tr w:rsidR="00A87DC3" w14:paraId="3E9D4B43" w14:textId="77777777">
        <w:trPr>
          <w:trHeight w:val="300"/>
        </w:trPr>
        <w:tc>
          <w:tcPr>
            <w:tcW w:w="1200" w:type="dxa"/>
            <w:tcBorders>
              <w:top w:val="nil"/>
              <w:bottom w:val="nil"/>
              <w:right w:val="nil"/>
            </w:tcBorders>
            <w:shd w:val="clear" w:color="auto" w:fill="auto"/>
            <w:noWrap/>
            <w:vAlign w:val="bottom"/>
            <w:hideMark/>
          </w:tcPr>
          <w:p w14:paraId="6EBB356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CCI</w:t>
            </w:r>
          </w:p>
        </w:tc>
        <w:tc>
          <w:tcPr>
            <w:tcW w:w="5960" w:type="dxa"/>
            <w:tcBorders>
              <w:left w:val="nil"/>
            </w:tcBorders>
            <w:shd w:val="clear" w:color="auto" w:fill="auto"/>
            <w:noWrap/>
            <w:vAlign w:val="bottom"/>
            <w:hideMark/>
          </w:tcPr>
          <w:p w14:paraId="1EFBD814"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Consultation curative infirmière </w:t>
            </w:r>
          </w:p>
        </w:tc>
      </w:tr>
      <w:tr w:rsidR="00A87DC3" w14:paraId="129D7951" w14:textId="77777777">
        <w:trPr>
          <w:trHeight w:val="300"/>
        </w:trPr>
        <w:tc>
          <w:tcPr>
            <w:tcW w:w="1200" w:type="dxa"/>
            <w:tcBorders>
              <w:top w:val="nil"/>
              <w:bottom w:val="nil"/>
              <w:right w:val="nil"/>
            </w:tcBorders>
            <w:shd w:val="clear" w:color="auto" w:fill="auto"/>
            <w:noWrap/>
            <w:vAlign w:val="bottom"/>
            <w:hideMark/>
          </w:tcPr>
          <w:p w14:paraId="335D149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CDV</w:t>
            </w:r>
          </w:p>
        </w:tc>
        <w:tc>
          <w:tcPr>
            <w:tcW w:w="5960" w:type="dxa"/>
            <w:tcBorders>
              <w:left w:val="nil"/>
            </w:tcBorders>
            <w:shd w:val="clear" w:color="auto" w:fill="auto"/>
            <w:noWrap/>
            <w:vAlign w:val="bottom"/>
            <w:hideMark/>
          </w:tcPr>
          <w:p w14:paraId="14EAE69B"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Conseil dépistage volontaire  </w:t>
            </w:r>
          </w:p>
        </w:tc>
      </w:tr>
      <w:tr w:rsidR="00A87DC3" w14:paraId="41CA57D6" w14:textId="77777777">
        <w:trPr>
          <w:trHeight w:val="300"/>
        </w:trPr>
        <w:tc>
          <w:tcPr>
            <w:tcW w:w="1200" w:type="dxa"/>
            <w:tcBorders>
              <w:top w:val="nil"/>
              <w:bottom w:val="nil"/>
              <w:right w:val="nil"/>
            </w:tcBorders>
            <w:shd w:val="clear" w:color="auto" w:fill="auto"/>
            <w:noWrap/>
            <w:vAlign w:val="bottom"/>
            <w:hideMark/>
          </w:tcPr>
          <w:p w14:paraId="3E43C3F6"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CHR</w:t>
            </w:r>
          </w:p>
        </w:tc>
        <w:tc>
          <w:tcPr>
            <w:tcW w:w="5960" w:type="dxa"/>
            <w:tcBorders>
              <w:left w:val="nil"/>
            </w:tcBorders>
            <w:shd w:val="clear" w:color="auto" w:fill="auto"/>
            <w:noWrap/>
            <w:vAlign w:val="bottom"/>
            <w:hideMark/>
          </w:tcPr>
          <w:p w14:paraId="48C17C4C"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Centre Hospitalier Régional</w:t>
            </w:r>
          </w:p>
        </w:tc>
      </w:tr>
      <w:tr w:rsidR="00A87DC3" w14:paraId="0F87A9C8" w14:textId="77777777">
        <w:trPr>
          <w:trHeight w:val="300"/>
        </w:trPr>
        <w:tc>
          <w:tcPr>
            <w:tcW w:w="1200" w:type="dxa"/>
            <w:tcBorders>
              <w:top w:val="nil"/>
              <w:bottom w:val="nil"/>
              <w:right w:val="nil"/>
            </w:tcBorders>
            <w:shd w:val="clear" w:color="auto" w:fill="auto"/>
            <w:noWrap/>
            <w:vAlign w:val="bottom"/>
            <w:hideMark/>
          </w:tcPr>
          <w:p w14:paraId="0A98799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CHU</w:t>
            </w:r>
          </w:p>
        </w:tc>
        <w:tc>
          <w:tcPr>
            <w:tcW w:w="5960" w:type="dxa"/>
            <w:tcBorders>
              <w:left w:val="nil"/>
            </w:tcBorders>
            <w:shd w:val="clear" w:color="auto" w:fill="auto"/>
            <w:noWrap/>
            <w:vAlign w:val="bottom"/>
            <w:hideMark/>
          </w:tcPr>
          <w:p w14:paraId="167E8A2D"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Centre Hospitalier Universitaire</w:t>
            </w:r>
          </w:p>
        </w:tc>
      </w:tr>
      <w:tr w:rsidR="00A87DC3" w14:paraId="1090C223" w14:textId="77777777">
        <w:trPr>
          <w:trHeight w:val="300"/>
        </w:trPr>
        <w:tc>
          <w:tcPr>
            <w:tcW w:w="1200" w:type="dxa"/>
            <w:tcBorders>
              <w:top w:val="nil"/>
              <w:bottom w:val="nil"/>
              <w:right w:val="nil"/>
            </w:tcBorders>
            <w:shd w:val="clear" w:color="auto" w:fill="auto"/>
            <w:noWrap/>
            <w:vAlign w:val="bottom"/>
            <w:hideMark/>
          </w:tcPr>
          <w:p w14:paraId="6289116E"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CM</w:t>
            </w:r>
          </w:p>
        </w:tc>
        <w:tc>
          <w:tcPr>
            <w:tcW w:w="5960" w:type="dxa"/>
            <w:tcBorders>
              <w:left w:val="nil"/>
            </w:tcBorders>
            <w:shd w:val="clear" w:color="auto" w:fill="auto"/>
            <w:noWrap/>
            <w:vAlign w:val="bottom"/>
            <w:hideMark/>
          </w:tcPr>
          <w:p w14:paraId="3F6E968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Centre Médical</w:t>
            </w:r>
          </w:p>
        </w:tc>
      </w:tr>
      <w:tr w:rsidR="00A87DC3" w14:paraId="278AD51C" w14:textId="77777777">
        <w:trPr>
          <w:trHeight w:val="300"/>
        </w:trPr>
        <w:tc>
          <w:tcPr>
            <w:tcW w:w="1200" w:type="dxa"/>
            <w:tcBorders>
              <w:top w:val="nil"/>
              <w:bottom w:val="nil"/>
              <w:right w:val="nil"/>
            </w:tcBorders>
            <w:shd w:val="clear" w:color="auto" w:fill="auto"/>
            <w:noWrap/>
            <w:vAlign w:val="bottom"/>
            <w:hideMark/>
          </w:tcPr>
          <w:p w14:paraId="1C746214"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CMA</w:t>
            </w:r>
          </w:p>
        </w:tc>
        <w:tc>
          <w:tcPr>
            <w:tcW w:w="5960" w:type="dxa"/>
            <w:tcBorders>
              <w:left w:val="nil"/>
            </w:tcBorders>
            <w:shd w:val="clear" w:color="auto" w:fill="auto"/>
            <w:noWrap/>
            <w:vAlign w:val="bottom"/>
            <w:hideMark/>
          </w:tcPr>
          <w:p w14:paraId="37E356E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Centre médical avec antenne chirurgicale </w:t>
            </w:r>
          </w:p>
        </w:tc>
      </w:tr>
      <w:tr w:rsidR="00A87DC3" w14:paraId="00F8D201" w14:textId="77777777">
        <w:trPr>
          <w:trHeight w:val="300"/>
        </w:trPr>
        <w:tc>
          <w:tcPr>
            <w:tcW w:w="1200" w:type="dxa"/>
            <w:tcBorders>
              <w:top w:val="nil"/>
              <w:bottom w:val="nil"/>
              <w:right w:val="nil"/>
            </w:tcBorders>
            <w:shd w:val="clear" w:color="auto" w:fill="auto"/>
            <w:noWrap/>
            <w:vAlign w:val="bottom"/>
            <w:hideMark/>
          </w:tcPr>
          <w:p w14:paraId="141E5530"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CNS</w:t>
            </w:r>
          </w:p>
        </w:tc>
        <w:tc>
          <w:tcPr>
            <w:tcW w:w="5960" w:type="dxa"/>
            <w:tcBorders>
              <w:left w:val="nil"/>
            </w:tcBorders>
            <w:shd w:val="clear" w:color="auto" w:fill="auto"/>
            <w:noWrap/>
            <w:vAlign w:val="bottom"/>
            <w:hideMark/>
          </w:tcPr>
          <w:p w14:paraId="6AB6C6E3"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Consultation du nourrisson sain</w:t>
            </w:r>
          </w:p>
        </w:tc>
      </w:tr>
      <w:tr w:rsidR="00A87DC3" w14:paraId="41980400" w14:textId="77777777">
        <w:trPr>
          <w:trHeight w:val="300"/>
        </w:trPr>
        <w:tc>
          <w:tcPr>
            <w:tcW w:w="1200" w:type="dxa"/>
            <w:tcBorders>
              <w:top w:val="nil"/>
              <w:bottom w:val="nil"/>
              <w:right w:val="nil"/>
            </w:tcBorders>
            <w:shd w:val="clear" w:color="auto" w:fill="auto"/>
            <w:noWrap/>
            <w:vAlign w:val="bottom"/>
            <w:hideMark/>
          </w:tcPr>
          <w:p w14:paraId="649D142D"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CPN</w:t>
            </w:r>
          </w:p>
        </w:tc>
        <w:tc>
          <w:tcPr>
            <w:tcW w:w="5960" w:type="dxa"/>
            <w:tcBorders>
              <w:left w:val="nil"/>
            </w:tcBorders>
            <w:shd w:val="clear" w:color="auto" w:fill="auto"/>
            <w:noWrap/>
            <w:vAlign w:val="bottom"/>
            <w:hideMark/>
          </w:tcPr>
          <w:p w14:paraId="791BFBCE"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Consultation prénatale </w:t>
            </w:r>
          </w:p>
        </w:tc>
      </w:tr>
      <w:tr w:rsidR="00A87DC3" w14:paraId="27AFC084" w14:textId="77777777">
        <w:trPr>
          <w:trHeight w:val="300"/>
        </w:trPr>
        <w:tc>
          <w:tcPr>
            <w:tcW w:w="1200" w:type="dxa"/>
            <w:tcBorders>
              <w:top w:val="nil"/>
              <w:bottom w:val="nil"/>
              <w:right w:val="nil"/>
            </w:tcBorders>
            <w:shd w:val="clear" w:color="auto" w:fill="auto"/>
            <w:noWrap/>
            <w:vAlign w:val="bottom"/>
            <w:hideMark/>
          </w:tcPr>
          <w:p w14:paraId="7FDE38B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CPoN</w:t>
            </w:r>
          </w:p>
        </w:tc>
        <w:tc>
          <w:tcPr>
            <w:tcW w:w="5960" w:type="dxa"/>
            <w:tcBorders>
              <w:left w:val="nil"/>
            </w:tcBorders>
            <w:shd w:val="clear" w:color="auto" w:fill="auto"/>
            <w:noWrap/>
            <w:vAlign w:val="bottom"/>
            <w:hideMark/>
          </w:tcPr>
          <w:p w14:paraId="0B326740"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Consultation post natale </w:t>
            </w:r>
          </w:p>
        </w:tc>
      </w:tr>
      <w:tr w:rsidR="00A87DC3" w14:paraId="3DD0356F" w14:textId="77777777">
        <w:trPr>
          <w:trHeight w:val="300"/>
        </w:trPr>
        <w:tc>
          <w:tcPr>
            <w:tcW w:w="1200" w:type="dxa"/>
            <w:tcBorders>
              <w:top w:val="nil"/>
              <w:bottom w:val="nil"/>
              <w:right w:val="nil"/>
            </w:tcBorders>
            <w:shd w:val="clear" w:color="auto" w:fill="auto"/>
            <w:noWrap/>
            <w:vAlign w:val="bottom"/>
            <w:hideMark/>
          </w:tcPr>
          <w:p w14:paraId="1C795F9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CSPS</w:t>
            </w:r>
          </w:p>
        </w:tc>
        <w:tc>
          <w:tcPr>
            <w:tcW w:w="5960" w:type="dxa"/>
            <w:tcBorders>
              <w:left w:val="nil"/>
            </w:tcBorders>
            <w:shd w:val="clear" w:color="auto" w:fill="auto"/>
            <w:noWrap/>
            <w:vAlign w:val="bottom"/>
            <w:hideMark/>
          </w:tcPr>
          <w:p w14:paraId="77561E2A"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Centre de Santé et de Promotion Sociale</w:t>
            </w:r>
          </w:p>
        </w:tc>
      </w:tr>
      <w:tr w:rsidR="00A87DC3" w14:paraId="2CF0FDCE" w14:textId="77777777">
        <w:trPr>
          <w:trHeight w:val="300"/>
        </w:trPr>
        <w:tc>
          <w:tcPr>
            <w:tcW w:w="1200" w:type="dxa"/>
            <w:tcBorders>
              <w:top w:val="nil"/>
              <w:bottom w:val="nil"/>
              <w:right w:val="nil"/>
            </w:tcBorders>
            <w:shd w:val="clear" w:color="auto" w:fill="auto"/>
            <w:noWrap/>
            <w:vAlign w:val="bottom"/>
            <w:hideMark/>
          </w:tcPr>
          <w:p w14:paraId="779EA6A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CSU</w:t>
            </w:r>
          </w:p>
        </w:tc>
        <w:tc>
          <w:tcPr>
            <w:tcW w:w="5960" w:type="dxa"/>
            <w:tcBorders>
              <w:left w:val="nil"/>
            </w:tcBorders>
            <w:shd w:val="clear" w:color="auto" w:fill="auto"/>
            <w:noWrap/>
            <w:vAlign w:val="bottom"/>
            <w:hideMark/>
          </w:tcPr>
          <w:p w14:paraId="1C6D6CBB"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Couverture Sanitaire Universelle </w:t>
            </w:r>
          </w:p>
        </w:tc>
      </w:tr>
      <w:tr w:rsidR="00A87DC3" w14:paraId="198A255D" w14:textId="77777777">
        <w:trPr>
          <w:trHeight w:val="300"/>
        </w:trPr>
        <w:tc>
          <w:tcPr>
            <w:tcW w:w="1200" w:type="dxa"/>
            <w:tcBorders>
              <w:top w:val="nil"/>
              <w:bottom w:val="nil"/>
              <w:right w:val="nil"/>
            </w:tcBorders>
            <w:shd w:val="clear" w:color="auto" w:fill="auto"/>
            <w:noWrap/>
            <w:vAlign w:val="bottom"/>
            <w:hideMark/>
          </w:tcPr>
          <w:p w14:paraId="3445805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DES</w:t>
            </w:r>
          </w:p>
        </w:tc>
        <w:tc>
          <w:tcPr>
            <w:tcW w:w="5960" w:type="dxa"/>
            <w:tcBorders>
              <w:left w:val="nil"/>
            </w:tcBorders>
            <w:shd w:val="clear" w:color="auto" w:fill="auto"/>
            <w:noWrap/>
            <w:vAlign w:val="bottom"/>
            <w:hideMark/>
          </w:tcPr>
          <w:p w14:paraId="69591511"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Diplômes d’études spécialisées</w:t>
            </w:r>
          </w:p>
        </w:tc>
      </w:tr>
      <w:tr w:rsidR="00A87DC3" w14:paraId="5B6160CC" w14:textId="77777777">
        <w:trPr>
          <w:trHeight w:val="300"/>
        </w:trPr>
        <w:tc>
          <w:tcPr>
            <w:tcW w:w="1200" w:type="dxa"/>
            <w:tcBorders>
              <w:top w:val="nil"/>
              <w:bottom w:val="nil"/>
              <w:right w:val="nil"/>
            </w:tcBorders>
            <w:shd w:val="clear" w:color="auto" w:fill="auto"/>
            <w:noWrap/>
            <w:vAlign w:val="bottom"/>
            <w:hideMark/>
          </w:tcPr>
          <w:p w14:paraId="63C821B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DFSP</w:t>
            </w:r>
          </w:p>
        </w:tc>
        <w:tc>
          <w:tcPr>
            <w:tcW w:w="5960" w:type="dxa"/>
            <w:tcBorders>
              <w:left w:val="nil"/>
            </w:tcBorders>
            <w:shd w:val="clear" w:color="auto" w:fill="auto"/>
            <w:noWrap/>
            <w:vAlign w:val="bottom"/>
            <w:hideMark/>
          </w:tcPr>
          <w:p w14:paraId="0FC388BC"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Direction des Formations Sanitaires Publiques</w:t>
            </w:r>
          </w:p>
        </w:tc>
      </w:tr>
      <w:tr w:rsidR="00A87DC3" w14:paraId="5CE8F631" w14:textId="77777777">
        <w:trPr>
          <w:trHeight w:val="300"/>
        </w:trPr>
        <w:tc>
          <w:tcPr>
            <w:tcW w:w="1200" w:type="dxa"/>
            <w:tcBorders>
              <w:top w:val="nil"/>
              <w:bottom w:val="nil"/>
              <w:right w:val="nil"/>
            </w:tcBorders>
            <w:shd w:val="clear" w:color="auto" w:fill="auto"/>
            <w:noWrap/>
            <w:vAlign w:val="bottom"/>
            <w:hideMark/>
          </w:tcPr>
          <w:p w14:paraId="41CB5D68"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DPRH</w:t>
            </w:r>
          </w:p>
        </w:tc>
        <w:tc>
          <w:tcPr>
            <w:tcW w:w="5960" w:type="dxa"/>
            <w:tcBorders>
              <w:left w:val="nil"/>
            </w:tcBorders>
            <w:shd w:val="clear" w:color="auto" w:fill="auto"/>
            <w:noWrap/>
            <w:vAlign w:val="bottom"/>
            <w:hideMark/>
          </w:tcPr>
          <w:p w14:paraId="31CB3CD1"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Direction de la production des ressources humaines</w:t>
            </w:r>
          </w:p>
        </w:tc>
      </w:tr>
      <w:tr w:rsidR="00A87DC3" w14:paraId="49949E2B" w14:textId="77777777">
        <w:trPr>
          <w:trHeight w:val="300"/>
        </w:trPr>
        <w:tc>
          <w:tcPr>
            <w:tcW w:w="1200" w:type="dxa"/>
            <w:tcBorders>
              <w:top w:val="nil"/>
              <w:bottom w:val="nil"/>
              <w:right w:val="nil"/>
            </w:tcBorders>
            <w:shd w:val="clear" w:color="auto" w:fill="auto"/>
            <w:noWrap/>
            <w:vAlign w:val="bottom"/>
            <w:hideMark/>
          </w:tcPr>
          <w:p w14:paraId="70398E97"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DRH</w:t>
            </w:r>
          </w:p>
        </w:tc>
        <w:tc>
          <w:tcPr>
            <w:tcW w:w="5960" w:type="dxa"/>
            <w:tcBorders>
              <w:left w:val="nil"/>
            </w:tcBorders>
            <w:shd w:val="clear" w:color="auto" w:fill="auto"/>
            <w:noWrap/>
            <w:vAlign w:val="bottom"/>
            <w:hideMark/>
          </w:tcPr>
          <w:p w14:paraId="6B201A0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Direction des ressources humaines </w:t>
            </w:r>
          </w:p>
        </w:tc>
      </w:tr>
      <w:tr w:rsidR="00A87DC3" w14:paraId="46492108" w14:textId="77777777">
        <w:trPr>
          <w:trHeight w:val="300"/>
        </w:trPr>
        <w:tc>
          <w:tcPr>
            <w:tcW w:w="1200" w:type="dxa"/>
            <w:tcBorders>
              <w:top w:val="nil"/>
              <w:bottom w:val="nil"/>
              <w:right w:val="nil"/>
            </w:tcBorders>
            <w:shd w:val="clear" w:color="auto" w:fill="auto"/>
            <w:noWrap/>
            <w:vAlign w:val="bottom"/>
            <w:hideMark/>
          </w:tcPr>
          <w:p w14:paraId="6584C70A"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DRS</w:t>
            </w:r>
          </w:p>
        </w:tc>
        <w:tc>
          <w:tcPr>
            <w:tcW w:w="5960" w:type="dxa"/>
            <w:tcBorders>
              <w:left w:val="nil"/>
            </w:tcBorders>
            <w:shd w:val="clear" w:color="auto" w:fill="auto"/>
            <w:noWrap/>
            <w:vAlign w:val="bottom"/>
            <w:hideMark/>
          </w:tcPr>
          <w:p w14:paraId="31D4A84B"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Direction régionale de la santé</w:t>
            </w:r>
          </w:p>
        </w:tc>
      </w:tr>
      <w:tr w:rsidR="00A87DC3" w14:paraId="52C62C60" w14:textId="77777777">
        <w:trPr>
          <w:trHeight w:val="300"/>
        </w:trPr>
        <w:tc>
          <w:tcPr>
            <w:tcW w:w="1200" w:type="dxa"/>
            <w:tcBorders>
              <w:top w:val="nil"/>
              <w:bottom w:val="nil"/>
              <w:right w:val="nil"/>
            </w:tcBorders>
            <w:shd w:val="clear" w:color="auto" w:fill="auto"/>
            <w:noWrap/>
            <w:vAlign w:val="bottom"/>
            <w:hideMark/>
          </w:tcPr>
          <w:p w14:paraId="7E851D4C"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DS</w:t>
            </w:r>
          </w:p>
        </w:tc>
        <w:tc>
          <w:tcPr>
            <w:tcW w:w="5960" w:type="dxa"/>
            <w:tcBorders>
              <w:left w:val="nil"/>
            </w:tcBorders>
            <w:shd w:val="clear" w:color="auto" w:fill="auto"/>
            <w:noWrap/>
            <w:vAlign w:val="bottom"/>
            <w:hideMark/>
          </w:tcPr>
          <w:p w14:paraId="53C1F44E"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District sanitaire</w:t>
            </w:r>
          </w:p>
        </w:tc>
      </w:tr>
      <w:tr w:rsidR="00A87DC3" w14:paraId="240EC59D" w14:textId="77777777">
        <w:trPr>
          <w:trHeight w:val="300"/>
        </w:trPr>
        <w:tc>
          <w:tcPr>
            <w:tcW w:w="1200" w:type="dxa"/>
            <w:tcBorders>
              <w:top w:val="nil"/>
              <w:bottom w:val="nil"/>
              <w:right w:val="nil"/>
            </w:tcBorders>
            <w:shd w:val="clear" w:color="auto" w:fill="auto"/>
            <w:noWrap/>
            <w:vAlign w:val="bottom"/>
            <w:hideMark/>
          </w:tcPr>
          <w:p w14:paraId="17A14920"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DSF</w:t>
            </w:r>
          </w:p>
        </w:tc>
        <w:tc>
          <w:tcPr>
            <w:tcW w:w="5960" w:type="dxa"/>
            <w:tcBorders>
              <w:left w:val="nil"/>
            </w:tcBorders>
            <w:shd w:val="clear" w:color="auto" w:fill="auto"/>
            <w:noWrap/>
            <w:vAlign w:val="bottom"/>
            <w:hideMark/>
          </w:tcPr>
          <w:p w14:paraId="217F19D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Direction de la Santé de la Famille </w:t>
            </w:r>
          </w:p>
        </w:tc>
      </w:tr>
      <w:tr w:rsidR="00A87DC3" w14:paraId="162116F0" w14:textId="77777777">
        <w:trPr>
          <w:trHeight w:val="300"/>
        </w:trPr>
        <w:tc>
          <w:tcPr>
            <w:tcW w:w="1200" w:type="dxa"/>
            <w:tcBorders>
              <w:top w:val="nil"/>
              <w:bottom w:val="nil"/>
              <w:right w:val="nil"/>
            </w:tcBorders>
            <w:shd w:val="clear" w:color="auto" w:fill="auto"/>
            <w:noWrap/>
            <w:vAlign w:val="bottom"/>
            <w:hideMark/>
          </w:tcPr>
          <w:p w14:paraId="65BFEB94"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DSS</w:t>
            </w:r>
          </w:p>
        </w:tc>
        <w:tc>
          <w:tcPr>
            <w:tcW w:w="5960" w:type="dxa"/>
            <w:tcBorders>
              <w:left w:val="nil"/>
            </w:tcBorders>
            <w:shd w:val="clear" w:color="auto" w:fill="auto"/>
            <w:noWrap/>
            <w:vAlign w:val="bottom"/>
            <w:hideMark/>
          </w:tcPr>
          <w:p w14:paraId="0EBD7AEA"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Direction des Statistiques Sectorielles </w:t>
            </w:r>
          </w:p>
        </w:tc>
      </w:tr>
      <w:tr w:rsidR="00A87DC3" w14:paraId="0A616D3E" w14:textId="77777777">
        <w:trPr>
          <w:trHeight w:val="300"/>
        </w:trPr>
        <w:tc>
          <w:tcPr>
            <w:tcW w:w="1200" w:type="dxa"/>
            <w:tcBorders>
              <w:top w:val="nil"/>
              <w:bottom w:val="nil"/>
              <w:right w:val="nil"/>
            </w:tcBorders>
            <w:shd w:val="clear" w:color="auto" w:fill="auto"/>
            <w:noWrap/>
            <w:vAlign w:val="bottom"/>
            <w:hideMark/>
          </w:tcPr>
          <w:p w14:paraId="0E79A3F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ENSP</w:t>
            </w:r>
          </w:p>
        </w:tc>
        <w:tc>
          <w:tcPr>
            <w:tcW w:w="5960" w:type="dxa"/>
            <w:tcBorders>
              <w:left w:val="nil"/>
            </w:tcBorders>
            <w:shd w:val="clear" w:color="auto" w:fill="auto"/>
            <w:noWrap/>
            <w:vAlign w:val="bottom"/>
            <w:hideMark/>
          </w:tcPr>
          <w:p w14:paraId="6B933B93"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Ecole Nationale de Santé Publique</w:t>
            </w:r>
          </w:p>
        </w:tc>
      </w:tr>
      <w:tr w:rsidR="00A87DC3" w14:paraId="79E73FE3" w14:textId="77777777">
        <w:trPr>
          <w:trHeight w:val="300"/>
        </w:trPr>
        <w:tc>
          <w:tcPr>
            <w:tcW w:w="1200" w:type="dxa"/>
            <w:tcBorders>
              <w:top w:val="nil"/>
              <w:bottom w:val="nil"/>
              <w:right w:val="nil"/>
            </w:tcBorders>
            <w:shd w:val="clear" w:color="auto" w:fill="auto"/>
            <w:noWrap/>
            <w:vAlign w:val="bottom"/>
            <w:hideMark/>
          </w:tcPr>
          <w:p w14:paraId="438DF786"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ESPS</w:t>
            </w:r>
          </w:p>
        </w:tc>
        <w:tc>
          <w:tcPr>
            <w:tcW w:w="5960" w:type="dxa"/>
            <w:tcBorders>
              <w:left w:val="nil"/>
            </w:tcBorders>
            <w:shd w:val="clear" w:color="auto" w:fill="auto"/>
            <w:noWrap/>
            <w:vAlign w:val="bottom"/>
            <w:hideMark/>
          </w:tcPr>
          <w:p w14:paraId="385D99E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Etablissements sanitaires privés de soins </w:t>
            </w:r>
          </w:p>
        </w:tc>
      </w:tr>
      <w:tr w:rsidR="00A87DC3" w14:paraId="5C741A66" w14:textId="77777777">
        <w:trPr>
          <w:trHeight w:val="300"/>
        </w:trPr>
        <w:tc>
          <w:tcPr>
            <w:tcW w:w="1200" w:type="dxa"/>
            <w:tcBorders>
              <w:top w:val="nil"/>
              <w:bottom w:val="nil"/>
              <w:right w:val="nil"/>
            </w:tcBorders>
            <w:shd w:val="clear" w:color="auto" w:fill="auto"/>
            <w:noWrap/>
            <w:vAlign w:val="bottom"/>
            <w:hideMark/>
          </w:tcPr>
          <w:p w14:paraId="378ACE0B"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ETN</w:t>
            </w:r>
          </w:p>
        </w:tc>
        <w:tc>
          <w:tcPr>
            <w:tcW w:w="5960" w:type="dxa"/>
            <w:tcBorders>
              <w:left w:val="nil"/>
            </w:tcBorders>
            <w:shd w:val="clear" w:color="auto" w:fill="auto"/>
            <w:noWrap/>
            <w:vAlign w:val="bottom"/>
            <w:hideMark/>
          </w:tcPr>
          <w:p w14:paraId="630F4918"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Equipe technique nationale</w:t>
            </w:r>
          </w:p>
        </w:tc>
      </w:tr>
      <w:tr w:rsidR="00A87DC3" w14:paraId="7A5377D3" w14:textId="77777777">
        <w:trPr>
          <w:trHeight w:val="300"/>
        </w:trPr>
        <w:tc>
          <w:tcPr>
            <w:tcW w:w="1200" w:type="dxa"/>
            <w:tcBorders>
              <w:top w:val="nil"/>
              <w:bottom w:val="nil"/>
              <w:right w:val="nil"/>
            </w:tcBorders>
            <w:shd w:val="clear" w:color="auto" w:fill="auto"/>
            <w:noWrap/>
            <w:vAlign w:val="bottom"/>
            <w:hideMark/>
          </w:tcPr>
          <w:p w14:paraId="6D259E7B"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FAC</w:t>
            </w:r>
          </w:p>
        </w:tc>
        <w:tc>
          <w:tcPr>
            <w:tcW w:w="5960" w:type="dxa"/>
            <w:tcBorders>
              <w:left w:val="nil"/>
            </w:tcBorders>
            <w:shd w:val="clear" w:color="auto" w:fill="auto"/>
            <w:noWrap/>
            <w:vAlign w:val="bottom"/>
            <w:hideMark/>
          </w:tcPr>
          <w:p w14:paraId="573DD64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Facteur d’allocation de la catégorie </w:t>
            </w:r>
          </w:p>
        </w:tc>
      </w:tr>
      <w:tr w:rsidR="00A87DC3" w14:paraId="14E4CD42" w14:textId="77777777">
        <w:trPr>
          <w:trHeight w:val="300"/>
        </w:trPr>
        <w:tc>
          <w:tcPr>
            <w:tcW w:w="1200" w:type="dxa"/>
            <w:tcBorders>
              <w:top w:val="nil"/>
              <w:bottom w:val="nil"/>
              <w:right w:val="nil"/>
            </w:tcBorders>
            <w:shd w:val="clear" w:color="auto" w:fill="auto"/>
            <w:noWrap/>
            <w:vAlign w:val="bottom"/>
            <w:hideMark/>
          </w:tcPr>
          <w:p w14:paraId="6F28E5C4"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FAI</w:t>
            </w:r>
          </w:p>
        </w:tc>
        <w:tc>
          <w:tcPr>
            <w:tcW w:w="5960" w:type="dxa"/>
            <w:tcBorders>
              <w:left w:val="nil"/>
            </w:tcBorders>
            <w:shd w:val="clear" w:color="auto" w:fill="auto"/>
            <w:noWrap/>
            <w:vAlign w:val="bottom"/>
            <w:hideMark/>
          </w:tcPr>
          <w:p w14:paraId="0F0383D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Facteur d’allocation individuelle </w:t>
            </w:r>
          </w:p>
        </w:tc>
      </w:tr>
      <w:tr w:rsidR="00A87DC3" w14:paraId="7C1605D0" w14:textId="77777777">
        <w:trPr>
          <w:trHeight w:val="300"/>
        </w:trPr>
        <w:tc>
          <w:tcPr>
            <w:tcW w:w="1200" w:type="dxa"/>
            <w:tcBorders>
              <w:top w:val="nil"/>
              <w:bottom w:val="nil"/>
              <w:right w:val="nil"/>
            </w:tcBorders>
            <w:shd w:val="clear" w:color="auto" w:fill="auto"/>
            <w:noWrap/>
            <w:vAlign w:val="bottom"/>
            <w:hideMark/>
          </w:tcPr>
          <w:p w14:paraId="28A318C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HD</w:t>
            </w:r>
          </w:p>
        </w:tc>
        <w:tc>
          <w:tcPr>
            <w:tcW w:w="5960" w:type="dxa"/>
            <w:tcBorders>
              <w:left w:val="nil"/>
            </w:tcBorders>
            <w:shd w:val="clear" w:color="auto" w:fill="auto"/>
            <w:noWrap/>
            <w:vAlign w:val="bottom"/>
            <w:hideMark/>
          </w:tcPr>
          <w:p w14:paraId="13FA1576"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Hôpital de District</w:t>
            </w:r>
          </w:p>
        </w:tc>
      </w:tr>
      <w:tr w:rsidR="00A87DC3" w14:paraId="439942F5" w14:textId="77777777">
        <w:trPr>
          <w:trHeight w:val="300"/>
        </w:trPr>
        <w:tc>
          <w:tcPr>
            <w:tcW w:w="1200" w:type="dxa"/>
            <w:tcBorders>
              <w:top w:val="nil"/>
              <w:bottom w:val="nil"/>
              <w:right w:val="nil"/>
            </w:tcBorders>
            <w:shd w:val="clear" w:color="auto" w:fill="auto"/>
            <w:noWrap/>
            <w:vAlign w:val="bottom"/>
            <w:hideMark/>
          </w:tcPr>
          <w:p w14:paraId="73E9F45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IB</w:t>
            </w:r>
          </w:p>
        </w:tc>
        <w:tc>
          <w:tcPr>
            <w:tcW w:w="5960" w:type="dxa"/>
            <w:tcBorders>
              <w:left w:val="nil"/>
            </w:tcBorders>
            <w:shd w:val="clear" w:color="auto" w:fill="auto"/>
            <w:noWrap/>
            <w:vAlign w:val="bottom"/>
            <w:hideMark/>
          </w:tcPr>
          <w:p w14:paraId="7150CB6F" w14:textId="054E080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Infirmier Breveté</w:t>
            </w:r>
          </w:p>
        </w:tc>
      </w:tr>
      <w:tr w:rsidR="00A87DC3" w14:paraId="5F493266" w14:textId="77777777">
        <w:trPr>
          <w:trHeight w:val="300"/>
        </w:trPr>
        <w:tc>
          <w:tcPr>
            <w:tcW w:w="1200" w:type="dxa"/>
            <w:tcBorders>
              <w:top w:val="nil"/>
              <w:bottom w:val="nil"/>
              <w:right w:val="nil"/>
            </w:tcBorders>
            <w:shd w:val="clear" w:color="auto" w:fill="auto"/>
            <w:noWrap/>
            <w:vAlign w:val="bottom"/>
            <w:hideMark/>
          </w:tcPr>
          <w:p w14:paraId="69AA7E8D"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IDE</w:t>
            </w:r>
          </w:p>
        </w:tc>
        <w:tc>
          <w:tcPr>
            <w:tcW w:w="5960" w:type="dxa"/>
            <w:tcBorders>
              <w:left w:val="nil"/>
            </w:tcBorders>
            <w:shd w:val="clear" w:color="auto" w:fill="auto"/>
            <w:noWrap/>
            <w:vAlign w:val="bottom"/>
            <w:hideMark/>
          </w:tcPr>
          <w:p w14:paraId="4CC5E759"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Infirmier Diplômé d’Etat </w:t>
            </w:r>
          </w:p>
        </w:tc>
      </w:tr>
      <w:tr w:rsidR="00A87DC3" w14:paraId="43824251" w14:textId="77777777">
        <w:trPr>
          <w:trHeight w:val="300"/>
        </w:trPr>
        <w:tc>
          <w:tcPr>
            <w:tcW w:w="1200" w:type="dxa"/>
            <w:tcBorders>
              <w:top w:val="nil"/>
              <w:bottom w:val="nil"/>
              <w:right w:val="nil"/>
            </w:tcBorders>
            <w:shd w:val="clear" w:color="auto" w:fill="auto"/>
            <w:noWrap/>
            <w:vAlign w:val="bottom"/>
            <w:hideMark/>
          </w:tcPr>
          <w:p w14:paraId="161F5091"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IDH</w:t>
            </w:r>
          </w:p>
        </w:tc>
        <w:tc>
          <w:tcPr>
            <w:tcW w:w="5960" w:type="dxa"/>
            <w:tcBorders>
              <w:left w:val="nil"/>
            </w:tcBorders>
            <w:shd w:val="clear" w:color="auto" w:fill="auto"/>
            <w:noWrap/>
            <w:vAlign w:val="bottom"/>
            <w:hideMark/>
          </w:tcPr>
          <w:p w14:paraId="4A629887"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Indice de développement humain </w:t>
            </w:r>
          </w:p>
        </w:tc>
      </w:tr>
      <w:tr w:rsidR="00A87DC3" w14:paraId="19071F6D" w14:textId="77777777">
        <w:trPr>
          <w:trHeight w:val="528"/>
        </w:trPr>
        <w:tc>
          <w:tcPr>
            <w:tcW w:w="1200" w:type="dxa"/>
            <w:tcBorders>
              <w:top w:val="nil"/>
              <w:bottom w:val="nil"/>
              <w:right w:val="nil"/>
            </w:tcBorders>
            <w:shd w:val="clear" w:color="auto" w:fill="auto"/>
            <w:noWrap/>
            <w:vAlign w:val="center"/>
            <w:hideMark/>
          </w:tcPr>
          <w:p w14:paraId="7736FE01"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IEC/CCC</w:t>
            </w:r>
          </w:p>
        </w:tc>
        <w:tc>
          <w:tcPr>
            <w:tcW w:w="5960" w:type="dxa"/>
            <w:tcBorders>
              <w:left w:val="nil"/>
            </w:tcBorders>
            <w:shd w:val="clear" w:color="auto" w:fill="auto"/>
            <w:vAlign w:val="bottom"/>
            <w:hideMark/>
          </w:tcPr>
          <w:p w14:paraId="13BB71BD"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Information Education Communication/Communication </w:t>
            </w:r>
            <w:r>
              <w:rPr>
                <w:rFonts w:ascii="Arial" w:hAnsi="Arial" w:cs="Arial"/>
                <w:color w:val="000000"/>
                <w:sz w:val="22"/>
                <w:szCs w:val="22"/>
              </w:rPr>
              <w:lastRenderedPageBreak/>
              <w:t xml:space="preserve">pour le Changement de Comportement </w:t>
            </w:r>
          </w:p>
        </w:tc>
      </w:tr>
      <w:tr w:rsidR="00A87DC3" w14:paraId="61005489" w14:textId="77777777">
        <w:trPr>
          <w:trHeight w:val="300"/>
        </w:trPr>
        <w:tc>
          <w:tcPr>
            <w:tcW w:w="1200" w:type="dxa"/>
            <w:tcBorders>
              <w:top w:val="nil"/>
              <w:bottom w:val="nil"/>
              <w:right w:val="nil"/>
            </w:tcBorders>
            <w:shd w:val="clear" w:color="auto" w:fill="auto"/>
            <w:noWrap/>
            <w:vAlign w:val="bottom"/>
            <w:hideMark/>
          </w:tcPr>
          <w:p w14:paraId="414D622D"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lastRenderedPageBreak/>
              <w:t>INSSA</w:t>
            </w:r>
          </w:p>
        </w:tc>
        <w:tc>
          <w:tcPr>
            <w:tcW w:w="5960" w:type="dxa"/>
            <w:tcBorders>
              <w:left w:val="nil"/>
            </w:tcBorders>
            <w:shd w:val="clear" w:color="auto" w:fill="auto"/>
            <w:noWrap/>
            <w:vAlign w:val="bottom"/>
            <w:hideMark/>
          </w:tcPr>
          <w:p w14:paraId="50BC406C"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Institut national des sciences de la santé</w:t>
            </w:r>
          </w:p>
        </w:tc>
      </w:tr>
      <w:tr w:rsidR="00A87DC3" w14:paraId="0B8A6FFF" w14:textId="77777777">
        <w:trPr>
          <w:trHeight w:val="300"/>
        </w:trPr>
        <w:tc>
          <w:tcPr>
            <w:tcW w:w="1200" w:type="dxa"/>
            <w:tcBorders>
              <w:top w:val="nil"/>
              <w:bottom w:val="nil"/>
              <w:right w:val="nil"/>
            </w:tcBorders>
            <w:shd w:val="clear" w:color="auto" w:fill="auto"/>
            <w:noWrap/>
            <w:vAlign w:val="bottom"/>
            <w:hideMark/>
          </w:tcPr>
          <w:p w14:paraId="64B7FBC9"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MCD</w:t>
            </w:r>
          </w:p>
        </w:tc>
        <w:tc>
          <w:tcPr>
            <w:tcW w:w="5960" w:type="dxa"/>
            <w:tcBorders>
              <w:left w:val="nil"/>
            </w:tcBorders>
            <w:shd w:val="clear" w:color="auto" w:fill="auto"/>
            <w:noWrap/>
            <w:vAlign w:val="bottom"/>
            <w:hideMark/>
          </w:tcPr>
          <w:p w14:paraId="01433D11"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Médecin-chef de district</w:t>
            </w:r>
          </w:p>
        </w:tc>
      </w:tr>
      <w:tr w:rsidR="00A87DC3" w14:paraId="0C38AEEC" w14:textId="77777777">
        <w:trPr>
          <w:trHeight w:val="300"/>
        </w:trPr>
        <w:tc>
          <w:tcPr>
            <w:tcW w:w="1200" w:type="dxa"/>
            <w:tcBorders>
              <w:top w:val="nil"/>
              <w:bottom w:val="nil"/>
              <w:right w:val="nil"/>
            </w:tcBorders>
            <w:shd w:val="clear" w:color="auto" w:fill="auto"/>
            <w:noWrap/>
            <w:vAlign w:val="bottom"/>
            <w:hideMark/>
          </w:tcPr>
          <w:p w14:paraId="58F753AA"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ODD</w:t>
            </w:r>
          </w:p>
        </w:tc>
        <w:tc>
          <w:tcPr>
            <w:tcW w:w="5960" w:type="dxa"/>
            <w:tcBorders>
              <w:left w:val="nil"/>
            </w:tcBorders>
            <w:shd w:val="clear" w:color="auto" w:fill="auto"/>
            <w:noWrap/>
            <w:vAlign w:val="bottom"/>
            <w:hideMark/>
          </w:tcPr>
          <w:p w14:paraId="235197C9"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Objectifs de développement durable </w:t>
            </w:r>
          </w:p>
        </w:tc>
      </w:tr>
      <w:tr w:rsidR="00A87DC3" w14:paraId="0D2ACAF0" w14:textId="77777777">
        <w:trPr>
          <w:trHeight w:val="300"/>
        </w:trPr>
        <w:tc>
          <w:tcPr>
            <w:tcW w:w="1200" w:type="dxa"/>
            <w:tcBorders>
              <w:top w:val="nil"/>
              <w:bottom w:val="nil"/>
              <w:right w:val="nil"/>
            </w:tcBorders>
            <w:shd w:val="clear" w:color="auto" w:fill="auto"/>
            <w:noWrap/>
            <w:vAlign w:val="bottom"/>
            <w:hideMark/>
          </w:tcPr>
          <w:p w14:paraId="759B5059"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OMS</w:t>
            </w:r>
          </w:p>
        </w:tc>
        <w:tc>
          <w:tcPr>
            <w:tcW w:w="5960" w:type="dxa"/>
            <w:tcBorders>
              <w:left w:val="nil"/>
            </w:tcBorders>
            <w:shd w:val="clear" w:color="auto" w:fill="auto"/>
            <w:noWrap/>
            <w:vAlign w:val="bottom"/>
            <w:hideMark/>
          </w:tcPr>
          <w:p w14:paraId="6266648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Organisation mondiale de la santé </w:t>
            </w:r>
          </w:p>
        </w:tc>
      </w:tr>
      <w:tr w:rsidR="00A87DC3" w14:paraId="63D86C95" w14:textId="77777777">
        <w:trPr>
          <w:trHeight w:val="300"/>
        </w:trPr>
        <w:tc>
          <w:tcPr>
            <w:tcW w:w="1200" w:type="dxa"/>
            <w:tcBorders>
              <w:top w:val="nil"/>
              <w:bottom w:val="nil"/>
              <w:right w:val="nil"/>
            </w:tcBorders>
            <w:shd w:val="clear" w:color="auto" w:fill="auto"/>
            <w:noWrap/>
            <w:vAlign w:val="bottom"/>
            <w:hideMark/>
          </w:tcPr>
          <w:p w14:paraId="3DB8086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OST</w:t>
            </w:r>
          </w:p>
        </w:tc>
        <w:tc>
          <w:tcPr>
            <w:tcW w:w="5960" w:type="dxa"/>
            <w:tcBorders>
              <w:left w:val="nil"/>
            </w:tcBorders>
            <w:shd w:val="clear" w:color="auto" w:fill="auto"/>
            <w:noWrap/>
            <w:vAlign w:val="bottom"/>
            <w:hideMark/>
          </w:tcPr>
          <w:p w14:paraId="5826CECD"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Office de Santé des Travailleurs</w:t>
            </w:r>
          </w:p>
        </w:tc>
      </w:tr>
      <w:tr w:rsidR="00A87DC3" w14:paraId="50D3A0B9" w14:textId="77777777">
        <w:trPr>
          <w:trHeight w:val="300"/>
        </w:trPr>
        <w:tc>
          <w:tcPr>
            <w:tcW w:w="1200" w:type="dxa"/>
            <w:tcBorders>
              <w:top w:val="nil"/>
              <w:bottom w:val="nil"/>
              <w:right w:val="nil"/>
            </w:tcBorders>
            <w:shd w:val="clear" w:color="auto" w:fill="auto"/>
            <w:noWrap/>
            <w:vAlign w:val="bottom"/>
            <w:hideMark/>
          </w:tcPr>
          <w:p w14:paraId="00CA6F5E"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PAPS</w:t>
            </w:r>
          </w:p>
        </w:tc>
        <w:tc>
          <w:tcPr>
            <w:tcW w:w="5960" w:type="dxa"/>
            <w:tcBorders>
              <w:left w:val="nil"/>
            </w:tcBorders>
            <w:shd w:val="clear" w:color="auto" w:fill="auto"/>
            <w:noWrap/>
            <w:vAlign w:val="bottom"/>
            <w:hideMark/>
          </w:tcPr>
          <w:p w14:paraId="711F1774"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Programme d’Appui à la Politique Sectorielle de Santé</w:t>
            </w:r>
          </w:p>
        </w:tc>
      </w:tr>
      <w:tr w:rsidR="00A87DC3" w14:paraId="5E871DEA" w14:textId="77777777">
        <w:trPr>
          <w:trHeight w:val="300"/>
        </w:trPr>
        <w:tc>
          <w:tcPr>
            <w:tcW w:w="1200" w:type="dxa"/>
            <w:tcBorders>
              <w:top w:val="nil"/>
              <w:bottom w:val="nil"/>
              <w:right w:val="nil"/>
            </w:tcBorders>
            <w:shd w:val="clear" w:color="auto" w:fill="auto"/>
            <w:noWrap/>
            <w:vAlign w:val="bottom"/>
            <w:hideMark/>
          </w:tcPr>
          <w:p w14:paraId="61C9A7A8"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PF</w:t>
            </w:r>
          </w:p>
        </w:tc>
        <w:tc>
          <w:tcPr>
            <w:tcW w:w="5960" w:type="dxa"/>
            <w:tcBorders>
              <w:left w:val="nil"/>
            </w:tcBorders>
            <w:shd w:val="clear" w:color="auto" w:fill="auto"/>
            <w:noWrap/>
            <w:vAlign w:val="bottom"/>
            <w:hideMark/>
          </w:tcPr>
          <w:p w14:paraId="1031B8B1"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Planification familiale  </w:t>
            </w:r>
          </w:p>
        </w:tc>
      </w:tr>
      <w:tr w:rsidR="00A87DC3" w14:paraId="4603CD56" w14:textId="77777777">
        <w:trPr>
          <w:trHeight w:val="300"/>
        </w:trPr>
        <w:tc>
          <w:tcPr>
            <w:tcW w:w="1200" w:type="dxa"/>
            <w:tcBorders>
              <w:top w:val="nil"/>
              <w:bottom w:val="nil"/>
              <w:right w:val="nil"/>
            </w:tcBorders>
            <w:shd w:val="clear" w:color="auto" w:fill="auto"/>
            <w:noWrap/>
            <w:vAlign w:val="bottom"/>
            <w:hideMark/>
          </w:tcPr>
          <w:p w14:paraId="00937C0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PMA</w:t>
            </w:r>
          </w:p>
        </w:tc>
        <w:tc>
          <w:tcPr>
            <w:tcW w:w="5960" w:type="dxa"/>
            <w:tcBorders>
              <w:left w:val="nil"/>
            </w:tcBorders>
            <w:shd w:val="clear" w:color="auto" w:fill="auto"/>
            <w:noWrap/>
            <w:vAlign w:val="bottom"/>
            <w:hideMark/>
          </w:tcPr>
          <w:p w14:paraId="35096F69"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Paquet </w:t>
            </w:r>
            <w:r w:rsidR="007A110B">
              <w:rPr>
                <w:rFonts w:ascii="Arial" w:hAnsi="Arial" w:cs="Arial"/>
                <w:color w:val="000000"/>
                <w:sz w:val="22"/>
                <w:szCs w:val="22"/>
              </w:rPr>
              <w:t>minimum</w:t>
            </w:r>
            <w:r>
              <w:rPr>
                <w:rFonts w:ascii="Arial" w:hAnsi="Arial" w:cs="Arial"/>
                <w:color w:val="000000"/>
                <w:sz w:val="22"/>
                <w:szCs w:val="22"/>
              </w:rPr>
              <w:t xml:space="preserve"> d'activités</w:t>
            </w:r>
          </w:p>
        </w:tc>
      </w:tr>
      <w:tr w:rsidR="00A87DC3" w14:paraId="7833FBDA" w14:textId="77777777">
        <w:trPr>
          <w:trHeight w:val="300"/>
        </w:trPr>
        <w:tc>
          <w:tcPr>
            <w:tcW w:w="1200" w:type="dxa"/>
            <w:tcBorders>
              <w:top w:val="nil"/>
              <w:bottom w:val="nil"/>
              <w:right w:val="nil"/>
            </w:tcBorders>
            <w:shd w:val="clear" w:color="auto" w:fill="auto"/>
            <w:noWrap/>
            <w:vAlign w:val="bottom"/>
            <w:hideMark/>
          </w:tcPr>
          <w:p w14:paraId="1AE9387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PNDS</w:t>
            </w:r>
          </w:p>
        </w:tc>
        <w:tc>
          <w:tcPr>
            <w:tcW w:w="5960" w:type="dxa"/>
            <w:tcBorders>
              <w:left w:val="nil"/>
            </w:tcBorders>
            <w:shd w:val="clear" w:color="auto" w:fill="auto"/>
            <w:noWrap/>
            <w:vAlign w:val="bottom"/>
            <w:hideMark/>
          </w:tcPr>
          <w:p w14:paraId="0027214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Plan National de Développement Sanitaire </w:t>
            </w:r>
          </w:p>
        </w:tc>
      </w:tr>
      <w:tr w:rsidR="00A87DC3" w14:paraId="104E00EE" w14:textId="77777777">
        <w:trPr>
          <w:trHeight w:val="300"/>
        </w:trPr>
        <w:tc>
          <w:tcPr>
            <w:tcW w:w="1200" w:type="dxa"/>
            <w:tcBorders>
              <w:top w:val="nil"/>
              <w:bottom w:val="nil"/>
              <w:right w:val="nil"/>
            </w:tcBorders>
            <w:shd w:val="clear" w:color="auto" w:fill="auto"/>
            <w:noWrap/>
            <w:vAlign w:val="bottom"/>
            <w:hideMark/>
          </w:tcPr>
          <w:p w14:paraId="7D51C557"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RHS</w:t>
            </w:r>
          </w:p>
        </w:tc>
        <w:tc>
          <w:tcPr>
            <w:tcW w:w="5960" w:type="dxa"/>
            <w:tcBorders>
              <w:left w:val="nil"/>
            </w:tcBorders>
            <w:shd w:val="clear" w:color="auto" w:fill="auto"/>
            <w:noWrap/>
            <w:vAlign w:val="bottom"/>
            <w:hideMark/>
          </w:tcPr>
          <w:p w14:paraId="450C9F74"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Ressources humaines en santé </w:t>
            </w:r>
          </w:p>
        </w:tc>
      </w:tr>
      <w:tr w:rsidR="00A87DC3" w14:paraId="598873C6" w14:textId="77777777">
        <w:trPr>
          <w:trHeight w:val="300"/>
        </w:trPr>
        <w:tc>
          <w:tcPr>
            <w:tcW w:w="1200" w:type="dxa"/>
            <w:tcBorders>
              <w:top w:val="nil"/>
              <w:bottom w:val="nil"/>
              <w:right w:val="nil"/>
            </w:tcBorders>
            <w:shd w:val="clear" w:color="auto" w:fill="auto"/>
            <w:noWrap/>
            <w:vAlign w:val="bottom"/>
            <w:hideMark/>
          </w:tcPr>
          <w:p w14:paraId="1B86717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SAA</w:t>
            </w:r>
          </w:p>
        </w:tc>
        <w:tc>
          <w:tcPr>
            <w:tcW w:w="5960" w:type="dxa"/>
            <w:tcBorders>
              <w:left w:val="nil"/>
            </w:tcBorders>
            <w:shd w:val="clear" w:color="auto" w:fill="auto"/>
            <w:noWrap/>
            <w:vAlign w:val="bottom"/>
            <w:hideMark/>
          </w:tcPr>
          <w:p w14:paraId="0FBCD01C"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Soins après avortement </w:t>
            </w:r>
          </w:p>
        </w:tc>
      </w:tr>
      <w:tr w:rsidR="00A87DC3" w14:paraId="1F1F62C7" w14:textId="77777777">
        <w:trPr>
          <w:trHeight w:val="300"/>
        </w:trPr>
        <w:tc>
          <w:tcPr>
            <w:tcW w:w="1200" w:type="dxa"/>
            <w:tcBorders>
              <w:top w:val="nil"/>
              <w:bottom w:val="nil"/>
              <w:right w:val="nil"/>
            </w:tcBorders>
            <w:shd w:val="clear" w:color="auto" w:fill="auto"/>
            <w:noWrap/>
            <w:vAlign w:val="bottom"/>
            <w:hideMark/>
          </w:tcPr>
          <w:p w14:paraId="62CE563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SAC</w:t>
            </w:r>
          </w:p>
        </w:tc>
        <w:tc>
          <w:tcPr>
            <w:tcW w:w="5960" w:type="dxa"/>
            <w:tcBorders>
              <w:left w:val="nil"/>
            </w:tcBorders>
            <w:shd w:val="clear" w:color="auto" w:fill="auto"/>
            <w:noWrap/>
            <w:vAlign w:val="bottom"/>
            <w:hideMark/>
          </w:tcPr>
          <w:p w14:paraId="20CE22F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Standard d’allocation de la catégorie </w:t>
            </w:r>
          </w:p>
        </w:tc>
      </w:tr>
      <w:tr w:rsidR="00A87DC3" w14:paraId="2BF4A199" w14:textId="77777777">
        <w:trPr>
          <w:trHeight w:val="300"/>
        </w:trPr>
        <w:tc>
          <w:tcPr>
            <w:tcW w:w="1200" w:type="dxa"/>
            <w:tcBorders>
              <w:top w:val="nil"/>
              <w:bottom w:val="nil"/>
              <w:right w:val="nil"/>
            </w:tcBorders>
            <w:shd w:val="clear" w:color="auto" w:fill="auto"/>
            <w:noWrap/>
            <w:vAlign w:val="bottom"/>
            <w:hideMark/>
          </w:tcPr>
          <w:p w14:paraId="121D1D00"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SAI</w:t>
            </w:r>
          </w:p>
        </w:tc>
        <w:tc>
          <w:tcPr>
            <w:tcW w:w="5960" w:type="dxa"/>
            <w:tcBorders>
              <w:left w:val="nil"/>
            </w:tcBorders>
            <w:shd w:val="clear" w:color="auto" w:fill="auto"/>
            <w:noWrap/>
            <w:vAlign w:val="bottom"/>
            <w:hideMark/>
          </w:tcPr>
          <w:p w14:paraId="01EE3F07"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Standard d’allocation individuelle </w:t>
            </w:r>
          </w:p>
        </w:tc>
      </w:tr>
      <w:tr w:rsidR="00A87DC3" w14:paraId="2F37D725" w14:textId="77777777">
        <w:trPr>
          <w:trHeight w:val="300"/>
        </w:trPr>
        <w:tc>
          <w:tcPr>
            <w:tcW w:w="1200" w:type="dxa"/>
            <w:tcBorders>
              <w:top w:val="nil"/>
              <w:bottom w:val="nil"/>
              <w:right w:val="nil"/>
            </w:tcBorders>
            <w:shd w:val="clear" w:color="auto" w:fill="auto"/>
            <w:noWrap/>
            <w:vAlign w:val="bottom"/>
            <w:hideMark/>
          </w:tcPr>
          <w:p w14:paraId="62E82AF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SFE/ME</w:t>
            </w:r>
          </w:p>
        </w:tc>
        <w:tc>
          <w:tcPr>
            <w:tcW w:w="5960" w:type="dxa"/>
            <w:tcBorders>
              <w:left w:val="nil"/>
            </w:tcBorders>
            <w:shd w:val="clear" w:color="auto" w:fill="auto"/>
            <w:noWrap/>
            <w:vAlign w:val="bottom"/>
            <w:hideMark/>
          </w:tcPr>
          <w:p w14:paraId="7FC477E0"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Sage-Femme d’Etat/Maïeuticien d’Etat</w:t>
            </w:r>
          </w:p>
        </w:tc>
      </w:tr>
      <w:tr w:rsidR="00A87DC3" w14:paraId="391C0715" w14:textId="77777777">
        <w:trPr>
          <w:trHeight w:val="600"/>
        </w:trPr>
        <w:tc>
          <w:tcPr>
            <w:tcW w:w="1200" w:type="dxa"/>
            <w:tcBorders>
              <w:top w:val="nil"/>
              <w:bottom w:val="nil"/>
              <w:right w:val="nil"/>
            </w:tcBorders>
            <w:shd w:val="clear" w:color="auto" w:fill="auto"/>
            <w:noWrap/>
            <w:hideMark/>
          </w:tcPr>
          <w:p w14:paraId="0C45693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ST-CSU </w:t>
            </w:r>
          </w:p>
        </w:tc>
        <w:tc>
          <w:tcPr>
            <w:tcW w:w="5960" w:type="dxa"/>
            <w:tcBorders>
              <w:left w:val="nil"/>
            </w:tcBorders>
            <w:shd w:val="clear" w:color="auto" w:fill="auto"/>
            <w:vAlign w:val="bottom"/>
            <w:hideMark/>
          </w:tcPr>
          <w:p w14:paraId="5DE1C3A9"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Secrétariat technique chargé de la marche vers la couverture sanitaire universelle </w:t>
            </w:r>
          </w:p>
        </w:tc>
      </w:tr>
      <w:tr w:rsidR="00A87DC3" w14:paraId="21D0187B" w14:textId="77777777">
        <w:trPr>
          <w:trHeight w:val="300"/>
        </w:trPr>
        <w:tc>
          <w:tcPr>
            <w:tcW w:w="1200" w:type="dxa"/>
            <w:tcBorders>
              <w:top w:val="nil"/>
              <w:bottom w:val="nil"/>
              <w:right w:val="nil"/>
            </w:tcBorders>
            <w:shd w:val="clear" w:color="auto" w:fill="auto"/>
            <w:noWrap/>
            <w:vAlign w:val="bottom"/>
            <w:hideMark/>
          </w:tcPr>
          <w:p w14:paraId="03487E8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TBM</w:t>
            </w:r>
          </w:p>
        </w:tc>
        <w:tc>
          <w:tcPr>
            <w:tcW w:w="5960" w:type="dxa"/>
            <w:tcBorders>
              <w:left w:val="nil"/>
            </w:tcBorders>
            <w:shd w:val="clear" w:color="auto" w:fill="auto"/>
            <w:noWrap/>
            <w:vAlign w:val="bottom"/>
            <w:hideMark/>
          </w:tcPr>
          <w:p w14:paraId="0F2BE3D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Technologiste Bio Médical</w:t>
            </w:r>
          </w:p>
        </w:tc>
      </w:tr>
      <w:tr w:rsidR="00A87DC3" w14:paraId="09B1B469" w14:textId="77777777">
        <w:trPr>
          <w:trHeight w:val="300"/>
        </w:trPr>
        <w:tc>
          <w:tcPr>
            <w:tcW w:w="1200" w:type="dxa"/>
            <w:tcBorders>
              <w:top w:val="nil"/>
              <w:bottom w:val="nil"/>
              <w:right w:val="nil"/>
            </w:tcBorders>
            <w:shd w:val="clear" w:color="auto" w:fill="auto"/>
            <w:noWrap/>
            <w:vAlign w:val="bottom"/>
            <w:hideMark/>
          </w:tcPr>
          <w:p w14:paraId="4747F6B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TTD</w:t>
            </w:r>
          </w:p>
        </w:tc>
        <w:tc>
          <w:tcPr>
            <w:tcW w:w="5960" w:type="dxa"/>
            <w:tcBorders>
              <w:left w:val="nil"/>
            </w:tcBorders>
            <w:shd w:val="clear" w:color="auto" w:fill="auto"/>
            <w:noWrap/>
            <w:vAlign w:val="bottom"/>
            <w:hideMark/>
          </w:tcPr>
          <w:p w14:paraId="2ED0574B"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Temps de travail disponible </w:t>
            </w:r>
          </w:p>
        </w:tc>
      </w:tr>
      <w:tr w:rsidR="00A87DC3" w14:paraId="10269C52" w14:textId="77777777">
        <w:trPr>
          <w:trHeight w:val="300"/>
        </w:trPr>
        <w:tc>
          <w:tcPr>
            <w:tcW w:w="1200" w:type="dxa"/>
            <w:tcBorders>
              <w:top w:val="nil"/>
              <w:bottom w:val="nil"/>
              <w:right w:val="nil"/>
            </w:tcBorders>
            <w:shd w:val="clear" w:color="auto" w:fill="auto"/>
            <w:noWrap/>
            <w:vAlign w:val="bottom"/>
            <w:hideMark/>
          </w:tcPr>
          <w:p w14:paraId="0162E3A9"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TTP</w:t>
            </w:r>
          </w:p>
        </w:tc>
        <w:tc>
          <w:tcPr>
            <w:tcW w:w="5960" w:type="dxa"/>
            <w:tcBorders>
              <w:left w:val="nil"/>
            </w:tcBorders>
            <w:shd w:val="clear" w:color="auto" w:fill="auto"/>
            <w:noWrap/>
            <w:vAlign w:val="bottom"/>
            <w:hideMark/>
          </w:tcPr>
          <w:p w14:paraId="49C470C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Temps de travail possible </w:t>
            </w:r>
          </w:p>
        </w:tc>
      </w:tr>
      <w:tr w:rsidR="00A87DC3" w14:paraId="5BE5DA74" w14:textId="77777777">
        <w:trPr>
          <w:trHeight w:val="300"/>
        </w:trPr>
        <w:tc>
          <w:tcPr>
            <w:tcW w:w="1200" w:type="dxa"/>
            <w:tcBorders>
              <w:top w:val="nil"/>
              <w:bottom w:val="nil"/>
              <w:right w:val="nil"/>
            </w:tcBorders>
            <w:shd w:val="clear" w:color="auto" w:fill="auto"/>
            <w:noWrap/>
            <w:vAlign w:val="bottom"/>
            <w:hideMark/>
          </w:tcPr>
          <w:p w14:paraId="3447AC90"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UCAO</w:t>
            </w:r>
          </w:p>
        </w:tc>
        <w:tc>
          <w:tcPr>
            <w:tcW w:w="5960" w:type="dxa"/>
            <w:tcBorders>
              <w:left w:val="nil"/>
            </w:tcBorders>
            <w:shd w:val="clear" w:color="auto" w:fill="auto"/>
            <w:noWrap/>
            <w:vAlign w:val="bottom"/>
            <w:hideMark/>
          </w:tcPr>
          <w:p w14:paraId="3CB3E1AF"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Université Catholique de l’Afrique de l’Ouest</w:t>
            </w:r>
          </w:p>
        </w:tc>
      </w:tr>
      <w:tr w:rsidR="00A87DC3" w14:paraId="25CD18D8" w14:textId="77777777">
        <w:trPr>
          <w:trHeight w:val="300"/>
        </w:trPr>
        <w:tc>
          <w:tcPr>
            <w:tcW w:w="1200" w:type="dxa"/>
            <w:tcBorders>
              <w:top w:val="nil"/>
              <w:bottom w:val="nil"/>
              <w:right w:val="nil"/>
            </w:tcBorders>
            <w:shd w:val="clear" w:color="auto" w:fill="auto"/>
            <w:noWrap/>
            <w:vAlign w:val="bottom"/>
            <w:hideMark/>
          </w:tcPr>
          <w:p w14:paraId="1BFA72DA"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USTA</w:t>
            </w:r>
          </w:p>
        </w:tc>
        <w:tc>
          <w:tcPr>
            <w:tcW w:w="5960" w:type="dxa"/>
            <w:tcBorders>
              <w:left w:val="nil"/>
            </w:tcBorders>
            <w:shd w:val="clear" w:color="auto" w:fill="auto"/>
            <w:noWrap/>
            <w:vAlign w:val="bottom"/>
            <w:hideMark/>
          </w:tcPr>
          <w:p w14:paraId="7214DF72"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Université Saint Thomas d’Aquin</w:t>
            </w:r>
          </w:p>
        </w:tc>
      </w:tr>
      <w:tr w:rsidR="00A87DC3" w:rsidRPr="00DF121B" w14:paraId="6715EB13" w14:textId="77777777">
        <w:trPr>
          <w:trHeight w:val="300"/>
        </w:trPr>
        <w:tc>
          <w:tcPr>
            <w:tcW w:w="1200" w:type="dxa"/>
            <w:tcBorders>
              <w:top w:val="nil"/>
              <w:bottom w:val="single" w:sz="4" w:space="0" w:color="auto"/>
              <w:right w:val="nil"/>
            </w:tcBorders>
            <w:shd w:val="clear" w:color="auto" w:fill="auto"/>
            <w:noWrap/>
            <w:vAlign w:val="bottom"/>
            <w:hideMark/>
          </w:tcPr>
          <w:p w14:paraId="483ED6D5" w14:textId="77777777" w:rsidR="00A87DC3" w:rsidRDefault="005A767A">
            <w:pPr>
              <w:spacing w:line="360" w:lineRule="auto"/>
              <w:jc w:val="both"/>
              <w:rPr>
                <w:rFonts w:ascii="Arial" w:hAnsi="Arial" w:cs="Arial"/>
                <w:color w:val="000000"/>
                <w:sz w:val="22"/>
                <w:szCs w:val="22"/>
              </w:rPr>
            </w:pPr>
            <w:r>
              <w:rPr>
                <w:rFonts w:ascii="Arial" w:hAnsi="Arial" w:cs="Arial"/>
                <w:color w:val="000000"/>
                <w:sz w:val="22"/>
                <w:szCs w:val="22"/>
              </w:rPr>
              <w:t xml:space="preserve">WISN </w:t>
            </w:r>
          </w:p>
        </w:tc>
        <w:tc>
          <w:tcPr>
            <w:tcW w:w="5960" w:type="dxa"/>
            <w:tcBorders>
              <w:left w:val="nil"/>
            </w:tcBorders>
            <w:shd w:val="clear" w:color="auto" w:fill="auto"/>
            <w:noWrap/>
            <w:vAlign w:val="bottom"/>
            <w:hideMark/>
          </w:tcPr>
          <w:p w14:paraId="2DC48458" w14:textId="77777777" w:rsidR="00A87DC3" w:rsidRPr="005A767A" w:rsidRDefault="005A767A">
            <w:pPr>
              <w:spacing w:line="360" w:lineRule="auto"/>
              <w:jc w:val="both"/>
              <w:rPr>
                <w:rFonts w:ascii="Arial" w:hAnsi="Arial" w:cs="Arial"/>
                <w:color w:val="000000"/>
                <w:sz w:val="22"/>
                <w:szCs w:val="22"/>
                <w:lang w:val="en-US"/>
              </w:rPr>
            </w:pPr>
            <w:r w:rsidRPr="005A767A">
              <w:rPr>
                <w:rFonts w:ascii="Arial" w:hAnsi="Arial" w:cs="Arial"/>
                <w:color w:val="000000"/>
                <w:sz w:val="22"/>
                <w:szCs w:val="22"/>
                <w:lang w:val="en-US"/>
              </w:rPr>
              <w:t>Workload Indicators of Staffing Needs</w:t>
            </w:r>
          </w:p>
        </w:tc>
      </w:tr>
    </w:tbl>
    <w:p w14:paraId="4EE82034" w14:textId="77777777" w:rsidR="00A87DC3" w:rsidRPr="005A767A" w:rsidRDefault="00A87DC3">
      <w:pPr>
        <w:spacing w:line="360" w:lineRule="auto"/>
        <w:jc w:val="both"/>
        <w:rPr>
          <w:rFonts w:ascii="Arial" w:hAnsi="Arial" w:cs="Arial"/>
          <w:lang w:val="en-US"/>
        </w:rPr>
      </w:pPr>
    </w:p>
    <w:p w14:paraId="3A283EBC" w14:textId="77777777" w:rsidR="00A87DC3" w:rsidRDefault="00A87DC3">
      <w:pPr>
        <w:rPr>
          <w:rFonts w:ascii="Arial" w:hAnsi="Arial"/>
          <w:lang w:val="en-US"/>
        </w:rPr>
      </w:pPr>
    </w:p>
    <w:p w14:paraId="34FB95F4" w14:textId="77777777" w:rsidR="00A87DC3" w:rsidRDefault="00A87DC3">
      <w:pPr>
        <w:rPr>
          <w:rFonts w:ascii="Arial" w:hAnsi="Arial"/>
          <w:lang w:val="en-US"/>
        </w:rPr>
      </w:pPr>
    </w:p>
    <w:p w14:paraId="32B47B72" w14:textId="77777777" w:rsidR="00A87DC3" w:rsidRDefault="00A87DC3">
      <w:pPr>
        <w:rPr>
          <w:rFonts w:ascii="Arial" w:hAnsi="Arial"/>
          <w:lang w:val="en-US"/>
        </w:rPr>
      </w:pPr>
    </w:p>
    <w:p w14:paraId="50F09B08" w14:textId="77777777" w:rsidR="00A87DC3" w:rsidRDefault="00A87DC3">
      <w:pPr>
        <w:rPr>
          <w:rFonts w:ascii="Arial" w:hAnsi="Arial"/>
          <w:lang w:val="en-US"/>
        </w:rPr>
      </w:pPr>
    </w:p>
    <w:p w14:paraId="39785AD9" w14:textId="77777777" w:rsidR="00A87DC3" w:rsidRDefault="00A87DC3">
      <w:pPr>
        <w:rPr>
          <w:rFonts w:ascii="Arial" w:hAnsi="Arial"/>
          <w:lang w:val="en-US"/>
        </w:rPr>
      </w:pPr>
    </w:p>
    <w:p w14:paraId="5942019C" w14:textId="77777777" w:rsidR="00A87DC3" w:rsidRDefault="00A87DC3">
      <w:pPr>
        <w:rPr>
          <w:rFonts w:ascii="Arial" w:hAnsi="Arial"/>
          <w:lang w:val="en-US"/>
        </w:rPr>
      </w:pPr>
    </w:p>
    <w:p w14:paraId="5444A226" w14:textId="77777777" w:rsidR="00A87DC3" w:rsidRDefault="00A87DC3">
      <w:pPr>
        <w:rPr>
          <w:rFonts w:ascii="Arial" w:hAnsi="Arial"/>
          <w:lang w:val="en-US"/>
        </w:rPr>
      </w:pPr>
    </w:p>
    <w:p w14:paraId="680D7BE5" w14:textId="77777777" w:rsidR="00A87DC3" w:rsidRDefault="00A87DC3">
      <w:pPr>
        <w:rPr>
          <w:rFonts w:ascii="Arial" w:hAnsi="Arial"/>
          <w:lang w:val="en-US"/>
        </w:rPr>
      </w:pPr>
    </w:p>
    <w:p w14:paraId="6856F634" w14:textId="77777777" w:rsidR="00A87DC3" w:rsidRDefault="00A87DC3">
      <w:pPr>
        <w:rPr>
          <w:rFonts w:ascii="Arial" w:hAnsi="Arial"/>
          <w:lang w:val="en-US"/>
        </w:rPr>
      </w:pPr>
    </w:p>
    <w:p w14:paraId="6B3005F3" w14:textId="77777777" w:rsidR="00A87DC3" w:rsidRDefault="00A87DC3">
      <w:pPr>
        <w:rPr>
          <w:rFonts w:ascii="Arial" w:hAnsi="Arial"/>
          <w:lang w:val="en-US"/>
        </w:rPr>
      </w:pPr>
    </w:p>
    <w:p w14:paraId="2C612C0C" w14:textId="77777777" w:rsidR="00A87DC3" w:rsidRDefault="00A87DC3">
      <w:pPr>
        <w:rPr>
          <w:rFonts w:ascii="Arial" w:hAnsi="Arial"/>
          <w:lang w:val="en-US"/>
        </w:rPr>
      </w:pPr>
    </w:p>
    <w:p w14:paraId="26E38A13" w14:textId="77777777" w:rsidR="00A87DC3" w:rsidRDefault="00A87DC3">
      <w:pPr>
        <w:rPr>
          <w:rFonts w:ascii="Arial" w:hAnsi="Arial"/>
          <w:lang w:val="en-US"/>
        </w:rPr>
      </w:pPr>
    </w:p>
    <w:p w14:paraId="0234B9D9" w14:textId="77777777" w:rsidR="00A87DC3" w:rsidRDefault="005A767A">
      <w:pPr>
        <w:pStyle w:val="Titre1"/>
        <w:spacing w:line="360" w:lineRule="auto"/>
        <w:jc w:val="both"/>
        <w:rPr>
          <w:rFonts w:ascii="Arial" w:hAnsi="Arial" w:cs="Arial"/>
          <w:color w:val="auto"/>
          <w:sz w:val="24"/>
          <w:szCs w:val="24"/>
        </w:rPr>
      </w:pPr>
      <w:bookmarkStart w:id="7" w:name="_Toc2694854"/>
      <w:bookmarkStart w:id="8" w:name="_Toc10285097"/>
      <w:r>
        <w:rPr>
          <w:rFonts w:ascii="Arial" w:hAnsi="Arial" w:cs="Arial"/>
          <w:color w:val="auto"/>
          <w:sz w:val="24"/>
          <w:szCs w:val="24"/>
        </w:rPr>
        <w:t>Liste des tableaux</w:t>
      </w:r>
      <w:bookmarkEnd w:id="7"/>
      <w:bookmarkEnd w:id="8"/>
    </w:p>
    <w:p w14:paraId="5FA0329F" w14:textId="5C81EEFA" w:rsidR="00351B6C" w:rsidRDefault="005A767A"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r>
        <w:rPr>
          <w:rFonts w:ascii="Arial" w:hAnsi="Arial" w:cs="Arial"/>
        </w:rPr>
        <w:fldChar w:fldCharType="begin"/>
      </w:r>
      <w:r>
        <w:rPr>
          <w:rFonts w:ascii="Arial" w:hAnsi="Arial" w:cs="Arial"/>
        </w:rPr>
        <w:instrText xml:space="preserve"> TOC \h \z \c "Tableau" </w:instrText>
      </w:r>
      <w:r>
        <w:rPr>
          <w:rFonts w:ascii="Arial" w:hAnsi="Arial" w:cs="Arial"/>
        </w:rPr>
        <w:fldChar w:fldCharType="separate"/>
      </w:r>
      <w:hyperlink w:anchor="_Toc10285019" w:history="1">
        <w:r w:rsidR="00351B6C" w:rsidRPr="00FD44CB">
          <w:rPr>
            <w:rStyle w:val="Lienhypertexte"/>
            <w:rFonts w:ascii="Arial" w:hAnsi="Arial" w:cs="Arial"/>
            <w:noProof/>
          </w:rPr>
          <w:t>Tableau 1 : effectifs des formations sanitaires sites de collecte des données sur la charge de travail</w:t>
        </w:r>
        <w:r w:rsidR="00351B6C">
          <w:rPr>
            <w:noProof/>
            <w:webHidden/>
          </w:rPr>
          <w:tab/>
        </w:r>
        <w:r w:rsidR="00351B6C">
          <w:rPr>
            <w:noProof/>
            <w:webHidden/>
          </w:rPr>
          <w:fldChar w:fldCharType="begin"/>
        </w:r>
        <w:r w:rsidR="00351B6C">
          <w:rPr>
            <w:noProof/>
            <w:webHidden/>
          </w:rPr>
          <w:instrText xml:space="preserve"> PAGEREF _Toc10285019 \h </w:instrText>
        </w:r>
        <w:r w:rsidR="00351B6C">
          <w:rPr>
            <w:noProof/>
            <w:webHidden/>
          </w:rPr>
        </w:r>
        <w:r w:rsidR="00351B6C">
          <w:rPr>
            <w:noProof/>
            <w:webHidden/>
          </w:rPr>
          <w:fldChar w:fldCharType="separate"/>
        </w:r>
        <w:r w:rsidR="00351B6C">
          <w:rPr>
            <w:noProof/>
            <w:webHidden/>
          </w:rPr>
          <w:t>34</w:t>
        </w:r>
        <w:r w:rsidR="00351B6C">
          <w:rPr>
            <w:noProof/>
            <w:webHidden/>
          </w:rPr>
          <w:fldChar w:fldCharType="end"/>
        </w:r>
      </w:hyperlink>
    </w:p>
    <w:p w14:paraId="1FC2EC5C" w14:textId="688C7BCF"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0" w:history="1">
        <w:r w:rsidR="00351B6C" w:rsidRPr="00FD44CB">
          <w:rPr>
            <w:rStyle w:val="Lienhypertexte"/>
            <w:rFonts w:ascii="Arial" w:hAnsi="Arial" w:cs="Arial"/>
            <w:noProof/>
          </w:rPr>
          <w:t>Tableau 2 : répartition du personnel enquêté en fonction de la catégorie</w:t>
        </w:r>
        <w:r w:rsidR="00351B6C">
          <w:rPr>
            <w:noProof/>
            <w:webHidden/>
          </w:rPr>
          <w:tab/>
        </w:r>
        <w:r w:rsidR="00351B6C">
          <w:rPr>
            <w:noProof/>
            <w:webHidden/>
          </w:rPr>
          <w:fldChar w:fldCharType="begin"/>
        </w:r>
        <w:r w:rsidR="00351B6C">
          <w:rPr>
            <w:noProof/>
            <w:webHidden/>
          </w:rPr>
          <w:instrText xml:space="preserve"> PAGEREF _Toc10285020 \h </w:instrText>
        </w:r>
        <w:r w:rsidR="00351B6C">
          <w:rPr>
            <w:noProof/>
            <w:webHidden/>
          </w:rPr>
        </w:r>
        <w:r w:rsidR="00351B6C">
          <w:rPr>
            <w:noProof/>
            <w:webHidden/>
          </w:rPr>
          <w:fldChar w:fldCharType="separate"/>
        </w:r>
        <w:r w:rsidR="00351B6C">
          <w:rPr>
            <w:noProof/>
            <w:webHidden/>
          </w:rPr>
          <w:t>37</w:t>
        </w:r>
        <w:r w:rsidR="00351B6C">
          <w:rPr>
            <w:noProof/>
            <w:webHidden/>
          </w:rPr>
          <w:fldChar w:fldCharType="end"/>
        </w:r>
      </w:hyperlink>
    </w:p>
    <w:p w14:paraId="13F23CCC" w14:textId="28F8E21D"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1" w:history="1">
        <w:r w:rsidR="00351B6C" w:rsidRPr="00FD44CB">
          <w:rPr>
            <w:rStyle w:val="Lienhypertexte"/>
            <w:rFonts w:ascii="Arial" w:hAnsi="Arial" w:cs="Arial"/>
            <w:noProof/>
          </w:rPr>
          <w:t>Tableau 3 : composantes principales de la charge de travail au niveau CSPS</w:t>
        </w:r>
        <w:r w:rsidR="00351B6C">
          <w:rPr>
            <w:noProof/>
            <w:webHidden/>
          </w:rPr>
          <w:tab/>
        </w:r>
        <w:r w:rsidR="00351B6C">
          <w:rPr>
            <w:noProof/>
            <w:webHidden/>
          </w:rPr>
          <w:fldChar w:fldCharType="begin"/>
        </w:r>
        <w:r w:rsidR="00351B6C">
          <w:rPr>
            <w:noProof/>
            <w:webHidden/>
          </w:rPr>
          <w:instrText xml:space="preserve"> PAGEREF _Toc10285021 \h </w:instrText>
        </w:r>
        <w:r w:rsidR="00351B6C">
          <w:rPr>
            <w:noProof/>
            <w:webHidden/>
          </w:rPr>
        </w:r>
        <w:r w:rsidR="00351B6C">
          <w:rPr>
            <w:noProof/>
            <w:webHidden/>
          </w:rPr>
          <w:fldChar w:fldCharType="separate"/>
        </w:r>
        <w:r w:rsidR="00351B6C">
          <w:rPr>
            <w:noProof/>
            <w:webHidden/>
          </w:rPr>
          <w:t>38</w:t>
        </w:r>
        <w:r w:rsidR="00351B6C">
          <w:rPr>
            <w:noProof/>
            <w:webHidden/>
          </w:rPr>
          <w:fldChar w:fldCharType="end"/>
        </w:r>
      </w:hyperlink>
    </w:p>
    <w:p w14:paraId="4F131A80" w14:textId="3DB5B2B8"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2" w:history="1">
        <w:r w:rsidR="00351B6C" w:rsidRPr="00FD44CB">
          <w:rPr>
            <w:rStyle w:val="Lienhypertexte"/>
            <w:rFonts w:ascii="Arial" w:hAnsi="Arial" w:cs="Arial"/>
            <w:noProof/>
          </w:rPr>
          <w:t>Tableau 4 : composantes principales de la charge de travail au niveau CM</w:t>
        </w:r>
        <w:r w:rsidR="00351B6C">
          <w:rPr>
            <w:noProof/>
            <w:webHidden/>
          </w:rPr>
          <w:tab/>
        </w:r>
        <w:r w:rsidR="00351B6C">
          <w:rPr>
            <w:noProof/>
            <w:webHidden/>
          </w:rPr>
          <w:fldChar w:fldCharType="begin"/>
        </w:r>
        <w:r w:rsidR="00351B6C">
          <w:rPr>
            <w:noProof/>
            <w:webHidden/>
          </w:rPr>
          <w:instrText xml:space="preserve"> PAGEREF _Toc10285022 \h </w:instrText>
        </w:r>
        <w:r w:rsidR="00351B6C">
          <w:rPr>
            <w:noProof/>
            <w:webHidden/>
          </w:rPr>
        </w:r>
        <w:r w:rsidR="00351B6C">
          <w:rPr>
            <w:noProof/>
            <w:webHidden/>
          </w:rPr>
          <w:fldChar w:fldCharType="separate"/>
        </w:r>
        <w:r w:rsidR="00351B6C">
          <w:rPr>
            <w:noProof/>
            <w:webHidden/>
          </w:rPr>
          <w:t>39</w:t>
        </w:r>
        <w:r w:rsidR="00351B6C">
          <w:rPr>
            <w:noProof/>
            <w:webHidden/>
          </w:rPr>
          <w:fldChar w:fldCharType="end"/>
        </w:r>
      </w:hyperlink>
    </w:p>
    <w:p w14:paraId="2AEC89C7" w14:textId="1066646B"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3" w:history="1">
        <w:r w:rsidR="00351B6C" w:rsidRPr="00FD44CB">
          <w:rPr>
            <w:rStyle w:val="Lienhypertexte"/>
            <w:rFonts w:ascii="Arial" w:hAnsi="Arial" w:cs="Arial"/>
            <w:noProof/>
          </w:rPr>
          <w:t>Tableau 5 : composantes principales de la charge de travail au niveau CMA</w:t>
        </w:r>
        <w:r w:rsidR="00351B6C">
          <w:rPr>
            <w:noProof/>
            <w:webHidden/>
          </w:rPr>
          <w:tab/>
        </w:r>
        <w:r w:rsidR="00351B6C">
          <w:rPr>
            <w:noProof/>
            <w:webHidden/>
          </w:rPr>
          <w:fldChar w:fldCharType="begin"/>
        </w:r>
        <w:r w:rsidR="00351B6C">
          <w:rPr>
            <w:noProof/>
            <w:webHidden/>
          </w:rPr>
          <w:instrText xml:space="preserve"> PAGEREF _Toc10285023 \h </w:instrText>
        </w:r>
        <w:r w:rsidR="00351B6C">
          <w:rPr>
            <w:noProof/>
            <w:webHidden/>
          </w:rPr>
        </w:r>
        <w:r w:rsidR="00351B6C">
          <w:rPr>
            <w:noProof/>
            <w:webHidden/>
          </w:rPr>
          <w:fldChar w:fldCharType="separate"/>
        </w:r>
        <w:r w:rsidR="00351B6C">
          <w:rPr>
            <w:noProof/>
            <w:webHidden/>
          </w:rPr>
          <w:t>40</w:t>
        </w:r>
        <w:r w:rsidR="00351B6C">
          <w:rPr>
            <w:noProof/>
            <w:webHidden/>
          </w:rPr>
          <w:fldChar w:fldCharType="end"/>
        </w:r>
      </w:hyperlink>
    </w:p>
    <w:p w14:paraId="4F6E52A3" w14:textId="02E4EC05"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4" w:history="1">
        <w:r w:rsidR="00351B6C" w:rsidRPr="00FD44CB">
          <w:rPr>
            <w:rStyle w:val="Lienhypertexte"/>
            <w:rFonts w:ascii="Arial" w:hAnsi="Arial" w:cs="Arial"/>
            <w:bCs/>
            <w:noProof/>
          </w:rPr>
          <w:t>Tableau 6</w:t>
        </w:r>
        <w:r w:rsidR="00351B6C" w:rsidRPr="00FD44CB">
          <w:rPr>
            <w:rStyle w:val="Lienhypertexte"/>
            <w:rFonts w:ascii="Arial" w:hAnsi="Arial" w:cs="Arial"/>
            <w:b/>
            <w:bCs/>
            <w:noProof/>
          </w:rPr>
          <w:t> :</w:t>
        </w:r>
        <w:r w:rsidR="00351B6C" w:rsidRPr="00FD44CB">
          <w:rPr>
            <w:rStyle w:val="Lienhypertexte"/>
            <w:rFonts w:ascii="Arial" w:hAnsi="Arial" w:cs="Arial"/>
            <w:bCs/>
            <w:noProof/>
          </w:rPr>
          <w:t xml:space="preserve"> répartition des effectifs nécessaires en personnel et pression de la charge de travail en fonction de la région</w:t>
        </w:r>
        <w:r w:rsidR="00351B6C">
          <w:rPr>
            <w:noProof/>
            <w:webHidden/>
          </w:rPr>
          <w:tab/>
        </w:r>
        <w:r w:rsidR="00351B6C">
          <w:rPr>
            <w:noProof/>
            <w:webHidden/>
          </w:rPr>
          <w:fldChar w:fldCharType="begin"/>
        </w:r>
        <w:r w:rsidR="00351B6C">
          <w:rPr>
            <w:noProof/>
            <w:webHidden/>
          </w:rPr>
          <w:instrText xml:space="preserve"> PAGEREF _Toc10285024 \h </w:instrText>
        </w:r>
        <w:r w:rsidR="00351B6C">
          <w:rPr>
            <w:noProof/>
            <w:webHidden/>
          </w:rPr>
        </w:r>
        <w:r w:rsidR="00351B6C">
          <w:rPr>
            <w:noProof/>
            <w:webHidden/>
          </w:rPr>
          <w:fldChar w:fldCharType="separate"/>
        </w:r>
        <w:r w:rsidR="00351B6C">
          <w:rPr>
            <w:noProof/>
            <w:webHidden/>
          </w:rPr>
          <w:t>44</w:t>
        </w:r>
        <w:r w:rsidR="00351B6C">
          <w:rPr>
            <w:noProof/>
            <w:webHidden/>
          </w:rPr>
          <w:fldChar w:fldCharType="end"/>
        </w:r>
      </w:hyperlink>
    </w:p>
    <w:p w14:paraId="56650BA8" w14:textId="1A8F9A3A"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5" w:history="1">
        <w:r w:rsidR="00351B6C" w:rsidRPr="00FD44CB">
          <w:rPr>
            <w:rStyle w:val="Lienhypertexte"/>
            <w:rFonts w:ascii="Arial" w:hAnsi="Arial" w:cs="Arial"/>
            <w:noProof/>
          </w:rPr>
          <w:t>Tableau 7 : répartition des effectifs nécessaires en personnel et pression de la charge de travail dans les CSPS en fonction du milieu</w:t>
        </w:r>
        <w:r w:rsidR="00351B6C">
          <w:rPr>
            <w:noProof/>
            <w:webHidden/>
          </w:rPr>
          <w:tab/>
        </w:r>
        <w:r w:rsidR="00351B6C">
          <w:rPr>
            <w:noProof/>
            <w:webHidden/>
          </w:rPr>
          <w:fldChar w:fldCharType="begin"/>
        </w:r>
        <w:r w:rsidR="00351B6C">
          <w:rPr>
            <w:noProof/>
            <w:webHidden/>
          </w:rPr>
          <w:instrText xml:space="preserve"> PAGEREF _Toc10285025 \h </w:instrText>
        </w:r>
        <w:r w:rsidR="00351B6C">
          <w:rPr>
            <w:noProof/>
            <w:webHidden/>
          </w:rPr>
        </w:r>
        <w:r w:rsidR="00351B6C">
          <w:rPr>
            <w:noProof/>
            <w:webHidden/>
          </w:rPr>
          <w:fldChar w:fldCharType="separate"/>
        </w:r>
        <w:r w:rsidR="00351B6C">
          <w:rPr>
            <w:noProof/>
            <w:webHidden/>
          </w:rPr>
          <w:t>46</w:t>
        </w:r>
        <w:r w:rsidR="00351B6C">
          <w:rPr>
            <w:noProof/>
            <w:webHidden/>
          </w:rPr>
          <w:fldChar w:fldCharType="end"/>
        </w:r>
      </w:hyperlink>
    </w:p>
    <w:p w14:paraId="7D7D2111" w14:textId="37CE672A"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6" w:history="1">
        <w:r w:rsidR="00351B6C" w:rsidRPr="00FD44CB">
          <w:rPr>
            <w:rStyle w:val="Lienhypertexte"/>
            <w:rFonts w:ascii="Arial" w:hAnsi="Arial" w:cs="Arial"/>
            <w:noProof/>
          </w:rPr>
          <w:t>Tableau 8 : répartition des effectifs nécessaires en personnel et pression de la charge de travail par catégorie dans les CM</w:t>
        </w:r>
        <w:r w:rsidR="00351B6C">
          <w:rPr>
            <w:noProof/>
            <w:webHidden/>
          </w:rPr>
          <w:tab/>
        </w:r>
        <w:r w:rsidR="00351B6C">
          <w:rPr>
            <w:noProof/>
            <w:webHidden/>
          </w:rPr>
          <w:fldChar w:fldCharType="begin"/>
        </w:r>
        <w:r w:rsidR="00351B6C">
          <w:rPr>
            <w:noProof/>
            <w:webHidden/>
          </w:rPr>
          <w:instrText xml:space="preserve"> PAGEREF _Toc10285026 \h </w:instrText>
        </w:r>
        <w:r w:rsidR="00351B6C">
          <w:rPr>
            <w:noProof/>
            <w:webHidden/>
          </w:rPr>
        </w:r>
        <w:r w:rsidR="00351B6C">
          <w:rPr>
            <w:noProof/>
            <w:webHidden/>
          </w:rPr>
          <w:fldChar w:fldCharType="separate"/>
        </w:r>
        <w:r w:rsidR="00351B6C">
          <w:rPr>
            <w:noProof/>
            <w:webHidden/>
          </w:rPr>
          <w:t>47</w:t>
        </w:r>
        <w:r w:rsidR="00351B6C">
          <w:rPr>
            <w:noProof/>
            <w:webHidden/>
          </w:rPr>
          <w:fldChar w:fldCharType="end"/>
        </w:r>
      </w:hyperlink>
    </w:p>
    <w:p w14:paraId="446A7EBD" w14:textId="5841CDC1"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7" w:history="1">
        <w:r w:rsidR="00351B6C" w:rsidRPr="00FD44CB">
          <w:rPr>
            <w:rStyle w:val="Lienhypertexte"/>
            <w:rFonts w:ascii="Arial" w:hAnsi="Arial" w:cs="Arial"/>
            <w:noProof/>
          </w:rPr>
          <w:t>Tableau 9 : répartition des CM selon le ratio WISN des catégories</w:t>
        </w:r>
        <w:r w:rsidR="00351B6C">
          <w:rPr>
            <w:noProof/>
            <w:webHidden/>
          </w:rPr>
          <w:tab/>
        </w:r>
        <w:r w:rsidR="00351B6C">
          <w:rPr>
            <w:noProof/>
            <w:webHidden/>
          </w:rPr>
          <w:fldChar w:fldCharType="begin"/>
        </w:r>
        <w:r w:rsidR="00351B6C">
          <w:rPr>
            <w:noProof/>
            <w:webHidden/>
          </w:rPr>
          <w:instrText xml:space="preserve"> PAGEREF _Toc10285027 \h </w:instrText>
        </w:r>
        <w:r w:rsidR="00351B6C">
          <w:rPr>
            <w:noProof/>
            <w:webHidden/>
          </w:rPr>
        </w:r>
        <w:r w:rsidR="00351B6C">
          <w:rPr>
            <w:noProof/>
            <w:webHidden/>
          </w:rPr>
          <w:fldChar w:fldCharType="separate"/>
        </w:r>
        <w:r w:rsidR="00351B6C">
          <w:rPr>
            <w:noProof/>
            <w:webHidden/>
          </w:rPr>
          <w:t>47</w:t>
        </w:r>
        <w:r w:rsidR="00351B6C">
          <w:rPr>
            <w:noProof/>
            <w:webHidden/>
          </w:rPr>
          <w:fldChar w:fldCharType="end"/>
        </w:r>
      </w:hyperlink>
    </w:p>
    <w:p w14:paraId="448CF259" w14:textId="072F0231"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28" w:history="1">
        <w:r w:rsidR="00351B6C" w:rsidRPr="00FD44CB">
          <w:rPr>
            <w:rStyle w:val="Lienhypertexte"/>
            <w:rFonts w:ascii="Arial" w:hAnsi="Arial" w:cs="Arial"/>
            <w:noProof/>
          </w:rPr>
          <w:t>Tableau 10 : effectifs nécessaires et pression de la charge de travail dans les CMA</w:t>
        </w:r>
        <w:r w:rsidR="00351B6C">
          <w:rPr>
            <w:noProof/>
            <w:webHidden/>
          </w:rPr>
          <w:tab/>
        </w:r>
        <w:r w:rsidR="00351B6C">
          <w:rPr>
            <w:noProof/>
            <w:webHidden/>
          </w:rPr>
          <w:fldChar w:fldCharType="begin"/>
        </w:r>
        <w:r w:rsidR="00351B6C">
          <w:rPr>
            <w:noProof/>
            <w:webHidden/>
          </w:rPr>
          <w:instrText xml:space="preserve"> PAGEREF _Toc10285028 \h </w:instrText>
        </w:r>
        <w:r w:rsidR="00351B6C">
          <w:rPr>
            <w:noProof/>
            <w:webHidden/>
          </w:rPr>
        </w:r>
        <w:r w:rsidR="00351B6C">
          <w:rPr>
            <w:noProof/>
            <w:webHidden/>
          </w:rPr>
          <w:fldChar w:fldCharType="separate"/>
        </w:r>
        <w:r w:rsidR="00351B6C">
          <w:rPr>
            <w:noProof/>
            <w:webHidden/>
          </w:rPr>
          <w:t>48</w:t>
        </w:r>
        <w:r w:rsidR="00351B6C">
          <w:rPr>
            <w:noProof/>
            <w:webHidden/>
          </w:rPr>
          <w:fldChar w:fldCharType="end"/>
        </w:r>
      </w:hyperlink>
    </w:p>
    <w:p w14:paraId="0C6897ED" w14:textId="39ADE7BE" w:rsidR="00A87DC3" w:rsidRDefault="005A767A" w:rsidP="00351B6C">
      <w:pPr>
        <w:pStyle w:val="Titre1"/>
        <w:spacing w:line="360" w:lineRule="auto"/>
        <w:jc w:val="both"/>
        <w:rPr>
          <w:rFonts w:ascii="Arial" w:hAnsi="Arial" w:cs="Arial"/>
          <w:color w:val="auto"/>
          <w:sz w:val="24"/>
          <w:szCs w:val="24"/>
        </w:rPr>
      </w:pPr>
      <w:r>
        <w:rPr>
          <w:rFonts w:ascii="Arial" w:hAnsi="Arial" w:cs="Arial"/>
          <w:b w:val="0"/>
          <w:color w:val="auto"/>
          <w:sz w:val="24"/>
          <w:szCs w:val="24"/>
        </w:rPr>
        <w:fldChar w:fldCharType="end"/>
      </w:r>
      <w:bookmarkStart w:id="9" w:name="_Toc2694855"/>
      <w:bookmarkStart w:id="10" w:name="_Toc10285098"/>
      <w:r>
        <w:rPr>
          <w:rFonts w:ascii="Arial" w:hAnsi="Arial" w:cs="Arial"/>
          <w:color w:val="auto"/>
          <w:sz w:val="24"/>
          <w:szCs w:val="24"/>
        </w:rPr>
        <w:t>Liste des figures</w:t>
      </w:r>
      <w:bookmarkEnd w:id="9"/>
      <w:bookmarkEnd w:id="10"/>
    </w:p>
    <w:p w14:paraId="6BBDE484" w14:textId="34A4B559" w:rsidR="00351B6C" w:rsidRDefault="005A767A"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r>
        <w:rPr>
          <w:rStyle w:val="Lienhypertexte"/>
          <w:rFonts w:ascii="Arial" w:hAnsi="Arial" w:cs="Arial"/>
          <w:noProof/>
        </w:rPr>
        <w:fldChar w:fldCharType="begin"/>
      </w:r>
      <w:r>
        <w:rPr>
          <w:rStyle w:val="Lienhypertexte"/>
          <w:rFonts w:ascii="Arial" w:hAnsi="Arial" w:cs="Arial"/>
          <w:noProof/>
        </w:rPr>
        <w:instrText xml:space="preserve"> TOC \h \z \c "Figure" </w:instrText>
      </w:r>
      <w:r>
        <w:rPr>
          <w:rStyle w:val="Lienhypertexte"/>
          <w:rFonts w:ascii="Arial" w:hAnsi="Arial" w:cs="Arial"/>
          <w:noProof/>
        </w:rPr>
        <w:fldChar w:fldCharType="separate"/>
      </w:r>
      <w:hyperlink w:anchor="_Toc10285029" w:history="1">
        <w:r w:rsidR="00351B6C" w:rsidRPr="00293F9E">
          <w:rPr>
            <w:rStyle w:val="Lienhypertexte"/>
            <w:rFonts w:ascii="Arial" w:hAnsi="Arial" w:cs="Arial"/>
            <w:noProof/>
          </w:rPr>
          <w:t>Figure 1: Pyramide sanitaire au Burkina Faso</w:t>
        </w:r>
        <w:r w:rsidR="00351B6C">
          <w:rPr>
            <w:noProof/>
            <w:webHidden/>
          </w:rPr>
          <w:tab/>
        </w:r>
        <w:r w:rsidR="00351B6C">
          <w:rPr>
            <w:noProof/>
            <w:webHidden/>
          </w:rPr>
          <w:fldChar w:fldCharType="begin"/>
        </w:r>
        <w:r w:rsidR="00351B6C">
          <w:rPr>
            <w:noProof/>
            <w:webHidden/>
          </w:rPr>
          <w:instrText xml:space="preserve"> PAGEREF _Toc10285029 \h </w:instrText>
        </w:r>
        <w:r w:rsidR="00351B6C">
          <w:rPr>
            <w:noProof/>
            <w:webHidden/>
          </w:rPr>
        </w:r>
        <w:r w:rsidR="00351B6C">
          <w:rPr>
            <w:noProof/>
            <w:webHidden/>
          </w:rPr>
          <w:fldChar w:fldCharType="separate"/>
        </w:r>
        <w:r w:rsidR="00351B6C">
          <w:rPr>
            <w:noProof/>
            <w:webHidden/>
          </w:rPr>
          <w:t>20</w:t>
        </w:r>
        <w:r w:rsidR="00351B6C">
          <w:rPr>
            <w:noProof/>
            <w:webHidden/>
          </w:rPr>
          <w:fldChar w:fldCharType="end"/>
        </w:r>
      </w:hyperlink>
    </w:p>
    <w:p w14:paraId="6EF49DF4" w14:textId="220ABEE5"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30" w:history="1">
        <w:r w:rsidR="00351B6C" w:rsidRPr="00293F9E">
          <w:rPr>
            <w:rStyle w:val="Lienhypertexte"/>
            <w:rFonts w:ascii="Arial" w:hAnsi="Arial" w:cs="Arial"/>
            <w:noProof/>
          </w:rPr>
          <w:t>Figure 2 : répartition des  catégories de personnel dans les CSPS en fonction du ratio de WISN</w:t>
        </w:r>
        <w:r w:rsidR="00351B6C">
          <w:rPr>
            <w:noProof/>
            <w:webHidden/>
          </w:rPr>
          <w:tab/>
        </w:r>
        <w:r w:rsidR="00351B6C">
          <w:rPr>
            <w:noProof/>
            <w:webHidden/>
          </w:rPr>
          <w:fldChar w:fldCharType="begin"/>
        </w:r>
        <w:r w:rsidR="00351B6C">
          <w:rPr>
            <w:noProof/>
            <w:webHidden/>
          </w:rPr>
          <w:instrText xml:space="preserve"> PAGEREF _Toc10285030 \h </w:instrText>
        </w:r>
        <w:r w:rsidR="00351B6C">
          <w:rPr>
            <w:noProof/>
            <w:webHidden/>
          </w:rPr>
        </w:r>
        <w:r w:rsidR="00351B6C">
          <w:rPr>
            <w:noProof/>
            <w:webHidden/>
          </w:rPr>
          <w:fldChar w:fldCharType="separate"/>
        </w:r>
        <w:r w:rsidR="00351B6C">
          <w:rPr>
            <w:noProof/>
            <w:webHidden/>
          </w:rPr>
          <w:t>45</w:t>
        </w:r>
        <w:r w:rsidR="00351B6C">
          <w:rPr>
            <w:noProof/>
            <w:webHidden/>
          </w:rPr>
          <w:fldChar w:fldCharType="end"/>
        </w:r>
      </w:hyperlink>
    </w:p>
    <w:p w14:paraId="395C792D" w14:textId="3E54377F"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31" w:history="1">
        <w:r w:rsidR="00351B6C" w:rsidRPr="00293F9E">
          <w:rPr>
            <w:rStyle w:val="Lienhypertexte"/>
            <w:rFonts w:ascii="Arial" w:hAnsi="Arial" w:cs="Arial"/>
            <w:noProof/>
          </w:rPr>
          <w:t>Figure 3 : comparaison des ratios WISN dans les CSPS urbains vs ruraux</w:t>
        </w:r>
        <w:r w:rsidR="00351B6C">
          <w:rPr>
            <w:noProof/>
            <w:webHidden/>
          </w:rPr>
          <w:tab/>
        </w:r>
        <w:r w:rsidR="00351B6C">
          <w:rPr>
            <w:noProof/>
            <w:webHidden/>
          </w:rPr>
          <w:fldChar w:fldCharType="begin"/>
        </w:r>
        <w:r w:rsidR="00351B6C">
          <w:rPr>
            <w:noProof/>
            <w:webHidden/>
          </w:rPr>
          <w:instrText xml:space="preserve"> PAGEREF _Toc10285031 \h </w:instrText>
        </w:r>
        <w:r w:rsidR="00351B6C">
          <w:rPr>
            <w:noProof/>
            <w:webHidden/>
          </w:rPr>
        </w:r>
        <w:r w:rsidR="00351B6C">
          <w:rPr>
            <w:noProof/>
            <w:webHidden/>
          </w:rPr>
          <w:fldChar w:fldCharType="separate"/>
        </w:r>
        <w:r w:rsidR="00351B6C">
          <w:rPr>
            <w:noProof/>
            <w:webHidden/>
          </w:rPr>
          <w:t>46</w:t>
        </w:r>
        <w:r w:rsidR="00351B6C">
          <w:rPr>
            <w:noProof/>
            <w:webHidden/>
          </w:rPr>
          <w:fldChar w:fldCharType="end"/>
        </w:r>
      </w:hyperlink>
    </w:p>
    <w:p w14:paraId="2BA17D9A" w14:textId="5448DFDC"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32" w:history="1">
        <w:r w:rsidR="00351B6C" w:rsidRPr="00293F9E">
          <w:rPr>
            <w:rStyle w:val="Lienhypertexte"/>
            <w:rFonts w:ascii="Arial" w:hAnsi="Arial" w:cs="Arial"/>
            <w:noProof/>
          </w:rPr>
          <w:t>Figure 4 : ratio WISN dans les CM</w:t>
        </w:r>
        <w:r w:rsidR="00351B6C">
          <w:rPr>
            <w:noProof/>
            <w:webHidden/>
          </w:rPr>
          <w:tab/>
        </w:r>
        <w:r w:rsidR="00351B6C">
          <w:rPr>
            <w:noProof/>
            <w:webHidden/>
          </w:rPr>
          <w:fldChar w:fldCharType="begin"/>
        </w:r>
        <w:r w:rsidR="00351B6C">
          <w:rPr>
            <w:noProof/>
            <w:webHidden/>
          </w:rPr>
          <w:instrText xml:space="preserve"> PAGEREF _Toc10285032 \h </w:instrText>
        </w:r>
        <w:r w:rsidR="00351B6C">
          <w:rPr>
            <w:noProof/>
            <w:webHidden/>
          </w:rPr>
        </w:r>
        <w:r w:rsidR="00351B6C">
          <w:rPr>
            <w:noProof/>
            <w:webHidden/>
          </w:rPr>
          <w:fldChar w:fldCharType="separate"/>
        </w:r>
        <w:r w:rsidR="00351B6C">
          <w:rPr>
            <w:noProof/>
            <w:webHidden/>
          </w:rPr>
          <w:t>48</w:t>
        </w:r>
        <w:r w:rsidR="00351B6C">
          <w:rPr>
            <w:noProof/>
            <w:webHidden/>
          </w:rPr>
          <w:fldChar w:fldCharType="end"/>
        </w:r>
      </w:hyperlink>
    </w:p>
    <w:p w14:paraId="6D5C5702" w14:textId="217AA840" w:rsidR="00351B6C" w:rsidRDefault="00EC3D91" w:rsidP="00351B6C">
      <w:pPr>
        <w:pStyle w:val="Tabledesillustrations"/>
        <w:tabs>
          <w:tab w:val="right" w:leader="dot" w:pos="9062"/>
        </w:tabs>
        <w:spacing w:line="360" w:lineRule="auto"/>
        <w:rPr>
          <w:rFonts w:asciiTheme="minorHAnsi" w:eastAsiaTheme="minorEastAsia" w:hAnsiTheme="minorHAnsi" w:cstheme="minorBidi"/>
          <w:noProof/>
          <w:sz w:val="22"/>
          <w:szCs w:val="22"/>
        </w:rPr>
      </w:pPr>
      <w:hyperlink w:anchor="_Toc10285033" w:history="1">
        <w:r w:rsidR="00351B6C" w:rsidRPr="00293F9E">
          <w:rPr>
            <w:rStyle w:val="Lienhypertexte"/>
            <w:rFonts w:ascii="Arial" w:eastAsia="Calibri" w:hAnsi="Arial" w:cs="Arial"/>
            <w:noProof/>
            <w:lang w:eastAsia="en-US"/>
          </w:rPr>
          <w:t>Figure 5 : ratio WISN des personnels de CMA</w:t>
        </w:r>
        <w:r w:rsidR="00351B6C">
          <w:rPr>
            <w:noProof/>
            <w:webHidden/>
          </w:rPr>
          <w:tab/>
        </w:r>
        <w:r w:rsidR="00351B6C">
          <w:rPr>
            <w:noProof/>
            <w:webHidden/>
          </w:rPr>
          <w:fldChar w:fldCharType="begin"/>
        </w:r>
        <w:r w:rsidR="00351B6C">
          <w:rPr>
            <w:noProof/>
            <w:webHidden/>
          </w:rPr>
          <w:instrText xml:space="preserve"> PAGEREF _Toc10285033 \h </w:instrText>
        </w:r>
        <w:r w:rsidR="00351B6C">
          <w:rPr>
            <w:noProof/>
            <w:webHidden/>
          </w:rPr>
        </w:r>
        <w:r w:rsidR="00351B6C">
          <w:rPr>
            <w:noProof/>
            <w:webHidden/>
          </w:rPr>
          <w:fldChar w:fldCharType="separate"/>
        </w:r>
        <w:r w:rsidR="00351B6C">
          <w:rPr>
            <w:noProof/>
            <w:webHidden/>
          </w:rPr>
          <w:t>49</w:t>
        </w:r>
        <w:r w:rsidR="00351B6C">
          <w:rPr>
            <w:noProof/>
            <w:webHidden/>
          </w:rPr>
          <w:fldChar w:fldCharType="end"/>
        </w:r>
      </w:hyperlink>
    </w:p>
    <w:p w14:paraId="73EA75B7" w14:textId="7E35A9BE" w:rsidR="00A87DC3" w:rsidRDefault="005A767A" w:rsidP="00351B6C">
      <w:pPr>
        <w:spacing w:line="360" w:lineRule="auto"/>
        <w:jc w:val="both"/>
        <w:rPr>
          <w:b/>
        </w:rPr>
      </w:pPr>
      <w:r>
        <w:rPr>
          <w:rStyle w:val="Lienhypertexte"/>
          <w:rFonts w:ascii="Arial" w:hAnsi="Arial" w:cs="Arial"/>
          <w:noProof/>
        </w:rPr>
        <w:fldChar w:fldCharType="end"/>
      </w:r>
    </w:p>
    <w:p w14:paraId="04B2EED0" w14:textId="77777777" w:rsidR="00A87DC3" w:rsidRDefault="005A767A">
      <w:r>
        <w:t xml:space="preserve"> </w:t>
      </w:r>
    </w:p>
    <w:p w14:paraId="5F804274" w14:textId="77777777" w:rsidR="00A87DC3" w:rsidRDefault="00A87DC3"/>
    <w:p w14:paraId="56825260" w14:textId="77777777" w:rsidR="00A87DC3" w:rsidRDefault="00A87DC3"/>
    <w:p w14:paraId="609F1ED7" w14:textId="77777777" w:rsidR="00A87DC3" w:rsidRDefault="00A87DC3"/>
    <w:p w14:paraId="536F0282" w14:textId="77777777" w:rsidR="00A87DC3" w:rsidRDefault="00A87DC3"/>
    <w:p w14:paraId="64C01E59" w14:textId="77777777" w:rsidR="00A87DC3" w:rsidRDefault="00A87DC3"/>
    <w:p w14:paraId="39593677" w14:textId="77777777" w:rsidR="00A87DC3" w:rsidRDefault="00A87DC3"/>
    <w:p w14:paraId="2E8B4FEB" w14:textId="77777777" w:rsidR="00A87DC3" w:rsidRDefault="00A87DC3"/>
    <w:p w14:paraId="3185B84C" w14:textId="77777777" w:rsidR="00A87DC3" w:rsidRDefault="00A87DC3"/>
    <w:p w14:paraId="71FC11D9" w14:textId="77777777" w:rsidR="00A87DC3" w:rsidRDefault="00A87DC3"/>
    <w:p w14:paraId="6E45B4A8" w14:textId="77777777" w:rsidR="00A87DC3" w:rsidRDefault="00A87DC3"/>
    <w:p w14:paraId="03307092" w14:textId="77777777" w:rsidR="00A87DC3" w:rsidRDefault="00A87DC3"/>
    <w:p w14:paraId="745B34ED" w14:textId="77777777" w:rsidR="00A87DC3" w:rsidRDefault="00A87DC3"/>
    <w:p w14:paraId="6A0A6886" w14:textId="77777777" w:rsidR="00A87DC3" w:rsidRDefault="00A87DC3"/>
    <w:p w14:paraId="67BCE02B" w14:textId="77777777" w:rsidR="00A87DC3" w:rsidRDefault="005A767A">
      <w:pPr>
        <w:pStyle w:val="Titre1"/>
        <w:spacing w:line="360" w:lineRule="auto"/>
        <w:jc w:val="both"/>
        <w:rPr>
          <w:rFonts w:ascii="Arial" w:hAnsi="Arial" w:cs="Arial"/>
          <w:color w:val="auto"/>
          <w:sz w:val="24"/>
        </w:rPr>
      </w:pPr>
      <w:bookmarkStart w:id="11" w:name="_Toc10285099"/>
      <w:bookmarkStart w:id="12" w:name="_Toc2694856"/>
      <w:r>
        <w:rPr>
          <w:rFonts w:ascii="Arial" w:hAnsi="Arial" w:cs="Arial"/>
          <w:color w:val="auto"/>
          <w:sz w:val="24"/>
        </w:rPr>
        <w:t>Définitions opérationnelles des concepts</w:t>
      </w:r>
      <w:bookmarkEnd w:id="11"/>
    </w:p>
    <w:bookmarkEnd w:id="12"/>
    <w:p w14:paraId="53F0C409" w14:textId="77777777" w:rsidR="00A87DC3" w:rsidRDefault="005A767A">
      <w:pPr>
        <w:spacing w:line="360" w:lineRule="auto"/>
        <w:jc w:val="both"/>
        <w:rPr>
          <w:rFonts w:ascii="Arial" w:hAnsi="Arial" w:cs="Arial"/>
        </w:rPr>
      </w:pPr>
      <w:r>
        <w:rPr>
          <w:rFonts w:ascii="Arial" w:hAnsi="Arial" w:cs="Arial"/>
          <w:b/>
        </w:rPr>
        <w:t>Standard de charge de travail annuelle</w:t>
      </w:r>
      <w:r>
        <w:rPr>
          <w:rFonts w:ascii="Arial" w:hAnsi="Arial" w:cs="Arial"/>
        </w:rPr>
        <w:t xml:space="preserve"> : quantité de travail qu’un agent de santé peut réaliser en une année pour une composante de la charge de travail liée aux services de santé (si tout le temps de travail devait être consacré uniquement à cette activité). </w:t>
      </w:r>
    </w:p>
    <w:p w14:paraId="569D751E" w14:textId="77777777" w:rsidR="00A87DC3" w:rsidRDefault="005A767A">
      <w:pPr>
        <w:spacing w:line="360" w:lineRule="auto"/>
        <w:jc w:val="both"/>
        <w:rPr>
          <w:rFonts w:ascii="Arial" w:hAnsi="Arial" w:cs="Arial"/>
        </w:rPr>
      </w:pPr>
      <w:r>
        <w:rPr>
          <w:rFonts w:ascii="Arial" w:hAnsi="Arial" w:cs="Arial"/>
        </w:rPr>
        <w:t>Composantes de la charge de travail : Les activités de routine auxquelles l'agent de santé consacre son TTD pour les accomplir, sont appelées Composantes de la charge de travail.</w:t>
      </w:r>
    </w:p>
    <w:p w14:paraId="71A2F6A8" w14:textId="77777777" w:rsidR="00A87DC3" w:rsidRDefault="005A767A">
      <w:pPr>
        <w:spacing w:line="360" w:lineRule="auto"/>
        <w:jc w:val="both"/>
        <w:rPr>
          <w:rFonts w:ascii="Arial" w:hAnsi="Arial" w:cs="Arial"/>
        </w:rPr>
      </w:pPr>
      <w:r>
        <w:rPr>
          <w:rFonts w:ascii="Arial" w:hAnsi="Arial" w:cs="Arial"/>
        </w:rPr>
        <w:t>Les composantes de la charge de travail sont réparties en trois groupes :</w:t>
      </w:r>
    </w:p>
    <w:p w14:paraId="13DD876A" w14:textId="77777777" w:rsidR="00A87DC3" w:rsidRDefault="005A767A">
      <w:pPr>
        <w:spacing w:line="360" w:lineRule="auto"/>
        <w:ind w:left="708"/>
        <w:jc w:val="both"/>
        <w:rPr>
          <w:rFonts w:ascii="Arial" w:hAnsi="Arial" w:cs="Arial"/>
        </w:rPr>
      </w:pPr>
      <w:r>
        <w:rPr>
          <w:rFonts w:ascii="Arial" w:hAnsi="Arial" w:cs="Arial"/>
          <w:b/>
          <w:i/>
        </w:rPr>
        <w:t>• Activités liées aux services de santé</w:t>
      </w:r>
      <w:r>
        <w:rPr>
          <w:rFonts w:ascii="Arial" w:hAnsi="Arial" w:cs="Arial"/>
        </w:rPr>
        <w:t xml:space="preserve"> </w:t>
      </w:r>
      <w:r>
        <w:rPr>
          <w:rFonts w:ascii="Arial" w:hAnsi="Arial" w:cs="Arial"/>
          <w:i/>
        </w:rPr>
        <w:t>: activités en rapport avec les services de santé, réalisées par tous les membres d’une catégorie de personnel, et pour lesquelles des statistiques annuelles sont tenues régulièrement.</w:t>
      </w:r>
    </w:p>
    <w:p w14:paraId="34A0B511" w14:textId="77777777" w:rsidR="00A87DC3" w:rsidRDefault="005A767A">
      <w:pPr>
        <w:spacing w:line="360" w:lineRule="auto"/>
        <w:ind w:left="708"/>
        <w:jc w:val="both"/>
        <w:rPr>
          <w:rFonts w:ascii="Arial" w:hAnsi="Arial" w:cs="Arial"/>
          <w:i/>
        </w:rPr>
      </w:pPr>
      <w:r>
        <w:rPr>
          <w:rFonts w:ascii="Arial" w:hAnsi="Arial" w:cs="Arial"/>
          <w:i/>
        </w:rPr>
        <w:t xml:space="preserve">• </w:t>
      </w:r>
      <w:r>
        <w:rPr>
          <w:rFonts w:ascii="Arial" w:hAnsi="Arial" w:cs="Arial"/>
          <w:b/>
          <w:i/>
        </w:rPr>
        <w:t>Activités d’appui</w:t>
      </w:r>
      <w:r>
        <w:rPr>
          <w:rFonts w:ascii="Arial" w:hAnsi="Arial" w:cs="Arial"/>
          <w:i/>
        </w:rPr>
        <w:t xml:space="preserve"> : activités importantes d’appui aux activités liées aux services de santé, réalisées par tous les membres de la catégorie de personnel, mais pour lesquelles il n’existe pas de statistiques annuelles régulières.</w:t>
      </w:r>
    </w:p>
    <w:p w14:paraId="144F1290" w14:textId="77777777" w:rsidR="00A87DC3" w:rsidRDefault="005A767A">
      <w:pPr>
        <w:spacing w:line="360" w:lineRule="auto"/>
        <w:ind w:left="708"/>
        <w:jc w:val="both"/>
        <w:rPr>
          <w:rFonts w:ascii="Arial" w:hAnsi="Arial" w:cs="Arial"/>
          <w:i/>
        </w:rPr>
      </w:pPr>
      <w:r>
        <w:rPr>
          <w:rFonts w:ascii="Arial" w:hAnsi="Arial" w:cs="Arial"/>
          <w:b/>
          <w:i/>
        </w:rPr>
        <w:t>• Activités additionnelles :</w:t>
      </w:r>
      <w:r>
        <w:rPr>
          <w:rFonts w:ascii="Arial" w:hAnsi="Arial" w:cs="Arial"/>
          <w:i/>
        </w:rPr>
        <w:t xml:space="preserve"> activités réalisées par certains membres seulement (et non par tous les membres) de la catégorie de personnel et pour lesquelles il n’existe pas de statistiques annuelles régulières.</w:t>
      </w:r>
    </w:p>
    <w:p w14:paraId="3887D96F" w14:textId="77777777" w:rsidR="00A87DC3" w:rsidRDefault="005A767A">
      <w:pPr>
        <w:spacing w:line="360" w:lineRule="auto"/>
        <w:jc w:val="both"/>
        <w:rPr>
          <w:rFonts w:ascii="Arial" w:hAnsi="Arial" w:cs="Arial"/>
        </w:rPr>
      </w:pPr>
      <w:r>
        <w:rPr>
          <w:rFonts w:ascii="Arial" w:hAnsi="Arial" w:cs="Arial"/>
          <w:b/>
        </w:rPr>
        <w:t>Charge de travail annuelle</w:t>
      </w:r>
      <w:r>
        <w:rPr>
          <w:rFonts w:ascii="Arial" w:hAnsi="Arial" w:cs="Arial"/>
        </w:rPr>
        <w:t xml:space="preserve"> : volume des activités (nombre d’accouchements, nombre d’admissions, etc.)</w:t>
      </w:r>
    </w:p>
    <w:p w14:paraId="4EAD36DD" w14:textId="77777777" w:rsidR="00A87DC3" w:rsidRDefault="005A767A">
      <w:pPr>
        <w:spacing w:line="360" w:lineRule="auto"/>
        <w:jc w:val="both"/>
        <w:rPr>
          <w:rFonts w:ascii="Arial" w:hAnsi="Arial" w:cs="Arial"/>
        </w:rPr>
      </w:pPr>
      <w:r>
        <w:rPr>
          <w:rFonts w:ascii="Arial" w:hAnsi="Arial" w:cs="Arial"/>
          <w:b/>
        </w:rPr>
        <w:t xml:space="preserve">Standard d’activité : </w:t>
      </w:r>
      <w:r>
        <w:rPr>
          <w:rFonts w:ascii="Arial" w:hAnsi="Arial" w:cs="Arial"/>
        </w:rPr>
        <w:t>Temps nécessaire à un agent bien formé, motivé et compétent, pour réaliser une activité</w:t>
      </w:r>
      <w:r>
        <w:rPr>
          <w:rFonts w:ascii="Arial" w:hAnsi="Arial" w:cs="Arial"/>
          <w:b/>
        </w:rPr>
        <w:t xml:space="preserve"> </w:t>
      </w:r>
      <w:r>
        <w:rPr>
          <w:rFonts w:ascii="Arial" w:hAnsi="Arial" w:cs="Arial"/>
        </w:rPr>
        <w:t>suivant les normes professionnelles en fonction des circonstances locales. Il regroupe le standard de service</w:t>
      </w:r>
      <w:r>
        <w:t xml:space="preserve"> </w:t>
      </w:r>
      <w:r>
        <w:rPr>
          <w:rFonts w:ascii="Arial" w:hAnsi="Arial" w:cs="Arial"/>
        </w:rPr>
        <w:t>et le standard d’allocation.</w:t>
      </w:r>
    </w:p>
    <w:p w14:paraId="661E9752" w14:textId="77777777" w:rsidR="00A87DC3" w:rsidRDefault="005A767A">
      <w:pPr>
        <w:spacing w:line="360" w:lineRule="auto"/>
        <w:jc w:val="both"/>
        <w:rPr>
          <w:rFonts w:ascii="Arial" w:hAnsi="Arial" w:cs="Arial"/>
          <w:b/>
        </w:rPr>
      </w:pPr>
      <w:r>
        <w:rPr>
          <w:rFonts w:ascii="Arial" w:hAnsi="Arial" w:cs="Arial"/>
          <w:b/>
        </w:rPr>
        <w:t>Standard de service</w:t>
      </w:r>
      <w:r>
        <w:rPr>
          <w:rFonts w:ascii="Arial" w:hAnsi="Arial" w:cs="Arial"/>
        </w:rPr>
        <w:t xml:space="preserve"> : standard pour les activités liées aux services de santé (activités suivies par des statistiques de routine)</w:t>
      </w:r>
      <w:r>
        <w:rPr>
          <w:rFonts w:ascii="Arial" w:hAnsi="Arial" w:cs="Arial"/>
          <w:b/>
        </w:rPr>
        <w:t xml:space="preserve"> </w:t>
      </w:r>
    </w:p>
    <w:p w14:paraId="3EA0193A" w14:textId="77777777" w:rsidR="00A87DC3" w:rsidRDefault="005A767A">
      <w:pPr>
        <w:spacing w:line="360" w:lineRule="auto"/>
        <w:jc w:val="both"/>
        <w:rPr>
          <w:rFonts w:ascii="Arial" w:hAnsi="Arial" w:cs="Arial"/>
        </w:rPr>
      </w:pPr>
      <w:r>
        <w:rPr>
          <w:rFonts w:ascii="Arial" w:hAnsi="Arial" w:cs="Arial"/>
          <w:b/>
        </w:rPr>
        <w:t>Standard d’allocation</w:t>
      </w:r>
      <w:r>
        <w:rPr>
          <w:rFonts w:ascii="Arial" w:hAnsi="Arial" w:cs="Arial"/>
        </w:rPr>
        <w:t xml:space="preserve"> : standard pour les activités d’appui et les activités additionnelles (activités non suivies par des statistiques de routine).</w:t>
      </w:r>
      <w:r>
        <w:rPr>
          <w:rFonts w:ascii="Arial" w:hAnsi="Arial" w:cs="Arial"/>
          <w:b/>
        </w:rPr>
        <w:t xml:space="preserve"> </w:t>
      </w:r>
    </w:p>
    <w:p w14:paraId="1EF4AA40" w14:textId="77777777" w:rsidR="00A87DC3" w:rsidRDefault="005A767A">
      <w:pPr>
        <w:spacing w:line="360" w:lineRule="auto"/>
        <w:jc w:val="both"/>
        <w:rPr>
          <w:rFonts w:ascii="Arial" w:hAnsi="Arial" w:cs="Arial"/>
        </w:rPr>
      </w:pPr>
      <w:r>
        <w:rPr>
          <w:rFonts w:ascii="Arial" w:hAnsi="Arial" w:cs="Arial"/>
          <w:b/>
        </w:rPr>
        <w:t>Standard d’allocation de la catégorie (SAC)</w:t>
      </w:r>
      <w:r>
        <w:rPr>
          <w:rFonts w:ascii="Arial" w:hAnsi="Arial" w:cs="Arial"/>
        </w:rPr>
        <w:t xml:space="preserve"> : standard d’allocation pour les activités d’appui réalisées par tous les membres d’une catégorie de personnel. </w:t>
      </w:r>
    </w:p>
    <w:p w14:paraId="2B342D79" w14:textId="77777777" w:rsidR="00A87DC3" w:rsidRDefault="005A767A">
      <w:pPr>
        <w:spacing w:line="360" w:lineRule="auto"/>
        <w:jc w:val="both"/>
        <w:rPr>
          <w:rFonts w:ascii="Arial" w:hAnsi="Arial" w:cs="Arial"/>
        </w:rPr>
      </w:pPr>
      <w:r>
        <w:rPr>
          <w:rFonts w:ascii="Arial" w:hAnsi="Arial" w:cs="Arial"/>
          <w:b/>
        </w:rPr>
        <w:t>Standard d’allocation individuelle (SAI)</w:t>
      </w:r>
      <w:r>
        <w:rPr>
          <w:rFonts w:ascii="Arial" w:hAnsi="Arial" w:cs="Arial"/>
        </w:rPr>
        <w:t xml:space="preserve"> : standard d’allocation pour les activités additionnelles réalisées par certains membres (et non tous les membres) d’une catégorie de personnel.</w:t>
      </w:r>
    </w:p>
    <w:p w14:paraId="5F9F043F" w14:textId="443CAED1" w:rsidR="008E5189" w:rsidRDefault="005A767A">
      <w:pPr>
        <w:spacing w:line="360" w:lineRule="auto"/>
        <w:jc w:val="both"/>
        <w:rPr>
          <w:rFonts w:ascii="Arial" w:hAnsi="Arial" w:cs="Arial"/>
        </w:rPr>
      </w:pPr>
      <w:r>
        <w:rPr>
          <w:rFonts w:ascii="Arial" w:hAnsi="Arial" w:cs="Arial"/>
          <w:b/>
        </w:rPr>
        <w:t xml:space="preserve">Facteur d’allocation : </w:t>
      </w:r>
      <w:r>
        <w:rPr>
          <w:rFonts w:ascii="Arial" w:hAnsi="Arial" w:cs="Arial"/>
        </w:rPr>
        <w:t xml:space="preserve">Facteur utilisé pour tenir compte des besoins en personnel pour des activités </w:t>
      </w:r>
      <w:r w:rsidR="008E5189">
        <w:rPr>
          <w:rFonts w:ascii="Arial" w:hAnsi="Arial" w:cs="Arial"/>
        </w:rPr>
        <w:t>dont</w:t>
      </w:r>
      <w:r>
        <w:rPr>
          <w:rFonts w:ascii="Arial" w:hAnsi="Arial" w:cs="Arial"/>
        </w:rPr>
        <w:t xml:space="preserve"> il n’existe pas de statistiques annuelles régulières. </w:t>
      </w:r>
    </w:p>
    <w:p w14:paraId="0BC134BB" w14:textId="7272C638" w:rsidR="00A87DC3" w:rsidRDefault="005A767A">
      <w:pPr>
        <w:spacing w:line="360" w:lineRule="auto"/>
        <w:jc w:val="both"/>
        <w:rPr>
          <w:rFonts w:ascii="Arial" w:hAnsi="Arial" w:cs="Arial"/>
        </w:rPr>
      </w:pPr>
      <w:r>
        <w:rPr>
          <w:rFonts w:ascii="Arial" w:hAnsi="Arial" w:cs="Arial"/>
          <w:b/>
        </w:rPr>
        <w:t>Facteur d’allocation de la catégorie (FAC) :</w:t>
      </w:r>
      <w:r>
        <w:rPr>
          <w:rFonts w:ascii="Arial" w:hAnsi="Arial" w:cs="Arial"/>
        </w:rPr>
        <w:t xml:space="preserve"> Un multiplicateur utilisé pour calculer le nombre total d’agents de santé requis à la fois pour les activités liées aux services de santé et pour les activités d’appui.</w:t>
      </w:r>
    </w:p>
    <w:p w14:paraId="0E109F23" w14:textId="77777777" w:rsidR="00A87DC3" w:rsidRDefault="005A767A">
      <w:pPr>
        <w:spacing w:line="360" w:lineRule="auto"/>
        <w:jc w:val="both"/>
        <w:rPr>
          <w:rFonts w:ascii="Arial" w:hAnsi="Arial" w:cs="Arial"/>
        </w:rPr>
      </w:pPr>
      <w:r>
        <w:rPr>
          <w:rFonts w:ascii="Arial" w:hAnsi="Arial" w:cs="Arial"/>
          <w:b/>
        </w:rPr>
        <w:t>Facteur d’allocation individuelle (FAI) :</w:t>
      </w:r>
      <w:r>
        <w:rPr>
          <w:rFonts w:ascii="Arial" w:hAnsi="Arial" w:cs="Arial"/>
        </w:rPr>
        <w:t xml:space="preserve"> L’effectif requis pour couvrir les activités additionnelles de certains membres de la catégorie de personnel. Le FAI est ajouté à l’effectif requis pour couvrir à la fois les activités liées aux services de santé et les activités d’appui.</w:t>
      </w:r>
    </w:p>
    <w:p w14:paraId="2EB5B3D8" w14:textId="77777777" w:rsidR="00A87DC3" w:rsidRDefault="005A767A">
      <w:pPr>
        <w:spacing w:line="360" w:lineRule="auto"/>
        <w:jc w:val="both"/>
        <w:rPr>
          <w:rFonts w:ascii="Arial" w:hAnsi="Arial" w:cs="Arial"/>
        </w:rPr>
      </w:pPr>
      <w:r>
        <w:rPr>
          <w:rFonts w:ascii="Arial" w:hAnsi="Arial" w:cs="Arial"/>
          <w:b/>
        </w:rPr>
        <w:t>Temps de travail disponible (TTD) :</w:t>
      </w:r>
      <w:r>
        <w:rPr>
          <w:rFonts w:ascii="Arial" w:hAnsi="Arial" w:cs="Arial"/>
        </w:rPr>
        <w:t xml:space="preserve"> Temps dont un agent de santé dispose sur une année pour faire son travail, compte tenu des absences autorisées et non autorisées. Il a été estimé en faisant la différence entre le nombre de jours de travail dans une année pour un agent de santé et le nombre de jours auxquels il n’a pas travaillé dans l’année (nombre de jours non ouvrables). Le nombre de jours non ouvrables étant la somme des nombres de jours de congés annuel, congé maladie, jours fériés, congé spécial non notifié, jours de formation par an. Le TTD a été exprimé en heures par an. Pour les calculs, nous avons considéré que les normes en horaires de travail de la fonction publique burkinabè s’appliquent aux agents de santé. </w:t>
      </w:r>
    </w:p>
    <w:p w14:paraId="0BC12CCE" w14:textId="77777777" w:rsidR="00A87DC3" w:rsidRDefault="00A87DC3">
      <w:pPr>
        <w:spacing w:line="360" w:lineRule="auto"/>
        <w:jc w:val="both"/>
        <w:rPr>
          <w:rFonts w:ascii="Arial" w:hAnsi="Arial" w:cs="Arial"/>
        </w:rPr>
      </w:pPr>
    </w:p>
    <w:p w14:paraId="0CE08B51" w14:textId="77777777" w:rsidR="00A87DC3" w:rsidRDefault="005A767A">
      <w:pPr>
        <w:spacing w:line="360" w:lineRule="auto"/>
        <w:jc w:val="both"/>
        <w:rPr>
          <w:rFonts w:ascii="Arial" w:hAnsi="Arial" w:cs="Arial"/>
        </w:rPr>
      </w:pPr>
      <w:r>
        <w:rPr>
          <w:rFonts w:ascii="Arial" w:hAnsi="Arial" w:cs="Arial"/>
          <w:b/>
        </w:rPr>
        <w:t>Temps non travaillé</w:t>
      </w:r>
      <w:r>
        <w:rPr>
          <w:rFonts w:ascii="Arial" w:hAnsi="Arial" w:cs="Arial"/>
        </w:rPr>
        <w:t xml:space="preserve"> </w:t>
      </w:r>
      <w:r>
        <w:rPr>
          <w:rFonts w:ascii="Arial" w:hAnsi="Arial" w:cs="Arial"/>
          <w:b/>
        </w:rPr>
        <w:t>(TNT)</w:t>
      </w:r>
      <w:r>
        <w:rPr>
          <w:rFonts w:ascii="Arial" w:hAnsi="Arial" w:cs="Arial"/>
        </w:rPr>
        <w:t> : Les agents de santé ne travaillent pas tous les jours de l’année. Ils ont droit à des congés annuels et se reposent les jours fériés. Ils peuvent tomber malades (des congés maladie) ou s’absenter parfois pour des raisons de formation ou pour des raisons personnelles. L’ensemble de ces temps perdus constituent le « temps non travaillé ».</w:t>
      </w:r>
    </w:p>
    <w:p w14:paraId="1D4D69E9" w14:textId="77777777" w:rsidR="00A87DC3" w:rsidRDefault="00A87DC3">
      <w:pPr>
        <w:spacing w:line="360" w:lineRule="auto"/>
        <w:jc w:val="both"/>
        <w:rPr>
          <w:rFonts w:ascii="Arial" w:hAnsi="Arial" w:cs="Arial"/>
        </w:rPr>
      </w:pPr>
    </w:p>
    <w:p w14:paraId="3DE4CE0F" w14:textId="77777777" w:rsidR="00A87DC3" w:rsidRDefault="00A87DC3">
      <w:pPr>
        <w:spacing w:line="360" w:lineRule="auto"/>
        <w:jc w:val="both"/>
        <w:rPr>
          <w:rFonts w:ascii="Arial" w:hAnsi="Arial" w:cs="Arial"/>
        </w:rPr>
      </w:pPr>
    </w:p>
    <w:p w14:paraId="0DC1FB0E" w14:textId="77777777" w:rsidR="00A87DC3" w:rsidRDefault="00A87DC3">
      <w:pPr>
        <w:spacing w:line="360" w:lineRule="auto"/>
        <w:jc w:val="both"/>
        <w:rPr>
          <w:rFonts w:ascii="Arial" w:hAnsi="Arial" w:cs="Arial"/>
        </w:rPr>
      </w:pPr>
    </w:p>
    <w:p w14:paraId="65C90740" w14:textId="77777777" w:rsidR="00A87DC3" w:rsidRDefault="00A87DC3">
      <w:pPr>
        <w:spacing w:line="360" w:lineRule="auto"/>
        <w:jc w:val="both"/>
        <w:rPr>
          <w:rFonts w:ascii="Arial" w:hAnsi="Arial" w:cs="Arial"/>
        </w:rPr>
      </w:pPr>
    </w:p>
    <w:p w14:paraId="6C2800CF" w14:textId="77777777" w:rsidR="00A87DC3" w:rsidRDefault="00A87DC3">
      <w:pPr>
        <w:spacing w:line="360" w:lineRule="auto"/>
        <w:jc w:val="both"/>
        <w:rPr>
          <w:rFonts w:ascii="Arial" w:hAnsi="Arial" w:cs="Arial"/>
        </w:rPr>
      </w:pPr>
    </w:p>
    <w:p w14:paraId="55B3E7E1" w14:textId="77777777" w:rsidR="00A87DC3" w:rsidRDefault="00A87DC3">
      <w:pPr>
        <w:spacing w:line="360" w:lineRule="auto"/>
        <w:jc w:val="both"/>
        <w:rPr>
          <w:rFonts w:ascii="Arial" w:hAnsi="Arial" w:cs="Arial"/>
        </w:rPr>
      </w:pPr>
    </w:p>
    <w:p w14:paraId="71D3851E" w14:textId="77777777" w:rsidR="00A87DC3" w:rsidRDefault="00A87DC3">
      <w:pPr>
        <w:spacing w:line="360" w:lineRule="auto"/>
        <w:jc w:val="both"/>
        <w:rPr>
          <w:rFonts w:ascii="Arial" w:hAnsi="Arial" w:cs="Arial"/>
        </w:rPr>
      </w:pPr>
    </w:p>
    <w:p w14:paraId="5AA6BCB1" w14:textId="77777777" w:rsidR="00A87DC3" w:rsidRDefault="005A767A">
      <w:pPr>
        <w:pStyle w:val="Titre1"/>
        <w:spacing w:line="360" w:lineRule="auto"/>
        <w:jc w:val="both"/>
        <w:rPr>
          <w:rFonts w:ascii="Arial" w:hAnsi="Arial" w:cs="Arial"/>
          <w:color w:val="auto"/>
          <w:sz w:val="24"/>
        </w:rPr>
      </w:pPr>
      <w:bookmarkStart w:id="13" w:name="_Toc10285100"/>
      <w:r>
        <w:rPr>
          <w:rFonts w:ascii="Arial" w:hAnsi="Arial" w:cs="Arial"/>
          <w:color w:val="auto"/>
          <w:sz w:val="24"/>
        </w:rPr>
        <w:t>Mode de calcul des indicateurs</w:t>
      </w:r>
      <w:bookmarkEnd w:id="13"/>
    </w:p>
    <w:p w14:paraId="49A1C89D" w14:textId="77777777" w:rsidR="00A87DC3" w:rsidRDefault="005A767A">
      <w:pPr>
        <w:pStyle w:val="Paragraphedeliste"/>
        <w:spacing w:after="160" w:line="360" w:lineRule="auto"/>
        <w:ind w:left="0"/>
        <w:jc w:val="both"/>
        <w:rPr>
          <w:rFonts w:ascii="Arial" w:hAnsi="Arial" w:cs="Arial"/>
        </w:rPr>
      </w:pPr>
      <w:r>
        <w:rPr>
          <w:rFonts w:ascii="Arial" w:hAnsi="Arial" w:cs="Arial"/>
          <w:b/>
        </w:rPr>
        <w:t>Nombre de jours ouvrables par semaine</w:t>
      </w:r>
      <w:r>
        <w:rPr>
          <w:rFonts w:ascii="Arial" w:hAnsi="Arial" w:cs="Arial"/>
        </w:rPr>
        <w:t xml:space="preserve"> : 5 jours </w:t>
      </w:r>
    </w:p>
    <w:p w14:paraId="5E9A019B" w14:textId="77777777" w:rsidR="00A87DC3" w:rsidRDefault="005A767A">
      <w:pPr>
        <w:pStyle w:val="Paragraphedeliste"/>
        <w:spacing w:after="160" w:line="360" w:lineRule="auto"/>
        <w:ind w:left="0"/>
        <w:jc w:val="both"/>
        <w:rPr>
          <w:rFonts w:ascii="Arial" w:hAnsi="Arial" w:cs="Arial"/>
        </w:rPr>
      </w:pPr>
      <w:r>
        <w:rPr>
          <w:rFonts w:ascii="Arial" w:hAnsi="Arial" w:cs="Arial"/>
          <w:b/>
        </w:rPr>
        <w:t>Nombre d’heures de travail disponible par jour</w:t>
      </w:r>
      <w:r>
        <w:rPr>
          <w:rFonts w:ascii="Arial" w:hAnsi="Arial" w:cs="Arial"/>
        </w:rPr>
        <w:t> : 8 heures</w:t>
      </w:r>
    </w:p>
    <w:p w14:paraId="553C7797" w14:textId="77777777" w:rsidR="00A87DC3" w:rsidRDefault="005A767A">
      <w:pPr>
        <w:pStyle w:val="Paragraphedeliste"/>
        <w:spacing w:after="160" w:line="360" w:lineRule="auto"/>
        <w:ind w:left="0"/>
        <w:jc w:val="both"/>
        <w:rPr>
          <w:rFonts w:ascii="Arial" w:hAnsi="Arial" w:cs="Arial"/>
        </w:rPr>
      </w:pPr>
      <w:r>
        <w:rPr>
          <w:rFonts w:ascii="Arial" w:hAnsi="Arial" w:cs="Arial"/>
          <w:b/>
        </w:rPr>
        <w:t>Nombre de jours fériés au cours de l’année</w:t>
      </w:r>
      <w:r>
        <w:rPr>
          <w:rFonts w:ascii="Arial" w:hAnsi="Arial" w:cs="Arial"/>
        </w:rPr>
        <w:t xml:space="preserve"> </w:t>
      </w:r>
      <w:r>
        <w:rPr>
          <w:rFonts w:ascii="Arial" w:hAnsi="Arial" w:cs="Arial"/>
          <w:b/>
        </w:rPr>
        <w:t>2017</w:t>
      </w:r>
      <w:r>
        <w:rPr>
          <w:rFonts w:ascii="Arial" w:hAnsi="Arial" w:cs="Arial"/>
        </w:rPr>
        <w:t xml:space="preserve"> : 16 jours </w:t>
      </w:r>
    </w:p>
    <w:p w14:paraId="0BC4C55C" w14:textId="77777777" w:rsidR="00A87DC3" w:rsidRDefault="005A767A">
      <w:pPr>
        <w:pStyle w:val="Paragraphedeliste"/>
        <w:spacing w:after="160" w:line="360" w:lineRule="auto"/>
        <w:ind w:left="0"/>
        <w:jc w:val="both"/>
        <w:rPr>
          <w:rFonts w:ascii="Arial" w:hAnsi="Arial" w:cs="Arial"/>
        </w:rPr>
      </w:pPr>
      <w:r>
        <w:rPr>
          <w:rFonts w:ascii="Arial" w:hAnsi="Arial" w:cs="Arial"/>
          <w:b/>
        </w:rPr>
        <w:t xml:space="preserve">Nombre de jours de congés annuels : </w:t>
      </w:r>
      <w:r>
        <w:rPr>
          <w:rFonts w:ascii="Arial" w:hAnsi="Arial" w:cs="Arial"/>
        </w:rPr>
        <w:t>30 jours ; par principe les agents ont droit aux congés annuels</w:t>
      </w:r>
    </w:p>
    <w:p w14:paraId="16D4044F" w14:textId="77777777" w:rsidR="00A87DC3" w:rsidRDefault="005A767A">
      <w:pPr>
        <w:pStyle w:val="Paragraphedeliste"/>
        <w:spacing w:after="160" w:line="360" w:lineRule="auto"/>
        <w:ind w:left="0"/>
        <w:jc w:val="both"/>
        <w:rPr>
          <w:rFonts w:ascii="Arial" w:hAnsi="Arial" w:cs="Arial"/>
        </w:rPr>
      </w:pPr>
      <w:r>
        <w:rPr>
          <w:rFonts w:ascii="Arial" w:hAnsi="Arial" w:cs="Arial"/>
          <w:b/>
        </w:rPr>
        <w:t>Nombre de jours d’absence autorisée</w:t>
      </w:r>
      <w:r>
        <w:rPr>
          <w:rFonts w:ascii="Arial" w:hAnsi="Arial" w:cs="Arial"/>
        </w:rPr>
        <w:t> : 10</w:t>
      </w:r>
    </w:p>
    <w:p w14:paraId="5EB612C7" w14:textId="77777777" w:rsidR="00A87DC3" w:rsidRDefault="005A767A">
      <w:pPr>
        <w:pStyle w:val="Paragraphedeliste"/>
        <w:spacing w:after="160" w:line="360" w:lineRule="auto"/>
        <w:ind w:left="0"/>
        <w:jc w:val="both"/>
        <w:rPr>
          <w:rFonts w:ascii="Arial" w:hAnsi="Arial" w:cs="Arial"/>
        </w:rPr>
      </w:pPr>
      <w:r>
        <w:rPr>
          <w:rFonts w:ascii="Arial" w:hAnsi="Arial" w:cs="Arial"/>
        </w:rPr>
        <w:t xml:space="preserve">A partir de ces données, nous pouvons calculer : </w:t>
      </w:r>
    </w:p>
    <w:p w14:paraId="09FB5275" w14:textId="77777777" w:rsidR="00A87DC3" w:rsidRDefault="005A767A">
      <w:pPr>
        <w:pStyle w:val="Paragraphedeliste"/>
        <w:numPr>
          <w:ilvl w:val="0"/>
          <w:numId w:val="3"/>
        </w:numPr>
        <w:spacing w:after="160" w:line="360" w:lineRule="auto"/>
        <w:jc w:val="both"/>
        <w:rPr>
          <w:rFonts w:ascii="Arial" w:hAnsi="Arial" w:cs="Arial"/>
        </w:rPr>
      </w:pPr>
      <w:r>
        <w:rPr>
          <w:rFonts w:ascii="Arial" w:hAnsi="Arial" w:cs="Arial"/>
        </w:rPr>
        <w:t>Nombre de jours potentiels de travail en un an = 365-(52*2) = 261 jours</w:t>
      </w:r>
    </w:p>
    <w:p w14:paraId="09971724" w14:textId="77777777" w:rsidR="00A87DC3" w:rsidRDefault="005A767A">
      <w:pPr>
        <w:pStyle w:val="Paragraphedeliste"/>
        <w:numPr>
          <w:ilvl w:val="0"/>
          <w:numId w:val="3"/>
        </w:numPr>
        <w:spacing w:after="160" w:line="360" w:lineRule="auto"/>
        <w:jc w:val="both"/>
        <w:rPr>
          <w:rFonts w:ascii="Arial" w:hAnsi="Arial" w:cs="Arial"/>
        </w:rPr>
      </w:pPr>
      <w:r>
        <w:rPr>
          <w:rFonts w:ascii="Arial" w:hAnsi="Arial" w:cs="Arial"/>
        </w:rPr>
        <w:t>Nombre total de jour d’absences = 30+10+16 = 56</w:t>
      </w:r>
    </w:p>
    <w:p w14:paraId="045F823E" w14:textId="77777777" w:rsidR="00A87DC3" w:rsidRDefault="005A767A">
      <w:pPr>
        <w:pStyle w:val="Paragraphedeliste"/>
        <w:numPr>
          <w:ilvl w:val="0"/>
          <w:numId w:val="3"/>
        </w:numPr>
        <w:spacing w:after="160" w:line="360" w:lineRule="auto"/>
        <w:jc w:val="both"/>
        <w:rPr>
          <w:rFonts w:ascii="Arial" w:hAnsi="Arial" w:cs="Arial"/>
        </w:rPr>
      </w:pPr>
      <w:r>
        <w:rPr>
          <w:rFonts w:ascii="Arial" w:hAnsi="Arial" w:cs="Arial"/>
        </w:rPr>
        <w:t>Nombre de jours de travail disponible par an = 261 – 56 = 205</w:t>
      </w:r>
    </w:p>
    <w:p w14:paraId="5F1446E9" w14:textId="77777777" w:rsidR="00A87DC3" w:rsidRDefault="005A767A">
      <w:pPr>
        <w:pStyle w:val="Paragraphedeliste"/>
        <w:numPr>
          <w:ilvl w:val="0"/>
          <w:numId w:val="3"/>
        </w:numPr>
        <w:spacing w:after="160" w:line="360" w:lineRule="auto"/>
        <w:jc w:val="both"/>
        <w:rPr>
          <w:rFonts w:ascii="Arial" w:hAnsi="Arial" w:cs="Arial"/>
        </w:rPr>
      </w:pPr>
      <w:r>
        <w:rPr>
          <w:rFonts w:ascii="Arial" w:hAnsi="Arial" w:cs="Arial"/>
        </w:rPr>
        <w:t>Nombre d’heures de travail disponible par an = 8*205 = 1 640 heures</w:t>
      </w:r>
    </w:p>
    <w:p w14:paraId="27F12FF0" w14:textId="77777777" w:rsidR="00A87DC3" w:rsidRDefault="005A767A">
      <w:pPr>
        <w:spacing w:line="360" w:lineRule="auto"/>
        <w:jc w:val="both"/>
        <w:rPr>
          <w:rFonts w:ascii="Arial" w:hAnsi="Arial"/>
          <w:b/>
          <w:lang w:val="fr-CA"/>
        </w:rPr>
      </w:pPr>
      <w:r>
        <w:rPr>
          <w:rFonts w:ascii="Arial" w:hAnsi="Arial" w:cs="Arial"/>
          <w:b/>
          <w:lang w:eastAsia="en-US"/>
        </w:rPr>
        <w:t>Le temps de travail disponible (TTD)</w:t>
      </w:r>
      <w:r>
        <w:rPr>
          <w:rFonts w:ascii="Arial" w:hAnsi="Arial" w:cs="Arial"/>
          <w:lang w:eastAsia="en-US"/>
        </w:rPr>
        <w:t> =</w:t>
      </w:r>
      <w:r>
        <w:rPr>
          <w:rFonts w:ascii="Calibri" w:eastAsia="SimSun" w:hAnsi="Arial" w:cs="SimSun"/>
          <w:b/>
          <w:bCs/>
          <w:color w:val="FF0000"/>
          <w:sz w:val="72"/>
          <w:szCs w:val="72"/>
          <w:lang w:val="fr-CA"/>
        </w:rPr>
        <w:t xml:space="preserve"> </w:t>
      </w:r>
      <w:r>
        <w:rPr>
          <w:rFonts w:ascii="Arial" w:hAnsi="Arial" w:cs="Arial"/>
          <w:bCs/>
          <w:lang w:val="fr-CA" w:eastAsia="en-US"/>
        </w:rPr>
        <w:t>TTP – TNT</w:t>
      </w:r>
    </w:p>
    <w:p w14:paraId="6AC8D51D" w14:textId="063E1B38" w:rsidR="00A87DC3" w:rsidRDefault="005A767A">
      <w:pPr>
        <w:spacing w:line="360" w:lineRule="auto"/>
        <w:jc w:val="both"/>
        <w:rPr>
          <w:rFonts w:ascii="Arial" w:hAnsi="Arial" w:cs="Arial"/>
          <w:bCs/>
          <w:lang w:eastAsia="en-US"/>
        </w:rPr>
      </w:pPr>
      <w:r>
        <w:rPr>
          <w:rFonts w:ascii="Arial" w:hAnsi="Arial" w:cs="Arial"/>
          <w:bCs/>
          <w:lang w:val="fr-CA" w:eastAsia="en-US"/>
        </w:rPr>
        <w:t xml:space="preserve">Il </w:t>
      </w:r>
      <w:r>
        <w:rPr>
          <w:rFonts w:ascii="Arial" w:hAnsi="Arial" w:cs="Arial"/>
          <w:bCs/>
          <w:lang w:eastAsia="en-US"/>
        </w:rPr>
        <w:t>peut être exprimé en</w:t>
      </w:r>
      <w:r w:rsidR="003D4088">
        <w:rPr>
          <w:rFonts w:ascii="Arial" w:hAnsi="Arial" w:cs="Arial"/>
          <w:bCs/>
          <w:lang w:eastAsia="en-US"/>
        </w:rPr>
        <w:t> :</w:t>
      </w:r>
      <w:r>
        <w:rPr>
          <w:rFonts w:ascii="Arial" w:hAnsi="Arial" w:cs="Arial"/>
          <w:bCs/>
          <w:lang w:eastAsia="en-US"/>
        </w:rPr>
        <w:t xml:space="preserve"> </w:t>
      </w:r>
    </w:p>
    <w:p w14:paraId="35A4ABF4" w14:textId="00782E92" w:rsidR="00A87DC3" w:rsidRDefault="003D4088">
      <w:pPr>
        <w:numPr>
          <w:ilvl w:val="1"/>
          <w:numId w:val="22"/>
        </w:numPr>
        <w:spacing w:line="360" w:lineRule="auto"/>
        <w:jc w:val="both"/>
        <w:rPr>
          <w:rFonts w:ascii="Arial" w:hAnsi="Arial" w:cs="Arial"/>
          <w:bCs/>
          <w:lang w:eastAsia="en-US"/>
        </w:rPr>
      </w:pPr>
      <w:r>
        <w:rPr>
          <w:rFonts w:ascii="Arial" w:hAnsi="Arial" w:cs="Arial"/>
          <w:bCs/>
          <w:lang w:eastAsia="en-US"/>
        </w:rPr>
        <w:t>j</w:t>
      </w:r>
      <w:r w:rsidR="005A767A">
        <w:rPr>
          <w:rFonts w:ascii="Arial" w:hAnsi="Arial" w:cs="Arial"/>
          <w:bCs/>
          <w:lang w:eastAsia="en-US"/>
        </w:rPr>
        <w:t>ours/an</w:t>
      </w:r>
      <w:r>
        <w:rPr>
          <w:rFonts w:ascii="Arial" w:hAnsi="Arial" w:cs="Arial"/>
          <w:bCs/>
          <w:lang w:eastAsia="en-US"/>
        </w:rPr>
        <w:t> ;</w:t>
      </w:r>
      <w:r w:rsidR="005A767A">
        <w:rPr>
          <w:rFonts w:ascii="Arial" w:hAnsi="Arial" w:cs="Arial"/>
          <w:bCs/>
          <w:lang w:eastAsia="en-US"/>
        </w:rPr>
        <w:t xml:space="preserve"> </w:t>
      </w:r>
    </w:p>
    <w:p w14:paraId="09657135" w14:textId="2DDE9D62" w:rsidR="00A87DC3" w:rsidRDefault="003D4088">
      <w:pPr>
        <w:numPr>
          <w:ilvl w:val="1"/>
          <w:numId w:val="22"/>
        </w:numPr>
        <w:spacing w:line="360" w:lineRule="auto"/>
        <w:jc w:val="both"/>
        <w:rPr>
          <w:rFonts w:ascii="Arial" w:hAnsi="Arial" w:cs="Arial"/>
          <w:bCs/>
          <w:lang w:eastAsia="en-US"/>
        </w:rPr>
      </w:pPr>
      <w:r>
        <w:rPr>
          <w:rFonts w:ascii="Arial" w:hAnsi="Arial" w:cs="Arial"/>
          <w:bCs/>
          <w:lang w:eastAsia="en-US"/>
        </w:rPr>
        <w:t>h</w:t>
      </w:r>
      <w:r w:rsidR="005A767A">
        <w:rPr>
          <w:rFonts w:ascii="Arial" w:hAnsi="Arial" w:cs="Arial"/>
          <w:bCs/>
          <w:lang w:eastAsia="en-US"/>
        </w:rPr>
        <w:t>eures/ an</w:t>
      </w:r>
      <w:r>
        <w:rPr>
          <w:rFonts w:ascii="Arial" w:hAnsi="Arial" w:cs="Arial"/>
          <w:bCs/>
          <w:lang w:eastAsia="en-US"/>
        </w:rPr>
        <w:t> ;</w:t>
      </w:r>
    </w:p>
    <w:p w14:paraId="13B4AF43" w14:textId="3C3006FA" w:rsidR="00A87DC3" w:rsidRDefault="003D4088">
      <w:pPr>
        <w:numPr>
          <w:ilvl w:val="1"/>
          <w:numId w:val="22"/>
        </w:numPr>
        <w:spacing w:line="360" w:lineRule="auto"/>
        <w:jc w:val="both"/>
        <w:rPr>
          <w:rFonts w:ascii="Arial" w:hAnsi="Arial" w:cs="Arial"/>
          <w:bCs/>
          <w:lang w:eastAsia="en-US"/>
        </w:rPr>
      </w:pPr>
      <w:r>
        <w:rPr>
          <w:rFonts w:ascii="Arial" w:hAnsi="Arial" w:cs="Arial"/>
          <w:bCs/>
          <w:lang w:eastAsia="en-US"/>
        </w:rPr>
        <w:t>m</w:t>
      </w:r>
      <w:r w:rsidR="005A767A">
        <w:rPr>
          <w:rFonts w:ascii="Arial" w:hAnsi="Arial" w:cs="Arial"/>
          <w:bCs/>
          <w:lang w:eastAsia="en-US"/>
        </w:rPr>
        <w:t>inutes/an</w:t>
      </w:r>
      <w:r>
        <w:rPr>
          <w:rFonts w:ascii="Arial" w:hAnsi="Arial" w:cs="Arial"/>
          <w:bCs/>
          <w:lang w:eastAsia="en-US"/>
        </w:rPr>
        <w:t> ;</w:t>
      </w:r>
    </w:p>
    <w:p w14:paraId="15B448E0" w14:textId="77777777" w:rsidR="00A87DC3" w:rsidRDefault="005A767A">
      <w:pPr>
        <w:spacing w:line="360" w:lineRule="auto"/>
        <w:jc w:val="both"/>
        <w:rPr>
          <w:rFonts w:ascii="Arial" w:hAnsi="Arial" w:cs="Arial"/>
          <w:bCs/>
          <w:lang w:eastAsia="en-US"/>
        </w:rPr>
      </w:pPr>
      <w:r>
        <w:rPr>
          <w:rFonts w:ascii="Arial" w:hAnsi="Arial" w:cs="Arial"/>
          <w:b/>
          <w:bCs/>
          <w:lang w:val="fr-CA" w:eastAsia="en-US"/>
        </w:rPr>
        <w:t>Le temps de travail possible (TTP)</w:t>
      </w:r>
      <w:r>
        <w:rPr>
          <w:rFonts w:ascii="Arial" w:hAnsi="Arial" w:cs="Arial"/>
          <w:bCs/>
          <w:lang w:val="fr-CA" w:eastAsia="en-US"/>
        </w:rPr>
        <w:t xml:space="preserve"> = 52 semaines x jours de travail/semaine</w:t>
      </w:r>
    </w:p>
    <w:p w14:paraId="405C814E" w14:textId="77777777" w:rsidR="00A87DC3" w:rsidRDefault="005A767A">
      <w:pPr>
        <w:spacing w:line="360" w:lineRule="auto"/>
        <w:jc w:val="both"/>
        <w:rPr>
          <w:rFonts w:ascii="Arial" w:hAnsi="Arial" w:cs="Arial"/>
          <w:bCs/>
          <w:lang w:eastAsia="en-US"/>
        </w:rPr>
      </w:pPr>
      <w:r>
        <w:rPr>
          <w:rFonts w:ascii="Arial" w:hAnsi="Arial" w:cs="Arial"/>
          <w:bCs/>
          <w:lang w:eastAsia="en-US"/>
        </w:rPr>
        <w:t>Exemple : 52 x 5 = 260 jours</w:t>
      </w:r>
    </w:p>
    <w:p w14:paraId="37D97590" w14:textId="77777777" w:rsidR="00A87DC3" w:rsidRDefault="005A767A">
      <w:pPr>
        <w:spacing w:line="360" w:lineRule="auto"/>
        <w:jc w:val="both"/>
        <w:rPr>
          <w:rFonts w:ascii="Arial" w:hAnsi="Arial" w:cs="Arial"/>
          <w:bCs/>
          <w:lang w:eastAsia="en-US"/>
        </w:rPr>
      </w:pPr>
      <w:r>
        <w:rPr>
          <w:rFonts w:ascii="Arial" w:hAnsi="Arial" w:cs="Arial"/>
          <w:bCs/>
          <w:lang w:eastAsia="en-US"/>
        </w:rPr>
        <w:t>Pour convertir le TTD en heures de travail par an. La formule est la suivante :</w:t>
      </w:r>
    </w:p>
    <w:p w14:paraId="2C7FE231" w14:textId="77777777" w:rsidR="00A87DC3" w:rsidRDefault="005A767A">
      <w:pPr>
        <w:spacing w:line="360" w:lineRule="auto"/>
        <w:jc w:val="both"/>
        <w:rPr>
          <w:rFonts w:ascii="Arial" w:hAnsi="Arial" w:cs="Arial"/>
          <w:bCs/>
          <w:lang w:eastAsia="en-US"/>
        </w:rPr>
      </w:pPr>
      <w:r>
        <w:rPr>
          <w:rFonts w:ascii="Arial" w:hAnsi="Arial" w:cs="Arial"/>
          <w:bCs/>
          <w:lang w:eastAsia="en-US"/>
        </w:rPr>
        <w:t xml:space="preserve">   TTD = (TTP – TNT) x F ; F étant le nombre d’heures de travail par jour. </w:t>
      </w:r>
    </w:p>
    <w:p w14:paraId="41153337" w14:textId="77777777" w:rsidR="00A87DC3" w:rsidRDefault="005A767A">
      <w:pPr>
        <w:spacing w:line="360" w:lineRule="auto"/>
        <w:jc w:val="both"/>
        <w:rPr>
          <w:rFonts w:ascii="Arial" w:hAnsi="Arial" w:cs="Arial"/>
          <w:bCs/>
          <w:lang w:eastAsia="en-US"/>
        </w:rPr>
      </w:pPr>
      <w:r>
        <w:rPr>
          <w:rFonts w:ascii="Arial" w:hAnsi="Arial" w:cs="Arial"/>
          <w:bCs/>
          <w:lang w:eastAsia="en-US"/>
        </w:rPr>
        <w:t>Pour convertir le TTD en minutes. La formule est la suivante :</w:t>
      </w:r>
    </w:p>
    <w:p w14:paraId="655A8E69" w14:textId="77777777" w:rsidR="00A87DC3" w:rsidRPr="005A767A" w:rsidRDefault="005A767A">
      <w:pPr>
        <w:spacing w:line="360" w:lineRule="auto"/>
        <w:jc w:val="both"/>
        <w:rPr>
          <w:rFonts w:ascii="Arial" w:hAnsi="Arial" w:cs="Arial"/>
          <w:bCs/>
          <w:lang w:val="en-US" w:eastAsia="en-US"/>
        </w:rPr>
      </w:pPr>
      <w:r>
        <w:rPr>
          <w:rFonts w:ascii="Arial" w:hAnsi="Arial" w:cs="Arial"/>
          <w:bCs/>
          <w:lang w:eastAsia="en-US"/>
        </w:rPr>
        <w:t xml:space="preserve">  </w:t>
      </w:r>
      <w:r w:rsidRPr="005A767A">
        <w:rPr>
          <w:rFonts w:ascii="Arial" w:hAnsi="Arial" w:cs="Arial"/>
          <w:bCs/>
          <w:lang w:val="en-US" w:eastAsia="en-US"/>
        </w:rPr>
        <w:t>TTD = (TTP – TNT) x F x 60</w:t>
      </w:r>
    </w:p>
    <w:p w14:paraId="5E162C48" w14:textId="32C23267" w:rsidR="00A87DC3" w:rsidRDefault="005A767A">
      <w:pPr>
        <w:spacing w:line="360" w:lineRule="auto"/>
        <w:jc w:val="both"/>
        <w:rPr>
          <w:rFonts w:ascii="Arial" w:hAnsi="Arial" w:cs="Arial"/>
          <w:bCs/>
          <w:lang w:eastAsia="en-US"/>
        </w:rPr>
      </w:pPr>
      <w:r>
        <w:rPr>
          <w:rFonts w:ascii="Arial" w:hAnsi="Arial" w:cs="Arial"/>
          <w:b/>
          <w:bCs/>
          <w:lang w:eastAsia="en-US"/>
        </w:rPr>
        <w:t>Formule générale de WISN</w:t>
      </w:r>
      <w:r w:rsidR="00E92024">
        <w:rPr>
          <w:rFonts w:ascii="Arial" w:hAnsi="Arial" w:cs="Arial"/>
          <w:b/>
          <w:bCs/>
          <w:lang w:eastAsia="en-US"/>
        </w:rPr>
        <w:t xml:space="preserve"> </w:t>
      </w:r>
      <w:r>
        <w:rPr>
          <w:rFonts w:ascii="Arial" w:hAnsi="Arial" w:cs="Arial"/>
          <w:bCs/>
          <w:lang w:eastAsia="en-US"/>
        </w:rPr>
        <w:t>: Services de santé x Activités d’appui aux services +</w:t>
      </w:r>
    </w:p>
    <w:p w14:paraId="13ADB3B4" w14:textId="77777777" w:rsidR="00A87DC3" w:rsidRDefault="005A767A">
      <w:pPr>
        <w:spacing w:line="360" w:lineRule="auto"/>
        <w:jc w:val="both"/>
        <w:rPr>
          <w:rFonts w:ascii="Arial" w:hAnsi="Arial" w:cs="Arial"/>
          <w:bCs/>
          <w:lang w:eastAsia="en-US"/>
        </w:rPr>
      </w:pPr>
      <w:r>
        <w:rPr>
          <w:rFonts w:ascii="Arial" w:hAnsi="Arial" w:cs="Arial"/>
          <w:bCs/>
          <w:lang w:eastAsia="en-US"/>
        </w:rPr>
        <w:t>Activités additionnelles = Effectif requis.</w:t>
      </w:r>
    </w:p>
    <w:p w14:paraId="09D3C94D" w14:textId="77777777" w:rsidR="00A87DC3" w:rsidRDefault="00A87DC3">
      <w:pPr>
        <w:spacing w:line="360" w:lineRule="auto"/>
        <w:jc w:val="both"/>
        <w:rPr>
          <w:rFonts w:ascii="Arial" w:hAnsi="Arial" w:cs="Arial"/>
          <w:bCs/>
          <w:lang w:eastAsia="en-US"/>
        </w:rPr>
      </w:pPr>
    </w:p>
    <w:p w14:paraId="1CDE3856" w14:textId="77777777" w:rsidR="00A87DC3" w:rsidRDefault="00A87DC3">
      <w:pPr>
        <w:spacing w:line="360" w:lineRule="auto"/>
        <w:jc w:val="both"/>
        <w:rPr>
          <w:rFonts w:ascii="Arial" w:hAnsi="Arial" w:cs="Arial"/>
          <w:bCs/>
          <w:lang w:eastAsia="en-US"/>
        </w:rPr>
      </w:pPr>
    </w:p>
    <w:p w14:paraId="1423F8E9" w14:textId="77777777" w:rsidR="00A87DC3" w:rsidRDefault="00A87DC3">
      <w:pPr>
        <w:spacing w:line="360" w:lineRule="auto"/>
        <w:jc w:val="both"/>
        <w:rPr>
          <w:rFonts w:ascii="Arial" w:hAnsi="Arial" w:cs="Arial"/>
          <w:bCs/>
          <w:lang w:eastAsia="en-US"/>
        </w:rPr>
      </w:pPr>
    </w:p>
    <w:p w14:paraId="4310C8ED" w14:textId="77777777" w:rsidR="00A87DC3" w:rsidRDefault="00A87DC3">
      <w:pPr>
        <w:spacing w:line="360" w:lineRule="auto"/>
        <w:jc w:val="both"/>
        <w:rPr>
          <w:rFonts w:ascii="Arial" w:hAnsi="Arial" w:cs="Arial"/>
          <w:bCs/>
          <w:lang w:eastAsia="en-US"/>
        </w:rPr>
      </w:pPr>
    </w:p>
    <w:p w14:paraId="75F91478" w14:textId="77777777" w:rsidR="00A87DC3" w:rsidRDefault="00A87DC3">
      <w:pPr>
        <w:spacing w:line="360" w:lineRule="auto"/>
        <w:jc w:val="both"/>
        <w:rPr>
          <w:rFonts w:ascii="Arial" w:hAnsi="Arial" w:cs="Arial"/>
          <w:bCs/>
          <w:lang w:eastAsia="en-US"/>
        </w:rPr>
      </w:pPr>
    </w:p>
    <w:p w14:paraId="6F9340C4" w14:textId="77777777" w:rsidR="00A87DC3" w:rsidRDefault="00A87DC3">
      <w:pPr>
        <w:spacing w:line="360" w:lineRule="auto"/>
        <w:jc w:val="both"/>
        <w:rPr>
          <w:rFonts w:ascii="Arial" w:hAnsi="Arial" w:cs="Arial"/>
          <w:bCs/>
          <w:lang w:eastAsia="en-US"/>
        </w:rPr>
      </w:pPr>
    </w:p>
    <w:p w14:paraId="7F28A519" w14:textId="77777777" w:rsidR="00A87DC3" w:rsidRDefault="005A767A">
      <w:pPr>
        <w:pStyle w:val="Titre1"/>
        <w:spacing w:after="240" w:line="360" w:lineRule="auto"/>
        <w:jc w:val="both"/>
        <w:rPr>
          <w:rFonts w:ascii="Arial" w:hAnsi="Arial" w:cs="Arial"/>
          <w:color w:val="auto"/>
          <w:sz w:val="24"/>
        </w:rPr>
      </w:pPr>
      <w:bookmarkStart w:id="14" w:name="_Toc10285101"/>
      <w:r>
        <w:rPr>
          <w:rFonts w:ascii="Arial" w:hAnsi="Arial" w:cs="Arial"/>
          <w:color w:val="auto"/>
          <w:sz w:val="24"/>
        </w:rPr>
        <w:t>Résumé</w:t>
      </w:r>
      <w:bookmarkEnd w:id="14"/>
    </w:p>
    <w:p w14:paraId="5552A0B3" w14:textId="42126A38" w:rsidR="00A87DC3" w:rsidRDefault="00927D11">
      <w:pPr>
        <w:spacing w:after="240" w:line="360" w:lineRule="auto"/>
        <w:jc w:val="both"/>
        <w:rPr>
          <w:rFonts w:ascii="Arial" w:hAnsi="Arial" w:cs="Arial"/>
          <w:bCs/>
          <w:lang w:eastAsia="en-US"/>
        </w:rPr>
      </w:pPr>
      <w:r>
        <w:rPr>
          <w:rFonts w:ascii="Arial" w:hAnsi="Arial" w:cs="Arial"/>
          <w:bCs/>
          <w:lang w:eastAsia="en-US"/>
        </w:rPr>
        <w:t>La marche vers la couverture sanitaire u</w:t>
      </w:r>
      <w:r w:rsidR="005A767A">
        <w:rPr>
          <w:rFonts w:ascii="Arial" w:hAnsi="Arial" w:cs="Arial"/>
          <w:bCs/>
          <w:lang w:eastAsia="en-US"/>
        </w:rPr>
        <w:t>niverselle recommande entre autres de disposer de ressources humaines en santé en nombre et en qualité suffisante, réparties de façon équitable</w:t>
      </w:r>
      <w:r w:rsidR="007F77FF" w:rsidRPr="007F77FF">
        <w:rPr>
          <w:rFonts w:ascii="Arial" w:hAnsi="Arial" w:cs="Arial"/>
          <w:bCs/>
          <w:lang w:eastAsia="en-US"/>
        </w:rPr>
        <w:t xml:space="preserve"> afin de garantir la qualité du service avec une charge de travail supportable par les agents</w:t>
      </w:r>
      <w:r>
        <w:rPr>
          <w:rFonts w:ascii="Arial" w:hAnsi="Arial" w:cs="Arial"/>
          <w:bCs/>
          <w:lang w:eastAsia="en-US"/>
        </w:rPr>
        <w:t>.</w:t>
      </w:r>
      <w:r w:rsidR="007F77FF">
        <w:rPr>
          <w:rFonts w:ascii="Arial" w:hAnsi="Arial" w:cs="Arial"/>
          <w:bCs/>
          <w:lang w:eastAsia="en-US"/>
        </w:rPr>
        <w:t xml:space="preserve"> </w:t>
      </w:r>
      <w:r w:rsidR="005A767A">
        <w:rPr>
          <w:rFonts w:ascii="Arial" w:hAnsi="Arial" w:cs="Arial"/>
          <w:bCs/>
          <w:lang w:eastAsia="en-US"/>
        </w:rPr>
        <w:t>Dans la perspective d’une g</w:t>
      </w:r>
      <w:r w:rsidR="007F77FF">
        <w:rPr>
          <w:rFonts w:ascii="Arial" w:hAnsi="Arial" w:cs="Arial"/>
          <w:bCs/>
          <w:lang w:eastAsia="en-US"/>
        </w:rPr>
        <w:t>estion rationnelle du personnel</w:t>
      </w:r>
      <w:r>
        <w:rPr>
          <w:rFonts w:ascii="Arial" w:hAnsi="Arial" w:cs="Arial"/>
          <w:bCs/>
          <w:lang w:eastAsia="en-US"/>
        </w:rPr>
        <w:t xml:space="preserve"> de santé au Burkina Faso</w:t>
      </w:r>
      <w:r w:rsidR="005A767A">
        <w:rPr>
          <w:rFonts w:ascii="Arial" w:hAnsi="Arial" w:cs="Arial"/>
          <w:bCs/>
          <w:lang w:eastAsia="en-US"/>
        </w:rPr>
        <w:t>, l’</w:t>
      </w:r>
      <w:r>
        <w:rPr>
          <w:rFonts w:ascii="Arial" w:hAnsi="Arial" w:cs="Arial"/>
          <w:bCs/>
          <w:lang w:eastAsia="en-US"/>
        </w:rPr>
        <w:t xml:space="preserve">Organisation mondiale de la santé </w:t>
      </w:r>
      <w:r w:rsidR="005A767A">
        <w:rPr>
          <w:rFonts w:ascii="Arial" w:hAnsi="Arial" w:cs="Arial"/>
          <w:bCs/>
          <w:lang w:eastAsia="en-US"/>
        </w:rPr>
        <w:t xml:space="preserve">accompagne le </w:t>
      </w:r>
      <w:r>
        <w:rPr>
          <w:rFonts w:ascii="Arial" w:hAnsi="Arial" w:cs="Arial"/>
          <w:bCs/>
          <w:lang w:eastAsia="en-US"/>
        </w:rPr>
        <w:t xml:space="preserve">ministère de la santé </w:t>
      </w:r>
      <w:r w:rsidR="005A767A">
        <w:rPr>
          <w:rFonts w:ascii="Arial" w:hAnsi="Arial" w:cs="Arial"/>
          <w:bCs/>
          <w:lang w:eastAsia="en-US"/>
        </w:rPr>
        <w:t>pour l’implémentation de l’outil WISN</w:t>
      </w:r>
      <w:r>
        <w:rPr>
          <w:rFonts w:ascii="Arial" w:hAnsi="Arial" w:cs="Arial"/>
          <w:bCs/>
          <w:lang w:eastAsia="en-US"/>
        </w:rPr>
        <w:t xml:space="preserve"> </w:t>
      </w:r>
      <w:r w:rsidRPr="005A767A">
        <w:rPr>
          <w:rFonts w:ascii="Arial" w:hAnsi="Arial" w:cs="Arial"/>
          <w:bCs/>
        </w:rPr>
        <w:t>(Workload Indicators of Staffing Needs)</w:t>
      </w:r>
      <w:r w:rsidR="005A767A">
        <w:rPr>
          <w:rFonts w:ascii="Arial" w:hAnsi="Arial" w:cs="Arial"/>
          <w:bCs/>
          <w:lang w:eastAsia="en-US"/>
        </w:rPr>
        <w:t xml:space="preserve">. </w:t>
      </w:r>
      <w:r w:rsidR="007F77FF" w:rsidRPr="007F77FF">
        <w:rPr>
          <w:rFonts w:ascii="Arial" w:hAnsi="Arial" w:cs="Arial"/>
          <w:bCs/>
          <w:lang w:eastAsia="en-US"/>
        </w:rPr>
        <w:t>L’approche WISN permet d’estimer les besoins en ressources humaines en fonction de la charge de travail par formation sanitaire, de calculer la pression liée à la charge de travail par formation sanitaire et d’orienter les quantités de ressources humaines dont on a besoin</w:t>
      </w:r>
      <w:r w:rsidR="007F77FF">
        <w:rPr>
          <w:rFonts w:ascii="Arial" w:hAnsi="Arial" w:cs="Arial"/>
          <w:bCs/>
          <w:lang w:eastAsia="en-US"/>
        </w:rPr>
        <w:t xml:space="preserve">. </w:t>
      </w:r>
      <w:r w:rsidR="005A767A">
        <w:rPr>
          <w:rFonts w:ascii="Arial" w:hAnsi="Arial" w:cs="Arial"/>
          <w:bCs/>
          <w:lang w:eastAsia="en-US"/>
        </w:rPr>
        <w:t xml:space="preserve">Une étape </w:t>
      </w:r>
      <w:r w:rsidR="007F77FF">
        <w:rPr>
          <w:rFonts w:ascii="Arial" w:hAnsi="Arial" w:cs="Arial"/>
          <w:bCs/>
          <w:lang w:eastAsia="en-US"/>
        </w:rPr>
        <w:t xml:space="preserve">importante </w:t>
      </w:r>
      <w:r w:rsidR="005A767A">
        <w:rPr>
          <w:rFonts w:ascii="Arial" w:hAnsi="Arial" w:cs="Arial"/>
          <w:bCs/>
          <w:lang w:eastAsia="en-US"/>
        </w:rPr>
        <w:t xml:space="preserve">de cette implémentation est la réalisation d’une étude sur la charge de travail du personnel de santé dans l’optique d’aboutir à la définition des normes en personnel. </w:t>
      </w:r>
    </w:p>
    <w:p w14:paraId="49686009" w14:textId="77777777" w:rsidR="00927D11" w:rsidRDefault="005A767A">
      <w:pPr>
        <w:spacing w:after="240" w:line="360" w:lineRule="auto"/>
        <w:jc w:val="both"/>
        <w:rPr>
          <w:rFonts w:ascii="Arial" w:hAnsi="Arial" w:cs="Arial"/>
          <w:bCs/>
          <w:lang w:eastAsia="en-US"/>
        </w:rPr>
      </w:pPr>
      <w:r>
        <w:rPr>
          <w:rFonts w:ascii="Arial" w:hAnsi="Arial" w:cs="Arial"/>
          <w:bCs/>
          <w:lang w:eastAsia="en-US"/>
        </w:rPr>
        <w:t xml:space="preserve">Cette étude </w:t>
      </w:r>
      <w:r w:rsidR="00927D11">
        <w:rPr>
          <w:rFonts w:ascii="Arial" w:hAnsi="Arial" w:cs="Arial"/>
          <w:bCs/>
          <w:lang w:eastAsia="en-US"/>
        </w:rPr>
        <w:t xml:space="preserve">a été </w:t>
      </w:r>
      <w:r>
        <w:rPr>
          <w:rFonts w:ascii="Arial" w:hAnsi="Arial" w:cs="Arial"/>
          <w:bCs/>
          <w:lang w:eastAsia="en-US"/>
        </w:rPr>
        <w:t xml:space="preserve">conduite par le </w:t>
      </w:r>
      <w:r w:rsidR="00927D11">
        <w:rPr>
          <w:rFonts w:ascii="Arial" w:hAnsi="Arial" w:cs="Arial"/>
          <w:bCs/>
          <w:lang w:eastAsia="en-US"/>
        </w:rPr>
        <w:t xml:space="preserve">Secrétariat technique chargé de la marche vers la couverture sanitaire universelle </w:t>
      </w:r>
      <w:r>
        <w:rPr>
          <w:rFonts w:ascii="Arial" w:hAnsi="Arial" w:cs="Arial"/>
          <w:bCs/>
          <w:lang w:eastAsia="en-US"/>
        </w:rPr>
        <w:t xml:space="preserve">en collaboration avec la </w:t>
      </w:r>
      <w:r w:rsidR="00927D11">
        <w:rPr>
          <w:rFonts w:ascii="Arial" w:hAnsi="Arial" w:cs="Arial"/>
          <w:bCs/>
          <w:lang w:eastAsia="en-US"/>
        </w:rPr>
        <w:t>direction des ressources humaines,</w:t>
      </w:r>
      <w:r>
        <w:rPr>
          <w:rFonts w:ascii="Arial" w:hAnsi="Arial" w:cs="Arial"/>
          <w:bCs/>
          <w:lang w:eastAsia="en-US"/>
        </w:rPr>
        <w:t xml:space="preserve"> la </w:t>
      </w:r>
      <w:r w:rsidR="00927D11">
        <w:rPr>
          <w:rFonts w:ascii="Arial" w:hAnsi="Arial" w:cs="Arial"/>
          <w:bCs/>
          <w:lang w:eastAsia="en-US"/>
        </w:rPr>
        <w:t xml:space="preserve">direction de la production des ressources humaines et les autres structures du ministère de la santé. </w:t>
      </w:r>
    </w:p>
    <w:p w14:paraId="5DEBCD2A" w14:textId="0E14A771" w:rsidR="00A87DC3" w:rsidRDefault="00927D11">
      <w:pPr>
        <w:spacing w:after="240" w:line="360" w:lineRule="auto"/>
        <w:jc w:val="both"/>
        <w:rPr>
          <w:rFonts w:ascii="Arial" w:hAnsi="Arial" w:cs="Arial"/>
          <w:bCs/>
          <w:lang w:eastAsia="en-US"/>
        </w:rPr>
      </w:pPr>
      <w:r>
        <w:rPr>
          <w:rFonts w:ascii="Arial" w:hAnsi="Arial" w:cs="Arial"/>
          <w:bCs/>
          <w:lang w:eastAsia="en-US"/>
        </w:rPr>
        <w:t>Elle</w:t>
      </w:r>
      <w:r w:rsidR="005A767A">
        <w:rPr>
          <w:rFonts w:ascii="Arial" w:hAnsi="Arial" w:cs="Arial"/>
          <w:bCs/>
          <w:lang w:eastAsia="en-US"/>
        </w:rPr>
        <w:t xml:space="preserve"> a pour objectif principal de déterminer les besoins en ressources humaines en santé au premier niveau de soins au Burkina Faso en 2017 par la définition de standards de charge de travail et l’évaluation de la charge réelle.</w:t>
      </w:r>
    </w:p>
    <w:p w14:paraId="3A2AB1CE" w14:textId="7600480A" w:rsidR="00A87DC3" w:rsidRDefault="00C412BE">
      <w:pPr>
        <w:spacing w:after="240" w:line="360" w:lineRule="auto"/>
        <w:jc w:val="both"/>
        <w:rPr>
          <w:rFonts w:ascii="Arial" w:hAnsi="Arial" w:cs="Arial"/>
          <w:bCs/>
          <w:lang w:eastAsia="en-US"/>
        </w:rPr>
      </w:pPr>
      <w:r>
        <w:rPr>
          <w:rFonts w:ascii="Arial" w:hAnsi="Arial" w:cs="Arial"/>
          <w:bCs/>
          <w:lang w:eastAsia="en-US"/>
        </w:rPr>
        <w:t>Il s’est agi d’une</w:t>
      </w:r>
      <w:r w:rsidR="005A767A">
        <w:rPr>
          <w:rFonts w:ascii="Arial" w:hAnsi="Arial" w:cs="Arial"/>
          <w:bCs/>
          <w:lang w:eastAsia="en-US"/>
        </w:rPr>
        <w:t xml:space="preserve"> étude transversale, descriptive, quantitative à l’aide de l’outil WISN</w:t>
      </w:r>
      <w:r>
        <w:rPr>
          <w:rFonts w:ascii="Arial" w:hAnsi="Arial" w:cs="Arial"/>
          <w:bCs/>
          <w:lang w:eastAsia="en-US"/>
        </w:rPr>
        <w:t>,</w:t>
      </w:r>
      <w:r w:rsidR="005A767A">
        <w:rPr>
          <w:rFonts w:ascii="Arial" w:hAnsi="Arial" w:cs="Arial"/>
          <w:bCs/>
          <w:lang w:eastAsia="en-US"/>
        </w:rPr>
        <w:t xml:space="preserve"> </w:t>
      </w:r>
      <w:r>
        <w:rPr>
          <w:rFonts w:ascii="Arial" w:hAnsi="Arial" w:cs="Arial"/>
          <w:bCs/>
          <w:lang w:eastAsia="en-US"/>
        </w:rPr>
        <w:t xml:space="preserve">menée </w:t>
      </w:r>
      <w:r w:rsidR="005A767A">
        <w:rPr>
          <w:rFonts w:ascii="Arial" w:hAnsi="Arial" w:cs="Arial"/>
          <w:bCs/>
          <w:lang w:eastAsia="en-US"/>
        </w:rPr>
        <w:t>entre le 1</w:t>
      </w:r>
      <w:r w:rsidR="005A767A">
        <w:rPr>
          <w:rFonts w:ascii="Arial" w:hAnsi="Arial" w:cs="Arial"/>
          <w:bCs/>
          <w:vertAlign w:val="superscript"/>
          <w:lang w:eastAsia="en-US"/>
        </w:rPr>
        <w:t>er</w:t>
      </w:r>
      <w:r w:rsidR="005A767A">
        <w:rPr>
          <w:rFonts w:ascii="Arial" w:hAnsi="Arial" w:cs="Arial"/>
          <w:bCs/>
          <w:lang w:eastAsia="en-US"/>
        </w:rPr>
        <w:t xml:space="preserve"> et le 31 décembre </w:t>
      </w:r>
      <w:r w:rsidR="006236E2">
        <w:rPr>
          <w:rFonts w:ascii="Arial" w:hAnsi="Arial" w:cs="Arial"/>
          <w:bCs/>
          <w:lang w:eastAsia="en-US"/>
        </w:rPr>
        <w:t xml:space="preserve">2018 </w:t>
      </w:r>
      <w:r w:rsidR="005A767A">
        <w:rPr>
          <w:rFonts w:ascii="Arial" w:hAnsi="Arial" w:cs="Arial"/>
          <w:bCs/>
          <w:lang w:eastAsia="en-US"/>
        </w:rPr>
        <w:t xml:space="preserve">auprès des prestataires de soins de </w:t>
      </w:r>
      <w:r>
        <w:rPr>
          <w:rFonts w:ascii="Arial" w:hAnsi="Arial" w:cs="Arial"/>
          <w:bCs/>
          <w:lang w:eastAsia="en-US"/>
        </w:rPr>
        <w:t>93</w:t>
      </w:r>
      <w:r w:rsidR="005A767A">
        <w:rPr>
          <w:rFonts w:ascii="Arial" w:hAnsi="Arial" w:cs="Arial"/>
          <w:bCs/>
          <w:lang w:eastAsia="en-US"/>
        </w:rPr>
        <w:t xml:space="preserve"> </w:t>
      </w:r>
      <w:r>
        <w:rPr>
          <w:rFonts w:ascii="Arial" w:hAnsi="Arial" w:cs="Arial"/>
          <w:bCs/>
          <w:lang w:eastAsia="en-US"/>
        </w:rPr>
        <w:t>formations sanitaires</w:t>
      </w:r>
      <w:r w:rsidR="005A767A">
        <w:rPr>
          <w:rFonts w:ascii="Arial" w:hAnsi="Arial" w:cs="Arial"/>
          <w:bCs/>
          <w:lang w:eastAsia="en-US"/>
        </w:rPr>
        <w:t xml:space="preserve"> du 1</w:t>
      </w:r>
      <w:r w:rsidR="005A767A">
        <w:rPr>
          <w:rFonts w:ascii="Arial" w:hAnsi="Arial" w:cs="Arial"/>
          <w:bCs/>
          <w:vertAlign w:val="superscript"/>
          <w:lang w:eastAsia="en-US"/>
        </w:rPr>
        <w:t>er</w:t>
      </w:r>
      <w:r w:rsidR="005A767A">
        <w:rPr>
          <w:rFonts w:ascii="Arial" w:hAnsi="Arial" w:cs="Arial"/>
          <w:bCs/>
          <w:lang w:eastAsia="en-US"/>
        </w:rPr>
        <w:t xml:space="preserve"> niveau du Burkina Faso, dont </w:t>
      </w:r>
      <w:r>
        <w:rPr>
          <w:rFonts w:ascii="Arial" w:hAnsi="Arial" w:cs="Arial"/>
          <w:bCs/>
          <w:lang w:eastAsia="en-US"/>
        </w:rPr>
        <w:t>68</w:t>
      </w:r>
      <w:r w:rsidR="005A767A">
        <w:rPr>
          <w:rFonts w:ascii="Arial" w:hAnsi="Arial" w:cs="Arial"/>
          <w:bCs/>
          <w:lang w:eastAsia="en-US"/>
        </w:rPr>
        <w:t xml:space="preserve"> CSPS, 1</w:t>
      </w:r>
      <w:r>
        <w:rPr>
          <w:rFonts w:ascii="Arial" w:hAnsi="Arial" w:cs="Arial"/>
          <w:bCs/>
          <w:lang w:eastAsia="en-US"/>
        </w:rPr>
        <w:t>2</w:t>
      </w:r>
      <w:r w:rsidR="005A767A">
        <w:rPr>
          <w:rFonts w:ascii="Arial" w:hAnsi="Arial" w:cs="Arial"/>
          <w:bCs/>
          <w:lang w:eastAsia="en-US"/>
        </w:rPr>
        <w:t xml:space="preserve"> CM et 1</w:t>
      </w:r>
      <w:r w:rsidR="00A77E6E">
        <w:rPr>
          <w:rFonts w:ascii="Arial" w:hAnsi="Arial" w:cs="Arial"/>
          <w:bCs/>
          <w:lang w:eastAsia="en-US"/>
        </w:rPr>
        <w:t>3</w:t>
      </w:r>
      <w:r w:rsidR="005A767A">
        <w:rPr>
          <w:rFonts w:ascii="Arial" w:hAnsi="Arial" w:cs="Arial"/>
          <w:bCs/>
          <w:lang w:eastAsia="en-US"/>
        </w:rPr>
        <w:t xml:space="preserve"> CMA, choisies de façon raisonnée</w:t>
      </w:r>
      <w:r w:rsidR="00A77E6E">
        <w:rPr>
          <w:rFonts w:ascii="Arial" w:hAnsi="Arial" w:cs="Arial"/>
          <w:bCs/>
          <w:lang w:eastAsia="en-US"/>
        </w:rPr>
        <w:t xml:space="preserve"> en tenant compte du niveau et de la zone d’implantation</w:t>
      </w:r>
      <w:r w:rsidR="005A767A">
        <w:rPr>
          <w:rFonts w:ascii="Arial" w:hAnsi="Arial" w:cs="Arial"/>
          <w:bCs/>
          <w:lang w:eastAsia="en-US"/>
        </w:rPr>
        <w:t>. La détermination des composantes de la charge de travail et des standards a été</w:t>
      </w:r>
      <w:r w:rsidR="002C0FA5">
        <w:rPr>
          <w:rFonts w:ascii="Arial" w:hAnsi="Arial" w:cs="Arial"/>
          <w:bCs/>
          <w:lang w:eastAsia="en-US"/>
        </w:rPr>
        <w:t>,</w:t>
      </w:r>
      <w:r w:rsidR="005A767A">
        <w:rPr>
          <w:rFonts w:ascii="Arial" w:hAnsi="Arial" w:cs="Arial"/>
          <w:bCs/>
          <w:lang w:eastAsia="en-US"/>
        </w:rPr>
        <w:t xml:space="preserve"> au préalable</w:t>
      </w:r>
      <w:r w:rsidR="002C0FA5">
        <w:rPr>
          <w:rFonts w:ascii="Arial" w:hAnsi="Arial" w:cs="Arial"/>
          <w:bCs/>
          <w:lang w:eastAsia="en-US"/>
        </w:rPr>
        <w:t>,</w:t>
      </w:r>
      <w:r w:rsidR="005A767A">
        <w:rPr>
          <w:rFonts w:ascii="Arial" w:hAnsi="Arial" w:cs="Arial"/>
          <w:bCs/>
          <w:lang w:eastAsia="en-US"/>
        </w:rPr>
        <w:t xml:space="preserve"> faite par un groupe d’experts.</w:t>
      </w:r>
    </w:p>
    <w:p w14:paraId="12F3F4BF" w14:textId="71A2A3AC" w:rsidR="00A87DC3" w:rsidRDefault="005A767A">
      <w:pPr>
        <w:spacing w:after="240" w:line="360" w:lineRule="auto"/>
        <w:jc w:val="both"/>
        <w:rPr>
          <w:rFonts w:ascii="Arial" w:hAnsi="Arial" w:cs="Arial"/>
          <w:bCs/>
          <w:lang w:eastAsia="en-US"/>
        </w:rPr>
      </w:pPr>
      <w:r>
        <w:rPr>
          <w:rFonts w:ascii="Arial" w:hAnsi="Arial" w:cs="Arial"/>
          <w:bCs/>
          <w:lang w:eastAsia="en-US"/>
        </w:rPr>
        <w:t xml:space="preserve">Au total </w:t>
      </w:r>
      <w:r w:rsidR="007F77FF">
        <w:rPr>
          <w:rFonts w:ascii="Arial" w:hAnsi="Arial" w:cs="Arial"/>
          <w:bCs/>
          <w:lang w:eastAsia="en-US"/>
        </w:rPr>
        <w:t>1 388 prestataires</w:t>
      </w:r>
      <w:r>
        <w:rPr>
          <w:rFonts w:ascii="Arial" w:hAnsi="Arial" w:cs="Arial"/>
          <w:bCs/>
          <w:lang w:eastAsia="en-US"/>
        </w:rPr>
        <w:t xml:space="preserve"> ont été touchés par l’enquête. </w:t>
      </w:r>
      <w:r w:rsidR="007F77FF">
        <w:rPr>
          <w:rFonts w:ascii="Arial" w:hAnsi="Arial" w:cs="Arial"/>
          <w:bCs/>
          <w:lang w:eastAsia="en-US"/>
        </w:rPr>
        <w:t>Il s’agit des catégories médecins gynécologues, médecin</w:t>
      </w:r>
      <w:r w:rsidR="00A77E6E">
        <w:rPr>
          <w:rFonts w:ascii="Arial" w:hAnsi="Arial" w:cs="Arial"/>
          <w:bCs/>
          <w:lang w:eastAsia="en-US"/>
        </w:rPr>
        <w:t>s</w:t>
      </w:r>
      <w:r w:rsidR="007F77FF">
        <w:rPr>
          <w:rFonts w:ascii="Arial" w:hAnsi="Arial" w:cs="Arial"/>
          <w:bCs/>
          <w:lang w:eastAsia="en-US"/>
        </w:rPr>
        <w:t xml:space="preserve"> pédiatres, médecins généralistes, attachés de santé en chirurgie, en anesthésie, en pédiatrie et en soins obstétricaux et gynécologiques</w:t>
      </w:r>
      <w:r w:rsidR="00A77E6E">
        <w:rPr>
          <w:rFonts w:ascii="Arial" w:hAnsi="Arial" w:cs="Arial"/>
          <w:bCs/>
          <w:lang w:eastAsia="en-US"/>
        </w:rPr>
        <w:t xml:space="preserve">, infirmiers diplômés d’Etat, sages-femmes et maïeuticiens d’Etat et la catégorie technologistes biomédicaux. </w:t>
      </w:r>
      <w:r>
        <w:rPr>
          <w:rFonts w:ascii="Arial" w:hAnsi="Arial" w:cs="Arial"/>
          <w:bCs/>
          <w:lang w:eastAsia="en-US"/>
        </w:rPr>
        <w:t xml:space="preserve">Il ressort que la charge de travail est fonction des différentes formations sanitaires, des catégories de personnel et du milieu. De façon globale, dans les CSPS visités, l’effectif total de personnel disponible (IDE, IB, SFE/ME, AB, AA) était de </w:t>
      </w:r>
      <w:r w:rsidR="00C502B2">
        <w:rPr>
          <w:rFonts w:ascii="Arial" w:hAnsi="Arial" w:cs="Arial"/>
          <w:bCs/>
          <w:lang w:eastAsia="en-US"/>
        </w:rPr>
        <w:t>65</w:t>
      </w:r>
      <w:r w:rsidR="00EC4657">
        <w:rPr>
          <w:rFonts w:ascii="Arial" w:hAnsi="Arial" w:cs="Arial"/>
          <w:bCs/>
          <w:lang w:eastAsia="en-US"/>
        </w:rPr>
        <w:t>5</w:t>
      </w:r>
      <w:r>
        <w:rPr>
          <w:rFonts w:ascii="Arial" w:hAnsi="Arial" w:cs="Arial"/>
          <w:bCs/>
          <w:lang w:eastAsia="en-US"/>
        </w:rPr>
        <w:t xml:space="preserve"> pour un effectif nécessaire de 8</w:t>
      </w:r>
      <w:r w:rsidR="00C502B2">
        <w:rPr>
          <w:rFonts w:ascii="Arial" w:hAnsi="Arial" w:cs="Arial"/>
          <w:bCs/>
          <w:lang w:eastAsia="en-US"/>
        </w:rPr>
        <w:t>5</w:t>
      </w:r>
      <w:r w:rsidR="00EC4657">
        <w:rPr>
          <w:rFonts w:ascii="Arial" w:hAnsi="Arial" w:cs="Arial"/>
          <w:bCs/>
          <w:lang w:eastAsia="en-US"/>
        </w:rPr>
        <w:t>7</w:t>
      </w:r>
      <w:r>
        <w:rPr>
          <w:rFonts w:ascii="Arial" w:hAnsi="Arial" w:cs="Arial"/>
          <w:bCs/>
          <w:lang w:eastAsia="en-US"/>
        </w:rPr>
        <w:t xml:space="preserve"> soit un déficit de 2</w:t>
      </w:r>
      <w:r w:rsidR="00C502B2">
        <w:rPr>
          <w:rFonts w:ascii="Arial" w:hAnsi="Arial" w:cs="Arial"/>
          <w:bCs/>
          <w:lang w:eastAsia="en-US"/>
        </w:rPr>
        <w:t>0</w:t>
      </w:r>
      <w:r w:rsidR="00E55DE1">
        <w:rPr>
          <w:rFonts w:ascii="Arial" w:hAnsi="Arial" w:cs="Arial"/>
          <w:bCs/>
          <w:lang w:eastAsia="en-US"/>
        </w:rPr>
        <w:t>2</w:t>
      </w:r>
      <w:r>
        <w:rPr>
          <w:rFonts w:ascii="Arial" w:hAnsi="Arial" w:cs="Arial"/>
          <w:bCs/>
          <w:lang w:eastAsia="en-US"/>
        </w:rPr>
        <w:t xml:space="preserve"> agents. La catégorie assimilée des IDE et IB a un déficit de </w:t>
      </w:r>
      <w:r w:rsidR="00E55DE1">
        <w:rPr>
          <w:rFonts w:ascii="Arial" w:hAnsi="Arial" w:cs="Arial"/>
          <w:bCs/>
          <w:lang w:eastAsia="en-US"/>
        </w:rPr>
        <w:t>291</w:t>
      </w:r>
      <w:r>
        <w:rPr>
          <w:rFonts w:ascii="Arial" w:hAnsi="Arial" w:cs="Arial"/>
          <w:bCs/>
          <w:lang w:eastAsia="en-US"/>
        </w:rPr>
        <w:t xml:space="preserve"> agents tandis que celle des SFE/ME, AB et AA a un excédent global de </w:t>
      </w:r>
      <w:r w:rsidR="00E55DE1">
        <w:rPr>
          <w:rFonts w:ascii="Arial" w:hAnsi="Arial" w:cs="Arial"/>
          <w:bCs/>
          <w:lang w:eastAsia="en-US"/>
        </w:rPr>
        <w:t>88</w:t>
      </w:r>
      <w:r>
        <w:rPr>
          <w:rFonts w:ascii="Arial" w:hAnsi="Arial" w:cs="Arial"/>
          <w:bCs/>
          <w:lang w:eastAsia="en-US"/>
        </w:rPr>
        <w:t xml:space="preserve"> agents. Le déficit en personnel est plus élevé en milieu rural (- </w:t>
      </w:r>
      <w:r w:rsidR="00846681">
        <w:rPr>
          <w:rFonts w:ascii="Arial" w:hAnsi="Arial" w:cs="Arial"/>
          <w:bCs/>
          <w:lang w:eastAsia="en-US"/>
        </w:rPr>
        <w:t>183</w:t>
      </w:r>
      <w:r>
        <w:rPr>
          <w:rFonts w:ascii="Arial" w:hAnsi="Arial" w:cs="Arial"/>
          <w:bCs/>
          <w:lang w:eastAsia="en-US"/>
        </w:rPr>
        <w:t xml:space="preserve">) qu’en milieu urbain (- </w:t>
      </w:r>
      <w:r w:rsidR="00846681">
        <w:rPr>
          <w:rFonts w:ascii="Arial" w:hAnsi="Arial" w:cs="Arial"/>
          <w:bCs/>
          <w:lang w:eastAsia="en-US"/>
        </w:rPr>
        <w:t>20</w:t>
      </w:r>
      <w:r>
        <w:rPr>
          <w:rFonts w:ascii="Arial" w:hAnsi="Arial" w:cs="Arial"/>
          <w:bCs/>
          <w:lang w:eastAsia="en-US"/>
        </w:rPr>
        <w:t>). Au niveau des CM la charge de travail est moindre chez les médecins généralistes</w:t>
      </w:r>
      <w:r w:rsidR="00EC4657">
        <w:rPr>
          <w:rFonts w:ascii="Arial" w:hAnsi="Arial" w:cs="Arial"/>
          <w:bCs/>
          <w:lang w:eastAsia="en-US"/>
        </w:rPr>
        <w:t>, les attachés de santé en pédiatrie et les SFE-ME</w:t>
      </w:r>
      <w:r>
        <w:rPr>
          <w:rFonts w:ascii="Arial" w:hAnsi="Arial" w:cs="Arial"/>
          <w:bCs/>
          <w:lang w:eastAsia="en-US"/>
        </w:rPr>
        <w:t xml:space="preserve"> comparativement aux autres catégories. Les effectifs présents dans les CMA sont globalement excessifs sauf pour des catégories co</w:t>
      </w:r>
      <w:r w:rsidR="00525A80">
        <w:rPr>
          <w:rFonts w:ascii="Arial" w:hAnsi="Arial" w:cs="Arial"/>
          <w:bCs/>
          <w:lang w:eastAsia="en-US"/>
        </w:rPr>
        <w:t>mme les médecins spécialistes (pédiatres et g</w:t>
      </w:r>
      <w:r>
        <w:rPr>
          <w:rFonts w:ascii="Arial" w:hAnsi="Arial" w:cs="Arial"/>
          <w:bCs/>
          <w:lang w:eastAsia="en-US"/>
        </w:rPr>
        <w:t xml:space="preserve">ynécologues) et les </w:t>
      </w:r>
      <w:r w:rsidR="00EC0835">
        <w:rPr>
          <w:rFonts w:ascii="Arial" w:hAnsi="Arial" w:cs="Arial"/>
          <w:bCs/>
          <w:lang w:eastAsia="en-US"/>
        </w:rPr>
        <w:t>TBM</w:t>
      </w:r>
      <w:r>
        <w:rPr>
          <w:rFonts w:ascii="Arial" w:hAnsi="Arial" w:cs="Arial"/>
          <w:bCs/>
          <w:lang w:eastAsia="en-US"/>
        </w:rPr>
        <w:t>.</w:t>
      </w:r>
    </w:p>
    <w:p w14:paraId="3400ECC0" w14:textId="77777777" w:rsidR="00A87DC3" w:rsidRDefault="005A767A">
      <w:pPr>
        <w:spacing w:after="240" w:line="360" w:lineRule="auto"/>
        <w:jc w:val="both"/>
        <w:rPr>
          <w:rFonts w:ascii="Arial" w:hAnsi="Arial" w:cs="Arial"/>
          <w:bCs/>
          <w:lang w:eastAsia="en-US"/>
        </w:rPr>
      </w:pPr>
      <w:r>
        <w:rPr>
          <w:rFonts w:ascii="Arial" w:hAnsi="Arial" w:cs="Arial"/>
          <w:bCs/>
          <w:lang w:eastAsia="en-US"/>
        </w:rPr>
        <w:t xml:space="preserve">La méthode présente des limites car elle repose sur l’utilisation de statistiques annuelles souvent agrégées pour évaluer la charge de travail de l’année n-1 donc tributaire de la qualité des données. Nos standards sont similaires à ceux d’autres études réalisées au Burkina Faso et en Afrique qui ont opté pour une observation et une estimation du temps moyen des actes. </w:t>
      </w:r>
    </w:p>
    <w:p w14:paraId="22873F6B" w14:textId="77777777" w:rsidR="00A87DC3" w:rsidRDefault="005A767A">
      <w:pPr>
        <w:spacing w:line="360" w:lineRule="auto"/>
        <w:jc w:val="both"/>
        <w:rPr>
          <w:rFonts w:ascii="Arial" w:hAnsi="Arial" w:cs="Arial"/>
          <w:bCs/>
          <w:lang w:eastAsia="en-US"/>
        </w:rPr>
      </w:pPr>
      <w:r>
        <w:rPr>
          <w:rFonts w:ascii="Arial" w:hAnsi="Arial" w:cs="Arial"/>
          <w:bCs/>
          <w:lang w:eastAsia="en-US"/>
        </w:rPr>
        <w:t>De façon globale, mis à part le groupe constitué par les SFE/ME+AB+AA, les effectifs sont insuffisants et cette insuffisance est plus ressentie en milieu rural. Les résultats de notre étude permettront d’orienter les décideurs dans la répartition équitable des personnels de santé. Ils permettront également la révision des normes de dotation en personnel des établissements de santé et l’estimation des effectifs futurs nécessaires à la marche vers la couverture sanitaire universelle.</w:t>
      </w:r>
    </w:p>
    <w:p w14:paraId="3998B228" w14:textId="77777777" w:rsidR="00A87DC3" w:rsidRDefault="00A87DC3">
      <w:pPr>
        <w:spacing w:line="360" w:lineRule="auto"/>
        <w:jc w:val="both"/>
        <w:rPr>
          <w:rFonts w:ascii="Arial" w:hAnsi="Arial" w:cs="Arial"/>
          <w:bCs/>
          <w:lang w:eastAsia="en-US"/>
        </w:rPr>
      </w:pPr>
    </w:p>
    <w:p w14:paraId="31F76A8B" w14:textId="77777777" w:rsidR="00A87DC3" w:rsidRDefault="00A87DC3">
      <w:pPr>
        <w:spacing w:line="360" w:lineRule="auto"/>
        <w:jc w:val="both"/>
        <w:rPr>
          <w:rFonts w:ascii="Arial" w:hAnsi="Arial" w:cs="Arial"/>
          <w:b/>
          <w:bCs/>
          <w:lang w:eastAsia="en-US"/>
        </w:rPr>
      </w:pPr>
    </w:p>
    <w:p w14:paraId="7BBF314E" w14:textId="77777777" w:rsidR="00A87DC3" w:rsidRDefault="00A87DC3">
      <w:pPr>
        <w:spacing w:line="360" w:lineRule="auto"/>
        <w:jc w:val="both"/>
        <w:rPr>
          <w:rFonts w:ascii="Arial" w:hAnsi="Arial" w:cs="Arial"/>
          <w:lang w:eastAsia="en-US"/>
        </w:rPr>
      </w:pPr>
    </w:p>
    <w:p w14:paraId="70D3833B" w14:textId="77777777" w:rsidR="00A87DC3" w:rsidRDefault="00A87DC3">
      <w:pPr>
        <w:spacing w:line="360" w:lineRule="auto"/>
        <w:jc w:val="both"/>
        <w:rPr>
          <w:rFonts w:ascii="Arial" w:hAnsi="Arial" w:cs="Arial"/>
          <w:lang w:eastAsia="en-US"/>
        </w:rPr>
      </w:pPr>
    </w:p>
    <w:p w14:paraId="7D5E5F0C" w14:textId="77777777" w:rsidR="00A87DC3" w:rsidRDefault="00A87DC3">
      <w:pPr>
        <w:spacing w:line="360" w:lineRule="auto"/>
        <w:jc w:val="both"/>
        <w:rPr>
          <w:rFonts w:ascii="Arial" w:hAnsi="Arial" w:cs="Arial"/>
          <w:lang w:eastAsia="en-US"/>
        </w:rPr>
      </w:pPr>
    </w:p>
    <w:p w14:paraId="28714FDD" w14:textId="77777777" w:rsidR="00A87DC3" w:rsidRDefault="00A87DC3">
      <w:pPr>
        <w:spacing w:line="360" w:lineRule="auto"/>
        <w:jc w:val="both"/>
        <w:rPr>
          <w:rFonts w:ascii="Arial" w:hAnsi="Arial" w:cs="Arial"/>
          <w:lang w:eastAsia="en-US"/>
        </w:rPr>
      </w:pPr>
    </w:p>
    <w:p w14:paraId="1E11988B" w14:textId="77777777" w:rsidR="00A87DC3" w:rsidRDefault="00A87DC3">
      <w:pPr>
        <w:spacing w:line="360" w:lineRule="auto"/>
        <w:jc w:val="both"/>
        <w:rPr>
          <w:rFonts w:ascii="Arial" w:hAnsi="Arial" w:cs="Arial"/>
          <w:lang w:eastAsia="en-US"/>
        </w:rPr>
      </w:pPr>
    </w:p>
    <w:p w14:paraId="2415DC5F" w14:textId="77777777" w:rsidR="00A87DC3" w:rsidRDefault="00A87DC3">
      <w:pPr>
        <w:spacing w:line="360" w:lineRule="auto"/>
        <w:jc w:val="both"/>
        <w:rPr>
          <w:rFonts w:ascii="Arial" w:hAnsi="Arial" w:cs="Arial"/>
          <w:lang w:eastAsia="en-US"/>
        </w:rPr>
      </w:pPr>
    </w:p>
    <w:p w14:paraId="75B3F41D" w14:textId="77777777" w:rsidR="00A87DC3" w:rsidRDefault="00A87DC3">
      <w:pPr>
        <w:spacing w:line="360" w:lineRule="auto"/>
        <w:jc w:val="both"/>
        <w:rPr>
          <w:rFonts w:ascii="Arial" w:hAnsi="Arial" w:cs="Arial"/>
          <w:lang w:eastAsia="en-US"/>
        </w:rPr>
      </w:pPr>
    </w:p>
    <w:p w14:paraId="13A8E0F1" w14:textId="77777777" w:rsidR="00A87DC3" w:rsidRDefault="00A87DC3">
      <w:pPr>
        <w:spacing w:line="360" w:lineRule="auto"/>
        <w:jc w:val="both"/>
        <w:rPr>
          <w:rFonts w:ascii="Arial" w:hAnsi="Arial" w:cs="Arial"/>
          <w:lang w:eastAsia="en-US"/>
        </w:rPr>
      </w:pPr>
    </w:p>
    <w:p w14:paraId="7F840FC5" w14:textId="77777777" w:rsidR="00A87DC3" w:rsidRDefault="005A767A">
      <w:pPr>
        <w:pStyle w:val="Titre1"/>
        <w:numPr>
          <w:ilvl w:val="0"/>
          <w:numId w:val="15"/>
        </w:numPr>
        <w:spacing w:line="360" w:lineRule="auto"/>
        <w:rPr>
          <w:rFonts w:ascii="Arial" w:hAnsi="Arial" w:cs="Arial"/>
          <w:color w:val="auto"/>
          <w:sz w:val="24"/>
        </w:rPr>
      </w:pPr>
      <w:bookmarkStart w:id="15" w:name="_Toc2694857"/>
      <w:bookmarkStart w:id="16" w:name="_Toc10285102"/>
      <w:r>
        <w:rPr>
          <w:rFonts w:ascii="Arial" w:hAnsi="Arial" w:cs="Arial"/>
          <w:color w:val="auto"/>
          <w:sz w:val="24"/>
        </w:rPr>
        <w:t>Introduction</w:t>
      </w:r>
      <w:bookmarkEnd w:id="15"/>
      <w:bookmarkEnd w:id="16"/>
      <w:r>
        <w:rPr>
          <w:rFonts w:ascii="Arial" w:hAnsi="Arial" w:cs="Arial"/>
          <w:color w:val="auto"/>
          <w:sz w:val="24"/>
        </w:rPr>
        <w:t xml:space="preserve"> </w:t>
      </w:r>
    </w:p>
    <w:p w14:paraId="085E0117" w14:textId="49D6ABAB" w:rsidR="00A87DC3" w:rsidRPr="005A767A" w:rsidRDefault="005A767A">
      <w:pPr>
        <w:spacing w:after="240" w:line="360" w:lineRule="auto"/>
        <w:jc w:val="both"/>
        <w:rPr>
          <w:rFonts w:ascii="Arial" w:hAnsi="Arial" w:cs="Arial"/>
          <w:bCs/>
        </w:rPr>
      </w:pPr>
      <w:r w:rsidRPr="005A767A">
        <w:rPr>
          <w:rFonts w:ascii="Arial" w:hAnsi="Arial" w:cs="Arial"/>
          <w:bCs/>
        </w:rPr>
        <w:t>La</w:t>
      </w:r>
      <w:r w:rsidR="00846681">
        <w:rPr>
          <w:rFonts w:ascii="Arial" w:hAnsi="Arial" w:cs="Arial"/>
        </w:rPr>
        <w:t xml:space="preserve"> marche vers la </w:t>
      </w:r>
      <w:r w:rsidR="00EC0835">
        <w:rPr>
          <w:rFonts w:ascii="Arial" w:hAnsi="Arial" w:cs="Arial"/>
        </w:rPr>
        <w:t>c</w:t>
      </w:r>
      <w:r w:rsidR="00846681">
        <w:rPr>
          <w:rFonts w:ascii="Arial" w:hAnsi="Arial" w:cs="Arial"/>
        </w:rPr>
        <w:t>ouverture sanitaire u</w:t>
      </w:r>
      <w:r>
        <w:rPr>
          <w:rFonts w:ascii="Arial" w:hAnsi="Arial" w:cs="Arial"/>
        </w:rPr>
        <w:t xml:space="preserve">niverselle (CSU) recommande entre autres de disposer de ressources humaines en santé </w:t>
      </w:r>
      <w:r w:rsidR="00EC0835">
        <w:rPr>
          <w:rFonts w:ascii="Arial" w:hAnsi="Arial" w:cs="Arial"/>
        </w:rPr>
        <w:t xml:space="preserve">(RHS) </w:t>
      </w:r>
      <w:r>
        <w:rPr>
          <w:rFonts w:ascii="Arial" w:hAnsi="Arial" w:cs="Arial"/>
        </w:rPr>
        <w:t xml:space="preserve">en nombre et en qualité suffisante </w:t>
      </w:r>
      <w:r>
        <w:rPr>
          <w:rFonts w:ascii="Arial" w:hAnsi="Arial" w:cs="Arial"/>
        </w:rPr>
        <w:fldChar w:fldCharType="begin"/>
      </w:r>
      <w:r>
        <w:rPr>
          <w:rFonts w:ascii="Arial" w:hAnsi="Arial" w:cs="Arial"/>
        </w:rPr>
        <w:instrText xml:space="preserve"> ADDIN ZOTERO_ITEM CSL_CITATION {"citationID":"2Gqp2hE2","properties":{"formattedCitation":"[1]","plainCitation":"[1]","noteIndex":0},"citationItems":[{"id":1971,"uris":["http://zotero.org/users/3240526/items/3WCIUXCD"],"uri":["http://zotero.org/users/3240526/items/3WCIUXCD"],"itemData":{"id":1971,"type":"report","title":"COUVERTURE SANITAIRE UNIVERSELLE. Sixty-sixth session 7 septembre 2015 Guam (États-Unis d’Amérique) 12-16 octobre 2015 World Health Organization.","page":"126","URL":"http://www.wpro.who.int/about/regional_committee/66/documents/wpr_rc66_06_uhc_7sep_fr.pdf","language":"fr","author":[{"family":"REGIONAL OFFICE FOR THE WESTERN PACIFIC","given":""}],"accessed":{"date-parts":[["2019",4,13]]}}}],"schema":"https://github.com/citation-style-language/schema/raw/master/csl-citation.json"} </w:instrText>
      </w:r>
      <w:r>
        <w:rPr>
          <w:rFonts w:ascii="Arial" w:hAnsi="Arial" w:cs="Arial"/>
        </w:rPr>
        <w:fldChar w:fldCharType="separate"/>
      </w:r>
      <w:r>
        <w:rPr>
          <w:rFonts w:ascii="Arial" w:hAnsi="Arial" w:cs="Arial"/>
        </w:rPr>
        <w:t>[1]</w:t>
      </w:r>
      <w:r>
        <w:rPr>
          <w:rFonts w:ascii="Arial" w:hAnsi="Arial" w:cs="Arial"/>
        </w:rPr>
        <w:fldChar w:fldCharType="end"/>
      </w:r>
      <w:r>
        <w:rPr>
          <w:rFonts w:ascii="Arial" w:hAnsi="Arial" w:cs="Arial"/>
        </w:rPr>
        <w:t xml:space="preserve">. Ces ressources humaines doivent être réparties de façon équitable afin de garantir la qualité du service avec une charge de travail supportable par les agents. </w:t>
      </w:r>
      <w:r w:rsidRPr="005A767A">
        <w:rPr>
          <w:rFonts w:ascii="Arial" w:hAnsi="Arial" w:cs="Arial"/>
        </w:rPr>
        <w:t>Dans cette optique, l’</w:t>
      </w:r>
      <w:r w:rsidR="00846681">
        <w:rPr>
          <w:rFonts w:ascii="Arial" w:hAnsi="Arial" w:cs="Arial"/>
        </w:rPr>
        <w:t>Organisation mondiale de a santé (</w:t>
      </w:r>
      <w:r w:rsidRPr="005A767A">
        <w:rPr>
          <w:rFonts w:ascii="Arial" w:hAnsi="Arial" w:cs="Arial"/>
        </w:rPr>
        <w:t>OMS</w:t>
      </w:r>
      <w:r w:rsidR="00846681">
        <w:rPr>
          <w:rFonts w:ascii="Arial" w:hAnsi="Arial" w:cs="Arial"/>
        </w:rPr>
        <w:t>)</w:t>
      </w:r>
      <w:r w:rsidRPr="005A767A">
        <w:rPr>
          <w:rFonts w:ascii="Arial" w:hAnsi="Arial" w:cs="Arial"/>
        </w:rPr>
        <w:t xml:space="preserve"> a développé dans</w:t>
      </w:r>
      <w:r>
        <w:rPr>
          <w:rFonts w:ascii="Arial" w:hAnsi="Arial" w:cs="Arial"/>
          <w:bCs/>
        </w:rPr>
        <w:t xml:space="preserve"> les années 1990 </w:t>
      </w:r>
      <w:r w:rsidRPr="005A767A">
        <w:rPr>
          <w:rFonts w:ascii="Arial" w:hAnsi="Arial" w:cs="Arial"/>
        </w:rPr>
        <w:t xml:space="preserve">un outil </w:t>
      </w:r>
      <w:r>
        <w:rPr>
          <w:rFonts w:ascii="Arial" w:hAnsi="Arial" w:cs="Arial"/>
          <w:bCs/>
        </w:rPr>
        <w:t xml:space="preserve">de gestion et de planification des ressources humaines appelé WISN </w:t>
      </w:r>
      <w:r w:rsidRPr="005A767A">
        <w:rPr>
          <w:rFonts w:ascii="Arial" w:hAnsi="Arial" w:cs="Arial"/>
          <w:bCs/>
        </w:rPr>
        <w:t xml:space="preserve">(Workload Indicators of Staffing Needs) </w:t>
      </w:r>
      <w:r>
        <w:rPr>
          <w:rFonts w:ascii="Arial" w:hAnsi="Arial" w:cs="Arial"/>
          <w:bCs/>
          <w:lang w:val="en-GB"/>
        </w:rPr>
        <w:fldChar w:fldCharType="begin"/>
      </w:r>
      <w:r w:rsidRPr="005A767A">
        <w:rPr>
          <w:rFonts w:ascii="Arial" w:hAnsi="Arial" w:cs="Arial"/>
          <w:bCs/>
        </w:rPr>
        <w:instrText xml:space="preserve"> ADDIN ZOTERO_ITEM CSL_CITATION {"citationID":"tstCuQDP","properties":{"formattedCitation":"[2,3]","plainCitation":"[2,3]","noteIndex":0},"citationItems":[{"id":1974,"uris":["http://zotero.org/users/3240526/items/PX6B8Q85"],"uri":["http://zotero.org/users/3240526/items/PX6B8Q85"],"itemData":{"id":1974,"type":"webpage","title":"WHO | Workload Indicators of Staffing Need (WISN)","container-title":"WHO","abstract":"Workload Indicators of Staffing Need (WISN): User's manual.","URL":"http://www.who.int/hrh/resources/wisn_user_manual/en/","accessed":{"date-parts":[["2019",4,13]]}},"label":"page"},{"id":1934,"uris":["http://zotero.org/users/3240526/items/IWPCNRXE"],"uri":["http://zotero.org/users/3240526/items/IWPCNRXE"],"itemData":{"id":1934,"type":"article-journal","title":"USING THE WORKLOAD INDICATOR OF STAFFING NEEDS (WISN) METHODOLOGY TO ASSESS WORK PRESSURE AMONG THE NURSING STAFF OF LACOR HOSPITAL","page":"15","volume":"6","issue":"1","source":"Zotero","abstract":"In their effort to provide adequate and quality health services, health systems in both developed and the developing countries have to confront the challenges of an ever increasing population with limited or diminishing resources. This includes the human resource which constitutes a major input in health care delivery and a key determinant of the cost and quality of care. There is an increasing need therefore for health organizations to identify the most appropriate staffing levels and skill mix to ensure efficient use of the limited health personnel. This paper demonstrates the use of the workload indicator of staffing needs (WISN) methodology in determining staffing requirements for the nursing s</w:instrText>
      </w:r>
      <w:r w:rsidRPr="006236E2">
        <w:rPr>
          <w:rFonts w:ascii="Arial" w:hAnsi="Arial" w:cs="Arial"/>
          <w:bCs/>
        </w:rPr>
        <w:instrText xml:space="preserve">taff in a hospital setting. It shows how the results can be used to assess overstaffing and understaffing as well as determine the work pressure among the different categories of nurses thus providing a basis for effective nurse redistribution to exploit efficiency gains without compromising the quality of services.","language":"en","author":[{"family":"Mugisha","given":"John F"},{"family":"Namaganda","given":"Grace"}],"issued":{"date-parts":[["2008"]]}},"label":"page"}],"schema":"https://github.com/citation-style-language/schema/raw/master/csl-citation.json"} </w:instrText>
      </w:r>
      <w:r>
        <w:rPr>
          <w:rFonts w:ascii="Arial" w:hAnsi="Arial" w:cs="Arial"/>
          <w:bCs/>
          <w:lang w:val="en-GB"/>
        </w:rPr>
        <w:fldChar w:fldCharType="separate"/>
      </w:r>
      <w:r>
        <w:rPr>
          <w:rFonts w:ascii="Arial" w:hAnsi="Arial" w:cs="Arial"/>
        </w:rPr>
        <w:t>[2,3]</w:t>
      </w:r>
      <w:r>
        <w:rPr>
          <w:rFonts w:ascii="Arial" w:hAnsi="Arial" w:cs="Arial"/>
          <w:bCs/>
          <w:lang w:val="en-GB"/>
        </w:rPr>
        <w:fldChar w:fldCharType="end"/>
      </w:r>
      <w:r w:rsidRPr="006236E2">
        <w:rPr>
          <w:rFonts w:ascii="Arial" w:hAnsi="Arial" w:cs="Arial"/>
          <w:bCs/>
        </w:rPr>
        <w:t xml:space="preserve">. </w:t>
      </w:r>
      <w:r w:rsidRPr="005A767A">
        <w:rPr>
          <w:rFonts w:ascii="Arial" w:hAnsi="Arial" w:cs="Arial"/>
          <w:bCs/>
        </w:rPr>
        <w:t xml:space="preserve">Dans la perspective d’une gestion rationnelle des effectifs, le Burkina Faso implémente l’outil WISN. </w:t>
      </w:r>
    </w:p>
    <w:p w14:paraId="195C8109" w14:textId="77777777" w:rsidR="00A87DC3" w:rsidRDefault="005A767A">
      <w:pPr>
        <w:spacing w:line="360" w:lineRule="auto"/>
        <w:jc w:val="both"/>
        <w:rPr>
          <w:rFonts w:ascii="Arial" w:hAnsi="Arial" w:cs="Arial"/>
        </w:rPr>
      </w:pPr>
      <w:r>
        <w:rPr>
          <w:rFonts w:ascii="Arial" w:hAnsi="Arial" w:cs="Arial"/>
        </w:rPr>
        <w:t>Le présent rapport porte sur l’évaluation de la charge de travail du personnel soignant dans les districts sanitaires et s’articule autour des points suivants :</w:t>
      </w:r>
    </w:p>
    <w:p w14:paraId="0CCEFA28" w14:textId="77777777" w:rsidR="00A87DC3" w:rsidRDefault="005A767A">
      <w:pPr>
        <w:pStyle w:val="Paragraphedeliste"/>
        <w:numPr>
          <w:ilvl w:val="0"/>
          <w:numId w:val="23"/>
        </w:numPr>
        <w:spacing w:line="360" w:lineRule="auto"/>
        <w:jc w:val="both"/>
        <w:rPr>
          <w:rFonts w:ascii="Arial" w:hAnsi="Arial"/>
        </w:rPr>
      </w:pPr>
      <w:r>
        <w:rPr>
          <w:rFonts w:ascii="Arial" w:hAnsi="Arial"/>
        </w:rPr>
        <w:t>le contexte et la justification ;</w:t>
      </w:r>
    </w:p>
    <w:p w14:paraId="7B5F99BC" w14:textId="77777777" w:rsidR="00A87DC3" w:rsidRDefault="005A767A">
      <w:pPr>
        <w:pStyle w:val="Paragraphedeliste"/>
        <w:numPr>
          <w:ilvl w:val="0"/>
          <w:numId w:val="23"/>
        </w:numPr>
        <w:spacing w:line="360" w:lineRule="auto"/>
        <w:jc w:val="both"/>
        <w:rPr>
          <w:rFonts w:ascii="Arial" w:hAnsi="Arial"/>
        </w:rPr>
      </w:pPr>
      <w:r>
        <w:rPr>
          <w:rFonts w:ascii="Arial" w:hAnsi="Arial"/>
        </w:rPr>
        <w:t>les objectifs ;</w:t>
      </w:r>
    </w:p>
    <w:p w14:paraId="1D99ACE5" w14:textId="3EF5B811" w:rsidR="00A87DC3" w:rsidRDefault="005A767A">
      <w:pPr>
        <w:pStyle w:val="Paragraphedeliste"/>
        <w:numPr>
          <w:ilvl w:val="0"/>
          <w:numId w:val="23"/>
        </w:numPr>
        <w:spacing w:line="360" w:lineRule="auto"/>
        <w:jc w:val="both"/>
        <w:rPr>
          <w:rFonts w:ascii="Arial" w:hAnsi="Arial"/>
        </w:rPr>
      </w:pPr>
      <w:r>
        <w:rPr>
          <w:rFonts w:ascii="Arial" w:hAnsi="Arial"/>
        </w:rPr>
        <w:t>la revue de la littérature</w:t>
      </w:r>
      <w:r w:rsidR="00A508F8">
        <w:rPr>
          <w:rFonts w:ascii="Arial" w:hAnsi="Arial"/>
        </w:rPr>
        <w:t> ;</w:t>
      </w:r>
    </w:p>
    <w:p w14:paraId="2B8AA0BD" w14:textId="77777777" w:rsidR="00A87DC3" w:rsidRDefault="005A767A">
      <w:pPr>
        <w:pStyle w:val="Paragraphedeliste"/>
        <w:numPr>
          <w:ilvl w:val="0"/>
          <w:numId w:val="23"/>
        </w:numPr>
        <w:spacing w:line="360" w:lineRule="auto"/>
        <w:jc w:val="both"/>
        <w:rPr>
          <w:rFonts w:ascii="Arial" w:hAnsi="Arial"/>
        </w:rPr>
      </w:pPr>
      <w:r>
        <w:rPr>
          <w:rFonts w:ascii="Arial" w:hAnsi="Arial"/>
        </w:rPr>
        <w:t>la démarche méthodologique ;</w:t>
      </w:r>
    </w:p>
    <w:p w14:paraId="00453A72" w14:textId="77777777" w:rsidR="00A87DC3" w:rsidRDefault="005A767A">
      <w:pPr>
        <w:pStyle w:val="Paragraphedeliste"/>
        <w:numPr>
          <w:ilvl w:val="0"/>
          <w:numId w:val="23"/>
        </w:numPr>
        <w:spacing w:line="360" w:lineRule="auto"/>
        <w:jc w:val="both"/>
        <w:rPr>
          <w:rFonts w:ascii="Arial" w:hAnsi="Arial"/>
        </w:rPr>
      </w:pPr>
      <w:r>
        <w:rPr>
          <w:rFonts w:ascii="Arial" w:hAnsi="Arial"/>
        </w:rPr>
        <w:t>les résultats ;</w:t>
      </w:r>
    </w:p>
    <w:p w14:paraId="7ADFDB56" w14:textId="77777777" w:rsidR="00A87DC3" w:rsidRDefault="005A767A">
      <w:pPr>
        <w:pStyle w:val="Paragraphedeliste"/>
        <w:numPr>
          <w:ilvl w:val="0"/>
          <w:numId w:val="23"/>
        </w:numPr>
        <w:spacing w:line="360" w:lineRule="auto"/>
        <w:jc w:val="both"/>
        <w:rPr>
          <w:rFonts w:ascii="Arial" w:hAnsi="Arial" w:cs="Arial"/>
        </w:rPr>
      </w:pPr>
      <w:r>
        <w:rPr>
          <w:rFonts w:ascii="Arial" w:hAnsi="Arial" w:cs="Arial"/>
        </w:rPr>
        <w:t>les commentaires.</w:t>
      </w:r>
    </w:p>
    <w:p w14:paraId="78C9FFB9" w14:textId="77777777" w:rsidR="00A87DC3" w:rsidRDefault="005A767A">
      <w:pPr>
        <w:pStyle w:val="Titre1"/>
        <w:numPr>
          <w:ilvl w:val="0"/>
          <w:numId w:val="15"/>
        </w:numPr>
        <w:spacing w:line="360" w:lineRule="auto"/>
        <w:rPr>
          <w:rFonts w:ascii="Arial" w:hAnsi="Arial" w:cs="Arial"/>
          <w:color w:val="auto"/>
          <w:sz w:val="24"/>
        </w:rPr>
      </w:pPr>
      <w:bookmarkStart w:id="17" w:name="_Toc2694858"/>
      <w:bookmarkStart w:id="18" w:name="_Toc10285103"/>
      <w:r>
        <w:rPr>
          <w:rFonts w:ascii="Arial" w:hAnsi="Arial" w:cs="Arial"/>
          <w:color w:val="auto"/>
          <w:sz w:val="24"/>
        </w:rPr>
        <w:t>Contexte et justification</w:t>
      </w:r>
      <w:bookmarkEnd w:id="17"/>
      <w:bookmarkEnd w:id="18"/>
    </w:p>
    <w:p w14:paraId="78645FB4" w14:textId="7B84381E" w:rsidR="00A87DC3" w:rsidRDefault="005A767A">
      <w:pPr>
        <w:spacing w:line="360" w:lineRule="auto"/>
        <w:jc w:val="both"/>
        <w:rPr>
          <w:rFonts w:ascii="Arial" w:hAnsi="Arial" w:cs="Arial"/>
        </w:rPr>
      </w:pPr>
      <w:r>
        <w:rPr>
          <w:rFonts w:ascii="Arial" w:eastAsia="Calibri" w:hAnsi="Arial" w:cs="Arial"/>
        </w:rPr>
        <w:t>Le renforcement des systèmes de santé des pays est une quête permanen</w:t>
      </w:r>
      <w:r w:rsidR="00846681">
        <w:rPr>
          <w:rFonts w:ascii="Arial" w:eastAsia="Calibri" w:hAnsi="Arial" w:cs="Arial"/>
        </w:rPr>
        <w:t>te et une recommandation de l'OMS</w:t>
      </w:r>
      <w:r>
        <w:rPr>
          <w:rFonts w:ascii="Arial" w:eastAsia="Calibri" w:hAnsi="Arial" w:cs="Arial"/>
        </w:rPr>
        <w:t xml:space="preserve"> </w:t>
      </w:r>
      <w:r>
        <w:rPr>
          <w:rFonts w:ascii="Arial" w:eastAsia="Calibri" w:hAnsi="Arial" w:cs="Arial"/>
        </w:rPr>
        <w:fldChar w:fldCharType="begin"/>
      </w:r>
      <w:r>
        <w:rPr>
          <w:rFonts w:ascii="Arial" w:eastAsia="Calibri" w:hAnsi="Arial" w:cs="Arial"/>
        </w:rPr>
        <w:instrText xml:space="preserve"> ADDIN ZOTERO_ITEM CSL_CITATION {"citationID":"z2aaX3Ez","properties":{"formattedCitation":"[4]","plainCitation":"[4]","noteIndex":0},"citationItems":[{"id":1977,"uris":["http://zotero.org/users/3240526/items/VK4TTIP6"],"uri":["http://zotero.org/users/3240526/items/VK4TTIP6"],"itemData":{"id":1977,"type":"report","title":"RENFORCEMENT DES SYSTEMES DE SANTE : QUELLES PERSPECTIVES POUR LES INITIATIVES MONDIALES POUR LA SANTE ?","publisher-place":"Genève","page":"25","event-place":"Genève","URL":"https://www.who.int/management/mhsw_4_fr.pdf","author":[{"literal":"Organisation mondiale de la Santé"}],"issued":{"date-parts":[["2006"]]},"accessed":{"date-parts":[["2019",4,13]]}}}],"schema":"https://github.com/citation-style-language/schema/raw/master/csl-citation.json"} </w:instrText>
      </w:r>
      <w:r>
        <w:rPr>
          <w:rFonts w:ascii="Arial" w:eastAsia="Calibri" w:hAnsi="Arial" w:cs="Arial"/>
        </w:rPr>
        <w:fldChar w:fldCharType="separate"/>
      </w:r>
      <w:r>
        <w:rPr>
          <w:rFonts w:ascii="Arial" w:eastAsia="Calibri" w:hAnsi="Arial" w:cs="Arial"/>
        </w:rPr>
        <w:t>[4]</w:t>
      </w:r>
      <w:r>
        <w:rPr>
          <w:rFonts w:ascii="Arial" w:eastAsia="Calibri" w:hAnsi="Arial" w:cs="Arial"/>
        </w:rPr>
        <w:fldChar w:fldCharType="end"/>
      </w:r>
      <w:r>
        <w:rPr>
          <w:rFonts w:ascii="Arial" w:eastAsia="Calibri" w:hAnsi="Arial" w:cs="Arial"/>
        </w:rPr>
        <w:t xml:space="preserve">. La vision de l’OMS est de </w:t>
      </w:r>
      <w:r>
        <w:rPr>
          <w:rFonts w:ascii="Arial" w:hAnsi="Arial" w:cs="Arial"/>
          <w:color w:val="000000"/>
        </w:rPr>
        <w:t xml:space="preserve">progresser plus vite vers la </w:t>
      </w:r>
      <w:r w:rsidR="00846681">
        <w:rPr>
          <w:rFonts w:ascii="Arial" w:hAnsi="Arial" w:cs="Arial"/>
          <w:color w:val="000000"/>
        </w:rPr>
        <w:t>CSU</w:t>
      </w:r>
      <w:r>
        <w:rPr>
          <w:rFonts w:ascii="Arial" w:hAnsi="Arial" w:cs="Arial"/>
          <w:color w:val="000000"/>
        </w:rPr>
        <w:t xml:space="preserve"> et la réalisation des objectifs de développement durable (ODD) en garantissant un accès équitable à des personnels dans un système de santé performant </w:t>
      </w:r>
      <w:r>
        <w:rPr>
          <w:rFonts w:ascii="Arial" w:hAnsi="Arial" w:cs="Arial"/>
          <w:color w:val="000000"/>
        </w:rPr>
        <w:fldChar w:fldCharType="begin"/>
      </w:r>
      <w:r>
        <w:rPr>
          <w:rFonts w:ascii="Arial" w:hAnsi="Arial" w:cs="Arial"/>
          <w:color w:val="000000"/>
        </w:rPr>
        <w:instrText xml:space="preserve"> ADDIN ZOTERO_ITEM CSL_CITATION {"citationID":"L0nbDrIv","properties":{"formattedCitation":"[5]","plainCitation":"[5]","noteIndex":0},"citationItems":[{"id":1966,"uris":["http://zotero.org/users/3240526/items/44NYG2J9"],"uri":["http://zotero.org/users/3240526/items/44NYG2J9"],"itemData":{"id":1966,"type":"report","title":"Ressources humaines pour la santé : stratégie mondiale à l'horizon 2030. Projet avril 2016. Rapport du secrétariat.","publisher-place":"Genève","page":"58","source":"Zotero","event-place":"Genève","URL":"https://www.who.int/hrh/resources/global_strategy2030fr.pdf","language":"fr","author":[{"literal":"Organisation mondiale de la Santé"}]}}],"schema":"https://github.com/citation-style-language/schema/raw/master/csl-citation.json"} </w:instrText>
      </w:r>
      <w:r>
        <w:rPr>
          <w:rFonts w:ascii="Arial" w:hAnsi="Arial" w:cs="Arial"/>
          <w:color w:val="000000"/>
        </w:rPr>
        <w:fldChar w:fldCharType="separate"/>
      </w:r>
      <w:r>
        <w:rPr>
          <w:rFonts w:ascii="Arial" w:hAnsi="Arial" w:cs="Arial"/>
        </w:rPr>
        <w:t>[5]</w:t>
      </w:r>
      <w:r>
        <w:rPr>
          <w:rFonts w:ascii="Arial" w:hAnsi="Arial" w:cs="Arial"/>
          <w:color w:val="000000"/>
        </w:rPr>
        <w:fldChar w:fldCharType="end"/>
      </w:r>
      <w:r>
        <w:rPr>
          <w:rFonts w:ascii="Arial" w:hAnsi="Arial" w:cs="Arial"/>
          <w:color w:val="000000"/>
        </w:rPr>
        <w:t xml:space="preserve">. En effet, </w:t>
      </w:r>
      <w:r>
        <w:rPr>
          <w:rFonts w:ascii="Arial" w:eastAsia="Calibri" w:hAnsi="Arial" w:cs="Arial"/>
        </w:rPr>
        <w:t xml:space="preserve">un système de santé comprend l'ensemble des organisations, des institutions et des ressources dont le but principal est d'améliorer la santé. La clé de l’amélioration de la couverture des services de santé et des résultats sanitaires réside dans la disponibilité d’un personnel avec des effectifs suffisants, bien répartis, compétents et motivés. Ce qui peut procurer aux structures de santé une forte valeur ajoutée, sachant que </w:t>
      </w:r>
      <w:r>
        <w:rPr>
          <w:rFonts w:ascii="Arial" w:hAnsi="Arial" w:cs="Arial"/>
        </w:rPr>
        <w:t xml:space="preserve">le capital humain est vital pour renforcer les systèmes de santé </w:t>
      </w:r>
      <w:r>
        <w:rPr>
          <w:rFonts w:ascii="Arial" w:hAnsi="Arial" w:cs="Arial"/>
        </w:rPr>
        <w:fldChar w:fldCharType="begin"/>
      </w:r>
      <w:r>
        <w:rPr>
          <w:rFonts w:ascii="Arial" w:hAnsi="Arial" w:cs="Arial"/>
        </w:rPr>
        <w:instrText xml:space="preserve"> ADDIN ZOTERO_ITEM CSL_CITATION {"citationID":"1d7DJdp8","properties":{"formattedCitation":"[6]","plainCitation":"[6]","noteIndex":0},"citationItems":[{"id":1965,"uris":["http://zotero.org/users/3240526/items/YHZ5KZ3L"],"uri":["http://zotero.org/users/3240526/items/YHZ5KZ3L"],"itemData":{"id":1965,"type":"book","title":"Travailler ensemble pour la santé. Rapport sur la santé dans le monde 2006","collection-title":"Rapport sur la santé dans la monde","collection-number":"2006","publisher":"Organisation Mondiale de la Santé","publisher-place":"Genève","number-of-pages":"213","source":"Gemeinsamer Bibliotheksverbund ISBN","event-place":"Genève","URL":"https://www.who.int/whr/2006/whr06_fr.pdf?ua=1","ISBN":"978-92-4-256317-7","note":"OCLC: 255180734","language":"fr","author":[{"family":"Evans T","given":""}],"editor":[{"family":"Weltgesundheitsorganisation","given":""}],"issued":{"date-parts":[["2006"]]}}}],"schema":"https://github.com/citation-style-language/schema/raw/master/csl-citation.json"} </w:instrText>
      </w:r>
      <w:r>
        <w:rPr>
          <w:rFonts w:ascii="Arial" w:hAnsi="Arial" w:cs="Arial"/>
        </w:rPr>
        <w:fldChar w:fldCharType="separate"/>
      </w:r>
      <w:r>
        <w:rPr>
          <w:rFonts w:ascii="Arial" w:hAnsi="Arial" w:cs="Arial"/>
        </w:rPr>
        <w:t>[6]</w:t>
      </w:r>
      <w:r>
        <w:rPr>
          <w:rFonts w:ascii="Arial" w:hAnsi="Arial" w:cs="Arial"/>
        </w:rPr>
        <w:fldChar w:fldCharType="end"/>
      </w:r>
      <w:r>
        <w:rPr>
          <w:rFonts w:ascii="Arial" w:hAnsi="Arial" w:cs="Arial"/>
        </w:rPr>
        <w:t>.</w:t>
      </w:r>
    </w:p>
    <w:p w14:paraId="3DB87434" w14:textId="77777777" w:rsidR="00A87DC3" w:rsidRDefault="005A767A">
      <w:pPr>
        <w:spacing w:before="240" w:after="240" w:line="360" w:lineRule="auto"/>
        <w:jc w:val="both"/>
        <w:rPr>
          <w:rFonts w:ascii="Arial" w:eastAsia="Calibri" w:hAnsi="Arial" w:cs="Arial"/>
        </w:rPr>
      </w:pPr>
      <w:r>
        <w:rPr>
          <w:rFonts w:ascii="Arial" w:eastAsia="Calibri" w:hAnsi="Arial" w:cs="Arial"/>
        </w:rPr>
        <w:t>Pourtant, les pénuries de personnel de santé dans de nombreux pays, leur mauvaise répartition, l’insuffisance dans leur formation et dans leurs performances freinent la réalisation des ODD liés à la santé et de la CSU.</w:t>
      </w:r>
      <w:r>
        <w:rPr>
          <w:rFonts w:ascii="Arial" w:hAnsi="Arial" w:cs="Arial"/>
        </w:rPr>
        <w:t xml:space="preserve"> Pour différentes raisons (émigration, morbidité et mortalité élevées parmi les soignants), les pays ne parviennent pas à former et à conserver un personnel de santé qui augmenterait les chances de survie de la population et contribuerait à son bien-être </w:t>
      </w:r>
      <w:r>
        <w:rPr>
          <w:rFonts w:ascii="Arial" w:hAnsi="Arial" w:cs="Arial"/>
        </w:rPr>
        <w:fldChar w:fldCharType="begin"/>
      </w:r>
      <w:r>
        <w:rPr>
          <w:rFonts w:ascii="Arial" w:hAnsi="Arial" w:cs="Arial"/>
        </w:rPr>
        <w:instrText xml:space="preserve"> ADDIN ZOTERO_ITEM CSL_CITATION {"citationID":"lz6WmVfg","properties":{"formattedCitation":"[6]","plainCitation":"[6]","noteIndex":0},"citationItems":[{"id":1965,"uris":["http://zotero.org/users/3240526/items/YHZ5KZ3L"],"uri":["http://zotero.org/users/3240526/items/YHZ5KZ3L"],"itemData":{"id":1965,"type":"book","title":"Travailler ensemble pour la santé. Rapport sur la santé dans le monde 2006","collection-title":"Rapport sur la santé dans la monde","collection-number":"2006","publisher":"Organisation Mondiale de la Santé","publisher-place":"Genève","number-of-pages":"213","source":"Gemeinsamer Bibliotheksverbund ISBN","event-place":"Genève","URL":"https://www.who.int/whr/2006/whr06_fr.pdf?ua=1","ISBN":"978-92-4-256317-7","note":"OCLC: 255180734","language":"fr","author":[{"family":"Evans T","given":""}],"editor":[{"family":"Weltgesundheitsorganisation","given":""}],"issued":{"date-parts":[["2006"]]}}}],"schema":"https://github.com/citation-style-language/schema/raw/master/csl-citation.json"} </w:instrText>
      </w:r>
      <w:r>
        <w:rPr>
          <w:rFonts w:ascii="Arial" w:hAnsi="Arial" w:cs="Arial"/>
        </w:rPr>
        <w:fldChar w:fldCharType="separate"/>
      </w:r>
      <w:r>
        <w:rPr>
          <w:rFonts w:ascii="Arial" w:hAnsi="Arial" w:cs="Arial"/>
        </w:rPr>
        <w:t>[6]</w:t>
      </w:r>
      <w:r>
        <w:rPr>
          <w:rFonts w:ascii="Arial" w:hAnsi="Arial" w:cs="Arial"/>
        </w:rPr>
        <w:fldChar w:fldCharType="end"/>
      </w:r>
      <w:r>
        <w:rPr>
          <w:rFonts w:ascii="Arial" w:hAnsi="Arial" w:cs="Arial"/>
        </w:rPr>
        <w:t>.</w:t>
      </w:r>
    </w:p>
    <w:p w14:paraId="684EB373" w14:textId="1B8327E2" w:rsidR="00A87DC3" w:rsidRDefault="005A767A">
      <w:pPr>
        <w:spacing w:before="240" w:after="240" w:line="360" w:lineRule="auto"/>
        <w:jc w:val="both"/>
        <w:rPr>
          <w:rFonts w:ascii="Arial" w:eastAsia="Calibri" w:hAnsi="Arial" w:cs="Arial"/>
        </w:rPr>
      </w:pPr>
      <w:r>
        <w:rPr>
          <w:rFonts w:ascii="Arial" w:eastAsia="Calibri" w:hAnsi="Arial" w:cs="Arial"/>
        </w:rPr>
        <w:t>Face à cette situation, les Etats membres de l’OMS ont adopté la Stratégie mondiale des RHS à l’horizon 2030 dont la vision est de « progresser plus vite vers la CSU et la réalisation des ODD en garantissant un accès équitable à des personnels dans un système de santé performant »</w:t>
      </w:r>
      <w:r>
        <w:rPr>
          <w:rFonts w:ascii="Arial" w:eastAsia="Calibri" w:hAnsi="Arial" w:cs="Arial"/>
        </w:rPr>
        <w:fldChar w:fldCharType="begin"/>
      </w:r>
      <w:r>
        <w:rPr>
          <w:rFonts w:ascii="Arial" w:eastAsia="Calibri" w:hAnsi="Arial" w:cs="Arial"/>
        </w:rPr>
        <w:instrText xml:space="preserve"> ADDIN ZOTERO_ITEM CSL_CITATION {"citationID":"eFoO8ym3","properties":{"formattedCitation":"[5]","plainCitation":"[5]","noteIndex":0},"citationItems":[{"id":1966,"uris":["http://zotero.org/users/3240526/items/44NYG2J9"],"uri":["http://zotero.org/users/3240526/items/44NYG2J9"],"itemData":{"id":1966,"type":"report","title":"Ressources humaines pour la santé : stratégie mondiale à l'horizon 2030. Projet avril 2016. Rapport du secrétariat.","publisher-place":"Genève","page":"58","source":"Zotero","event-place":"Genève","URL":"https://www.who.int/hrh/resources/global_strategy2030fr.pdf","language":"fr","author":[{"literal":"Organisation mondiale de la Santé"}]}}],"schema":"https://github.com/citation-style-language/schema/raw/master/csl-citation.json"} </w:instrText>
      </w:r>
      <w:r>
        <w:rPr>
          <w:rFonts w:ascii="Arial" w:eastAsia="Calibri" w:hAnsi="Arial" w:cs="Arial"/>
        </w:rPr>
        <w:fldChar w:fldCharType="separate"/>
      </w:r>
      <w:r>
        <w:rPr>
          <w:rFonts w:ascii="Arial" w:eastAsia="Calibri" w:hAnsi="Arial" w:cs="Arial"/>
        </w:rPr>
        <w:t>[5]</w:t>
      </w:r>
      <w:r>
        <w:rPr>
          <w:rFonts w:ascii="Arial" w:eastAsia="Calibri" w:hAnsi="Arial" w:cs="Arial"/>
        </w:rPr>
        <w:fldChar w:fldCharType="end"/>
      </w:r>
      <w:r>
        <w:rPr>
          <w:rFonts w:ascii="Arial" w:eastAsia="Calibri" w:hAnsi="Arial" w:cs="Arial"/>
        </w:rPr>
        <w:t xml:space="preserve">. Au niveau régional africain, des cibles ont été définies dont l’une porte sur l’établissement d’un « plan d’investissement concernant les ressources humaines de la santé, en se basant sur les besoins actuels et futurs de la population » dans au moins la moitié des États membres, d’ici 2022 </w:t>
      </w:r>
      <w:r>
        <w:rPr>
          <w:rFonts w:ascii="Arial" w:eastAsia="Calibri" w:hAnsi="Arial" w:cs="Arial"/>
        </w:rPr>
        <w:fldChar w:fldCharType="begin"/>
      </w:r>
      <w:r>
        <w:rPr>
          <w:rFonts w:ascii="Arial" w:eastAsia="Calibri" w:hAnsi="Arial" w:cs="Arial"/>
        </w:rPr>
        <w:instrText xml:space="preserve"> ADDIN ZOTERO_ITEM CSL_CITATION {"citationID":"gDp9t21R","properties":{"formattedCitation":"[7]","plainCitation":"[7]","noteIndex":0},"citationItems":[{"id":1983,"uris":["http://zotero.org/users/3240526/items/X4L63GCC"],"uri":["http://zotero.org/users/3240526/items/X4L63GCC"],"itemData":{"id":1983,"type":"report","title":"Cadre régional de mise en œuvre de la Stratégie mondiale sur les ressources humaines pour la santé à l'horizon 2030. Rapport du Secrétariat","publisher":"COMITÉ RÉGIONAL DE L’AFRIQUE","publisher-place":"Zimbabwé","page":"16","event-place":"Zimbabwé","URL":"https://afro.who.int/sites/default/files/2017-08/AFR%20RC67%2011%20Cadre%20r%C3%A9gional%20de%20mise%20en%20%C5%93uvre%20de%20la%20Strat%C3%A9gie%20mondiale%20sur%20les%20ressources%20humaines%20pour%20la%20sant%C3%A9.pdf","author":[{"literal":"Organisation mondiale de la Santé"}],"issued":{"date-parts":[["2017",9]]},"accessed":{"date-parts":[["2019",4,13]]}}}],"schema":"https://github.com/citation-style-language/schema/raw/master/csl-citation.json"} </w:instrText>
      </w:r>
      <w:r>
        <w:rPr>
          <w:rFonts w:ascii="Arial" w:eastAsia="Calibri" w:hAnsi="Arial" w:cs="Arial"/>
        </w:rPr>
        <w:fldChar w:fldCharType="separate"/>
      </w:r>
      <w:r>
        <w:rPr>
          <w:rFonts w:ascii="Arial" w:eastAsia="Calibri" w:hAnsi="Arial" w:cs="Arial"/>
        </w:rPr>
        <w:t>[7]</w:t>
      </w:r>
      <w:r>
        <w:rPr>
          <w:rFonts w:ascii="Arial" w:eastAsia="Calibri" w:hAnsi="Arial" w:cs="Arial"/>
        </w:rPr>
        <w:fldChar w:fldCharType="end"/>
      </w:r>
      <w:r>
        <w:rPr>
          <w:rFonts w:ascii="Arial" w:eastAsia="Calibri" w:hAnsi="Arial" w:cs="Arial"/>
        </w:rPr>
        <w:t>.</w:t>
      </w:r>
    </w:p>
    <w:p w14:paraId="2E472456" w14:textId="386548A1" w:rsidR="00A87DC3" w:rsidRDefault="005A767A">
      <w:pPr>
        <w:spacing w:before="240" w:after="240" w:line="360" w:lineRule="auto"/>
        <w:jc w:val="both"/>
        <w:rPr>
          <w:rFonts w:ascii="Arial" w:eastAsia="Calibri" w:hAnsi="Arial" w:cs="Arial"/>
        </w:rPr>
      </w:pPr>
      <w:r>
        <w:rPr>
          <w:rFonts w:ascii="Arial" w:eastAsia="Calibri" w:hAnsi="Arial" w:cs="Arial"/>
        </w:rPr>
        <w:t xml:space="preserve">De leur côté, les pays de l’Union économique et monétaire Ouest Africaine (UEMOA) ont adopté un plan d’action sous régional pour l’investissement dans les ressources humaines de la santé et du social </w:t>
      </w:r>
      <w:r>
        <w:rPr>
          <w:rFonts w:ascii="Arial" w:eastAsia="Calibri" w:hAnsi="Arial" w:cs="Arial"/>
        </w:rPr>
        <w:fldChar w:fldCharType="begin"/>
      </w:r>
      <w:r w:rsidR="003A48B0">
        <w:rPr>
          <w:rFonts w:ascii="Arial" w:eastAsia="Calibri" w:hAnsi="Arial" w:cs="Arial"/>
        </w:rPr>
        <w:instrText xml:space="preserve"> ADDIN ZOTERO_ITEM CSL_CITATION {"citationID":"zGCAaXsa","properties":{"formattedCitation":"[8]","plainCitation":"[8]","noteIndex":0},"citationItems":[{"id":"pKmxodzk/Butsa704","uris":["http://zotero.org/users/4156026/items/CV2TJJIJ"],"uri":["http://zotero.org/users/4156026/items/CV2TJJIJ"],"itemData":{"id":696,"type":"article-newspaper","title":"Communique final 2018 : Réunion des Ministres de la Santé, de l’Emploi, et des Finances des pays membres de l’espace UEMOA Abidjan, 4 mai 2018","author":[{"family":"OMS","given":""}],"issued":{"date-parts":[["2018"]]}}}],"schema":"https://github.com/citation-style-language/schema/raw/master/csl-citation.json"} </w:instrText>
      </w:r>
      <w:r>
        <w:rPr>
          <w:rFonts w:ascii="Arial" w:eastAsia="Calibri" w:hAnsi="Arial" w:cs="Arial"/>
        </w:rPr>
        <w:fldChar w:fldCharType="separate"/>
      </w:r>
      <w:r>
        <w:rPr>
          <w:rFonts w:ascii="Arial" w:eastAsia="Calibri" w:hAnsi="Arial" w:cs="Arial"/>
        </w:rPr>
        <w:t>[8]</w:t>
      </w:r>
      <w:r>
        <w:rPr>
          <w:rFonts w:ascii="Arial" w:eastAsia="Calibri" w:hAnsi="Arial" w:cs="Arial"/>
        </w:rPr>
        <w:fldChar w:fldCharType="end"/>
      </w:r>
      <w:r>
        <w:rPr>
          <w:rFonts w:ascii="Arial" w:eastAsia="Calibri" w:hAnsi="Arial" w:cs="Arial"/>
        </w:rPr>
        <w:t xml:space="preserve">. Ils ont recommandé « la mise en place d’un secrétariat de suivi pour la mise en œuvre des plans au niveau des pays, et susciter l’engagement continu des Etats membres dans l’investissement des ressources humaines de la santé et du social à travers la création d’emplois, la définition de normes nationales en matière de ressources humaines, le recrutement et le déploiement équitable des personnels de santé sur la base d’une planification stratégique ». </w:t>
      </w:r>
    </w:p>
    <w:p w14:paraId="7A49BDBF" w14:textId="6B7C64A8" w:rsidR="00A87DC3" w:rsidRDefault="005A767A">
      <w:pPr>
        <w:autoSpaceDE w:val="0"/>
        <w:autoSpaceDN w:val="0"/>
        <w:adjustRightInd w:val="0"/>
        <w:spacing w:line="360" w:lineRule="auto"/>
        <w:jc w:val="both"/>
        <w:rPr>
          <w:rFonts w:ascii="Arial" w:eastAsia="Calibri" w:hAnsi="Arial" w:cs="Arial"/>
        </w:rPr>
      </w:pPr>
      <w:r>
        <w:rPr>
          <w:rFonts w:ascii="Arial" w:eastAsia="Calibri" w:hAnsi="Arial" w:cs="Arial"/>
        </w:rPr>
        <w:t xml:space="preserve">Au Burkina Faso, le système de santé est confronté à des défis complexes sur la problématique des RHS </w:t>
      </w:r>
      <w:r>
        <w:rPr>
          <w:rFonts w:ascii="Arial" w:eastAsia="Calibri" w:hAnsi="Arial" w:cs="Arial"/>
        </w:rPr>
        <w:fldChar w:fldCharType="begin"/>
      </w:r>
      <w:r>
        <w:rPr>
          <w:rFonts w:ascii="Arial" w:eastAsia="Calibri" w:hAnsi="Arial" w:cs="Arial"/>
        </w:rPr>
        <w:instrText xml:space="preserve"> ADDIN ZOTERO_ITEM CSL_CITATION {"citationID":"UtMtdZXR","properties":{"formattedCitation":"[9]","plainCitation":"[9]","noteIndex":0},"citationItems":[{"id":1000,"uris":["http://zotero.org/users/3240526/items/2F3X9X5Z"],"uri":["http://zotero.org/users/3240526/items/2F3X9X5Z"],"itemData":{"id":1000,"type":"article","title":"Plan national de développement économique et social 2016-2020","URL":"http://www.finances.gov.bf/index.php?option=com_edocman&amp;task=document.viewdoc&amp;id=468&amp;Itemid=","language":"Français","author":[{"family":"Burkina Faso","given":""}],"issued":{"date-parts":[["2016"]]}}}],"schema":"https://github.com/citation-style-language/schema/raw/master/csl-citation.json"} </w:instrText>
      </w:r>
      <w:r>
        <w:rPr>
          <w:rFonts w:ascii="Arial" w:eastAsia="Calibri" w:hAnsi="Arial" w:cs="Arial"/>
        </w:rPr>
        <w:fldChar w:fldCharType="separate"/>
      </w:r>
      <w:r>
        <w:rPr>
          <w:rFonts w:ascii="Arial" w:eastAsia="Calibri" w:hAnsi="Arial" w:cs="Arial"/>
        </w:rPr>
        <w:t>[9]</w:t>
      </w:r>
      <w:r>
        <w:rPr>
          <w:rFonts w:ascii="Arial" w:eastAsia="Calibri" w:hAnsi="Arial" w:cs="Arial"/>
        </w:rPr>
        <w:fldChar w:fldCharType="end"/>
      </w:r>
      <w:r>
        <w:rPr>
          <w:rFonts w:ascii="Arial" w:eastAsia="Calibri" w:hAnsi="Arial" w:cs="Arial"/>
        </w:rPr>
        <w:t xml:space="preserve">. Ces défis sont marqués par </w:t>
      </w:r>
      <w:r>
        <w:rPr>
          <w:rFonts w:ascii="Arial" w:hAnsi="Arial" w:cs="Arial"/>
        </w:rPr>
        <w:t xml:space="preserve">des déficits quantitatifs et qualitatifs de certaines catégories de RHS, des déséquilibres dans leur répartition géographique, des déficits de compétences et la démotivation des personnels, des dysfonctionnements dans l’administration du personnel, le suivi des effectifs et des carrières et l’inadaptation du système de formation initiale et continue </w:t>
      </w:r>
      <w:r>
        <w:rPr>
          <w:rFonts w:ascii="Arial" w:hAnsi="Arial" w:cs="Arial"/>
        </w:rPr>
        <w:fldChar w:fldCharType="begin"/>
      </w:r>
      <w:r>
        <w:rPr>
          <w:rFonts w:ascii="Arial" w:hAnsi="Arial" w:cs="Arial"/>
        </w:rPr>
        <w:instrText xml:space="preserve"> ADDIN ZOTERO_ITEM CSL_CITATION {"citationID":"SHg5MzCM","properties":{"formattedCitation":"[10,11]","plainCitation":"[10,11]","noteIndex":0},"citationItems":[{"id":1984,"uris":["http://zotero.org/users/3240526/items/YZW32UBE"],"uri":["http://zotero.org/users/3240526/items/YZW32UBE"],"itemData":{"id":1984,"type":"report","title":"NORMES EN PERSONNELS DES FORMATIONS SANITAIRES PUBLIQUES","publisher-place":"Ouagadougou","page":"35","event-place":"Ouagadougou","author":[{"literal":"Ministère de la Santé Burkina Faso"}],"issued":{"date-parts":[["2016",3]]}},"label":"page"},{"id":1986,"uris":["http://zotero.org/users/3240526/items/V3PMRUZ5"],"uri":["http://zotero.org/users/3240526/items/V3PMRUZ5"],"itemData":{"id":1986,"type":"report","title":"PLAN NATIONAL DE DEVELOPPEMENT SANITAIRE PNDS 2011-2020 PHASE 2016-2020","publisher-place":"Ouagadougou","page":"116","event-place":"Ouagadougou","author":[{"literal":"Ministère de la Santé, Burkina Faso"}],"issued":{"date-parts":[["2016",12]]}},"label":"page"}],"schema":"https://github.com/citation-style-language/schema/raw/master/csl-citation.json"} </w:instrText>
      </w:r>
      <w:r>
        <w:rPr>
          <w:rFonts w:ascii="Arial" w:hAnsi="Arial" w:cs="Arial"/>
        </w:rPr>
        <w:fldChar w:fldCharType="separate"/>
      </w:r>
      <w:r>
        <w:rPr>
          <w:rFonts w:ascii="Arial" w:hAnsi="Arial" w:cs="Arial"/>
        </w:rPr>
        <w:t>[10,11]</w:t>
      </w:r>
      <w:r>
        <w:rPr>
          <w:rFonts w:ascii="Arial" w:hAnsi="Arial" w:cs="Arial"/>
        </w:rPr>
        <w:fldChar w:fldCharType="end"/>
      </w:r>
      <w:r>
        <w:rPr>
          <w:rFonts w:ascii="Arial" w:hAnsi="Arial" w:cs="Arial"/>
        </w:rPr>
        <w:t xml:space="preserve">. </w:t>
      </w:r>
      <w:r>
        <w:rPr>
          <w:rFonts w:ascii="Arial" w:eastAsia="Calibri" w:hAnsi="Arial" w:cs="Arial"/>
        </w:rPr>
        <w:t>La densité en agents de santé est un indicateur indirect de la couverture des services. Un seuil minimum de 23 médecins, infirmières et sages-femmes pour 10</w:t>
      </w:r>
      <w:r w:rsidR="009A0BE4">
        <w:rPr>
          <w:rFonts w:ascii="Arial" w:eastAsia="Calibri" w:hAnsi="Arial" w:cs="Arial"/>
        </w:rPr>
        <w:t xml:space="preserve"> </w:t>
      </w:r>
      <w:r>
        <w:rPr>
          <w:rFonts w:ascii="Arial" w:eastAsia="Calibri" w:hAnsi="Arial" w:cs="Arial"/>
        </w:rPr>
        <w:t xml:space="preserve">000 habitants a été établi par l’OMS comme étant nécessaire pour assurer les soins maternels et infantiles les plus indispensables </w:t>
      </w:r>
      <w:r>
        <w:rPr>
          <w:rFonts w:ascii="Arial" w:eastAsia="Calibri" w:hAnsi="Arial" w:cs="Arial"/>
        </w:rPr>
        <w:fldChar w:fldCharType="begin"/>
      </w:r>
      <w:r>
        <w:rPr>
          <w:rFonts w:ascii="Arial" w:eastAsia="Calibri" w:hAnsi="Arial" w:cs="Arial"/>
        </w:rPr>
        <w:instrText xml:space="preserve"> ADDIN ZOTERO_ITEM CSL_CITATION {"citationID":"Su8HSlX2","properties":{"formattedCitation":"[12]","plainCitation":"[12]","noteIndex":0},"citationItems":[{"id":1691,"uris":["http://zotero.org/users/3240526/items/LXWJTA85"],"uri":["http://zotero.org/users/3240526/items/LXWJTA85"],"itemData":{"id":1691,"type":"report","title":"Rapport mondial de suivi 2017 : la couverture-santé universelle","page":"88","URL":"https://www.who.int/healthinfo/universal_health_coverage/report/2017/en/","author":[{"literal":"OMS"},{"literal":"Banque mondiale"}],"issued":{"date-parts":[["2018"]]}}}],"schema":"https://github.com/citation-style-language/schema/raw/master/csl-citation.json"} </w:instrText>
      </w:r>
      <w:r>
        <w:rPr>
          <w:rFonts w:ascii="Arial" w:eastAsia="Calibri" w:hAnsi="Arial" w:cs="Arial"/>
        </w:rPr>
        <w:fldChar w:fldCharType="separate"/>
      </w:r>
      <w:r>
        <w:rPr>
          <w:rFonts w:ascii="Arial" w:eastAsia="Calibri" w:hAnsi="Arial" w:cs="Arial"/>
        </w:rPr>
        <w:t>[12]</w:t>
      </w:r>
      <w:r>
        <w:rPr>
          <w:rFonts w:ascii="Arial" w:eastAsia="Calibri" w:hAnsi="Arial" w:cs="Arial"/>
        </w:rPr>
        <w:fldChar w:fldCharType="end"/>
      </w:r>
      <w:r>
        <w:rPr>
          <w:rFonts w:ascii="Arial" w:eastAsia="Calibri" w:hAnsi="Arial" w:cs="Arial"/>
        </w:rPr>
        <w:t xml:space="preserve">. La densité de professionnel de santé est de 7 professionnels de santé pour 10 000 habitants en 2016 contre 8 en 2014 </w:t>
      </w:r>
      <w:r>
        <w:rPr>
          <w:rFonts w:ascii="Arial" w:eastAsia="Calibri" w:hAnsi="Arial" w:cs="Arial"/>
        </w:rPr>
        <w:fldChar w:fldCharType="begin"/>
      </w:r>
      <w:r>
        <w:rPr>
          <w:rFonts w:ascii="Arial" w:eastAsia="Calibri" w:hAnsi="Arial" w:cs="Arial"/>
        </w:rPr>
        <w:instrText xml:space="preserve"> ADDIN ZOTERO_ITEM CSL_CITATION {"citationID":"SwIVA7vw","properties":{"formattedCitation":"[13]","plainCitation":"[13]","noteIndex":0},"citationItems":[{"id":1693,"uris":["http://zotero.org/users/3240526/items/27ZLP3TT"],"uri":["http://zotero.org/users/3240526/items/27ZLP3TT"],"itemData":{"id":1693,"type":"report","title":"Enquete nationale sur les prestations des services de sante et la qualite des donnees sanitaires (EN-PSQD/SARA III) Edition 2016","publisher-place":"Ouagadougou","page":"197","event-place":"Ouagadougou","author":[{"literal":"Ministère de la santé, Burkina Faso"}],"issued":{"date-parts":[["2017",6]]}}}],"schema":"https://github.com/citation-style-language/schema/raw/master/csl-citation.json"} </w:instrText>
      </w:r>
      <w:r>
        <w:rPr>
          <w:rFonts w:ascii="Arial" w:eastAsia="Calibri" w:hAnsi="Arial" w:cs="Arial"/>
        </w:rPr>
        <w:fldChar w:fldCharType="separate"/>
      </w:r>
      <w:r>
        <w:rPr>
          <w:rFonts w:ascii="Arial" w:eastAsia="Calibri" w:hAnsi="Arial" w:cs="Arial"/>
        </w:rPr>
        <w:t>[13]</w:t>
      </w:r>
      <w:r>
        <w:rPr>
          <w:rFonts w:ascii="Arial" w:eastAsia="Calibri" w:hAnsi="Arial" w:cs="Arial"/>
        </w:rPr>
        <w:fldChar w:fldCharType="end"/>
      </w:r>
      <w:r>
        <w:rPr>
          <w:rFonts w:ascii="Arial" w:eastAsia="Calibri" w:hAnsi="Arial" w:cs="Arial"/>
        </w:rPr>
        <w:t xml:space="preserve">. Pourtant, l’OMS juge improbable que les pays disposant de moins de 23 professionnels de santé (en ne comptant que les médecins, le personnel infirmier et les sages-femmes) pour 10 000 habitants obtiennent des taux de couverture convenables pour les interventions essentielles en matière de soins de santé primaires considérées comme prioritaires par les ODD. Des données récentes estiment que les deux plus grandes villes du pays cumulaient 53,7% des médecins, 57,3% des sages- femmes, 59% de pharmaciens et 33% du nombre total des infirmiers alors que ces villes ne représentent que seulement 10% de la population du pays </w:t>
      </w:r>
      <w:r>
        <w:rPr>
          <w:rFonts w:ascii="Arial" w:eastAsia="Calibri" w:hAnsi="Arial" w:cs="Arial"/>
        </w:rPr>
        <w:fldChar w:fldCharType="begin"/>
      </w:r>
      <w:r>
        <w:rPr>
          <w:rFonts w:ascii="Arial" w:eastAsia="Calibri" w:hAnsi="Arial" w:cs="Arial"/>
        </w:rPr>
        <w:instrText xml:space="preserve"> ADDIN ZOTERO_ITEM CSL_CITATION {"citationID":"GCGS9bkE","properties":{"formattedCitation":"[10]","plainCitation":"[10]","noteIndex":0},"citationItems":[{"id":1984,"uris":["http://zotero.org/users/3240526/items/YZW32UBE"],"uri":["http://zotero.org/users/3240526/items/YZW32UBE"],"itemData":{"id":1984,"type":"report","title":"NORMES EN PERSONNELS DES FORMATIONS SANITAIRES PUBLIQUES","publisher-place":"Ouagadougou","page":"35","event-place":"Ouagadougou","author":[{"literal":"Ministère de la Santé Burkina Faso"}],"issued":{"date-parts":[["2016",3]]}}}],"schema":"https://github.com/citation-style-language/schema/raw/master/csl-citation.json"} </w:instrText>
      </w:r>
      <w:r>
        <w:rPr>
          <w:rFonts w:ascii="Arial" w:eastAsia="Calibri" w:hAnsi="Arial" w:cs="Arial"/>
        </w:rPr>
        <w:fldChar w:fldCharType="separate"/>
      </w:r>
      <w:r>
        <w:rPr>
          <w:rFonts w:ascii="Arial" w:eastAsia="Calibri" w:hAnsi="Arial" w:cs="Arial"/>
        </w:rPr>
        <w:t>[10]</w:t>
      </w:r>
      <w:r>
        <w:rPr>
          <w:rFonts w:ascii="Arial" w:eastAsia="Calibri" w:hAnsi="Arial" w:cs="Arial"/>
        </w:rPr>
        <w:fldChar w:fldCharType="end"/>
      </w:r>
      <w:r>
        <w:rPr>
          <w:rFonts w:ascii="Arial" w:eastAsia="Calibri" w:hAnsi="Arial" w:cs="Arial"/>
        </w:rPr>
        <w:t xml:space="preserve">. </w:t>
      </w:r>
    </w:p>
    <w:p w14:paraId="7A0145AA" w14:textId="77777777" w:rsidR="00A87DC3" w:rsidRDefault="005A767A">
      <w:pPr>
        <w:autoSpaceDE w:val="0"/>
        <w:autoSpaceDN w:val="0"/>
        <w:adjustRightInd w:val="0"/>
        <w:spacing w:line="360" w:lineRule="auto"/>
        <w:jc w:val="both"/>
        <w:rPr>
          <w:rFonts w:ascii="Arial" w:eastAsia="Calibri" w:hAnsi="Arial" w:cs="Arial"/>
        </w:rPr>
      </w:pPr>
      <w:r>
        <w:rPr>
          <w:rFonts w:ascii="Arial" w:eastAsia="Calibri" w:hAnsi="Arial" w:cs="Arial"/>
        </w:rPr>
        <w:t xml:space="preserve">En effet, selon la cartographie analytique des RHS, on note un déséquilibre dans les effectifs globaux ainsi qu’une inégale répartition du personnel de santé en faveur du milieu urbain; 33% du personnel repartis entre les villes de Ouagadougou et Bobo Dioulasso </w:t>
      </w:r>
      <w:r>
        <w:rPr>
          <w:rFonts w:ascii="Arial" w:eastAsia="Calibri" w:hAnsi="Arial" w:cs="Arial"/>
        </w:rPr>
        <w:fldChar w:fldCharType="begin"/>
      </w:r>
      <w:r>
        <w:rPr>
          <w:rFonts w:ascii="Arial" w:eastAsia="Calibri" w:hAnsi="Arial" w:cs="Arial"/>
        </w:rPr>
        <w:instrText xml:space="preserve"> ADDIN ZOTERO_ITEM CSL_CITATION {"citationID":"KS2NP5f0","properties":{"formattedCitation":"[14]","plainCitation":"[14]","noteIndex":0},"citationItems":[{"id":1985,"uris":["http://zotero.org/users/3240526/items/GV5QMCA3"],"uri":["http://zotero.org/users/3240526/items/GV5QMCA3"],"itemData":{"id":1985,"type":"report","title":"Rapport de l’étude sur la cartographie analytique des stratégies de formation, de récrutement, de déploiement et de fidélisation des ressources humaines en santé au Burkina Faso","author":[{"literal":"Centre de recherche en santé de Nouna"}],"issued":{"date-parts":[["2016"]]}},"label":"page"}],"schema":"https://github.com/citation-style-language/schema/raw/master/csl-citation.json"} </w:instrText>
      </w:r>
      <w:r>
        <w:rPr>
          <w:rFonts w:ascii="Arial" w:eastAsia="Calibri" w:hAnsi="Arial" w:cs="Arial"/>
        </w:rPr>
        <w:fldChar w:fldCharType="separate"/>
      </w:r>
      <w:r>
        <w:rPr>
          <w:rFonts w:ascii="Arial" w:eastAsia="Calibri" w:hAnsi="Arial" w:cs="Arial"/>
        </w:rPr>
        <w:t>[14]</w:t>
      </w:r>
      <w:r>
        <w:rPr>
          <w:rFonts w:ascii="Arial" w:eastAsia="Calibri" w:hAnsi="Arial" w:cs="Arial"/>
        </w:rPr>
        <w:fldChar w:fldCharType="end"/>
      </w:r>
    </w:p>
    <w:p w14:paraId="1DDA7F93" w14:textId="77777777" w:rsidR="00A87DC3" w:rsidRDefault="00A87DC3">
      <w:pPr>
        <w:autoSpaceDE w:val="0"/>
        <w:autoSpaceDN w:val="0"/>
        <w:adjustRightInd w:val="0"/>
        <w:spacing w:line="360" w:lineRule="auto"/>
        <w:jc w:val="both"/>
        <w:rPr>
          <w:rFonts w:ascii="Arial" w:eastAsia="Calibri" w:hAnsi="Arial" w:cs="Arial"/>
        </w:rPr>
      </w:pPr>
    </w:p>
    <w:p w14:paraId="625CE4C5" w14:textId="77777777" w:rsidR="00A87DC3" w:rsidRDefault="005A767A">
      <w:pPr>
        <w:autoSpaceDE w:val="0"/>
        <w:autoSpaceDN w:val="0"/>
        <w:adjustRightInd w:val="0"/>
        <w:spacing w:line="360" w:lineRule="auto"/>
        <w:jc w:val="both"/>
        <w:rPr>
          <w:rFonts w:ascii="Arial" w:eastAsia="Calibri" w:hAnsi="Arial" w:cs="Arial"/>
        </w:rPr>
      </w:pPr>
      <w:r>
        <w:rPr>
          <w:rFonts w:ascii="Arial" w:eastAsia="Calibri" w:hAnsi="Arial" w:cs="Arial"/>
        </w:rPr>
        <w:t xml:space="preserve">L’absence des normes de personnel définies ne permet pas à cette étape actuelle de mission du ministère de faire de véritables analyses prospectives. Certains personnels de santé se retrouvent à des niveaux auxquels leur présence n’est pas prévue. Ce qui dégage des excédents que l’on pourrait qualifier de « fictifs » </w:t>
      </w:r>
      <w:r>
        <w:rPr>
          <w:rFonts w:ascii="Arial" w:eastAsia="Calibri" w:hAnsi="Arial" w:cs="Arial"/>
        </w:rPr>
        <w:fldChar w:fldCharType="begin"/>
      </w:r>
      <w:r>
        <w:rPr>
          <w:rFonts w:ascii="Arial" w:eastAsia="Calibri" w:hAnsi="Arial" w:cs="Arial"/>
        </w:rPr>
        <w:instrText xml:space="preserve"> ADDIN ZOTERO_ITEM CSL_CITATION {"citationID":"oiE6P8LS","properties":{"formattedCitation":"[15]","plainCitation":"[15]","noteIndex":0},"citationItems":[{"id":1988,"uris":["http://zotero.org/users/3240526/items/9T85J48W"],"uri":["http://zotero.org/users/3240526/items/9T85J48W"],"itemData":{"id":1988,"type":"report","title":"Plan de gestion des effectifs et de la mobilisation des ressources humaines du ministère de la santé. Document final","page":"77","author":[{"literal":"Direction des Ressources Humaines, Ministère de la santé, Burkina Faso"}],"issued":{"date-parts":[["2005",11]]}}}],"schema":"https://github.com/citation-style-language/schema/raw/master/csl-citation.json"} </w:instrText>
      </w:r>
      <w:r>
        <w:rPr>
          <w:rFonts w:ascii="Arial" w:eastAsia="Calibri" w:hAnsi="Arial" w:cs="Arial"/>
        </w:rPr>
        <w:fldChar w:fldCharType="separate"/>
      </w:r>
      <w:r>
        <w:rPr>
          <w:rFonts w:ascii="Arial" w:eastAsia="Calibri" w:hAnsi="Arial" w:cs="Arial"/>
        </w:rPr>
        <w:t>[15]</w:t>
      </w:r>
      <w:r>
        <w:rPr>
          <w:rFonts w:ascii="Arial" w:eastAsia="Calibri" w:hAnsi="Arial" w:cs="Arial"/>
        </w:rPr>
        <w:fldChar w:fldCharType="end"/>
      </w:r>
      <w:r>
        <w:rPr>
          <w:rFonts w:ascii="Arial" w:eastAsia="Calibri" w:hAnsi="Arial" w:cs="Arial"/>
        </w:rPr>
        <w:t xml:space="preserve">. </w:t>
      </w:r>
    </w:p>
    <w:p w14:paraId="20C14684" w14:textId="77777777" w:rsidR="00A87DC3" w:rsidRDefault="00A87DC3">
      <w:pPr>
        <w:autoSpaceDE w:val="0"/>
        <w:autoSpaceDN w:val="0"/>
        <w:adjustRightInd w:val="0"/>
        <w:spacing w:line="360" w:lineRule="auto"/>
        <w:jc w:val="both"/>
        <w:rPr>
          <w:rFonts w:ascii="Arial" w:eastAsia="Calibri" w:hAnsi="Arial" w:cs="Arial"/>
        </w:rPr>
      </w:pPr>
    </w:p>
    <w:p w14:paraId="31BAED7A" w14:textId="2C74C1B5" w:rsidR="00A87DC3" w:rsidRDefault="005A767A">
      <w:pPr>
        <w:spacing w:line="360" w:lineRule="auto"/>
        <w:jc w:val="both"/>
        <w:rPr>
          <w:rFonts w:ascii="Arial" w:hAnsi="Arial" w:cs="Arial"/>
          <w:color w:val="000000"/>
        </w:rPr>
      </w:pPr>
      <w:r>
        <w:rPr>
          <w:rFonts w:ascii="Arial" w:eastAsia="Calibri" w:hAnsi="Arial" w:cs="Arial"/>
        </w:rPr>
        <w:t>Face à ces multiples problèmes, plusieurs actions ont été mise</w:t>
      </w:r>
      <w:r w:rsidR="009A0BE4">
        <w:rPr>
          <w:rFonts w:ascii="Arial" w:eastAsia="Calibri" w:hAnsi="Arial" w:cs="Arial"/>
        </w:rPr>
        <w:t>s</w:t>
      </w:r>
      <w:r>
        <w:rPr>
          <w:rFonts w:ascii="Arial" w:eastAsia="Calibri" w:hAnsi="Arial" w:cs="Arial"/>
        </w:rPr>
        <w:t xml:space="preserve"> en œuvre parmi lesquelles, l’élaboration d’un plan stratégique de développement des ressources humaines </w:t>
      </w:r>
      <w:r>
        <w:rPr>
          <w:rFonts w:ascii="Arial" w:hAnsi="Arial" w:cs="Arial"/>
        </w:rPr>
        <w:t xml:space="preserve">(PDRHS) 2013 – 2020 qui a connu des avancées notables. L’un des objectifs spécifiques de ce plan est </w:t>
      </w:r>
      <w:r>
        <w:rPr>
          <w:rFonts w:ascii="Arial" w:hAnsi="Arial" w:cs="Arial"/>
          <w:color w:val="000000"/>
        </w:rPr>
        <w:t xml:space="preserve">d’assurer la définition et le respect des normes dans la répartition des personnels aux différents niveaux du système de santé </w:t>
      </w:r>
      <w:r>
        <w:rPr>
          <w:rFonts w:ascii="Arial" w:hAnsi="Arial" w:cs="Arial"/>
          <w:color w:val="000000"/>
        </w:rPr>
        <w:fldChar w:fldCharType="begin"/>
      </w:r>
      <w:r>
        <w:rPr>
          <w:rFonts w:ascii="Arial" w:hAnsi="Arial" w:cs="Arial"/>
          <w:color w:val="000000"/>
        </w:rPr>
        <w:instrText xml:space="preserve"> ADDIN ZOTERO_ITEM CSL_CITATION {"citationID":"ahPLfK9S","properties":{"formattedCitation":"[16]","plainCitation":"[16]","noteIndex":0},"citationItems":[{"id":1989,"uris":["http://zotero.org/users/3240526/items/PLXT3N76"],"uri":["http://zotero.org/users/3240526/items/PLXT3N76"],"itemData":{"id":1989,"type":"report","title":"PLAN DE DEVELOPPEMENT DES RESSOURCES HUMAINES POUR LA   SANTE 2013-2020","publisher-place":"Ouagadougou","page":"73","event-place":"Ouagadougou","author":[{"literal":"Ministère de la Santé Burkina Faso"}],"issued":{"date-parts":[["2013",3]]}}}],"schema":"https://github.com/citation-style-language/schema/raw/master/csl-citation.json"} </w:instrText>
      </w:r>
      <w:r>
        <w:rPr>
          <w:rFonts w:ascii="Arial" w:hAnsi="Arial" w:cs="Arial"/>
          <w:color w:val="000000"/>
        </w:rPr>
        <w:fldChar w:fldCharType="separate"/>
      </w:r>
      <w:r>
        <w:rPr>
          <w:rFonts w:ascii="Arial" w:hAnsi="Arial" w:cs="Arial"/>
        </w:rPr>
        <w:t>[16]</w:t>
      </w:r>
      <w:r>
        <w:rPr>
          <w:rFonts w:ascii="Arial" w:hAnsi="Arial" w:cs="Arial"/>
          <w:color w:val="000000"/>
        </w:rPr>
        <w:fldChar w:fldCharType="end"/>
      </w:r>
      <w:r>
        <w:rPr>
          <w:rFonts w:ascii="Arial" w:hAnsi="Arial" w:cs="Arial"/>
          <w:color w:val="000000"/>
        </w:rPr>
        <w:t xml:space="preserve">.  La stratégie de déploiement et le redéploiement des ressources humaines, la stratégie nationale de formation initiale et continue et des plans de carrières des principaux emplois du Ministère de la santé et l’étude sur la fidélisation et la motivation des </w:t>
      </w:r>
      <w:r w:rsidR="00EC0835">
        <w:rPr>
          <w:rFonts w:ascii="Arial" w:hAnsi="Arial" w:cs="Arial"/>
          <w:color w:val="000000"/>
        </w:rPr>
        <w:t xml:space="preserve">RHS </w:t>
      </w:r>
      <w:r>
        <w:rPr>
          <w:rFonts w:ascii="Arial" w:hAnsi="Arial" w:cs="Arial"/>
          <w:color w:val="000000"/>
        </w:rPr>
        <w:t xml:space="preserve">à fournir des soins maternels et infantiles de qualité en milieu rural sont mises en œuvre. En plus, pour canaliser les informations, un système d’information et de gestion des ressources humaines a été développé. Ce système se sert d’un canevas Excel standardisé et d’un logiciel de gestion des ressources humaines (LogRH). </w:t>
      </w:r>
      <w:r>
        <w:rPr>
          <w:rFonts w:ascii="Arial" w:hAnsi="Arial" w:cs="Arial"/>
        </w:rPr>
        <w:t xml:space="preserve">En 2018, une Direction de la Production des Ressources Humaines (DPRH) a vu le jour suite à l’adoption du nouvel organigramme du ministère de la santé </w:t>
      </w:r>
      <w:r>
        <w:rPr>
          <w:rFonts w:ascii="Arial" w:hAnsi="Arial" w:cs="Arial"/>
        </w:rPr>
        <w:fldChar w:fldCharType="begin"/>
      </w:r>
      <w:r>
        <w:rPr>
          <w:rFonts w:ascii="Arial" w:hAnsi="Arial" w:cs="Arial"/>
        </w:rPr>
        <w:instrText xml:space="preserve"> ADDIN ZOTERO_ITEM CSL_CITATION {"citationID":"YFmXAtoN","properties":{"formattedCitation":"[17]","plainCitation":"[17]","noteIndex":0},"citationItems":[{"id":1990,"uris":["http://zotero.org/users/3240526/items/USPZQW3N"],"uri":["http://zotero.org/users/3240526/items/USPZQW3N"],"itemData":{"id":1990,"type":"report","title":"Décret n°2018-0093/PRES/PM/MS du 15 février 2018 portant organisation du ministère de la santé","author":[{"literal":"Gouvernement du Burkina Faso"}]}}],"schema":"https://github.com/citation-style-language/schema/raw/master/csl-citation.json"} </w:instrText>
      </w:r>
      <w:r>
        <w:rPr>
          <w:rFonts w:ascii="Arial" w:hAnsi="Arial" w:cs="Arial"/>
        </w:rPr>
        <w:fldChar w:fldCharType="separate"/>
      </w:r>
      <w:r>
        <w:rPr>
          <w:rFonts w:ascii="Arial" w:hAnsi="Arial" w:cs="Arial"/>
        </w:rPr>
        <w:t>[17]</w:t>
      </w:r>
      <w:r>
        <w:rPr>
          <w:rFonts w:ascii="Arial" w:hAnsi="Arial" w:cs="Arial"/>
        </w:rPr>
        <w:fldChar w:fldCharType="end"/>
      </w:r>
      <w:r>
        <w:rPr>
          <w:rFonts w:ascii="Arial" w:hAnsi="Arial" w:cs="Arial"/>
        </w:rPr>
        <w:t>.</w:t>
      </w:r>
    </w:p>
    <w:p w14:paraId="6B352BA6" w14:textId="77777777" w:rsidR="00A87DC3" w:rsidRDefault="00A87DC3">
      <w:pPr>
        <w:spacing w:line="360" w:lineRule="auto"/>
        <w:jc w:val="both"/>
        <w:rPr>
          <w:rFonts w:ascii="Arial" w:hAnsi="Arial" w:cs="Arial"/>
          <w:color w:val="000000"/>
        </w:rPr>
      </w:pPr>
    </w:p>
    <w:p w14:paraId="71D86056" w14:textId="5B189B5F" w:rsidR="00A87DC3" w:rsidRDefault="005A767A">
      <w:pPr>
        <w:spacing w:line="360" w:lineRule="auto"/>
        <w:jc w:val="both"/>
        <w:rPr>
          <w:rFonts w:ascii="Arial" w:eastAsia="Calibri" w:hAnsi="Arial" w:cs="Arial"/>
          <w:lang w:eastAsia="en-US"/>
        </w:rPr>
      </w:pPr>
      <w:r>
        <w:rPr>
          <w:rFonts w:ascii="Arial" w:hAnsi="Arial" w:cs="Arial"/>
        </w:rPr>
        <w:t xml:space="preserve">Malgré ces efforts, l’utilisation efficace et efficiente du personnel de santé reste un gros problème pour le ministère, surtout dans le contexte de la gratuité de soins </w:t>
      </w:r>
      <w:r w:rsidR="00D4448F">
        <w:rPr>
          <w:rFonts w:ascii="Arial" w:hAnsi="Arial" w:cs="Arial"/>
        </w:rPr>
        <w:t>pour les</w:t>
      </w:r>
      <w:r w:rsidR="00DB6FF0">
        <w:rPr>
          <w:rFonts w:ascii="Arial" w:hAnsi="Arial" w:cs="Arial"/>
        </w:rPr>
        <w:t xml:space="preserve"> enfants de moins de cinq ans</w:t>
      </w:r>
      <w:r w:rsidR="00D4448F">
        <w:rPr>
          <w:rFonts w:ascii="Arial" w:hAnsi="Arial" w:cs="Arial"/>
        </w:rPr>
        <w:t xml:space="preserve">, les femmes enceintes, le </w:t>
      </w:r>
      <w:r w:rsidR="00715A5C">
        <w:rPr>
          <w:rFonts w:ascii="Arial" w:hAnsi="Arial" w:cs="Arial"/>
        </w:rPr>
        <w:t>dépistage</w:t>
      </w:r>
      <w:r w:rsidR="00D4448F">
        <w:rPr>
          <w:rFonts w:ascii="Arial" w:hAnsi="Arial" w:cs="Arial"/>
        </w:rPr>
        <w:t xml:space="preserve"> des cancers génitaux ainsi que la gratuité des </w:t>
      </w:r>
      <w:r w:rsidR="00DB6FF0">
        <w:rPr>
          <w:rFonts w:ascii="Arial" w:hAnsi="Arial" w:cs="Arial"/>
        </w:rPr>
        <w:t>services de planification familiale</w:t>
      </w:r>
      <w:r>
        <w:rPr>
          <w:rFonts w:ascii="Arial" w:hAnsi="Arial" w:cs="Arial"/>
        </w:rPr>
        <w:t xml:space="preserve">. </w:t>
      </w:r>
      <w:r>
        <w:rPr>
          <w:rFonts w:ascii="Arial" w:eastAsia="Calibri" w:hAnsi="Arial" w:cs="Arial"/>
        </w:rPr>
        <w:t>C’est pourquoi</w:t>
      </w:r>
      <w:r w:rsidR="00952068">
        <w:rPr>
          <w:rFonts w:ascii="Arial" w:eastAsia="Calibri" w:hAnsi="Arial" w:cs="Arial"/>
        </w:rPr>
        <w:t>,</w:t>
      </w:r>
      <w:r>
        <w:rPr>
          <w:rFonts w:ascii="Arial" w:eastAsia="Calibri" w:hAnsi="Arial" w:cs="Arial"/>
        </w:rPr>
        <w:t xml:space="preserve"> la vision actuelle du ministère de la santé est d’entreprendre des réformes institutionnelles et organisationnelles fondées sur les évidences scientifiques afin d’impulser la dynamique de </w:t>
      </w:r>
      <w:r w:rsidR="00952068">
        <w:rPr>
          <w:rFonts w:ascii="Arial" w:eastAsia="Calibri" w:hAnsi="Arial" w:cs="Arial"/>
        </w:rPr>
        <w:t xml:space="preserve">la marche vers </w:t>
      </w:r>
      <w:r>
        <w:rPr>
          <w:rFonts w:ascii="Arial" w:eastAsia="Calibri" w:hAnsi="Arial" w:cs="Arial"/>
        </w:rPr>
        <w:t xml:space="preserve">la CSU. L’une des stratégies pour remédier à cette problématique majeure des RHS nécessite d’adopter une perspective </w:t>
      </w:r>
      <w:r w:rsidR="00505D6C">
        <w:rPr>
          <w:rFonts w:ascii="Arial" w:eastAsia="Calibri" w:hAnsi="Arial" w:cs="Arial"/>
        </w:rPr>
        <w:t xml:space="preserve">rationnelle </w:t>
      </w:r>
      <w:r>
        <w:rPr>
          <w:rFonts w:ascii="Arial" w:eastAsia="Calibri" w:hAnsi="Arial" w:cs="Arial"/>
        </w:rPr>
        <w:t>sur le long terme.</w:t>
      </w:r>
      <w:r>
        <w:rPr>
          <w:rFonts w:ascii="Arial" w:eastAsia="Calibri" w:hAnsi="Arial" w:cs="Arial"/>
          <w:lang w:eastAsia="en-US"/>
        </w:rPr>
        <w:t xml:space="preserve"> Il y a donc une nécessité d’évoluer vers d’autres stratégies plus innovantes notamment la méthode WISN. Au regard des avantages de l’outil WISN, sa mise en œuvre permettra une gestion rationnelle des ressources humaines.</w:t>
      </w:r>
    </w:p>
    <w:p w14:paraId="14F4A5C7" w14:textId="7485BAD9" w:rsidR="00A87DC3" w:rsidRDefault="005A767A">
      <w:pPr>
        <w:spacing w:before="120" w:line="360" w:lineRule="auto"/>
        <w:jc w:val="both"/>
        <w:rPr>
          <w:rFonts w:ascii="Arial" w:eastAsia="Calibri" w:hAnsi="Arial" w:cs="Arial"/>
        </w:rPr>
      </w:pPr>
      <w:r>
        <w:rPr>
          <w:rFonts w:ascii="Arial" w:eastAsia="Calibri" w:hAnsi="Arial" w:cs="Arial"/>
        </w:rPr>
        <w:t xml:space="preserve">C'est dans cette logique que l’OMS accompagne le Ministère de la santé afin d’implémenter le WISN dans les formations sanitaires du Burkina Faso. La présente étude constitue une étape intermédiaire à l’implémentation de la stratégie. Elle a été conduite par le ST-CSU en collaboration avec la Direction des ressources humaines (DRH), la </w:t>
      </w:r>
      <w:r w:rsidR="00EC0835">
        <w:rPr>
          <w:rFonts w:ascii="Arial" w:eastAsia="Calibri" w:hAnsi="Arial" w:cs="Arial"/>
        </w:rPr>
        <w:t>DPRH</w:t>
      </w:r>
      <w:r>
        <w:rPr>
          <w:rFonts w:ascii="Arial" w:eastAsia="Calibri" w:hAnsi="Arial" w:cs="Arial"/>
        </w:rPr>
        <w:t xml:space="preserve">, les autres structures du ministère de la santé et l’appui technique et financier de l’OMS. </w:t>
      </w:r>
    </w:p>
    <w:p w14:paraId="08887161" w14:textId="77777777" w:rsidR="00A87DC3" w:rsidRDefault="005A767A">
      <w:pPr>
        <w:pStyle w:val="Titre1"/>
        <w:numPr>
          <w:ilvl w:val="0"/>
          <w:numId w:val="15"/>
        </w:numPr>
        <w:rPr>
          <w:rFonts w:ascii="Arial" w:hAnsi="Arial" w:cs="Arial"/>
          <w:color w:val="auto"/>
          <w:sz w:val="24"/>
        </w:rPr>
      </w:pPr>
      <w:bookmarkStart w:id="19" w:name="_Toc10285104"/>
      <w:bookmarkStart w:id="20" w:name="_Toc2694859"/>
      <w:r>
        <w:rPr>
          <w:rFonts w:ascii="Arial" w:hAnsi="Arial" w:cs="Arial"/>
          <w:color w:val="auto"/>
          <w:sz w:val="24"/>
        </w:rPr>
        <w:t>Objectifs</w:t>
      </w:r>
      <w:bookmarkEnd w:id="19"/>
      <w:r>
        <w:rPr>
          <w:rFonts w:ascii="Arial" w:hAnsi="Arial" w:cs="Arial"/>
          <w:color w:val="auto"/>
          <w:sz w:val="24"/>
        </w:rPr>
        <w:t xml:space="preserve"> </w:t>
      </w:r>
      <w:bookmarkEnd w:id="20"/>
    </w:p>
    <w:p w14:paraId="75723E8C" w14:textId="77777777" w:rsidR="00A87DC3" w:rsidRDefault="005A767A">
      <w:pPr>
        <w:pStyle w:val="Titre1"/>
        <w:numPr>
          <w:ilvl w:val="1"/>
          <w:numId w:val="15"/>
        </w:numPr>
        <w:spacing w:line="360" w:lineRule="auto"/>
        <w:rPr>
          <w:rFonts w:ascii="Arial" w:hAnsi="Arial" w:cs="Arial"/>
          <w:color w:val="auto"/>
          <w:sz w:val="24"/>
        </w:rPr>
      </w:pPr>
      <w:bookmarkStart w:id="21" w:name="_Toc10285105"/>
      <w:r>
        <w:rPr>
          <w:rFonts w:ascii="Arial" w:hAnsi="Arial" w:cs="Arial"/>
          <w:color w:val="auto"/>
          <w:sz w:val="24"/>
          <w:szCs w:val="24"/>
        </w:rPr>
        <w:t>Objectif général</w:t>
      </w:r>
      <w:bookmarkEnd w:id="21"/>
    </w:p>
    <w:p w14:paraId="3AD6766C" w14:textId="4EA23877" w:rsidR="00A87DC3" w:rsidRDefault="005A767A">
      <w:pPr>
        <w:spacing w:line="360" w:lineRule="auto"/>
        <w:jc w:val="both"/>
        <w:rPr>
          <w:rFonts w:ascii="Arial" w:eastAsia="Calibri" w:hAnsi="Arial" w:cs="Arial"/>
        </w:rPr>
      </w:pPr>
      <w:r>
        <w:rPr>
          <w:rFonts w:ascii="Arial" w:eastAsia="Calibri" w:hAnsi="Arial" w:cs="Arial"/>
        </w:rPr>
        <w:t>Déterminer les besoins en ressources humaines en santé au premier niveau de soins au Burkina Faso</w:t>
      </w:r>
      <w:r w:rsidR="00BA2703">
        <w:rPr>
          <w:rFonts w:ascii="Arial" w:eastAsia="Calibri" w:hAnsi="Arial" w:cs="Arial"/>
        </w:rPr>
        <w:t>.</w:t>
      </w:r>
      <w:r>
        <w:rPr>
          <w:rFonts w:ascii="Arial" w:eastAsia="Calibri" w:hAnsi="Arial" w:cs="Arial"/>
        </w:rPr>
        <w:t xml:space="preserve"> </w:t>
      </w:r>
    </w:p>
    <w:p w14:paraId="5089E6EC" w14:textId="77777777" w:rsidR="00A87DC3" w:rsidRDefault="005A767A">
      <w:pPr>
        <w:pStyle w:val="Titre1"/>
        <w:numPr>
          <w:ilvl w:val="1"/>
          <w:numId w:val="15"/>
        </w:numPr>
        <w:spacing w:line="360" w:lineRule="auto"/>
        <w:rPr>
          <w:rFonts w:ascii="Arial" w:hAnsi="Arial" w:cs="Arial"/>
          <w:color w:val="auto"/>
          <w:sz w:val="24"/>
          <w:szCs w:val="24"/>
        </w:rPr>
      </w:pPr>
      <w:bookmarkStart w:id="22" w:name="_Toc10285106"/>
      <w:r>
        <w:rPr>
          <w:rFonts w:ascii="Arial" w:hAnsi="Arial" w:cs="Arial"/>
          <w:color w:val="auto"/>
          <w:sz w:val="24"/>
          <w:szCs w:val="24"/>
        </w:rPr>
        <w:t>Objectifs spécifiques</w:t>
      </w:r>
      <w:bookmarkEnd w:id="22"/>
    </w:p>
    <w:p w14:paraId="556CD5D5" w14:textId="404A6CD0" w:rsidR="00A87DC3" w:rsidRDefault="003D3431">
      <w:pPr>
        <w:pStyle w:val="Paragraphedeliste"/>
        <w:numPr>
          <w:ilvl w:val="0"/>
          <w:numId w:val="11"/>
        </w:numPr>
        <w:spacing w:line="360" w:lineRule="auto"/>
        <w:jc w:val="both"/>
        <w:rPr>
          <w:rFonts w:ascii="Arial" w:hAnsi="Arial" w:cs="Arial"/>
        </w:rPr>
      </w:pPr>
      <w:r>
        <w:rPr>
          <w:rFonts w:ascii="Arial" w:hAnsi="Arial" w:cs="Arial"/>
        </w:rPr>
        <w:t>d</w:t>
      </w:r>
      <w:r w:rsidR="005A767A">
        <w:rPr>
          <w:rFonts w:ascii="Arial" w:hAnsi="Arial" w:cs="Arial"/>
        </w:rPr>
        <w:t xml:space="preserve">éfinir les standards de la charge de travail au niveau du premier niveau de de soins au Burkina Faso ; </w:t>
      </w:r>
    </w:p>
    <w:p w14:paraId="4B542E03" w14:textId="1F400507" w:rsidR="00A87DC3" w:rsidRDefault="009866ED">
      <w:pPr>
        <w:pStyle w:val="Paragraphedeliste"/>
        <w:numPr>
          <w:ilvl w:val="0"/>
          <w:numId w:val="11"/>
        </w:numPr>
        <w:spacing w:line="360" w:lineRule="auto"/>
        <w:jc w:val="both"/>
        <w:rPr>
          <w:rFonts w:ascii="Arial" w:hAnsi="Arial" w:cs="Arial"/>
        </w:rPr>
      </w:pPr>
      <w:r>
        <w:rPr>
          <w:rFonts w:ascii="Arial" w:hAnsi="Arial" w:cs="Arial"/>
        </w:rPr>
        <w:t>é</w:t>
      </w:r>
      <w:r w:rsidR="005A767A">
        <w:rPr>
          <w:rFonts w:ascii="Arial" w:hAnsi="Arial" w:cs="Arial"/>
        </w:rPr>
        <w:t>valuer la charge réelle de travail sur le terrain des ressources humaines en santé du premier niveau de soins au Burkina Faso</w:t>
      </w:r>
      <w:r w:rsidR="0010501C">
        <w:rPr>
          <w:rFonts w:ascii="Arial" w:hAnsi="Arial" w:cs="Arial"/>
        </w:rPr>
        <w:t> ;</w:t>
      </w:r>
      <w:r w:rsidR="005A767A">
        <w:rPr>
          <w:rFonts w:ascii="Arial" w:hAnsi="Arial" w:cs="Arial"/>
        </w:rPr>
        <w:t xml:space="preserve"> </w:t>
      </w:r>
    </w:p>
    <w:p w14:paraId="7775F690" w14:textId="3ADEFB95" w:rsidR="00A87DC3" w:rsidRDefault="009866ED">
      <w:pPr>
        <w:pStyle w:val="Paragraphedeliste"/>
        <w:numPr>
          <w:ilvl w:val="0"/>
          <w:numId w:val="11"/>
        </w:numPr>
        <w:spacing w:line="360" w:lineRule="auto"/>
        <w:jc w:val="both"/>
        <w:rPr>
          <w:rFonts w:ascii="Arial" w:hAnsi="Arial" w:cs="Arial"/>
        </w:rPr>
      </w:pPr>
      <w:r>
        <w:rPr>
          <w:rFonts w:ascii="Arial" w:hAnsi="Arial" w:cs="Arial"/>
        </w:rPr>
        <w:t>c</w:t>
      </w:r>
      <w:r w:rsidR="005A767A">
        <w:rPr>
          <w:rFonts w:ascii="Arial" w:hAnsi="Arial" w:cs="Arial"/>
        </w:rPr>
        <w:t>omparer la charge réelle avec le standard de la charge de travail</w:t>
      </w:r>
    </w:p>
    <w:p w14:paraId="0380EB7A" w14:textId="627B7361" w:rsidR="00A87DC3" w:rsidRDefault="009866ED">
      <w:pPr>
        <w:pStyle w:val="Paragraphedeliste"/>
        <w:numPr>
          <w:ilvl w:val="0"/>
          <w:numId w:val="11"/>
        </w:numPr>
        <w:spacing w:line="360" w:lineRule="auto"/>
        <w:jc w:val="both"/>
        <w:rPr>
          <w:rFonts w:ascii="Arial" w:hAnsi="Arial" w:cs="Arial"/>
        </w:rPr>
      </w:pPr>
      <w:r>
        <w:rPr>
          <w:rFonts w:ascii="Arial" w:hAnsi="Arial" w:cs="Arial"/>
        </w:rPr>
        <w:t>d</w:t>
      </w:r>
      <w:r w:rsidR="005A767A">
        <w:rPr>
          <w:rFonts w:ascii="Arial" w:hAnsi="Arial" w:cs="Arial"/>
        </w:rPr>
        <w:t>éterminer le nombre d’agents de santé nécessaires pour faire face à la charge de travail pour les établissements de santé du premier niveau de soins ;</w:t>
      </w:r>
    </w:p>
    <w:p w14:paraId="03D64FDC" w14:textId="77777777" w:rsidR="00A87DC3" w:rsidRDefault="005A767A">
      <w:pPr>
        <w:pStyle w:val="Titre1"/>
        <w:numPr>
          <w:ilvl w:val="0"/>
          <w:numId w:val="15"/>
        </w:numPr>
        <w:rPr>
          <w:rFonts w:ascii="Arial" w:hAnsi="Arial" w:cs="Arial"/>
          <w:color w:val="auto"/>
          <w:sz w:val="24"/>
        </w:rPr>
      </w:pPr>
      <w:bookmarkStart w:id="23" w:name="_Toc10285107"/>
      <w:r>
        <w:rPr>
          <w:rFonts w:ascii="Arial" w:hAnsi="Arial" w:cs="Arial"/>
          <w:color w:val="auto"/>
          <w:sz w:val="24"/>
        </w:rPr>
        <w:t>Revue de la littérature</w:t>
      </w:r>
      <w:bookmarkEnd w:id="23"/>
    </w:p>
    <w:p w14:paraId="4FC268AA" w14:textId="77777777" w:rsidR="00A87DC3" w:rsidRDefault="005A767A">
      <w:pPr>
        <w:pStyle w:val="Titre1"/>
        <w:numPr>
          <w:ilvl w:val="1"/>
          <w:numId w:val="15"/>
        </w:numPr>
        <w:spacing w:line="360" w:lineRule="auto"/>
        <w:rPr>
          <w:rFonts w:ascii="Arial" w:hAnsi="Arial" w:cs="Arial"/>
          <w:color w:val="auto"/>
          <w:sz w:val="24"/>
        </w:rPr>
      </w:pPr>
      <w:bookmarkStart w:id="24" w:name="_Toc10285108"/>
      <w:r>
        <w:rPr>
          <w:rFonts w:ascii="Arial" w:hAnsi="Arial" w:cs="Arial"/>
          <w:color w:val="auto"/>
          <w:sz w:val="24"/>
          <w:szCs w:val="24"/>
        </w:rPr>
        <w:t>Description générale des caractéristiques organisationnelles et sanitaires du Burkina Faso</w:t>
      </w:r>
      <w:bookmarkEnd w:id="24"/>
    </w:p>
    <w:p w14:paraId="70360F02" w14:textId="77777777" w:rsidR="00A87DC3" w:rsidRDefault="005A767A">
      <w:pPr>
        <w:pStyle w:val="Titre1"/>
        <w:numPr>
          <w:ilvl w:val="2"/>
          <w:numId w:val="15"/>
        </w:numPr>
        <w:spacing w:line="360" w:lineRule="auto"/>
        <w:rPr>
          <w:rFonts w:ascii="Arial" w:hAnsi="Arial" w:cs="Arial"/>
          <w:color w:val="auto"/>
          <w:sz w:val="24"/>
          <w:szCs w:val="24"/>
        </w:rPr>
      </w:pPr>
      <w:bookmarkStart w:id="25" w:name="_Toc10285109"/>
      <w:r>
        <w:rPr>
          <w:rFonts w:ascii="Arial" w:hAnsi="Arial" w:cs="Arial"/>
          <w:color w:val="auto"/>
          <w:sz w:val="24"/>
          <w:szCs w:val="24"/>
        </w:rPr>
        <w:t>Situation géographique</w:t>
      </w:r>
      <w:bookmarkEnd w:id="25"/>
    </w:p>
    <w:p w14:paraId="64EAA3FB" w14:textId="77777777" w:rsidR="00A87DC3" w:rsidRDefault="005A767A">
      <w:pPr>
        <w:spacing w:line="360" w:lineRule="auto"/>
        <w:jc w:val="both"/>
        <w:rPr>
          <w:rFonts w:ascii="Arial" w:hAnsi="Arial" w:cs="Arial"/>
        </w:rPr>
      </w:pPr>
      <w:r>
        <w:rPr>
          <w:rFonts w:ascii="Arial" w:hAnsi="Arial" w:cs="Arial"/>
        </w:rPr>
        <w:t xml:space="preserve">Sur le plan géo-climatique, le Burkina Faso est un pays sahélien situé au cœur de l’Afrique de l’Ouest et couvre une superficie de 272 967 km². Il est limité au Nord et à l'Ouest par le Mali, au Nord-est par le Niger, au Sud-est par le Bénin et au Sud par le Togo, le Ghana et la Côte d’Ivoire. L’alternance d’une longue saison sèche (octobre à avril) et d’une courte saison humide (mai à septembre) caractérise le climat tropical de type soudanien du pays. La pluviométrie varie de 450 mm au Nord à 1200 mm au Sud-Ouest  </w:t>
      </w:r>
      <w:r>
        <w:rPr>
          <w:rFonts w:ascii="Arial" w:hAnsi="Arial" w:cs="Arial"/>
        </w:rPr>
        <w:fldChar w:fldCharType="begin"/>
      </w:r>
      <w:r>
        <w:rPr>
          <w:rFonts w:ascii="Arial" w:hAnsi="Arial" w:cs="Arial"/>
        </w:rPr>
        <w:instrText xml:space="preserve"> ADDIN ZOTERO_ITEM CSL_CITATION {"citationID":"PVcn9g7t","properties":{"formattedCitation":"[18]","plainCitation":"[18]","noteIndex":0},"citationItems":[{"id":1799,"uris":["http://zotero.org/users/3240526/items/U8R4CUKX"],"uri":["http://zotero.org/users/3240526/items/U8R4CUKX"],"itemData":{"id":1799,"type":"report","title":"Enquête multisectorielle continue (EMC) Rapport 2014","author":[{"literal":"Institut national de la statistique"},{"literal":"et de la démographie (INSD), Burkina Faso"}],"issued":{"date-parts":[["2015",11]]}}}],"schema":"https://github.com/citation-style-language/schema/raw/master/csl-citation.json"} </w:instrText>
      </w:r>
      <w:r>
        <w:rPr>
          <w:rFonts w:ascii="Arial" w:hAnsi="Arial" w:cs="Arial"/>
        </w:rPr>
        <w:fldChar w:fldCharType="separate"/>
      </w:r>
      <w:r>
        <w:rPr>
          <w:rFonts w:ascii="Arial" w:hAnsi="Arial" w:cs="Arial"/>
        </w:rPr>
        <w:t>[18]</w:t>
      </w:r>
      <w:r>
        <w:rPr>
          <w:rFonts w:ascii="Arial" w:hAnsi="Arial" w:cs="Arial"/>
        </w:rPr>
        <w:fldChar w:fldCharType="end"/>
      </w:r>
      <w:r>
        <w:rPr>
          <w:rFonts w:ascii="Arial" w:hAnsi="Arial" w:cs="Arial"/>
        </w:rPr>
        <w:t>.</w:t>
      </w:r>
    </w:p>
    <w:p w14:paraId="18A1AF86" w14:textId="77777777" w:rsidR="00A87DC3" w:rsidRDefault="005A767A">
      <w:pPr>
        <w:pStyle w:val="Titre1"/>
        <w:numPr>
          <w:ilvl w:val="2"/>
          <w:numId w:val="15"/>
        </w:numPr>
        <w:spacing w:line="360" w:lineRule="auto"/>
        <w:rPr>
          <w:rFonts w:ascii="Arial" w:hAnsi="Arial" w:cs="Arial"/>
          <w:color w:val="auto"/>
          <w:sz w:val="24"/>
          <w:szCs w:val="24"/>
        </w:rPr>
      </w:pPr>
      <w:bookmarkStart w:id="26" w:name="_Toc10285110"/>
      <w:r>
        <w:rPr>
          <w:rFonts w:ascii="Arial" w:hAnsi="Arial" w:cs="Arial"/>
          <w:color w:val="auto"/>
          <w:sz w:val="24"/>
          <w:szCs w:val="24"/>
        </w:rPr>
        <w:t>Organisation administrative et sanitaire</w:t>
      </w:r>
      <w:bookmarkEnd w:id="26"/>
    </w:p>
    <w:p w14:paraId="0DD76B45" w14:textId="77777777" w:rsidR="00A87DC3" w:rsidRDefault="005A767A">
      <w:pPr>
        <w:pStyle w:val="Paragraphedeliste"/>
        <w:numPr>
          <w:ilvl w:val="0"/>
          <w:numId w:val="10"/>
        </w:numPr>
        <w:spacing w:line="360" w:lineRule="auto"/>
        <w:jc w:val="both"/>
        <w:rPr>
          <w:rFonts w:ascii="Arial" w:eastAsia="SimSun" w:hAnsi="Arial" w:cs="Arial"/>
          <w:b/>
          <w:bCs/>
        </w:rPr>
      </w:pPr>
      <w:r>
        <w:rPr>
          <w:rFonts w:ascii="Arial" w:eastAsia="SimSun" w:hAnsi="Arial" w:cs="Arial"/>
          <w:b/>
          <w:bCs/>
        </w:rPr>
        <w:t>Organisation administrative</w:t>
      </w:r>
    </w:p>
    <w:p w14:paraId="1C3AE367" w14:textId="77777777" w:rsidR="00A87DC3" w:rsidRDefault="005A767A">
      <w:pPr>
        <w:spacing w:line="360" w:lineRule="auto"/>
        <w:jc w:val="both"/>
        <w:rPr>
          <w:rFonts w:ascii="Arial" w:hAnsi="Arial" w:cs="Arial"/>
        </w:rPr>
      </w:pPr>
      <w:r>
        <w:rPr>
          <w:rFonts w:ascii="Arial" w:hAnsi="Arial" w:cs="Arial"/>
        </w:rPr>
        <w:t xml:space="preserve">Sur le plan administratif, le territoire national est divisé en 13 régions, 45 provinces, 351 communes dont 49 communes urbaines, 8228 villages, et des hameaux de culture. Actuellement, le pays est dans la phase active du processus de décentralisation administrative en vue du transfert de compétences du département de la santé aux collectivités territoriales </w:t>
      </w:r>
      <w:r>
        <w:rPr>
          <w:rFonts w:ascii="Arial" w:hAnsi="Arial" w:cs="Arial"/>
        </w:rPr>
        <w:fldChar w:fldCharType="begin"/>
      </w:r>
      <w:r>
        <w:rPr>
          <w:rFonts w:ascii="Arial" w:hAnsi="Arial" w:cs="Arial"/>
        </w:rPr>
        <w:instrText xml:space="preserve"> ADDIN ZOTERO_ITEM CSL_CITATION {"citationID":"r4LWfMML","properties":{"formattedCitation":"[18]","plainCitation":"[18]","noteIndex":0},"citationItems":[{"id":1799,"uris":["http://zotero.org/users/3240526/items/U8R4CUKX"],"uri":["http://zotero.org/users/3240526/items/U8R4CUKX"],"itemData":{"id":1799,"type":"report","title":"Enquête multisectorielle continue (EMC) Rapport 2014","author":[{"literal":"Institut national de la statistique"},{"literal":"et de la démographie (INSD), Burkina Faso"}],"issued":{"date-parts":[["2015",11]]}}}],"schema":"https://github.com/citation-style-language/schema/raw/master/csl-citation.json"} </w:instrText>
      </w:r>
      <w:r>
        <w:rPr>
          <w:rFonts w:ascii="Arial" w:hAnsi="Arial" w:cs="Arial"/>
        </w:rPr>
        <w:fldChar w:fldCharType="separate"/>
      </w:r>
      <w:r>
        <w:rPr>
          <w:rFonts w:ascii="Arial" w:hAnsi="Arial" w:cs="Arial"/>
        </w:rPr>
        <w:t>[18]</w:t>
      </w:r>
      <w:r>
        <w:rPr>
          <w:rFonts w:ascii="Arial" w:hAnsi="Arial" w:cs="Arial"/>
        </w:rPr>
        <w:fldChar w:fldCharType="end"/>
      </w:r>
      <w:r>
        <w:rPr>
          <w:rFonts w:ascii="Arial" w:hAnsi="Arial" w:cs="Arial"/>
        </w:rPr>
        <w:t>.</w:t>
      </w:r>
    </w:p>
    <w:p w14:paraId="1A3295C6" w14:textId="77777777" w:rsidR="00A87DC3" w:rsidRDefault="005A767A">
      <w:pPr>
        <w:pStyle w:val="Paragraphedeliste"/>
        <w:numPr>
          <w:ilvl w:val="0"/>
          <w:numId w:val="10"/>
        </w:numPr>
        <w:spacing w:line="360" w:lineRule="auto"/>
        <w:jc w:val="both"/>
        <w:rPr>
          <w:rFonts w:ascii="Arial" w:eastAsia="SimSun" w:hAnsi="Arial" w:cs="Arial"/>
          <w:b/>
          <w:bCs/>
        </w:rPr>
      </w:pPr>
      <w:r>
        <w:rPr>
          <w:rFonts w:ascii="Arial" w:eastAsia="SimSun" w:hAnsi="Arial" w:cs="Arial"/>
          <w:b/>
          <w:bCs/>
        </w:rPr>
        <w:t>Organisation du ministère de la santé</w:t>
      </w:r>
    </w:p>
    <w:p w14:paraId="21A89EFA" w14:textId="081875FD" w:rsidR="00A87DC3" w:rsidRDefault="005A767A">
      <w:pPr>
        <w:spacing w:line="360" w:lineRule="auto"/>
        <w:jc w:val="both"/>
        <w:rPr>
          <w:rFonts w:ascii="Arial" w:hAnsi="Arial" w:cs="Arial"/>
        </w:rPr>
      </w:pPr>
      <w:r>
        <w:rPr>
          <w:rFonts w:ascii="Arial" w:hAnsi="Arial" w:cs="Arial"/>
        </w:rPr>
        <w:t>L'organisation administrative du Ministère de la santé (MS), régie par les dispositions du décret N°2018-0093 /PRES/PM/MS du 15 février 2018</w:t>
      </w:r>
      <w:r w:rsidR="001F7DE8">
        <w:rPr>
          <w:rFonts w:ascii="Arial" w:hAnsi="Arial" w:cs="Arial"/>
        </w:rPr>
        <w:t xml:space="preserve"> portant organisation du Ministère de la santé</w:t>
      </w:r>
      <w:r>
        <w:rPr>
          <w:rFonts w:ascii="Arial" w:hAnsi="Arial" w:cs="Arial"/>
        </w:rPr>
        <w:t xml:space="preserve">, présente </w:t>
      </w:r>
      <w:r w:rsidR="003D3431">
        <w:rPr>
          <w:rFonts w:ascii="Arial" w:hAnsi="Arial" w:cs="Arial"/>
        </w:rPr>
        <w:t xml:space="preserve">la </w:t>
      </w:r>
      <w:r>
        <w:rPr>
          <w:rFonts w:ascii="Arial" w:hAnsi="Arial" w:cs="Arial"/>
        </w:rPr>
        <w:t xml:space="preserve">structuration </w:t>
      </w:r>
      <w:r w:rsidR="003D3431">
        <w:rPr>
          <w:rFonts w:ascii="Arial" w:hAnsi="Arial" w:cs="Arial"/>
        </w:rPr>
        <w:t>suivante</w:t>
      </w:r>
      <w:r>
        <w:rPr>
          <w:rFonts w:ascii="Arial" w:hAnsi="Arial" w:cs="Arial"/>
        </w:rPr>
        <w:t xml:space="preserve"> : les structures centrales</w:t>
      </w:r>
      <w:r w:rsidR="00C06FE3">
        <w:rPr>
          <w:rFonts w:ascii="Arial" w:hAnsi="Arial" w:cs="Arial"/>
        </w:rPr>
        <w:t xml:space="preserve"> et</w:t>
      </w:r>
      <w:r>
        <w:rPr>
          <w:rFonts w:ascii="Arial" w:hAnsi="Arial" w:cs="Arial"/>
        </w:rPr>
        <w:t xml:space="preserve"> les structures </w:t>
      </w:r>
      <w:r w:rsidR="00F22E33">
        <w:rPr>
          <w:rFonts w:ascii="Arial" w:hAnsi="Arial" w:cs="Arial"/>
        </w:rPr>
        <w:t xml:space="preserve">déconcentrées  </w:t>
      </w:r>
      <w:r>
        <w:rPr>
          <w:rFonts w:ascii="Arial" w:hAnsi="Arial" w:cs="Arial"/>
        </w:rPr>
        <w:fldChar w:fldCharType="begin"/>
      </w:r>
      <w:r>
        <w:rPr>
          <w:rFonts w:ascii="Arial" w:hAnsi="Arial" w:cs="Arial"/>
        </w:rPr>
        <w:instrText xml:space="preserve"> ADDIN ZOTERO_ITEM CSL_CITATION {"citationID":"yiilxc9J","properties":{"formattedCitation":"[17]","plainCitation":"[17]","noteIndex":0},"citationItems":[{"id":1990,"uris":["http://zotero.org/users/3240526/items/USPZQW3N"],"uri":["http://zotero.org/users/3240526/items/USPZQW3N"],"itemData":{"id":1990,"type":"report","title":"Décret n°2018-0093/PRES/PM/MS du 15 février 2018 portant organisation du ministère de la santé","author":[{"literal":"Gouvernement du Burkina Faso"}]}}],"schema":"https://github.com/citation-style-language/schema/raw/master/csl-citation.json"} </w:instrText>
      </w:r>
      <w:r>
        <w:rPr>
          <w:rFonts w:ascii="Arial" w:hAnsi="Arial" w:cs="Arial"/>
        </w:rPr>
        <w:fldChar w:fldCharType="separate"/>
      </w:r>
      <w:r>
        <w:rPr>
          <w:rFonts w:ascii="Arial" w:hAnsi="Arial" w:cs="Arial"/>
        </w:rPr>
        <w:t>[17]</w:t>
      </w:r>
      <w:r>
        <w:rPr>
          <w:rFonts w:ascii="Arial" w:hAnsi="Arial" w:cs="Arial"/>
        </w:rPr>
        <w:fldChar w:fldCharType="end"/>
      </w:r>
      <w:r w:rsidR="00C06FE3">
        <w:rPr>
          <w:rFonts w:ascii="Arial" w:hAnsi="Arial" w:cs="Arial"/>
        </w:rPr>
        <w:t>.</w:t>
      </w:r>
    </w:p>
    <w:p w14:paraId="5CE7B2B0" w14:textId="2DFB2D28" w:rsidR="00A87DC3" w:rsidRDefault="005A767A">
      <w:pPr>
        <w:pStyle w:val="Paragraphedeliste"/>
        <w:numPr>
          <w:ilvl w:val="0"/>
          <w:numId w:val="27"/>
        </w:numPr>
        <w:spacing w:line="360" w:lineRule="auto"/>
        <w:jc w:val="both"/>
        <w:rPr>
          <w:rFonts w:ascii="Arial" w:hAnsi="Arial" w:cs="Arial"/>
        </w:rPr>
      </w:pPr>
      <w:r>
        <w:rPr>
          <w:rFonts w:ascii="Arial" w:hAnsi="Arial" w:cs="Arial"/>
        </w:rPr>
        <w:t>Le</w:t>
      </w:r>
      <w:r w:rsidR="00E25C9B">
        <w:rPr>
          <w:rFonts w:ascii="Arial" w:hAnsi="Arial" w:cs="Arial"/>
        </w:rPr>
        <w:t>s</w:t>
      </w:r>
      <w:r>
        <w:rPr>
          <w:rFonts w:ascii="Arial" w:hAnsi="Arial" w:cs="Arial"/>
        </w:rPr>
        <w:t xml:space="preserve"> </w:t>
      </w:r>
      <w:r w:rsidR="00E25C9B">
        <w:rPr>
          <w:rFonts w:ascii="Arial" w:hAnsi="Arial" w:cs="Arial"/>
        </w:rPr>
        <w:t xml:space="preserve">structures </w:t>
      </w:r>
      <w:r w:rsidR="003D3431">
        <w:rPr>
          <w:rFonts w:ascii="Arial" w:hAnsi="Arial" w:cs="Arial"/>
        </w:rPr>
        <w:t xml:space="preserve">centrales sont </w:t>
      </w:r>
      <w:r>
        <w:rPr>
          <w:rFonts w:ascii="Arial" w:hAnsi="Arial" w:cs="Arial"/>
        </w:rPr>
        <w:t>représenté</w:t>
      </w:r>
      <w:r w:rsidR="003D3431">
        <w:rPr>
          <w:rFonts w:ascii="Arial" w:hAnsi="Arial" w:cs="Arial"/>
        </w:rPr>
        <w:t>es</w:t>
      </w:r>
      <w:r>
        <w:rPr>
          <w:rFonts w:ascii="Arial" w:hAnsi="Arial" w:cs="Arial"/>
        </w:rPr>
        <w:t xml:space="preserve"> par le cabinet du Ministre de la Santé, le Secrétariat Général, les directions générales, les Directions centrales et les structures rattachées. C’est le niveau de conception, d’orientation, et d’élaboration des politiques, des programmes et des plans nationaux de développement en matière de santé ;</w:t>
      </w:r>
    </w:p>
    <w:p w14:paraId="1A20D05D" w14:textId="7C10AD3B" w:rsidR="00A87DC3" w:rsidRDefault="005A767A" w:rsidP="00C06FE3">
      <w:pPr>
        <w:pStyle w:val="Paragraphedeliste"/>
        <w:numPr>
          <w:ilvl w:val="0"/>
          <w:numId w:val="27"/>
        </w:numPr>
        <w:spacing w:line="360" w:lineRule="auto"/>
        <w:jc w:val="both"/>
        <w:rPr>
          <w:rFonts w:ascii="Arial" w:hAnsi="Arial" w:cs="Arial"/>
        </w:rPr>
      </w:pPr>
      <w:r>
        <w:rPr>
          <w:rFonts w:ascii="Arial" w:hAnsi="Arial" w:cs="Arial"/>
        </w:rPr>
        <w:t>Le</w:t>
      </w:r>
      <w:r w:rsidR="00E25C9B">
        <w:rPr>
          <w:rFonts w:ascii="Arial" w:hAnsi="Arial" w:cs="Arial"/>
        </w:rPr>
        <w:t>s</w:t>
      </w:r>
      <w:r>
        <w:rPr>
          <w:rFonts w:ascii="Arial" w:hAnsi="Arial" w:cs="Arial"/>
        </w:rPr>
        <w:t xml:space="preserve"> </w:t>
      </w:r>
      <w:r w:rsidR="00E25C9B">
        <w:rPr>
          <w:rFonts w:ascii="Arial" w:hAnsi="Arial" w:cs="Arial"/>
        </w:rPr>
        <w:t xml:space="preserve">structures déconcentrées </w:t>
      </w:r>
      <w:r w:rsidR="00C06FE3">
        <w:rPr>
          <w:rFonts w:ascii="Arial" w:hAnsi="Arial" w:cs="Arial"/>
        </w:rPr>
        <w:t>sont les Directions régionales de la santé (</w:t>
      </w:r>
      <w:r w:rsidR="00E25C9B">
        <w:rPr>
          <w:rFonts w:ascii="Arial" w:hAnsi="Arial" w:cs="Arial"/>
        </w:rPr>
        <w:t>DRS</w:t>
      </w:r>
      <w:r w:rsidR="00C06FE3">
        <w:rPr>
          <w:rFonts w:ascii="Arial" w:hAnsi="Arial" w:cs="Arial"/>
        </w:rPr>
        <w:t>) et les Districts sanitaires (</w:t>
      </w:r>
      <w:r w:rsidR="00E25C9B">
        <w:rPr>
          <w:rFonts w:ascii="Arial" w:hAnsi="Arial" w:cs="Arial"/>
        </w:rPr>
        <w:t>DS)</w:t>
      </w:r>
      <w:r w:rsidR="00C06FE3">
        <w:rPr>
          <w:rFonts w:ascii="Arial" w:hAnsi="Arial" w:cs="Arial"/>
        </w:rPr>
        <w:t xml:space="preserve">. </w:t>
      </w:r>
      <w:r w:rsidR="00E25C9B">
        <w:rPr>
          <w:rFonts w:ascii="Arial" w:hAnsi="Arial" w:cs="Arial"/>
        </w:rPr>
        <w:t xml:space="preserve"> </w:t>
      </w:r>
      <w:r w:rsidR="00C06FE3">
        <w:rPr>
          <w:rFonts w:ascii="Arial" w:hAnsi="Arial" w:cs="Arial"/>
        </w:rPr>
        <w:t>Il existe</w:t>
      </w:r>
      <w:r>
        <w:rPr>
          <w:rFonts w:ascii="Arial" w:hAnsi="Arial" w:cs="Arial"/>
        </w:rPr>
        <w:t xml:space="preserve"> 13 DRS. C’est le niveau du suivi et de la mise en œuvre des politiques, des programmes et des plans nationaux de développement en matière de santé</w:t>
      </w:r>
      <w:r w:rsidR="00C06FE3">
        <w:rPr>
          <w:rFonts w:ascii="Arial" w:hAnsi="Arial" w:cs="Arial"/>
        </w:rPr>
        <w:t>. Les</w:t>
      </w:r>
      <w:r>
        <w:rPr>
          <w:rFonts w:ascii="Arial" w:hAnsi="Arial" w:cs="Arial"/>
        </w:rPr>
        <w:t xml:space="preserve"> DS au nombre de 70 (depuis avril 2011), </w:t>
      </w:r>
      <w:r w:rsidR="00C06FE3">
        <w:rPr>
          <w:rFonts w:ascii="Arial" w:hAnsi="Arial" w:cs="Arial"/>
        </w:rPr>
        <w:t xml:space="preserve">sont </w:t>
      </w:r>
      <w:r>
        <w:rPr>
          <w:rFonts w:ascii="Arial" w:hAnsi="Arial" w:cs="Arial"/>
        </w:rPr>
        <w:t>géré</w:t>
      </w:r>
      <w:r w:rsidR="00C06FE3">
        <w:rPr>
          <w:rFonts w:ascii="Arial" w:hAnsi="Arial" w:cs="Arial"/>
        </w:rPr>
        <w:t>s</w:t>
      </w:r>
      <w:r>
        <w:rPr>
          <w:rFonts w:ascii="Arial" w:hAnsi="Arial" w:cs="Arial"/>
        </w:rPr>
        <w:t xml:space="preserve"> chacun par une équipe cadre ayant à sa tête un médecin chef de district (MCD). C’est le niveau </w:t>
      </w:r>
      <w:r w:rsidR="00C06FE3">
        <w:rPr>
          <w:rFonts w:ascii="Arial" w:hAnsi="Arial" w:cs="Arial"/>
        </w:rPr>
        <w:t>opérationnel où</w:t>
      </w:r>
      <w:r>
        <w:rPr>
          <w:rFonts w:ascii="Arial" w:hAnsi="Arial" w:cs="Arial"/>
        </w:rPr>
        <w:t xml:space="preserve"> sont mis en œuvre les plans et programmes </w:t>
      </w:r>
      <w:r w:rsidR="00C06FE3">
        <w:rPr>
          <w:rFonts w:ascii="Arial" w:hAnsi="Arial" w:cs="Arial"/>
        </w:rPr>
        <w:t>de développement</w:t>
      </w:r>
      <w:r>
        <w:rPr>
          <w:rFonts w:ascii="Arial" w:hAnsi="Arial" w:cs="Arial"/>
        </w:rPr>
        <w:t xml:space="preserve"> en matière de santé. Le district sanitaire est l’entité opérationnelle la plus décentralisée du système de santé.</w:t>
      </w:r>
    </w:p>
    <w:p w14:paraId="77E63A27" w14:textId="77777777" w:rsidR="00A87DC3" w:rsidRDefault="005A767A">
      <w:pPr>
        <w:spacing w:line="360" w:lineRule="auto"/>
        <w:jc w:val="both"/>
        <w:rPr>
          <w:rFonts w:ascii="Arial" w:hAnsi="Arial" w:cs="Arial"/>
        </w:rPr>
      </w:pPr>
      <w:r>
        <w:rPr>
          <w:rFonts w:ascii="Arial" w:hAnsi="Arial" w:cs="Arial"/>
        </w:rPr>
        <w:t>L’organisation générale de l’offre de soins se fait à travers :</w:t>
      </w:r>
    </w:p>
    <w:p w14:paraId="5651D71D" w14:textId="77777777" w:rsidR="00A87DC3" w:rsidRDefault="005A767A">
      <w:pPr>
        <w:spacing w:line="360" w:lineRule="auto"/>
        <w:jc w:val="both"/>
        <w:rPr>
          <w:rFonts w:ascii="Arial" w:hAnsi="Arial" w:cs="Arial"/>
          <w:i/>
          <w:u w:val="single"/>
        </w:rPr>
      </w:pPr>
      <w:r>
        <w:rPr>
          <w:rFonts w:ascii="Arial" w:hAnsi="Arial" w:cs="Arial"/>
          <w:i/>
          <w:u w:val="single"/>
        </w:rPr>
        <w:t>Organisation de l’offre de soins publics</w:t>
      </w:r>
    </w:p>
    <w:p w14:paraId="1CB65193" w14:textId="77777777" w:rsidR="00A87DC3" w:rsidRDefault="005A767A">
      <w:pPr>
        <w:spacing w:line="360" w:lineRule="auto"/>
        <w:jc w:val="both"/>
        <w:rPr>
          <w:rFonts w:ascii="Arial" w:hAnsi="Arial" w:cs="Arial"/>
        </w:rPr>
      </w:pPr>
      <w:r>
        <w:rPr>
          <w:rFonts w:ascii="Arial" w:hAnsi="Arial" w:cs="Arial"/>
        </w:rPr>
        <w:t>Le système de soins est structuré en trois niveaux : primaire, secondaire et tertiaire.</w:t>
      </w:r>
    </w:p>
    <w:p w14:paraId="1964264F" w14:textId="2FF4DA7B" w:rsidR="00A87DC3" w:rsidRDefault="005A767A">
      <w:pPr>
        <w:spacing w:line="360" w:lineRule="auto"/>
        <w:jc w:val="both"/>
        <w:rPr>
          <w:rFonts w:ascii="Arial" w:hAnsi="Arial" w:cs="Arial"/>
        </w:rPr>
      </w:pPr>
      <w:r>
        <w:rPr>
          <w:rFonts w:ascii="Arial" w:hAnsi="Arial" w:cs="Arial"/>
        </w:rPr>
        <w:t>Le niveau primaire correspond au niveau DS qui comprend deux échelons</w:t>
      </w:r>
      <w:r w:rsidR="00A92431">
        <w:rPr>
          <w:rFonts w:ascii="Arial" w:hAnsi="Arial" w:cs="Arial"/>
        </w:rPr>
        <w:t xml:space="preserve"> </w:t>
      </w:r>
      <w:r>
        <w:rPr>
          <w:rFonts w:ascii="Arial" w:hAnsi="Arial" w:cs="Arial"/>
        </w:rPr>
        <w:t>:</w:t>
      </w:r>
    </w:p>
    <w:p w14:paraId="321E5721" w14:textId="5AAB00B1" w:rsidR="00A87DC3" w:rsidRDefault="005A767A">
      <w:pPr>
        <w:pStyle w:val="Paragraphedeliste"/>
        <w:numPr>
          <w:ilvl w:val="0"/>
          <w:numId w:val="12"/>
        </w:numPr>
        <w:spacing w:after="200" w:line="360" w:lineRule="auto"/>
        <w:jc w:val="both"/>
        <w:rPr>
          <w:rFonts w:ascii="Arial" w:hAnsi="Arial" w:cs="Arial"/>
        </w:rPr>
      </w:pPr>
      <w:r>
        <w:rPr>
          <w:rFonts w:ascii="Arial" w:hAnsi="Arial" w:cs="Arial"/>
        </w:rPr>
        <w:t xml:space="preserve">le premier échelon est constitué par les Centres de santé et de promotion sociale (CSPS), qui sont des structures sanitaires de base au nombre de 1 839 fonctionnelles, et les autres centres de santé, à savoir les Centres Médicaux (CM) au nombre de 57, les dispensaires isolés au nombre de 136 et les maternités isolées au nombre de 8 en 2017 </w:t>
      </w:r>
      <w:r>
        <w:rPr>
          <w:rFonts w:ascii="Arial" w:hAnsi="Arial" w:cs="Arial"/>
        </w:rPr>
        <w:fldChar w:fldCharType="begin"/>
      </w:r>
      <w:r>
        <w:rPr>
          <w:rFonts w:ascii="Arial" w:hAnsi="Arial" w:cs="Arial"/>
        </w:rPr>
        <w:instrText xml:space="preserve"> ADDIN ZOTERO_ITEM CSL_CITATION {"citationID":"bUWVN51p","properties":{"formattedCitation":"[19]","plainCitation":"[19]","noteIndex":0},"citationItems":[{"id":1663,"uris":["http://zotero.org/users/3240526/items/Y74CD9XA"],"uri":["http://zotero.org/users/3240526/items/Y74CD9XA"],"itemData":{"id":1663,"type":"article","title":"Annuaire statistique 2017","publisher":"Ministère de la Santé, Ouagadougou","author":[{"family":"DGESS","given":""}],"issued":{"date-parts":[["2018"]]}}}],"schema":"https://github.com/citation-style-language/schema/raw/master/csl-citation.json"} </w:instrText>
      </w:r>
      <w:r>
        <w:rPr>
          <w:rFonts w:ascii="Arial" w:hAnsi="Arial" w:cs="Arial"/>
        </w:rPr>
        <w:fldChar w:fldCharType="separate"/>
      </w:r>
      <w:r>
        <w:rPr>
          <w:rFonts w:ascii="Arial" w:hAnsi="Arial" w:cs="Arial"/>
        </w:rPr>
        <w:t>[19]</w:t>
      </w:r>
      <w:r>
        <w:rPr>
          <w:rFonts w:ascii="Arial" w:hAnsi="Arial" w:cs="Arial"/>
        </w:rPr>
        <w:fldChar w:fldCharType="end"/>
      </w:r>
      <w:r>
        <w:rPr>
          <w:rFonts w:ascii="Arial" w:hAnsi="Arial" w:cs="Arial"/>
        </w:rPr>
        <w:t>. Ce premier échelon offre le paquet minimum d’activités (PMA) qui sont </w:t>
      </w:r>
      <w:r w:rsidR="003A48B0">
        <w:rPr>
          <w:rFonts w:ascii="Arial" w:hAnsi="Arial" w:cs="Arial"/>
        </w:rPr>
        <w:fldChar w:fldCharType="begin"/>
      </w:r>
      <w:r w:rsidR="003A48B0">
        <w:rPr>
          <w:rFonts w:ascii="Arial" w:hAnsi="Arial" w:cs="Arial"/>
        </w:rPr>
        <w:instrText xml:space="preserve"> ADDIN ZOTERO_ITEM CSL_CITATION {"citationID":"NAsd064x","properties":{"formattedCitation":"[20]","plainCitation":"[20]","noteIndex":0},"citationItems":[{"id":2024,"uris":["http://zotero.org/users/3240526/items/27QUZ5RQ"],"uri":["http://zotero.org/users/3240526/items/27QUZ5RQ"],"itemData":{"id":2024,"type":"report","title":"Manuel de gestion des centres de santé et de promotion sociale et des centres médicaux","page":"112","author":[{"literal":"Ministère de la Santé"}],"issued":{"date-parts":[["2011",12]]}}}],"schema":"https://github.com/citation-style-language/schema/raw/master/csl-citation.json"} </w:instrText>
      </w:r>
      <w:r w:rsidR="003A48B0">
        <w:rPr>
          <w:rFonts w:ascii="Arial" w:hAnsi="Arial" w:cs="Arial"/>
        </w:rPr>
        <w:fldChar w:fldCharType="separate"/>
      </w:r>
      <w:r w:rsidR="003A48B0" w:rsidRPr="003A48B0">
        <w:rPr>
          <w:rFonts w:ascii="Arial" w:hAnsi="Arial" w:cs="Arial"/>
        </w:rPr>
        <w:t>[20]</w:t>
      </w:r>
      <w:r w:rsidR="003A48B0">
        <w:rPr>
          <w:rFonts w:ascii="Arial" w:hAnsi="Arial" w:cs="Arial"/>
        </w:rPr>
        <w:fldChar w:fldCharType="end"/>
      </w:r>
      <w:r>
        <w:rPr>
          <w:rFonts w:ascii="Arial" w:hAnsi="Arial" w:cs="Arial"/>
        </w:rPr>
        <w:t>:</w:t>
      </w:r>
    </w:p>
    <w:p w14:paraId="510149D4" w14:textId="5CD547DE" w:rsidR="00A87DC3" w:rsidRDefault="005A767A">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rPr>
        <w:t xml:space="preserve"> </w:t>
      </w:r>
      <w:r w:rsidR="00A92431">
        <w:rPr>
          <w:rFonts w:ascii="Arial" w:hAnsi="Arial" w:cs="Arial"/>
          <w:color w:val="000000"/>
        </w:rPr>
        <w:t>c</w:t>
      </w:r>
      <w:r>
        <w:rPr>
          <w:rFonts w:ascii="Arial" w:hAnsi="Arial" w:cs="Arial"/>
          <w:color w:val="000000"/>
        </w:rPr>
        <w:t xml:space="preserve">onsultation du nourrisson sain (CNS) ; </w:t>
      </w:r>
    </w:p>
    <w:p w14:paraId="397A36BD" w14:textId="20D9C8A2"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c</w:t>
      </w:r>
      <w:r w:rsidR="005A767A">
        <w:rPr>
          <w:rFonts w:ascii="Arial" w:hAnsi="Arial" w:cs="Arial"/>
          <w:color w:val="000000"/>
        </w:rPr>
        <w:t xml:space="preserve">onsultation prénatale (CPN) ; </w:t>
      </w:r>
    </w:p>
    <w:p w14:paraId="2092B9A4" w14:textId="52BC8234"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c</w:t>
      </w:r>
      <w:r w:rsidR="005A767A">
        <w:rPr>
          <w:rFonts w:ascii="Arial" w:hAnsi="Arial" w:cs="Arial"/>
          <w:color w:val="000000"/>
        </w:rPr>
        <w:t xml:space="preserve">onseil dépistage volontaire (CDV) ; </w:t>
      </w:r>
    </w:p>
    <w:p w14:paraId="37E89F45" w14:textId="229C9645"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c</w:t>
      </w:r>
      <w:r w:rsidR="005A767A">
        <w:rPr>
          <w:rFonts w:ascii="Arial" w:hAnsi="Arial" w:cs="Arial"/>
          <w:color w:val="000000"/>
        </w:rPr>
        <w:t xml:space="preserve">onsultation post natale (CPoN) ; </w:t>
      </w:r>
    </w:p>
    <w:p w14:paraId="7232F9F9" w14:textId="347A5DA5"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p</w:t>
      </w:r>
      <w:r w:rsidR="005A767A">
        <w:rPr>
          <w:rFonts w:ascii="Arial" w:hAnsi="Arial" w:cs="Arial"/>
          <w:color w:val="000000"/>
        </w:rPr>
        <w:t xml:space="preserve">lanification familiale (PF) ; </w:t>
      </w:r>
    </w:p>
    <w:p w14:paraId="28ACB27B" w14:textId="7C0B984B"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v</w:t>
      </w:r>
      <w:r w:rsidR="005A767A">
        <w:rPr>
          <w:rFonts w:ascii="Arial" w:hAnsi="Arial" w:cs="Arial"/>
          <w:color w:val="000000"/>
        </w:rPr>
        <w:t xml:space="preserve">accination ;  </w:t>
      </w:r>
    </w:p>
    <w:p w14:paraId="0447D741" w14:textId="3D6CE9F1"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h</w:t>
      </w:r>
      <w:r w:rsidR="005A767A">
        <w:rPr>
          <w:rFonts w:ascii="Arial" w:hAnsi="Arial" w:cs="Arial"/>
          <w:color w:val="000000"/>
        </w:rPr>
        <w:t>ygiène et assainissement ;</w:t>
      </w:r>
    </w:p>
    <w:p w14:paraId="53197F6D" w14:textId="3193D7F6"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c</w:t>
      </w:r>
      <w:r w:rsidR="005A767A">
        <w:rPr>
          <w:rFonts w:ascii="Arial" w:hAnsi="Arial" w:cs="Arial"/>
          <w:color w:val="000000"/>
        </w:rPr>
        <w:t xml:space="preserve">onsultation curative infirmière (CCI) ; </w:t>
      </w:r>
    </w:p>
    <w:p w14:paraId="143A55E3" w14:textId="2E2045E9"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rPr>
        <w:t>s</w:t>
      </w:r>
      <w:r w:rsidR="005A767A">
        <w:rPr>
          <w:rFonts w:ascii="Arial" w:hAnsi="Arial" w:cs="Arial"/>
        </w:rPr>
        <w:t xml:space="preserve">urveillance infirmière des patients mis en observation ; </w:t>
      </w:r>
    </w:p>
    <w:p w14:paraId="1CFD9E6A" w14:textId="7B460F0F"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rPr>
        <w:t>p</w:t>
      </w:r>
      <w:r w:rsidR="005A767A">
        <w:rPr>
          <w:rFonts w:ascii="Arial" w:hAnsi="Arial" w:cs="Arial"/>
        </w:rPr>
        <w:t>etite chirurgie ;</w:t>
      </w:r>
    </w:p>
    <w:p w14:paraId="48B2FDC8" w14:textId="0F96A008"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i</w:t>
      </w:r>
      <w:r w:rsidR="003A48B0">
        <w:rPr>
          <w:rFonts w:ascii="Arial" w:hAnsi="Arial" w:cs="Arial"/>
          <w:color w:val="000000"/>
        </w:rPr>
        <w:t>nformation é</w:t>
      </w:r>
      <w:r w:rsidR="005A767A">
        <w:rPr>
          <w:rFonts w:ascii="Arial" w:hAnsi="Arial" w:cs="Arial"/>
          <w:color w:val="000000"/>
        </w:rPr>
        <w:t xml:space="preserve">ducation Communication/Communication pour le </w:t>
      </w:r>
      <w:r>
        <w:rPr>
          <w:rFonts w:ascii="Arial" w:hAnsi="Arial" w:cs="Arial"/>
          <w:color w:val="000000"/>
        </w:rPr>
        <w:t>c</w:t>
      </w:r>
      <w:r w:rsidR="005A767A">
        <w:rPr>
          <w:rFonts w:ascii="Arial" w:hAnsi="Arial" w:cs="Arial"/>
          <w:color w:val="000000"/>
        </w:rPr>
        <w:t xml:space="preserve">hangement de Comportement (IEC/CCC) ; </w:t>
      </w:r>
    </w:p>
    <w:p w14:paraId="15BEC11E" w14:textId="625B9508"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s</w:t>
      </w:r>
      <w:r w:rsidR="005A767A">
        <w:rPr>
          <w:rFonts w:ascii="Arial" w:hAnsi="Arial" w:cs="Arial"/>
          <w:color w:val="000000"/>
        </w:rPr>
        <w:t xml:space="preserve">upervision des agents de santé à base communautaire (ASBC) ; </w:t>
      </w:r>
    </w:p>
    <w:p w14:paraId="52035F1C" w14:textId="41E09571"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e</w:t>
      </w:r>
      <w:r w:rsidR="005A767A">
        <w:rPr>
          <w:rFonts w:ascii="Arial" w:hAnsi="Arial" w:cs="Arial"/>
          <w:color w:val="000000"/>
        </w:rPr>
        <w:t>ncadrement communautaire ;</w:t>
      </w:r>
    </w:p>
    <w:p w14:paraId="66648C63" w14:textId="61303C4E"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g</w:t>
      </w:r>
      <w:r w:rsidR="005A767A">
        <w:rPr>
          <w:rFonts w:ascii="Arial" w:hAnsi="Arial" w:cs="Arial"/>
          <w:color w:val="000000"/>
        </w:rPr>
        <w:t xml:space="preserve">estion des ressources (humaines, matérielles et financières) ; </w:t>
      </w:r>
    </w:p>
    <w:p w14:paraId="3A6A9C4A" w14:textId="41E120BF"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g</w:t>
      </w:r>
      <w:r w:rsidR="005A767A">
        <w:rPr>
          <w:rFonts w:ascii="Arial" w:hAnsi="Arial" w:cs="Arial"/>
          <w:color w:val="000000"/>
        </w:rPr>
        <w:t xml:space="preserve">estion du système d’information sanitaire ; </w:t>
      </w:r>
    </w:p>
    <w:p w14:paraId="26FA930F" w14:textId="0A756A48"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f</w:t>
      </w:r>
      <w:r w:rsidR="005A767A">
        <w:rPr>
          <w:rFonts w:ascii="Arial" w:hAnsi="Arial" w:cs="Arial"/>
          <w:color w:val="000000"/>
        </w:rPr>
        <w:t xml:space="preserve">ormation/Encadrement des stagiaires ; </w:t>
      </w:r>
    </w:p>
    <w:p w14:paraId="75E8678F" w14:textId="28A77DC8"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v</w:t>
      </w:r>
      <w:r w:rsidR="005A767A">
        <w:rPr>
          <w:rFonts w:ascii="Arial" w:hAnsi="Arial" w:cs="Arial"/>
          <w:color w:val="000000"/>
        </w:rPr>
        <w:t xml:space="preserve">ente des médicaments ; </w:t>
      </w:r>
    </w:p>
    <w:p w14:paraId="6FD9D33B" w14:textId="0B7E07B3"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c</w:t>
      </w:r>
      <w:r w:rsidR="005A767A">
        <w:rPr>
          <w:rFonts w:ascii="Arial" w:hAnsi="Arial" w:cs="Arial"/>
          <w:color w:val="000000"/>
        </w:rPr>
        <w:t>ollaboration avec la communauté ;</w:t>
      </w:r>
    </w:p>
    <w:p w14:paraId="1289690F" w14:textId="2FABF30E"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a</w:t>
      </w:r>
      <w:r w:rsidR="005A767A">
        <w:rPr>
          <w:rFonts w:ascii="Arial" w:hAnsi="Arial" w:cs="Arial"/>
          <w:color w:val="000000"/>
        </w:rPr>
        <w:t xml:space="preserve">ccouchement ; </w:t>
      </w:r>
    </w:p>
    <w:p w14:paraId="3C902A35" w14:textId="30FB85DD" w:rsidR="00A87DC3" w:rsidRDefault="00A92431">
      <w:pPr>
        <w:pStyle w:val="Paragraphedeliste"/>
        <w:numPr>
          <w:ilvl w:val="0"/>
          <w:numId w:val="28"/>
        </w:numPr>
        <w:autoSpaceDE w:val="0"/>
        <w:autoSpaceDN w:val="0"/>
        <w:adjustRightInd w:val="0"/>
        <w:spacing w:after="33" w:line="360" w:lineRule="auto"/>
        <w:jc w:val="both"/>
        <w:rPr>
          <w:rFonts w:ascii="Arial" w:hAnsi="Arial" w:cs="Arial"/>
          <w:color w:val="000000"/>
        </w:rPr>
      </w:pPr>
      <w:r>
        <w:rPr>
          <w:rFonts w:ascii="Arial" w:hAnsi="Arial" w:cs="Arial"/>
          <w:color w:val="000000"/>
        </w:rPr>
        <w:t>s</w:t>
      </w:r>
      <w:r w:rsidR="005A767A">
        <w:rPr>
          <w:rFonts w:ascii="Arial" w:hAnsi="Arial" w:cs="Arial"/>
          <w:color w:val="000000"/>
        </w:rPr>
        <w:t xml:space="preserve">oins de l’avortement. </w:t>
      </w:r>
    </w:p>
    <w:p w14:paraId="01B01138" w14:textId="58E640D2" w:rsidR="00A87DC3" w:rsidRDefault="005A767A">
      <w:pPr>
        <w:autoSpaceDE w:val="0"/>
        <w:autoSpaceDN w:val="0"/>
        <w:adjustRightInd w:val="0"/>
        <w:spacing w:after="33" w:line="360" w:lineRule="auto"/>
        <w:jc w:val="both"/>
        <w:rPr>
          <w:rFonts w:ascii="Arial" w:hAnsi="Arial" w:cs="Arial"/>
          <w:color w:val="000000"/>
        </w:rPr>
      </w:pPr>
      <w:r>
        <w:rPr>
          <w:rFonts w:ascii="Arial" w:hAnsi="Arial" w:cs="Arial"/>
          <w:color w:val="000000"/>
        </w:rPr>
        <w:t>Dans les centres médicaux, le contenu du PMA se résume en </w:t>
      </w:r>
      <w:r w:rsidR="003A48B0">
        <w:rPr>
          <w:rFonts w:ascii="Arial" w:hAnsi="Arial" w:cs="Arial"/>
          <w:color w:val="000000"/>
        </w:rPr>
        <w:fldChar w:fldCharType="begin"/>
      </w:r>
      <w:r w:rsidR="003A48B0">
        <w:rPr>
          <w:rFonts w:ascii="Arial" w:hAnsi="Arial" w:cs="Arial"/>
          <w:color w:val="000000"/>
        </w:rPr>
        <w:instrText xml:space="preserve"> ADDIN ZOTERO_ITEM CSL_CITATION {"citationID":"U1NkbEcK","properties":{"formattedCitation":"[20]","plainCitation":"[20]","noteIndex":0},"citationItems":[{"id":2024,"uris":["http://zotero.org/users/3240526/items/27QUZ5RQ"],"uri":["http://zotero.org/users/3240526/items/27QUZ5RQ"],"itemData":{"id":2024,"type":"report","title":"Manuel de gestion des centres de santé et de promotion sociale et des centres médicaux","page":"112","author":[{"literal":"Ministère de la Santé"}],"issued":{"date-parts":[["2011",12]]}}}],"schema":"https://github.com/citation-style-language/schema/raw/master/csl-citation.json"} </w:instrText>
      </w:r>
      <w:r w:rsidR="003A48B0">
        <w:rPr>
          <w:rFonts w:ascii="Arial" w:hAnsi="Arial" w:cs="Arial"/>
          <w:color w:val="000000"/>
        </w:rPr>
        <w:fldChar w:fldCharType="separate"/>
      </w:r>
      <w:r w:rsidR="003A48B0" w:rsidRPr="003A48B0">
        <w:rPr>
          <w:rFonts w:ascii="Arial" w:hAnsi="Arial" w:cs="Arial"/>
        </w:rPr>
        <w:t>[20]</w:t>
      </w:r>
      <w:r w:rsidR="003A48B0">
        <w:rPr>
          <w:rFonts w:ascii="Arial" w:hAnsi="Arial" w:cs="Arial"/>
          <w:color w:val="000000"/>
        </w:rPr>
        <w:fldChar w:fldCharType="end"/>
      </w:r>
      <w:r>
        <w:rPr>
          <w:rFonts w:ascii="Arial" w:hAnsi="Arial" w:cs="Arial"/>
          <w:color w:val="000000"/>
        </w:rPr>
        <w:t>:</w:t>
      </w:r>
    </w:p>
    <w:p w14:paraId="5A913C47" w14:textId="77777777" w:rsidR="00A87DC3" w:rsidRDefault="005A767A">
      <w:pPr>
        <w:pStyle w:val="Paragraphedeliste"/>
        <w:numPr>
          <w:ilvl w:val="0"/>
          <w:numId w:val="32"/>
        </w:numPr>
        <w:autoSpaceDE w:val="0"/>
        <w:autoSpaceDN w:val="0"/>
        <w:adjustRightInd w:val="0"/>
        <w:spacing w:after="250" w:line="360" w:lineRule="auto"/>
        <w:jc w:val="both"/>
        <w:rPr>
          <w:rFonts w:ascii="Arial" w:hAnsi="Arial" w:cs="Arial"/>
          <w:color w:val="000000"/>
        </w:rPr>
      </w:pPr>
      <w:r>
        <w:rPr>
          <w:rFonts w:ascii="Arial" w:hAnsi="Arial" w:cs="Arial"/>
          <w:bCs/>
          <w:iCs/>
          <w:color w:val="000000"/>
        </w:rPr>
        <w:t xml:space="preserve">Contenu du PMA du CSPS ; </w:t>
      </w:r>
    </w:p>
    <w:p w14:paraId="10C24CB6" w14:textId="77777777" w:rsidR="00A87DC3" w:rsidRDefault="005A767A">
      <w:pPr>
        <w:pStyle w:val="Paragraphedeliste"/>
        <w:numPr>
          <w:ilvl w:val="0"/>
          <w:numId w:val="32"/>
        </w:numPr>
        <w:autoSpaceDE w:val="0"/>
        <w:autoSpaceDN w:val="0"/>
        <w:adjustRightInd w:val="0"/>
        <w:spacing w:after="250" w:line="360" w:lineRule="auto"/>
        <w:jc w:val="both"/>
        <w:rPr>
          <w:rFonts w:ascii="Arial" w:hAnsi="Arial" w:cs="Arial"/>
          <w:color w:val="000000"/>
        </w:rPr>
      </w:pPr>
      <w:r>
        <w:rPr>
          <w:rFonts w:ascii="Arial" w:hAnsi="Arial" w:cs="Arial"/>
          <w:bCs/>
          <w:iCs/>
          <w:color w:val="000000"/>
        </w:rPr>
        <w:t xml:space="preserve">Consultation de médecine générale ; </w:t>
      </w:r>
    </w:p>
    <w:p w14:paraId="09058F3A" w14:textId="77777777" w:rsidR="00A87DC3" w:rsidRDefault="005A767A">
      <w:pPr>
        <w:pStyle w:val="Paragraphedeliste"/>
        <w:numPr>
          <w:ilvl w:val="0"/>
          <w:numId w:val="32"/>
        </w:numPr>
        <w:autoSpaceDE w:val="0"/>
        <w:autoSpaceDN w:val="0"/>
        <w:adjustRightInd w:val="0"/>
        <w:spacing w:after="250" w:line="360" w:lineRule="auto"/>
        <w:jc w:val="both"/>
        <w:rPr>
          <w:rFonts w:ascii="Arial" w:hAnsi="Arial" w:cs="Arial"/>
          <w:color w:val="000000"/>
        </w:rPr>
      </w:pPr>
      <w:r>
        <w:rPr>
          <w:rFonts w:ascii="Arial" w:hAnsi="Arial" w:cs="Arial"/>
          <w:bCs/>
          <w:iCs/>
          <w:color w:val="000000"/>
        </w:rPr>
        <w:t xml:space="preserve">Consultation curative infirmière spécialisée ; </w:t>
      </w:r>
    </w:p>
    <w:p w14:paraId="355464E2" w14:textId="77777777" w:rsidR="00A87DC3" w:rsidRDefault="005A767A">
      <w:pPr>
        <w:pStyle w:val="Paragraphedeliste"/>
        <w:numPr>
          <w:ilvl w:val="0"/>
          <w:numId w:val="32"/>
        </w:numPr>
        <w:autoSpaceDE w:val="0"/>
        <w:autoSpaceDN w:val="0"/>
        <w:adjustRightInd w:val="0"/>
        <w:spacing w:after="250" w:line="360" w:lineRule="auto"/>
        <w:jc w:val="both"/>
        <w:rPr>
          <w:rFonts w:ascii="Arial" w:hAnsi="Arial" w:cs="Arial"/>
          <w:color w:val="000000"/>
        </w:rPr>
      </w:pPr>
      <w:r>
        <w:rPr>
          <w:rFonts w:ascii="Arial" w:hAnsi="Arial" w:cs="Arial"/>
          <w:bCs/>
          <w:iCs/>
          <w:color w:val="000000"/>
        </w:rPr>
        <w:t xml:space="preserve">Hospitalisation des malades ; </w:t>
      </w:r>
    </w:p>
    <w:p w14:paraId="01AF1084" w14:textId="77777777" w:rsidR="00A87DC3" w:rsidRDefault="005A767A">
      <w:pPr>
        <w:pStyle w:val="Paragraphedeliste"/>
        <w:numPr>
          <w:ilvl w:val="0"/>
          <w:numId w:val="32"/>
        </w:numPr>
        <w:autoSpaceDE w:val="0"/>
        <w:autoSpaceDN w:val="0"/>
        <w:adjustRightInd w:val="0"/>
        <w:spacing w:after="250" w:line="360" w:lineRule="auto"/>
        <w:jc w:val="both"/>
        <w:rPr>
          <w:rFonts w:ascii="Arial" w:hAnsi="Arial" w:cs="Arial"/>
          <w:color w:val="000000"/>
        </w:rPr>
      </w:pPr>
      <w:r>
        <w:rPr>
          <w:rFonts w:ascii="Arial" w:hAnsi="Arial" w:cs="Arial"/>
          <w:bCs/>
          <w:iCs/>
          <w:color w:val="000000"/>
        </w:rPr>
        <w:t xml:space="preserve">Activités pharmaceutiques </w:t>
      </w:r>
    </w:p>
    <w:p w14:paraId="34194656" w14:textId="77777777" w:rsidR="00A87DC3" w:rsidRDefault="005A767A">
      <w:pPr>
        <w:pStyle w:val="Paragraphedeliste"/>
        <w:numPr>
          <w:ilvl w:val="0"/>
          <w:numId w:val="32"/>
        </w:numPr>
        <w:autoSpaceDE w:val="0"/>
        <w:autoSpaceDN w:val="0"/>
        <w:adjustRightInd w:val="0"/>
        <w:spacing w:after="250" w:line="360" w:lineRule="auto"/>
        <w:jc w:val="both"/>
        <w:rPr>
          <w:rFonts w:ascii="Arial" w:hAnsi="Arial" w:cs="Arial"/>
          <w:color w:val="000000"/>
        </w:rPr>
      </w:pPr>
      <w:r>
        <w:rPr>
          <w:rFonts w:ascii="Arial" w:hAnsi="Arial" w:cs="Arial"/>
          <w:bCs/>
          <w:iCs/>
          <w:color w:val="000000"/>
        </w:rPr>
        <w:t xml:space="preserve">Activités de laboratoire ; </w:t>
      </w:r>
    </w:p>
    <w:p w14:paraId="48AC156E" w14:textId="77777777" w:rsidR="00A87DC3" w:rsidRDefault="005A767A">
      <w:pPr>
        <w:pStyle w:val="Paragraphedeliste"/>
        <w:numPr>
          <w:ilvl w:val="0"/>
          <w:numId w:val="32"/>
        </w:numPr>
        <w:autoSpaceDE w:val="0"/>
        <w:autoSpaceDN w:val="0"/>
        <w:adjustRightInd w:val="0"/>
        <w:spacing w:after="250" w:line="360" w:lineRule="auto"/>
        <w:jc w:val="both"/>
        <w:rPr>
          <w:rFonts w:ascii="Arial" w:hAnsi="Arial" w:cs="Arial"/>
          <w:color w:val="000000"/>
        </w:rPr>
      </w:pPr>
      <w:r>
        <w:rPr>
          <w:rFonts w:ascii="Arial" w:hAnsi="Arial" w:cs="Arial"/>
          <w:bCs/>
          <w:iCs/>
          <w:color w:val="000000"/>
        </w:rPr>
        <w:t xml:space="preserve">Echographie. </w:t>
      </w:r>
    </w:p>
    <w:p w14:paraId="0CBEF2AF" w14:textId="07B692A6" w:rsidR="00A87DC3" w:rsidRDefault="005A767A">
      <w:pPr>
        <w:autoSpaceDE w:val="0"/>
        <w:autoSpaceDN w:val="0"/>
        <w:adjustRightInd w:val="0"/>
        <w:spacing w:after="250" w:line="360" w:lineRule="auto"/>
        <w:jc w:val="both"/>
        <w:rPr>
          <w:rFonts w:ascii="Arial" w:hAnsi="Arial" w:cs="Arial"/>
          <w:color w:val="000000"/>
        </w:rPr>
      </w:pPr>
      <w:r>
        <w:rPr>
          <w:rFonts w:ascii="Arial" w:hAnsi="Arial" w:cs="Arial"/>
          <w:color w:val="000000"/>
        </w:rPr>
        <w:t>Au niveau communautaire les prestations de santé sont assurées par les agents de santé à base communautaire (ASBC). Cela permet de garantir la disponibilité des services.</w:t>
      </w:r>
    </w:p>
    <w:p w14:paraId="1470CF43" w14:textId="2BF2E22C" w:rsidR="00A87DC3" w:rsidRDefault="005A767A">
      <w:pPr>
        <w:pStyle w:val="Paragraphedeliste"/>
        <w:numPr>
          <w:ilvl w:val="0"/>
          <w:numId w:val="12"/>
        </w:numPr>
        <w:spacing w:after="200" w:line="360" w:lineRule="auto"/>
        <w:jc w:val="both"/>
        <w:rPr>
          <w:rFonts w:ascii="Arial" w:hAnsi="Arial" w:cs="Arial"/>
        </w:rPr>
      </w:pPr>
      <w:r>
        <w:rPr>
          <w:rFonts w:ascii="Arial" w:hAnsi="Arial" w:cs="Arial"/>
        </w:rPr>
        <w:t xml:space="preserve">Le deuxième échelon de soins est le Centre médical avec antenne chirurgicale (CMA) au nombre de 45 qui sert de référence pour les structures sanitaires de base </w:t>
      </w:r>
      <w:r>
        <w:rPr>
          <w:rFonts w:ascii="Arial" w:hAnsi="Arial" w:cs="Arial"/>
        </w:rPr>
        <w:fldChar w:fldCharType="begin"/>
      </w:r>
      <w:r>
        <w:rPr>
          <w:rFonts w:ascii="Arial" w:hAnsi="Arial" w:cs="Arial"/>
        </w:rPr>
        <w:instrText xml:space="preserve"> ADDIN ZOTERO_ITEM CSL_CITATION {"citationID":"HH6YLaCA","properties":{"formattedCitation":"[19]","plainCitation":"[19]","noteIndex":0},"citationItems":[{"id":1663,"uris":["http://zotero.org/users/3240526/items/Y74CD9XA"],"uri":["http://zotero.org/users/3240526/items/Y74CD9XA"],"itemData":{"id":1663,"type":"article","title":"Annuaire statistique 2017","publisher":"Ministère de la Santé, Ouagadougou","author":[{"family":"DGESS","given":""}],"issued":{"date-parts":[["2018"]]}}}],"schema":"https://github.com/citation-style-language/schema/raw/master/csl-citation.json"} </w:instrText>
      </w:r>
      <w:r>
        <w:rPr>
          <w:rFonts w:ascii="Arial" w:hAnsi="Arial" w:cs="Arial"/>
        </w:rPr>
        <w:fldChar w:fldCharType="separate"/>
      </w:r>
      <w:r>
        <w:rPr>
          <w:rFonts w:ascii="Arial" w:hAnsi="Arial" w:cs="Arial"/>
        </w:rPr>
        <w:t>[19]</w:t>
      </w:r>
      <w:r>
        <w:rPr>
          <w:rFonts w:ascii="Arial" w:hAnsi="Arial" w:cs="Arial"/>
        </w:rPr>
        <w:fldChar w:fldCharType="end"/>
      </w:r>
      <w:r>
        <w:rPr>
          <w:rFonts w:ascii="Arial" w:hAnsi="Arial" w:cs="Arial"/>
        </w:rPr>
        <w:t>. Il offre le paquet complémentaire d’activités (PCA) qui sont </w:t>
      </w:r>
      <w:r w:rsidR="003A48B0">
        <w:rPr>
          <w:rFonts w:ascii="Arial" w:hAnsi="Arial" w:cs="Arial"/>
        </w:rPr>
        <w:fldChar w:fldCharType="begin"/>
      </w:r>
      <w:r w:rsidR="003A48B0">
        <w:rPr>
          <w:rFonts w:ascii="Arial" w:hAnsi="Arial" w:cs="Arial"/>
        </w:rPr>
        <w:instrText xml:space="preserve"> ADDIN ZOTERO_ITEM CSL_CITATION {"citationID":"Fip7m38y","properties":{"formattedCitation":"[21]","plainCitation":"[21]","noteIndex":0},"citationItems":[{"id":2027,"uris":["http://zotero.org/users/3240526/items/KVSW6RX2"],"uri":["http://zotero.org/users/3240526/items/KVSW6RX2"],"itemData":{"id":2027,"type":"report","title":"Manuel de procedure de gestion des Hopitaux de district VF.doc","publisher-place":"Ouagadougou","page":"121","event-place":"Ouagadougou","author":[{"literal":"Ministère de la Santé"}],"issued":{"date-parts":[["2011",9]]}}}],"schema":"https://github.com/citation-style-language/schema/raw/master/csl-citation.json"} </w:instrText>
      </w:r>
      <w:r w:rsidR="003A48B0">
        <w:rPr>
          <w:rFonts w:ascii="Arial" w:hAnsi="Arial" w:cs="Arial"/>
        </w:rPr>
        <w:fldChar w:fldCharType="separate"/>
      </w:r>
      <w:r w:rsidR="003A48B0" w:rsidRPr="003A48B0">
        <w:rPr>
          <w:rFonts w:ascii="Arial" w:hAnsi="Arial" w:cs="Arial"/>
        </w:rPr>
        <w:t>[21]</w:t>
      </w:r>
      <w:r w:rsidR="003A48B0">
        <w:rPr>
          <w:rFonts w:ascii="Arial" w:hAnsi="Arial" w:cs="Arial"/>
        </w:rPr>
        <w:fldChar w:fldCharType="end"/>
      </w:r>
      <w:r>
        <w:rPr>
          <w:rFonts w:ascii="Arial" w:hAnsi="Arial" w:cs="Arial"/>
        </w:rPr>
        <w:t xml:space="preserve">: </w:t>
      </w:r>
    </w:p>
    <w:p w14:paraId="46CBECD8" w14:textId="3419E533" w:rsidR="00A87DC3" w:rsidRDefault="00F2505E">
      <w:pPr>
        <w:pStyle w:val="Paragraphedeliste"/>
        <w:numPr>
          <w:ilvl w:val="0"/>
          <w:numId w:val="19"/>
        </w:numPr>
        <w:spacing w:after="200" w:line="360" w:lineRule="auto"/>
        <w:jc w:val="both"/>
        <w:rPr>
          <w:rFonts w:ascii="Arial" w:hAnsi="Arial" w:cs="Arial"/>
        </w:rPr>
      </w:pPr>
      <w:r>
        <w:rPr>
          <w:rFonts w:ascii="Arial" w:hAnsi="Arial" w:cs="Arial"/>
          <w:bCs/>
          <w:iCs/>
          <w:color w:val="000000"/>
        </w:rPr>
        <w:t>c</w:t>
      </w:r>
      <w:r w:rsidR="005A767A">
        <w:rPr>
          <w:rFonts w:ascii="Arial" w:hAnsi="Arial" w:cs="Arial"/>
          <w:bCs/>
          <w:iCs/>
          <w:color w:val="000000"/>
        </w:rPr>
        <w:t xml:space="preserve">onsultation de référence ; </w:t>
      </w:r>
    </w:p>
    <w:p w14:paraId="1849FA74" w14:textId="251EB1B9"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color w:val="000000"/>
        </w:rPr>
        <w:t>h</w:t>
      </w:r>
      <w:r w:rsidR="005A767A">
        <w:rPr>
          <w:rFonts w:ascii="Arial" w:hAnsi="Arial" w:cs="Arial"/>
          <w:bCs/>
          <w:iCs/>
          <w:color w:val="000000"/>
        </w:rPr>
        <w:t xml:space="preserve">ospitalisation ; </w:t>
      </w:r>
    </w:p>
    <w:p w14:paraId="691A01C4" w14:textId="1339CED8"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color w:val="000000"/>
        </w:rPr>
        <w:t>a</w:t>
      </w:r>
      <w:r w:rsidR="005A767A">
        <w:rPr>
          <w:rFonts w:ascii="Arial" w:hAnsi="Arial" w:cs="Arial"/>
          <w:bCs/>
          <w:iCs/>
          <w:color w:val="000000"/>
        </w:rPr>
        <w:t xml:space="preserve">ccouchement dystocique ; </w:t>
      </w:r>
    </w:p>
    <w:p w14:paraId="25C29CF0" w14:textId="12D44BC6"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color w:val="000000"/>
        </w:rPr>
        <w:t>d</w:t>
      </w:r>
      <w:r w:rsidR="005A767A">
        <w:rPr>
          <w:rFonts w:ascii="Arial" w:hAnsi="Arial" w:cs="Arial"/>
          <w:bCs/>
          <w:iCs/>
          <w:color w:val="000000"/>
        </w:rPr>
        <w:t xml:space="preserve">épistage et prise en charge du cancer du col de l’utérus ; </w:t>
      </w:r>
    </w:p>
    <w:p w14:paraId="360B69C5" w14:textId="0FCEC97F"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color w:val="000000"/>
        </w:rPr>
        <w:t>s</w:t>
      </w:r>
      <w:r w:rsidR="005A767A">
        <w:rPr>
          <w:rFonts w:ascii="Arial" w:hAnsi="Arial" w:cs="Arial"/>
          <w:bCs/>
          <w:iCs/>
          <w:color w:val="000000"/>
        </w:rPr>
        <w:t>oins de l’avortement ;</w:t>
      </w:r>
    </w:p>
    <w:p w14:paraId="6EE58873" w14:textId="52F6A939"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color w:val="000000"/>
        </w:rPr>
        <w:t>a</w:t>
      </w:r>
      <w:r w:rsidR="005A767A">
        <w:rPr>
          <w:rFonts w:ascii="Arial" w:hAnsi="Arial" w:cs="Arial"/>
          <w:bCs/>
          <w:iCs/>
          <w:color w:val="000000"/>
        </w:rPr>
        <w:t>ctivités pharmaco-cliniques ;</w:t>
      </w:r>
    </w:p>
    <w:p w14:paraId="76B09477" w14:textId="691C3569"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color w:val="000000"/>
        </w:rPr>
        <w:t>a</w:t>
      </w:r>
      <w:r w:rsidR="005A767A">
        <w:rPr>
          <w:rFonts w:ascii="Arial" w:hAnsi="Arial" w:cs="Arial"/>
          <w:bCs/>
          <w:iCs/>
          <w:color w:val="000000"/>
        </w:rPr>
        <w:t>ctivités de laboratoire ;</w:t>
      </w:r>
    </w:p>
    <w:p w14:paraId="6F3CA0A0" w14:textId="78849901"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rPr>
        <w:t>a</w:t>
      </w:r>
      <w:r w:rsidR="005A767A">
        <w:rPr>
          <w:rFonts w:ascii="Arial" w:hAnsi="Arial" w:cs="Arial"/>
          <w:bCs/>
          <w:iCs/>
        </w:rPr>
        <w:t>ctivités de chirurgie générale et obstétricale ;</w:t>
      </w:r>
    </w:p>
    <w:p w14:paraId="03EAFCA9" w14:textId="5A7D6889"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rPr>
        <w:t>i</w:t>
      </w:r>
      <w:r w:rsidR="005A767A">
        <w:rPr>
          <w:rFonts w:ascii="Arial" w:hAnsi="Arial" w:cs="Arial"/>
          <w:bCs/>
          <w:iCs/>
        </w:rPr>
        <w:t xml:space="preserve">magerie médicale (radiographie standard et échographie) ; </w:t>
      </w:r>
    </w:p>
    <w:p w14:paraId="68EB8D79" w14:textId="6D461295" w:rsidR="00A87DC3" w:rsidRDefault="00F2505E">
      <w:pPr>
        <w:pStyle w:val="Paragraphedeliste"/>
        <w:numPr>
          <w:ilvl w:val="0"/>
          <w:numId w:val="1"/>
        </w:numPr>
        <w:spacing w:after="200" w:line="360" w:lineRule="auto"/>
        <w:jc w:val="both"/>
        <w:rPr>
          <w:rFonts w:ascii="Arial" w:hAnsi="Arial" w:cs="Arial"/>
        </w:rPr>
      </w:pPr>
      <w:r>
        <w:rPr>
          <w:rFonts w:ascii="Arial" w:hAnsi="Arial" w:cs="Arial"/>
          <w:bCs/>
          <w:iCs/>
        </w:rPr>
        <w:t>p</w:t>
      </w:r>
      <w:r w:rsidR="005A767A">
        <w:rPr>
          <w:rFonts w:ascii="Arial" w:hAnsi="Arial" w:cs="Arial"/>
          <w:bCs/>
          <w:iCs/>
        </w:rPr>
        <w:t xml:space="preserve">rise en charge des urgences. </w:t>
      </w:r>
    </w:p>
    <w:p w14:paraId="0CA57A86" w14:textId="69E3BD1E" w:rsidR="006F759B" w:rsidRDefault="006D5A3A">
      <w:pPr>
        <w:spacing w:line="360" w:lineRule="auto"/>
        <w:jc w:val="both"/>
        <w:rPr>
          <w:rFonts w:ascii="Arial" w:hAnsi="Arial" w:cs="Arial"/>
        </w:rPr>
      </w:pPr>
      <w:r>
        <w:rPr>
          <w:rFonts w:ascii="Arial" w:hAnsi="Arial" w:cs="Arial"/>
        </w:rPr>
        <w:t xml:space="preserve">En termes de ressources humaines, le premier échelon est généralement animé par trois </w:t>
      </w:r>
      <w:r w:rsidR="00741C68">
        <w:rPr>
          <w:rFonts w:ascii="Arial" w:hAnsi="Arial" w:cs="Arial"/>
        </w:rPr>
        <w:t xml:space="preserve">agents </w:t>
      </w:r>
      <w:r>
        <w:rPr>
          <w:rFonts w:ascii="Arial" w:hAnsi="Arial" w:cs="Arial"/>
        </w:rPr>
        <w:t xml:space="preserve">de santé (infirmier, AIS et accoucheuse). </w:t>
      </w:r>
    </w:p>
    <w:p w14:paraId="0CC202BD" w14:textId="77777777" w:rsidR="00CE1ED7" w:rsidRDefault="00CE1ED7">
      <w:pPr>
        <w:spacing w:line="360" w:lineRule="auto"/>
        <w:jc w:val="both"/>
        <w:rPr>
          <w:rFonts w:ascii="Arial" w:hAnsi="Arial" w:cs="Arial"/>
        </w:rPr>
      </w:pPr>
    </w:p>
    <w:p w14:paraId="2F9F4FFF" w14:textId="2BE50960" w:rsidR="00A87DC3" w:rsidRDefault="005A767A">
      <w:pPr>
        <w:spacing w:line="360" w:lineRule="auto"/>
        <w:jc w:val="both"/>
        <w:rPr>
          <w:rFonts w:ascii="Arial" w:hAnsi="Arial" w:cs="Arial"/>
        </w:rPr>
      </w:pPr>
      <w:r>
        <w:rPr>
          <w:rFonts w:ascii="Arial" w:hAnsi="Arial" w:cs="Arial"/>
        </w:rPr>
        <w:t xml:space="preserve">Le niveau secondaire (ou régional) est constitué essentiellement par les Centres hospitaliers régionaux (CHR) qui sont au nombre de 9 et qui servent de référence aux CMA </w:t>
      </w:r>
      <w:r>
        <w:rPr>
          <w:rFonts w:ascii="Arial" w:hAnsi="Arial" w:cs="Arial"/>
        </w:rPr>
        <w:fldChar w:fldCharType="begin"/>
      </w:r>
      <w:r>
        <w:rPr>
          <w:rFonts w:ascii="Arial" w:hAnsi="Arial" w:cs="Arial"/>
        </w:rPr>
        <w:instrText xml:space="preserve"> ADDIN ZOTERO_ITEM CSL_CITATION {"citationID":"UnMI31VG","properties":{"formattedCitation":"[19]","plainCitation":"[19]","noteIndex":0},"citationItems":[{"id":1663,"uris":["http://zotero.org/users/3240526/items/Y74CD9XA"],"uri":["http://zotero.org/users/3240526/items/Y74CD9XA"],"itemData":{"id":1663,"type":"article","title":"Annuaire statistique 2017","publisher":"Ministère de la Santé, Ouagadougou","author":[{"family":"DGESS","given":""}],"issued":{"date-parts":[["2018"]]}}}],"schema":"https://github.com/citation-style-language/schema/raw/master/csl-citation.json"} </w:instrText>
      </w:r>
      <w:r>
        <w:rPr>
          <w:rFonts w:ascii="Arial" w:hAnsi="Arial" w:cs="Arial"/>
        </w:rPr>
        <w:fldChar w:fldCharType="separate"/>
      </w:r>
      <w:r>
        <w:rPr>
          <w:rFonts w:ascii="Arial" w:hAnsi="Arial" w:cs="Arial"/>
        </w:rPr>
        <w:t>[19]</w:t>
      </w:r>
      <w:r>
        <w:rPr>
          <w:rFonts w:ascii="Arial" w:hAnsi="Arial" w:cs="Arial"/>
        </w:rPr>
        <w:fldChar w:fldCharType="end"/>
      </w:r>
      <w:r>
        <w:rPr>
          <w:rFonts w:ascii="Arial" w:hAnsi="Arial" w:cs="Arial"/>
        </w:rPr>
        <w:t>.</w:t>
      </w:r>
    </w:p>
    <w:p w14:paraId="0DCCB8D7" w14:textId="77777777" w:rsidR="00A87DC3" w:rsidRDefault="005A767A">
      <w:pPr>
        <w:spacing w:line="360" w:lineRule="auto"/>
        <w:jc w:val="both"/>
        <w:rPr>
          <w:rFonts w:ascii="Arial" w:hAnsi="Arial" w:cs="Arial"/>
        </w:rPr>
      </w:pPr>
      <w:r>
        <w:rPr>
          <w:rFonts w:ascii="Arial" w:hAnsi="Arial" w:cs="Arial"/>
        </w:rPr>
        <w:t xml:space="preserve">Le niveau tertiaire comprend les Centres Hospitaliers Universitaires qui sont au nombre de six (6) et qui comprennent le CHU Yalgado OUEDRAOGO, le CHU Souro SANOU, le CHU de Tengandogo, le CHU pédiatrique Charles De Gaulles, le CHU de Bogodogo et enfin le CHU Régional de Ouahigouya </w:t>
      </w:r>
      <w:r>
        <w:rPr>
          <w:rFonts w:ascii="Arial" w:hAnsi="Arial" w:cs="Arial"/>
        </w:rPr>
        <w:fldChar w:fldCharType="begin"/>
      </w:r>
      <w:r>
        <w:rPr>
          <w:rFonts w:ascii="Arial" w:hAnsi="Arial" w:cs="Arial"/>
        </w:rPr>
        <w:instrText xml:space="preserve"> ADDIN ZOTERO_ITEM CSL_CITATION {"citationID":"g1LNpZpx","properties":{"formattedCitation":"[19]","plainCitation":"[19]","noteIndex":0},"citationItems":[{"id":1663,"uris":["http://zotero.org/users/3240526/items/Y74CD9XA"],"uri":["http://zotero.org/users/3240526/items/Y74CD9XA"],"itemData":{"id":1663,"type":"article","title":"Annuaire statistique 2017","publisher":"Ministère de la Santé, Ouagadougou","author":[{"family":"DGESS","given":""}],"issued":{"date-parts":[["2018"]]}}}],"schema":"https://github.com/citation-style-language/schema/raw/master/csl-citation.json"} </w:instrText>
      </w:r>
      <w:r>
        <w:rPr>
          <w:rFonts w:ascii="Arial" w:hAnsi="Arial" w:cs="Arial"/>
        </w:rPr>
        <w:fldChar w:fldCharType="separate"/>
      </w:r>
      <w:r>
        <w:rPr>
          <w:rFonts w:ascii="Arial" w:hAnsi="Arial" w:cs="Arial"/>
        </w:rPr>
        <w:t>[19]</w:t>
      </w:r>
      <w:r>
        <w:rPr>
          <w:rFonts w:ascii="Arial" w:hAnsi="Arial" w:cs="Arial"/>
        </w:rPr>
        <w:fldChar w:fldCharType="end"/>
      </w:r>
      <w:r>
        <w:rPr>
          <w:rFonts w:ascii="Arial" w:hAnsi="Arial" w:cs="Arial"/>
        </w:rPr>
        <w:t>. Ce niveau sert de référence pour les soins spécialisés (Cf. figure 1).</w:t>
      </w:r>
    </w:p>
    <w:p w14:paraId="351FE089" w14:textId="77777777" w:rsidR="00A87DC3" w:rsidRDefault="00A87DC3">
      <w:pPr>
        <w:spacing w:line="360" w:lineRule="auto"/>
        <w:jc w:val="both"/>
      </w:pPr>
    </w:p>
    <w:p w14:paraId="7B013EE2" w14:textId="52DC0D21" w:rsidR="00A87DC3" w:rsidRDefault="000C2BB3">
      <w:pPr>
        <w:rPr>
          <w:b/>
        </w:rPr>
      </w:pPr>
      <w:r>
        <w:rPr>
          <w:noProof/>
        </w:rPr>
        <mc:AlternateContent>
          <mc:Choice Requires="wps">
            <w:drawing>
              <wp:anchor distT="0" distB="0" distL="0" distR="0" simplePos="0" relativeHeight="251652096" behindDoc="0" locked="0" layoutInCell="1" allowOverlap="1" wp14:anchorId="64CC90AC" wp14:editId="0A3FF664">
                <wp:simplePos x="0" y="0"/>
                <wp:positionH relativeFrom="column">
                  <wp:posOffset>4672330</wp:posOffset>
                </wp:positionH>
                <wp:positionV relativeFrom="paragraph">
                  <wp:posOffset>2510790</wp:posOffset>
                </wp:positionV>
                <wp:extent cx="974725" cy="819150"/>
                <wp:effectExtent l="9525" t="13970" r="6350" b="24130"/>
                <wp:wrapNone/>
                <wp:docPr id="54" name="10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4725" cy="819150"/>
                        </a:xfrm>
                        <a:prstGeom prst="rect">
                          <a:avLst/>
                        </a:prstGeom>
                        <a:gradFill rotWithShape="1">
                          <a:gsLst>
                            <a:gs pos="0">
                              <a:srgbClr val="A3C4FF"/>
                            </a:gs>
                            <a:gs pos="35001">
                              <a:srgbClr val="BFD5FF"/>
                            </a:gs>
                            <a:gs pos="100000">
                              <a:srgbClr val="E5EEFF"/>
                            </a:gs>
                          </a:gsLst>
                          <a:lin ang="16200000" scaled="1"/>
                        </a:gradFill>
                        <a:ln w="9525">
                          <a:solidFill>
                            <a:srgbClr val="4A7EBB"/>
                          </a:solidFill>
                          <a:miter lim="800000"/>
                          <a:headEnd/>
                          <a:tailEnd/>
                        </a:ln>
                        <a:effectLst>
                          <a:outerShdw dist="20000" dir="5400000" rotWithShape="0">
                            <a:srgbClr val="000000">
                              <a:alpha val="37999"/>
                            </a:srgbClr>
                          </a:outerShdw>
                        </a:effectLst>
                      </wps:spPr>
                      <wps:txbx>
                        <w:txbxContent>
                          <w:p w14:paraId="1DB06129" w14:textId="77777777" w:rsidR="0089316E" w:rsidRDefault="0089316E">
                            <w:pPr>
                              <w:jc w:val="center"/>
                              <w:rPr>
                                <w:color w:val="000000"/>
                              </w:rPr>
                            </w:pPr>
                            <w:r>
                              <w:rPr>
                                <w:color w:val="000000"/>
                              </w:rPr>
                              <w:t>Niveau périphérique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4CC90AC" id="1060" o:spid="_x0000_s1057" style="position:absolute;margin-left:367.9pt;margin-top:197.7pt;width:76.75pt;height:64.5pt;z-index:25165209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" fillcolor="#a3c4ff" strokecolor="#4a7ebb">
                <v:fill color2="#e5eeff" rotate="t" angle="180" colors="0 #a3c4ff;22938f #bfd5ff;1 #e5eeff" focus="100%" type="gradient"/>
                <v:shadow on="t" color="black" opacity="24903f" origin=",.5" offset="0,.55556mm"/>
                <v:textbox>
                  <w:txbxContent>
                    <w:p w14:paraId="1DB06129" w14:textId="77777777" w:rsidR="0089316E" w:rsidRDefault="0089316E">
                      <w:pPr>
                        <w:jc w:val="center"/>
                        <w:rPr>
                          <w:color w:val="000000"/>
                        </w:rPr>
                      </w:pPr>
                      <w:r>
                        <w:rPr>
                          <w:color w:val="000000"/>
                        </w:rPr>
                        <w:t>Niveau périphérique</w:t>
                      </w:r>
                    </w:p>
                  </w:txbxContent>
                </v:textbox>
              </v:rect>
            </w:pict>
          </mc:Fallback>
        </mc:AlternateContent>
      </w:r>
      <w:r>
        <w:rPr>
          <w:noProof/>
        </w:rPr>
        <mc:AlternateContent>
          <mc:Choice Requires="wps">
            <w:drawing>
              <wp:anchor distT="0" distB="0" distL="0" distR="0" simplePos="0" relativeHeight="251662336" behindDoc="0" locked="0" layoutInCell="1" allowOverlap="1" wp14:anchorId="16D7162A" wp14:editId="65E822FB">
                <wp:simplePos x="0" y="0"/>
                <wp:positionH relativeFrom="column">
                  <wp:posOffset>2766060</wp:posOffset>
                </wp:positionH>
                <wp:positionV relativeFrom="paragraph">
                  <wp:posOffset>200025</wp:posOffset>
                </wp:positionV>
                <wp:extent cx="2286000" cy="3924935"/>
                <wp:effectExtent l="27305" t="27305" r="20320" b="48260"/>
                <wp:wrapNone/>
                <wp:docPr id="53" name="10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3924935"/>
                        </a:xfrm>
                        <a:prstGeom prst="line">
                          <a:avLst/>
                        </a:prstGeom>
                        <a:noFill/>
                        <a:ln w="38100">
                          <a:solidFill>
                            <a:srgbClr val="000000"/>
                          </a:solidFill>
                          <a:round/>
                          <a:headEnd/>
                          <a:tailEnd/>
                        </a:ln>
                        <a:effectLst>
                          <a:outerShdw dist="23000" dir="5400000" rotWithShape="0">
                            <a:srgbClr val="000000">
                              <a:alpha val="34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F3FF706" id="1061" o:spid="_x0000_s1026" style="position:absolute;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 from="217.8pt,15.75pt" to="397.8pt,3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" strokeweight="3pt">
                <v:shadow on="t" color="black" opacity="22936f" origin=",.5" offset="0,.63889mm"/>
              </v:line>
            </w:pict>
          </mc:Fallback>
        </mc:AlternateContent>
      </w:r>
      <w:r>
        <w:rPr>
          <w:noProof/>
        </w:rPr>
        <mc:AlternateContent>
          <mc:Choice Requires="wps">
            <w:drawing>
              <wp:anchor distT="0" distB="0" distL="0" distR="0" simplePos="0" relativeHeight="251661312" behindDoc="0" locked="0" layoutInCell="1" allowOverlap="1" wp14:anchorId="547A1084" wp14:editId="6EF4BC3E">
                <wp:simplePos x="0" y="0"/>
                <wp:positionH relativeFrom="column">
                  <wp:posOffset>-124460</wp:posOffset>
                </wp:positionH>
                <wp:positionV relativeFrom="paragraph">
                  <wp:posOffset>2355850</wp:posOffset>
                </wp:positionV>
                <wp:extent cx="5874385" cy="0"/>
                <wp:effectExtent l="22860" t="20955" r="27305" b="45720"/>
                <wp:wrapNone/>
                <wp:docPr id="52" name="10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4385" cy="0"/>
                        </a:xfrm>
                        <a:prstGeom prst="line">
                          <a:avLst/>
                        </a:prstGeom>
                        <a:noFill/>
                        <a:ln w="38100">
                          <a:solidFill>
                            <a:srgbClr val="000000"/>
                          </a:solidFill>
                          <a:round/>
                          <a:headEnd/>
                          <a:tailEnd/>
                        </a:ln>
                        <a:effectLst>
                          <a:outerShdw dist="23000" dir="5400000" rotWithShape="0">
                            <a:srgbClr val="000000">
                              <a:alpha val="34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610C0A3" id="1063" o:spid="_x0000_s1026" style="position:absolute;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 from="-9.8pt,185.5pt" to="452.7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" strokeweight="3pt">
                <v:shadow on="t" color="black" opacity="22936f" origin=",.5" offset="0,.63889mm"/>
              </v:line>
            </w:pict>
          </mc:Fallback>
        </mc:AlternateContent>
      </w:r>
      <w:r>
        <w:rPr>
          <w:noProof/>
        </w:rPr>
        <mc:AlternateContent>
          <mc:Choice Requires="wps">
            <w:drawing>
              <wp:anchor distT="0" distB="0" distL="0" distR="0" simplePos="0" relativeHeight="251658240" behindDoc="0" locked="0" layoutInCell="1" allowOverlap="1" wp14:anchorId="69D867D3" wp14:editId="576DFE3E">
                <wp:simplePos x="0" y="0"/>
                <wp:positionH relativeFrom="column">
                  <wp:posOffset>1602105</wp:posOffset>
                </wp:positionH>
                <wp:positionV relativeFrom="paragraph">
                  <wp:posOffset>3495675</wp:posOffset>
                </wp:positionV>
                <wp:extent cx="2337435" cy="396875"/>
                <wp:effectExtent l="15875" t="17780" r="18415" b="13970"/>
                <wp:wrapNone/>
                <wp:docPr id="51" name="10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7435" cy="396875"/>
                        </a:xfrm>
                        <a:prstGeom prst="rect">
                          <a:avLst/>
                        </a:prstGeom>
                        <a:solidFill>
                          <a:srgbClr val="4F81BD"/>
                        </a:solidFill>
                        <a:ln w="25400">
                          <a:solidFill>
                            <a:srgbClr val="385D8A"/>
                          </a:solidFill>
                          <a:miter lim="800000"/>
                          <a:headEnd/>
                          <a:tailEnd/>
                        </a:ln>
                      </wps:spPr>
                      <wps:txbx>
                        <w:txbxContent>
                          <w:p w14:paraId="26A90652" w14:textId="77777777" w:rsidR="0089316E" w:rsidRDefault="0089316E">
                            <w:pPr>
                              <w:jc w:val="center"/>
                              <w:rPr>
                                <w:color w:val="000000"/>
                              </w:rPr>
                            </w:pPr>
                            <w:r>
                              <w:rPr>
                                <w:color w:val="000000"/>
                              </w:rPr>
                              <w:t>CSPS (1839) ; CM (57)</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9D867D3" id="1064" o:spid="_x0000_s1058" style="position:absolute;margin-left:126.15pt;margin-top:275.25pt;width:184.05pt;height:31.2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" fillcolor="#4f81bd" strokecolor="#385d8a" strokeweight="2pt">
                <v:textbox>
                  <w:txbxContent>
                    <w:p w14:paraId="26A90652" w14:textId="77777777" w:rsidR="0089316E" w:rsidRDefault="0089316E">
                      <w:pPr>
                        <w:jc w:val="center"/>
                        <w:rPr>
                          <w:color w:val="000000"/>
                        </w:rPr>
                      </w:pPr>
                      <w:r>
                        <w:rPr>
                          <w:color w:val="000000"/>
                        </w:rPr>
                        <w:t>CSPS (1839) ; CM (57)</w:t>
                      </w:r>
                    </w:p>
                  </w:txbxContent>
                </v:textbox>
              </v:rect>
            </w:pict>
          </mc:Fallback>
        </mc:AlternateContent>
      </w:r>
      <w:r>
        <w:rPr>
          <w:noProof/>
        </w:rPr>
        <mc:AlternateContent>
          <mc:Choice Requires="wps">
            <w:drawing>
              <wp:anchor distT="0" distB="0" distL="0" distR="0" simplePos="0" relativeHeight="251654144" behindDoc="0" locked="0" layoutInCell="1" allowOverlap="1" wp14:anchorId="2E13FB9F" wp14:editId="1BEE357C">
                <wp:simplePos x="0" y="0"/>
                <wp:positionH relativeFrom="column">
                  <wp:posOffset>57150</wp:posOffset>
                </wp:positionH>
                <wp:positionV relativeFrom="paragraph">
                  <wp:posOffset>1649095</wp:posOffset>
                </wp:positionV>
                <wp:extent cx="1353820" cy="474345"/>
                <wp:effectExtent l="13970" t="9525" r="13335" b="20955"/>
                <wp:wrapNone/>
                <wp:docPr id="50" name="10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820" cy="474345"/>
                        </a:xfrm>
                        <a:prstGeom prst="rect">
                          <a:avLst/>
                        </a:prstGeom>
                        <a:gradFill rotWithShape="1">
                          <a:gsLst>
                            <a:gs pos="0">
                              <a:srgbClr val="A3C4FF"/>
                            </a:gs>
                            <a:gs pos="35001">
                              <a:srgbClr val="BFD5FF"/>
                            </a:gs>
                            <a:gs pos="100000">
                              <a:srgbClr val="E5EEFF"/>
                            </a:gs>
                          </a:gsLst>
                          <a:lin ang="16200000" scaled="1"/>
                        </a:gradFill>
                        <a:ln w="9525">
                          <a:solidFill>
                            <a:srgbClr val="4A7EBB"/>
                          </a:solidFill>
                          <a:miter lim="800000"/>
                          <a:headEnd/>
                          <a:tailEnd/>
                        </a:ln>
                        <a:effectLst>
                          <a:outerShdw dist="20000" dir="5400000" rotWithShape="0">
                            <a:srgbClr val="000000">
                              <a:alpha val="37999"/>
                            </a:srgbClr>
                          </a:outerShdw>
                        </a:effectLst>
                      </wps:spPr>
                      <wps:txbx>
                        <w:txbxContent>
                          <w:p w14:paraId="471BDE88" w14:textId="77777777" w:rsidR="0089316E" w:rsidRDefault="0089316E">
                            <w:pPr>
                              <w:jc w:val="center"/>
                              <w:rPr>
                                <w:color w:val="000000"/>
                              </w:rPr>
                            </w:pPr>
                            <w:r>
                              <w:rPr>
                                <w:color w:val="000000"/>
                              </w:rPr>
                              <w:t>Région sanitaire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E13FB9F" id="1065" o:spid="_x0000_s1059" style="position:absolute;margin-left:4.5pt;margin-top:129.85pt;width:106.6pt;height:37.3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" fillcolor="#a3c4ff" strokecolor="#4a7ebb">
                <v:fill color2="#e5eeff" rotate="t" angle="180" colors="0 #a3c4ff;22938f #bfd5ff;1 #e5eeff" focus="100%" type="gradient"/>
                <v:shadow on="t" color="black" opacity="24903f" origin=",.5" offset="0,.55556mm"/>
                <v:textbox>
                  <w:txbxContent>
                    <w:p w14:paraId="471BDE88" w14:textId="77777777" w:rsidR="0089316E" w:rsidRDefault="0089316E">
                      <w:pPr>
                        <w:jc w:val="center"/>
                        <w:rPr>
                          <w:color w:val="000000"/>
                        </w:rPr>
                      </w:pPr>
                      <w:r>
                        <w:rPr>
                          <w:color w:val="000000"/>
                        </w:rPr>
                        <w:t>Région sanitaire</w:t>
                      </w:r>
                    </w:p>
                  </w:txbxContent>
                </v:textbox>
              </v:rect>
            </w:pict>
          </mc:Fallback>
        </mc:AlternateContent>
      </w:r>
      <w:r>
        <w:rPr>
          <w:noProof/>
        </w:rPr>
        <mc:AlternateContent>
          <mc:Choice Requires="wps">
            <w:drawing>
              <wp:anchor distT="0" distB="0" distL="0" distR="0" simplePos="0" relativeHeight="251649024" behindDoc="0" locked="0" layoutInCell="1" allowOverlap="1" wp14:anchorId="4FA8C0CD" wp14:editId="74B3F052">
                <wp:simplePos x="0" y="0"/>
                <wp:positionH relativeFrom="column">
                  <wp:posOffset>4248785</wp:posOffset>
                </wp:positionH>
                <wp:positionV relativeFrom="paragraph">
                  <wp:posOffset>2023110</wp:posOffset>
                </wp:positionV>
                <wp:extent cx="914400" cy="914400"/>
                <wp:effectExtent l="14605" t="21590" r="13970" b="16510"/>
                <wp:wrapNone/>
                <wp:docPr id="49" name="10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rgbClr val="4F81BD"/>
                        </a:solidFill>
                        <a:ln w="25400">
                          <a:solidFill>
                            <a:srgbClr val="385D8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A123EC3" id="1066" o:spid="_x0000_s1026" style="position:absolute;margin-left:334.55pt;margin-top:159.3pt;width:1in;height:1in;z-index:2516490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" fillcolor="#4f81bd" strokecolor="#385d8a" strokeweight="2pt"/>
            </w:pict>
          </mc:Fallback>
        </mc:AlternateContent>
      </w:r>
      <w:r>
        <w:rPr>
          <w:noProof/>
        </w:rPr>
        <mc:AlternateContent>
          <mc:Choice Requires="wps">
            <w:drawing>
              <wp:anchor distT="0" distB="0" distL="0" distR="0" simplePos="0" relativeHeight="251648000" behindDoc="0" locked="0" layoutInCell="1" allowOverlap="1" wp14:anchorId="17F9619A" wp14:editId="7DC09914">
                <wp:simplePos x="0" y="0"/>
                <wp:positionH relativeFrom="column">
                  <wp:posOffset>2497455</wp:posOffset>
                </wp:positionH>
                <wp:positionV relativeFrom="paragraph">
                  <wp:posOffset>1661160</wp:posOffset>
                </wp:positionV>
                <wp:extent cx="914400" cy="914400"/>
                <wp:effectExtent l="15875" t="21590" r="12700" b="16510"/>
                <wp:wrapNone/>
                <wp:docPr id="48" name="10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rgbClr val="4F81BD"/>
                        </a:solidFill>
                        <a:ln w="25400">
                          <a:solidFill>
                            <a:srgbClr val="385D8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FD49735" id="1067" o:spid="_x0000_s1026" style="position:absolute;margin-left:196.65pt;margin-top:130.8pt;width:1in;height:1in;z-index:2516480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" fillcolor="#4f81bd" strokecolor="#385d8a" strokeweight="2pt"/>
            </w:pict>
          </mc:Fallback>
        </mc:AlternateContent>
      </w:r>
      <w:r>
        <w:rPr>
          <w:noProof/>
        </w:rPr>
        <mc:AlternateContent>
          <mc:Choice Requires="wps">
            <w:drawing>
              <wp:anchor distT="0" distB="0" distL="0" distR="0" simplePos="0" relativeHeight="251650048" behindDoc="0" locked="0" layoutInCell="1" allowOverlap="1" wp14:anchorId="5521FE5A" wp14:editId="6CBA7CC2">
                <wp:simplePos x="0" y="0"/>
                <wp:positionH relativeFrom="column">
                  <wp:posOffset>4360545</wp:posOffset>
                </wp:positionH>
                <wp:positionV relativeFrom="paragraph">
                  <wp:posOffset>1548765</wp:posOffset>
                </wp:positionV>
                <wp:extent cx="914400" cy="914400"/>
                <wp:effectExtent l="21590" t="13970" r="16510" b="14605"/>
                <wp:wrapNone/>
                <wp:docPr id="47" name="10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rgbClr val="4F81BD"/>
                        </a:solidFill>
                        <a:ln w="25400">
                          <a:solidFill>
                            <a:srgbClr val="385D8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D28580B" id="1068" o:spid="_x0000_s1026" style="position:absolute;margin-left:343.35pt;margin-top:121.95pt;width:1in;height:1in;z-index:2516500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" fillcolor="#4f81bd" strokecolor="#385d8a" strokeweight="2pt"/>
            </w:pict>
          </mc:Fallback>
        </mc:AlternateContent>
      </w:r>
      <w:r>
        <w:rPr>
          <w:noProof/>
        </w:rPr>
        <mc:AlternateContent>
          <mc:Choice Requires="wps">
            <w:drawing>
              <wp:anchor distT="0" distB="0" distL="0" distR="0" simplePos="0" relativeHeight="251651072" behindDoc="0" locked="0" layoutInCell="1" allowOverlap="1" wp14:anchorId="14279F62" wp14:editId="2209E223">
                <wp:simplePos x="0" y="0"/>
                <wp:positionH relativeFrom="column">
                  <wp:posOffset>-226695</wp:posOffset>
                </wp:positionH>
                <wp:positionV relativeFrom="paragraph">
                  <wp:posOffset>25400</wp:posOffset>
                </wp:positionV>
                <wp:extent cx="6071870" cy="3924935"/>
                <wp:effectExtent l="15875" t="14605" r="17780" b="13335"/>
                <wp:wrapNone/>
                <wp:docPr id="46" name="10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1870" cy="3924935"/>
                        </a:xfrm>
                        <a:prstGeom prst="rect">
                          <a:avLst/>
                        </a:prstGeom>
                        <a:solidFill>
                          <a:srgbClr val="FFFFFF"/>
                        </a:solidFill>
                        <a:ln w="25400">
                          <a:solidFill>
                            <a:srgbClr val="000000"/>
                          </a:solidFill>
                          <a:miter lim="800000"/>
                          <a:headEnd/>
                          <a:tailEnd/>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4D1786D" id="1069" o:spid="_x0000_s1026" style="position:absolute;margin-left:-17.85pt;margin-top:2pt;width:478.1pt;height:309.05pt;z-index:2516510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" strokeweight="2pt"/>
            </w:pict>
          </mc:Fallback>
        </mc:AlternateContent>
      </w:r>
    </w:p>
    <w:p w14:paraId="79D654F1" w14:textId="0C89B693" w:rsidR="00A87DC3" w:rsidRDefault="000C2BB3">
      <w:pPr>
        <w:spacing w:line="360" w:lineRule="auto"/>
        <w:jc w:val="both"/>
      </w:pPr>
      <w:r>
        <w:rPr>
          <w:noProof/>
        </w:rPr>
        <mc:AlternateContent>
          <mc:Choice Requires="wps">
            <w:drawing>
              <wp:anchor distT="0" distB="0" distL="0" distR="0" simplePos="0" relativeHeight="251663360" behindDoc="0" locked="0" layoutInCell="1" allowOverlap="1" wp14:anchorId="4F1A4087" wp14:editId="719F6F9C">
                <wp:simplePos x="0" y="0"/>
                <wp:positionH relativeFrom="column">
                  <wp:posOffset>721995</wp:posOffset>
                </wp:positionH>
                <wp:positionV relativeFrom="paragraph">
                  <wp:posOffset>24765</wp:posOffset>
                </wp:positionV>
                <wp:extent cx="2044065" cy="3916045"/>
                <wp:effectExtent l="21590" t="26670" r="20320" b="48260"/>
                <wp:wrapNone/>
                <wp:docPr id="45" name="10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44065" cy="3916045"/>
                        </a:xfrm>
                        <a:prstGeom prst="line">
                          <a:avLst/>
                        </a:prstGeom>
                        <a:noFill/>
                        <a:ln w="38100">
                          <a:solidFill>
                            <a:srgbClr val="000000"/>
                          </a:solidFill>
                          <a:round/>
                          <a:headEnd/>
                          <a:tailEnd/>
                        </a:ln>
                        <a:effectLst>
                          <a:outerShdw dist="23000" dir="5400000" rotWithShape="0">
                            <a:srgbClr val="000000">
                              <a:alpha val="34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0317BD5" id="1062" o:spid="_x0000_s1026" style="position:absolute;flip:x;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 from="56.85pt,1.95pt" to="217.8pt,3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" strokeweight="3pt">
                <v:shadow on="t" color="black" opacity="22936f" origin=",.5" offset="0,.63889mm"/>
              </v:line>
            </w:pict>
          </mc:Fallback>
        </mc:AlternateContent>
      </w:r>
      <w:r>
        <w:rPr>
          <w:noProof/>
        </w:rPr>
        <mc:AlternateContent>
          <mc:Choice Requires="wps">
            <w:drawing>
              <wp:anchor distT="0" distB="0" distL="0" distR="0" simplePos="0" relativeHeight="251657216" behindDoc="0" locked="0" layoutInCell="1" allowOverlap="1" wp14:anchorId="3D2A5149" wp14:editId="76DB0C71">
                <wp:simplePos x="0" y="0"/>
                <wp:positionH relativeFrom="column">
                  <wp:posOffset>4180205</wp:posOffset>
                </wp:positionH>
                <wp:positionV relativeFrom="paragraph">
                  <wp:posOffset>47625</wp:posOffset>
                </wp:positionV>
                <wp:extent cx="1388745" cy="499745"/>
                <wp:effectExtent l="12700" t="11430" r="8255" b="22225"/>
                <wp:wrapNone/>
                <wp:docPr id="44" name="10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8745" cy="499745"/>
                        </a:xfrm>
                        <a:prstGeom prst="rect">
                          <a:avLst/>
                        </a:prstGeom>
                        <a:gradFill rotWithShape="1">
                          <a:gsLst>
                            <a:gs pos="0">
                              <a:srgbClr val="A3C4FF"/>
                            </a:gs>
                            <a:gs pos="35001">
                              <a:srgbClr val="BFD5FF"/>
                            </a:gs>
                            <a:gs pos="100000">
                              <a:srgbClr val="E5EEFF"/>
                            </a:gs>
                          </a:gsLst>
                          <a:lin ang="16200000" scaled="1"/>
                        </a:gradFill>
                        <a:ln w="9525">
                          <a:solidFill>
                            <a:srgbClr val="4A7EBB"/>
                          </a:solidFill>
                          <a:miter lim="800000"/>
                          <a:headEnd/>
                          <a:tailEnd/>
                        </a:ln>
                        <a:effectLst>
                          <a:outerShdw dist="20000" dir="5400000" rotWithShape="0">
                            <a:srgbClr val="000000">
                              <a:alpha val="37999"/>
                            </a:srgbClr>
                          </a:outerShdw>
                        </a:effectLst>
                      </wps:spPr>
                      <wps:txbx>
                        <w:txbxContent>
                          <w:p w14:paraId="6C8A1863" w14:textId="77777777" w:rsidR="0089316E" w:rsidRDefault="0089316E">
                            <w:pPr>
                              <w:jc w:val="center"/>
                              <w:rPr>
                                <w:color w:val="000000"/>
                              </w:rPr>
                            </w:pPr>
                            <w:r>
                              <w:rPr>
                                <w:color w:val="000000"/>
                              </w:rPr>
                              <w:t>Niveau central</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D2A5149" id="1070" o:spid="_x0000_s1060" style="position:absolute;left:0;text-align:left;margin-left:329.15pt;margin-top:3.75pt;width:109.35pt;height:39.3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" fillcolor="#a3c4ff" strokecolor="#4a7ebb">
                <v:fill color2="#e5eeff" rotate="t" angle="180" colors="0 #a3c4ff;22938f #bfd5ff;1 #e5eeff" focus="100%" type="gradient"/>
                <v:shadow on="t" color="black" opacity="24903f" origin=",.5" offset="0,.55556mm"/>
                <v:textbox>
                  <w:txbxContent>
                    <w:p w14:paraId="6C8A1863" w14:textId="77777777" w:rsidR="0089316E" w:rsidRDefault="0089316E">
                      <w:pPr>
                        <w:jc w:val="center"/>
                        <w:rPr>
                          <w:color w:val="000000"/>
                        </w:rPr>
                      </w:pPr>
                      <w:r>
                        <w:rPr>
                          <w:color w:val="000000"/>
                        </w:rPr>
                        <w:t>Niveau central</w:t>
                      </w:r>
                    </w:p>
                  </w:txbxContent>
                </v:textbox>
              </v:rect>
            </w:pict>
          </mc:Fallback>
        </mc:AlternateContent>
      </w:r>
      <w:r>
        <w:rPr>
          <w:noProof/>
        </w:rPr>
        <mc:AlternateContent>
          <mc:Choice Requires="wps">
            <w:drawing>
              <wp:anchor distT="0" distB="0" distL="0" distR="0" simplePos="0" relativeHeight="251656192" behindDoc="0" locked="0" layoutInCell="1" allowOverlap="1" wp14:anchorId="1B7D39FC" wp14:editId="771ECFF2">
                <wp:simplePos x="0" y="0"/>
                <wp:positionH relativeFrom="column">
                  <wp:posOffset>57150</wp:posOffset>
                </wp:positionH>
                <wp:positionV relativeFrom="paragraph">
                  <wp:posOffset>55245</wp:posOffset>
                </wp:positionV>
                <wp:extent cx="1293495" cy="465455"/>
                <wp:effectExtent l="13970" t="9525" r="6985" b="20320"/>
                <wp:wrapNone/>
                <wp:docPr id="43" name="10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3495" cy="465455"/>
                        </a:xfrm>
                        <a:prstGeom prst="rect">
                          <a:avLst/>
                        </a:prstGeom>
                        <a:gradFill rotWithShape="1">
                          <a:gsLst>
                            <a:gs pos="0">
                              <a:srgbClr val="A3C4FF"/>
                            </a:gs>
                            <a:gs pos="35001">
                              <a:srgbClr val="BFD5FF"/>
                            </a:gs>
                            <a:gs pos="100000">
                              <a:srgbClr val="E5EEFF"/>
                            </a:gs>
                          </a:gsLst>
                          <a:lin ang="16200000" scaled="1"/>
                        </a:gradFill>
                        <a:ln w="9525">
                          <a:solidFill>
                            <a:srgbClr val="4A7EBB"/>
                          </a:solidFill>
                          <a:miter lim="800000"/>
                          <a:headEnd/>
                          <a:tailEnd/>
                        </a:ln>
                        <a:effectLst>
                          <a:outerShdw dist="20000" dir="5400000" rotWithShape="0">
                            <a:srgbClr val="000000">
                              <a:alpha val="37999"/>
                            </a:srgbClr>
                          </a:outerShdw>
                        </a:effectLst>
                      </wps:spPr>
                      <wps:txbx>
                        <w:txbxContent>
                          <w:p w14:paraId="27DFB2FA" w14:textId="77777777" w:rsidR="0089316E" w:rsidRDefault="0089316E">
                            <w:pPr>
                              <w:jc w:val="center"/>
                              <w:rPr>
                                <w:color w:val="000000"/>
                              </w:rPr>
                            </w:pPr>
                            <w:r>
                              <w:rPr>
                                <w:color w:val="000000"/>
                              </w:rPr>
                              <w:t>Tertiaire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B7D39FC" id="1071" o:spid="_x0000_s1061" style="position:absolute;left:0;text-align:left;margin-left:4.5pt;margin-top:4.35pt;width:101.85pt;height:36.6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" fillcolor="#a3c4ff" strokecolor="#4a7ebb">
                <v:fill color2="#e5eeff" rotate="t" angle="180" colors="0 #a3c4ff;22938f #bfd5ff;1 #e5eeff" focus="100%" type="gradient"/>
                <v:shadow on="t" color="black" opacity="24903f" origin=",.5" offset="0,.55556mm"/>
                <v:textbox>
                  <w:txbxContent>
                    <w:p w14:paraId="27DFB2FA" w14:textId="77777777" w:rsidR="0089316E" w:rsidRDefault="0089316E">
                      <w:pPr>
                        <w:jc w:val="center"/>
                        <w:rPr>
                          <w:color w:val="000000"/>
                        </w:rPr>
                      </w:pPr>
                      <w:r>
                        <w:rPr>
                          <w:color w:val="000000"/>
                        </w:rPr>
                        <w:t>Tertiaire</w:t>
                      </w:r>
                    </w:p>
                  </w:txbxContent>
                </v:textbox>
              </v:rect>
            </w:pict>
          </mc:Fallback>
        </mc:AlternateContent>
      </w:r>
      <w:r>
        <w:rPr>
          <w:noProof/>
        </w:rPr>
        <mc:AlternateContent>
          <mc:Choice Requires="wps">
            <w:drawing>
              <wp:anchor distT="0" distB="0" distL="0" distR="0" simplePos="0" relativeHeight="251665408" behindDoc="0" locked="0" layoutInCell="1" allowOverlap="1" wp14:anchorId="2E263192" wp14:editId="46D4AD01">
                <wp:simplePos x="0" y="0"/>
                <wp:positionH relativeFrom="column">
                  <wp:posOffset>2446655</wp:posOffset>
                </wp:positionH>
                <wp:positionV relativeFrom="paragraph">
                  <wp:posOffset>237490</wp:posOffset>
                </wp:positionV>
                <wp:extent cx="663575" cy="284480"/>
                <wp:effectExtent l="12700" t="20320" r="19050" b="19050"/>
                <wp:wrapNone/>
                <wp:docPr id="42" name="10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3575" cy="284480"/>
                        </a:xfrm>
                        <a:prstGeom prst="rect">
                          <a:avLst/>
                        </a:prstGeom>
                        <a:solidFill>
                          <a:srgbClr val="4F81BD"/>
                        </a:solidFill>
                        <a:ln w="25400">
                          <a:solidFill>
                            <a:srgbClr val="385D8A"/>
                          </a:solidFill>
                          <a:miter lim="800000"/>
                          <a:headEnd/>
                          <a:tailEnd/>
                        </a:ln>
                      </wps:spPr>
                      <wps:txbx>
                        <w:txbxContent>
                          <w:p w14:paraId="3420FC2F" w14:textId="77777777" w:rsidR="0089316E" w:rsidRDefault="0089316E">
                            <w:pPr>
                              <w:jc w:val="center"/>
                              <w:rPr>
                                <w:color w:val="000000"/>
                              </w:rPr>
                            </w:pPr>
                            <w:r>
                              <w:rPr>
                                <w:color w:val="000000"/>
                              </w:rPr>
                              <w:t>CHU (6)</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E263192" id="1072" o:spid="_x0000_s1062" style="position:absolute;left:0;text-align:left;margin-left:192.65pt;margin-top:18.7pt;width:52.25pt;height:22.4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" fillcolor="#4f81bd" strokecolor="#385d8a" strokeweight="2pt">
                <v:textbox>
                  <w:txbxContent>
                    <w:p w14:paraId="3420FC2F" w14:textId="77777777" w:rsidR="0089316E" w:rsidRDefault="0089316E">
                      <w:pPr>
                        <w:jc w:val="center"/>
                        <w:rPr>
                          <w:color w:val="000000"/>
                        </w:rPr>
                      </w:pPr>
                      <w:r>
                        <w:rPr>
                          <w:color w:val="000000"/>
                        </w:rPr>
                        <w:t>CHU (6)</w:t>
                      </w:r>
                    </w:p>
                  </w:txbxContent>
                </v:textbox>
              </v:rect>
            </w:pict>
          </mc:Fallback>
        </mc:AlternateContent>
      </w:r>
    </w:p>
    <w:p w14:paraId="2E8590AC" w14:textId="1295B97C" w:rsidR="00A87DC3" w:rsidRDefault="000C2BB3">
      <w:pPr>
        <w:spacing w:line="360" w:lineRule="auto"/>
        <w:jc w:val="both"/>
        <w:rPr>
          <w:u w:val="single"/>
        </w:rPr>
      </w:pPr>
      <w:r>
        <w:rPr>
          <w:noProof/>
        </w:rPr>
        <mc:AlternateContent>
          <mc:Choice Requires="wps">
            <w:drawing>
              <wp:anchor distT="0" distB="0" distL="0" distR="0" simplePos="0" relativeHeight="251659264" behindDoc="0" locked="0" layoutInCell="1" allowOverlap="1" wp14:anchorId="0A486A49" wp14:editId="7708403F">
                <wp:simplePos x="0" y="0"/>
                <wp:positionH relativeFrom="column">
                  <wp:posOffset>-106680</wp:posOffset>
                </wp:positionH>
                <wp:positionV relativeFrom="paragraph">
                  <wp:posOffset>365125</wp:posOffset>
                </wp:positionV>
                <wp:extent cx="5874385" cy="0"/>
                <wp:effectExtent l="21590" t="20320" r="19050" b="46355"/>
                <wp:wrapNone/>
                <wp:docPr id="41" name="10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4385" cy="0"/>
                        </a:xfrm>
                        <a:prstGeom prst="line">
                          <a:avLst/>
                        </a:prstGeom>
                        <a:noFill/>
                        <a:ln w="38100">
                          <a:solidFill>
                            <a:srgbClr val="000000"/>
                          </a:solidFill>
                          <a:round/>
                          <a:headEnd/>
                          <a:tailEnd/>
                        </a:ln>
                        <a:effectLst>
                          <a:outerShdw dist="23000" dir="5400000" rotWithShape="0">
                            <a:srgbClr val="000000">
                              <a:alpha val="34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ADB177" id="1073" o:spid="_x0000_s1026" style="position:absolute;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 from="-8.4pt,28.75pt" to="454.15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" strokeweight="3pt">
                <v:shadow on="t" color="black" opacity="22936f" origin=",.5" offset="0,.63889mm"/>
              </v:line>
            </w:pict>
          </mc:Fallback>
        </mc:AlternateContent>
      </w:r>
    </w:p>
    <w:p w14:paraId="550BD858" w14:textId="77777777" w:rsidR="00A87DC3" w:rsidRDefault="00A87DC3">
      <w:pPr>
        <w:spacing w:line="360" w:lineRule="auto"/>
        <w:jc w:val="both"/>
        <w:rPr>
          <w:u w:val="single"/>
        </w:rPr>
      </w:pPr>
    </w:p>
    <w:p w14:paraId="42779B35" w14:textId="77777777" w:rsidR="00A87DC3" w:rsidRDefault="00A87DC3">
      <w:pPr>
        <w:spacing w:line="360" w:lineRule="auto"/>
        <w:jc w:val="both"/>
        <w:rPr>
          <w:u w:val="single"/>
        </w:rPr>
      </w:pPr>
    </w:p>
    <w:p w14:paraId="018A2809" w14:textId="4A9C4596" w:rsidR="00A87DC3" w:rsidRDefault="000C2BB3">
      <w:pPr>
        <w:spacing w:line="360" w:lineRule="auto"/>
        <w:jc w:val="both"/>
        <w:rPr>
          <w:u w:val="single"/>
        </w:rPr>
      </w:pPr>
      <w:r>
        <w:rPr>
          <w:noProof/>
        </w:rPr>
        <mc:AlternateContent>
          <mc:Choice Requires="wps">
            <w:drawing>
              <wp:anchor distT="0" distB="0" distL="0" distR="0" simplePos="0" relativeHeight="251655168" behindDoc="0" locked="0" layoutInCell="1" allowOverlap="1" wp14:anchorId="1722277F" wp14:editId="75975B73">
                <wp:simplePos x="0" y="0"/>
                <wp:positionH relativeFrom="column">
                  <wp:posOffset>4256405</wp:posOffset>
                </wp:positionH>
                <wp:positionV relativeFrom="paragraph">
                  <wp:posOffset>194310</wp:posOffset>
                </wp:positionV>
                <wp:extent cx="1388745" cy="482600"/>
                <wp:effectExtent l="12700" t="9525" r="8255" b="22225"/>
                <wp:wrapNone/>
                <wp:docPr id="40" name="10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8745" cy="482600"/>
                        </a:xfrm>
                        <a:prstGeom prst="rect">
                          <a:avLst/>
                        </a:prstGeom>
                        <a:gradFill rotWithShape="1">
                          <a:gsLst>
                            <a:gs pos="0">
                              <a:srgbClr val="A3C4FF"/>
                            </a:gs>
                            <a:gs pos="35001">
                              <a:srgbClr val="BFD5FF"/>
                            </a:gs>
                            <a:gs pos="100000">
                              <a:srgbClr val="E5EEFF"/>
                            </a:gs>
                          </a:gsLst>
                          <a:lin ang="16200000" scaled="1"/>
                        </a:gradFill>
                        <a:ln w="9525">
                          <a:solidFill>
                            <a:srgbClr val="4A7EBB"/>
                          </a:solidFill>
                          <a:miter lim="800000"/>
                          <a:headEnd/>
                          <a:tailEnd/>
                        </a:ln>
                        <a:effectLst>
                          <a:outerShdw dist="20000" dir="5400000" rotWithShape="0">
                            <a:srgbClr val="000000">
                              <a:alpha val="37999"/>
                            </a:srgbClr>
                          </a:outerShdw>
                        </a:effectLst>
                      </wps:spPr>
                      <wps:txbx>
                        <w:txbxContent>
                          <w:p w14:paraId="30283EB5" w14:textId="77777777" w:rsidR="0089316E" w:rsidRDefault="0089316E">
                            <w:pPr>
                              <w:jc w:val="center"/>
                              <w:rPr>
                                <w:color w:val="000000"/>
                              </w:rPr>
                            </w:pPr>
                            <w:r>
                              <w:rPr>
                                <w:color w:val="000000"/>
                              </w:rPr>
                              <w:t>Niveau intermédiaire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22277F" id="1074" o:spid="_x0000_s1063" style="position:absolute;left:0;text-align:left;margin-left:335.15pt;margin-top:15.3pt;width:109.35pt;height:38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" fillcolor="#a3c4ff" strokecolor="#4a7ebb">
                <v:fill color2="#e5eeff" rotate="t" angle="180" colors="0 #a3c4ff;22938f #bfd5ff;1 #e5eeff" focus="100%" type="gradient"/>
                <v:shadow on="t" color="black" opacity="24903f" origin=",.5" offset="0,.55556mm"/>
                <v:textbox>
                  <w:txbxContent>
                    <w:p w14:paraId="30283EB5" w14:textId="77777777" w:rsidR="0089316E" w:rsidRDefault="0089316E">
                      <w:pPr>
                        <w:jc w:val="center"/>
                        <w:rPr>
                          <w:color w:val="000000"/>
                        </w:rPr>
                      </w:pPr>
                      <w:r>
                        <w:rPr>
                          <w:color w:val="000000"/>
                        </w:rPr>
                        <w:t>Niveau intermédiaire</w:t>
                      </w:r>
                    </w:p>
                  </w:txbxContent>
                </v:textbox>
              </v:rect>
            </w:pict>
          </mc:Fallback>
        </mc:AlternateContent>
      </w:r>
      <w:r>
        <w:rPr>
          <w:noProof/>
        </w:rPr>
        <mc:AlternateContent>
          <mc:Choice Requires="wps">
            <w:drawing>
              <wp:anchor distT="0" distB="0" distL="0" distR="0" simplePos="0" relativeHeight="251664384" behindDoc="0" locked="0" layoutInCell="1" allowOverlap="1" wp14:anchorId="1451F6BA" wp14:editId="2B2FEB15">
                <wp:simplePos x="0" y="0"/>
                <wp:positionH relativeFrom="column">
                  <wp:posOffset>2266315</wp:posOffset>
                </wp:positionH>
                <wp:positionV relativeFrom="paragraph">
                  <wp:posOffset>182880</wp:posOffset>
                </wp:positionV>
                <wp:extent cx="914400" cy="335915"/>
                <wp:effectExtent l="13335" t="17145" r="15240" b="18415"/>
                <wp:wrapNone/>
                <wp:docPr id="39" name="10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35915"/>
                        </a:xfrm>
                        <a:prstGeom prst="rect">
                          <a:avLst/>
                        </a:prstGeom>
                        <a:solidFill>
                          <a:srgbClr val="4F81BD"/>
                        </a:solidFill>
                        <a:ln w="25400">
                          <a:solidFill>
                            <a:srgbClr val="385D8A"/>
                          </a:solidFill>
                          <a:miter lim="800000"/>
                          <a:headEnd/>
                          <a:tailEnd/>
                        </a:ln>
                      </wps:spPr>
                      <wps:txbx>
                        <w:txbxContent>
                          <w:p w14:paraId="2EE0FD2F" w14:textId="77777777" w:rsidR="0089316E" w:rsidRDefault="0089316E">
                            <w:pPr>
                              <w:jc w:val="center"/>
                              <w:rPr>
                                <w:color w:val="000000"/>
                              </w:rPr>
                            </w:pPr>
                            <w:r>
                              <w:rPr>
                                <w:color w:val="000000"/>
                              </w:rPr>
                              <w:t>CHR (9)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451F6BA" id="1075" o:spid="_x0000_s1064" style="position:absolute;left:0;text-align:left;margin-left:178.45pt;margin-top:14.4pt;width:1in;height:26.45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" fillcolor="#4f81bd" strokecolor="#385d8a" strokeweight="2pt">
                <v:textbox>
                  <w:txbxContent>
                    <w:p w14:paraId="2EE0FD2F" w14:textId="77777777" w:rsidR="0089316E" w:rsidRDefault="0089316E">
                      <w:pPr>
                        <w:jc w:val="center"/>
                        <w:rPr>
                          <w:color w:val="000000"/>
                        </w:rPr>
                      </w:pPr>
                      <w:r>
                        <w:rPr>
                          <w:color w:val="000000"/>
                        </w:rPr>
                        <w:t>CHR (9)</w:t>
                      </w:r>
                    </w:p>
                  </w:txbxContent>
                </v:textbox>
              </v:rect>
            </w:pict>
          </mc:Fallback>
        </mc:AlternateContent>
      </w:r>
    </w:p>
    <w:p w14:paraId="2C2E8456" w14:textId="77777777" w:rsidR="00A87DC3" w:rsidRDefault="00A87DC3">
      <w:pPr>
        <w:spacing w:line="360" w:lineRule="auto"/>
        <w:jc w:val="both"/>
        <w:rPr>
          <w:u w:val="single"/>
        </w:rPr>
      </w:pPr>
    </w:p>
    <w:p w14:paraId="0F97B163" w14:textId="77777777" w:rsidR="00A87DC3" w:rsidRDefault="00A87DC3">
      <w:pPr>
        <w:spacing w:line="360" w:lineRule="auto"/>
        <w:jc w:val="both"/>
        <w:rPr>
          <w:u w:val="single"/>
        </w:rPr>
      </w:pPr>
    </w:p>
    <w:p w14:paraId="497CCF49" w14:textId="1638113D" w:rsidR="00A87DC3" w:rsidRDefault="000C2BB3">
      <w:pPr>
        <w:spacing w:line="360" w:lineRule="auto"/>
        <w:jc w:val="both"/>
        <w:rPr>
          <w:u w:val="single"/>
        </w:rPr>
      </w:pPr>
      <w:r>
        <w:rPr>
          <w:noProof/>
        </w:rPr>
        <mc:AlternateContent>
          <mc:Choice Requires="wps">
            <w:drawing>
              <wp:anchor distT="0" distB="0" distL="0" distR="0" simplePos="0" relativeHeight="251653120" behindDoc="0" locked="0" layoutInCell="1" allowOverlap="1" wp14:anchorId="2772EAE7" wp14:editId="37140607">
                <wp:simplePos x="0" y="0"/>
                <wp:positionH relativeFrom="column">
                  <wp:posOffset>-45720</wp:posOffset>
                </wp:positionH>
                <wp:positionV relativeFrom="paragraph">
                  <wp:posOffset>200660</wp:posOffset>
                </wp:positionV>
                <wp:extent cx="991870" cy="879475"/>
                <wp:effectExtent l="6350" t="13970" r="11430" b="20955"/>
                <wp:wrapNone/>
                <wp:docPr id="38" name="10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870" cy="879475"/>
                        </a:xfrm>
                        <a:prstGeom prst="rect">
                          <a:avLst/>
                        </a:prstGeom>
                        <a:gradFill rotWithShape="1">
                          <a:gsLst>
                            <a:gs pos="0">
                              <a:srgbClr val="A3C4FF"/>
                            </a:gs>
                            <a:gs pos="35001">
                              <a:srgbClr val="BFD5FF"/>
                            </a:gs>
                            <a:gs pos="100000">
                              <a:srgbClr val="E5EEFF"/>
                            </a:gs>
                          </a:gsLst>
                          <a:lin ang="16200000" scaled="1"/>
                        </a:gradFill>
                        <a:ln w="9525">
                          <a:solidFill>
                            <a:srgbClr val="4A7EBB"/>
                          </a:solidFill>
                          <a:miter lim="800000"/>
                          <a:headEnd/>
                          <a:tailEnd/>
                        </a:ln>
                        <a:effectLst>
                          <a:outerShdw dist="20000" dir="5400000" rotWithShape="0">
                            <a:srgbClr val="000000">
                              <a:alpha val="37999"/>
                            </a:srgbClr>
                          </a:outerShdw>
                        </a:effectLst>
                      </wps:spPr>
                      <wps:txbx>
                        <w:txbxContent>
                          <w:p w14:paraId="120D578B" w14:textId="77777777" w:rsidR="0089316E" w:rsidRDefault="0089316E">
                            <w:pPr>
                              <w:jc w:val="center"/>
                              <w:rPr>
                                <w:color w:val="000000"/>
                              </w:rPr>
                            </w:pPr>
                            <w:r>
                              <w:rPr>
                                <w:color w:val="000000"/>
                              </w:rPr>
                              <w:t>District sanitaire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772EAE7" id="1076" o:spid="_x0000_s1065" style="position:absolute;left:0;text-align:left;margin-left:-3.6pt;margin-top:15.8pt;width:78.1pt;height:69.25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" fillcolor="#a3c4ff" strokecolor="#4a7ebb">
                <v:fill color2="#e5eeff" rotate="t" angle="180" colors="0 #a3c4ff;22938f #bfd5ff;1 #e5eeff" focus="100%" type="gradient"/>
                <v:shadow on="t" color="black" opacity="24903f" origin=",.5" offset="0,.55556mm"/>
                <v:textbox>
                  <w:txbxContent>
                    <w:p w14:paraId="120D578B" w14:textId="77777777" w:rsidR="0089316E" w:rsidRDefault="0089316E">
                      <w:pPr>
                        <w:jc w:val="center"/>
                        <w:rPr>
                          <w:color w:val="000000"/>
                        </w:rPr>
                      </w:pPr>
                      <w:r>
                        <w:rPr>
                          <w:color w:val="000000"/>
                        </w:rPr>
                        <w:t>District sanitaire</w:t>
                      </w:r>
                    </w:p>
                  </w:txbxContent>
                </v:textbox>
              </v:rect>
            </w:pict>
          </mc:Fallback>
        </mc:AlternateContent>
      </w:r>
    </w:p>
    <w:p w14:paraId="5428FB13" w14:textId="2CF79699" w:rsidR="00A87DC3" w:rsidRDefault="000C2BB3">
      <w:pPr>
        <w:spacing w:line="360" w:lineRule="auto"/>
        <w:jc w:val="both"/>
        <w:rPr>
          <w:u w:val="single"/>
        </w:rPr>
      </w:pPr>
      <w:r>
        <w:rPr>
          <w:noProof/>
        </w:rPr>
        <mc:AlternateContent>
          <mc:Choice Requires="wps">
            <w:drawing>
              <wp:anchor distT="0" distB="0" distL="0" distR="0" simplePos="0" relativeHeight="251666432" behindDoc="0" locked="0" layoutInCell="1" allowOverlap="1" wp14:anchorId="7EAA75A2" wp14:editId="3EB47BA1">
                <wp:simplePos x="0" y="0"/>
                <wp:positionH relativeFrom="column">
                  <wp:posOffset>1713865</wp:posOffset>
                </wp:positionH>
                <wp:positionV relativeFrom="paragraph">
                  <wp:posOffset>121285</wp:posOffset>
                </wp:positionV>
                <wp:extent cx="2000885" cy="370840"/>
                <wp:effectExtent l="13335" t="16510" r="14605" b="12700"/>
                <wp:wrapNone/>
                <wp:docPr id="37" name="10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885" cy="370840"/>
                        </a:xfrm>
                        <a:prstGeom prst="rect">
                          <a:avLst/>
                        </a:prstGeom>
                        <a:solidFill>
                          <a:srgbClr val="4F81BD"/>
                        </a:solidFill>
                        <a:ln w="25400">
                          <a:solidFill>
                            <a:srgbClr val="385D8A"/>
                          </a:solidFill>
                          <a:miter lim="800000"/>
                          <a:headEnd/>
                          <a:tailEnd/>
                        </a:ln>
                      </wps:spPr>
                      <wps:txbx>
                        <w:txbxContent>
                          <w:p w14:paraId="624917A8" w14:textId="77777777" w:rsidR="0089316E" w:rsidRDefault="0089316E">
                            <w:pPr>
                              <w:jc w:val="center"/>
                              <w:rPr>
                                <w:color w:val="000000"/>
                              </w:rPr>
                            </w:pPr>
                            <w:r>
                              <w:rPr>
                                <w:color w:val="000000"/>
                              </w:rPr>
                              <w:t>CMA (45)</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EAA75A2" id="1077" o:spid="_x0000_s1066" style="position:absolute;left:0;text-align:left;margin-left:134.95pt;margin-top:9.55pt;width:157.55pt;height:29.2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" fillcolor="#4f81bd" strokecolor="#385d8a" strokeweight="2pt">
                <v:textbox>
                  <w:txbxContent>
                    <w:p w14:paraId="624917A8" w14:textId="77777777" w:rsidR="0089316E" w:rsidRDefault="0089316E">
                      <w:pPr>
                        <w:jc w:val="center"/>
                        <w:rPr>
                          <w:color w:val="000000"/>
                        </w:rPr>
                      </w:pPr>
                      <w:r>
                        <w:rPr>
                          <w:color w:val="000000"/>
                        </w:rPr>
                        <w:t>CMA (45)</w:t>
                      </w:r>
                    </w:p>
                  </w:txbxContent>
                </v:textbox>
              </v:rect>
            </w:pict>
          </mc:Fallback>
        </mc:AlternateContent>
      </w:r>
    </w:p>
    <w:p w14:paraId="4334D813" w14:textId="77777777" w:rsidR="00A87DC3" w:rsidRDefault="00A87DC3">
      <w:pPr>
        <w:spacing w:line="360" w:lineRule="auto"/>
        <w:jc w:val="both"/>
        <w:rPr>
          <w:u w:val="single"/>
        </w:rPr>
      </w:pPr>
    </w:p>
    <w:p w14:paraId="5D523860" w14:textId="77777777" w:rsidR="00A87DC3" w:rsidRDefault="00A87DC3">
      <w:pPr>
        <w:spacing w:line="360" w:lineRule="auto"/>
        <w:jc w:val="both"/>
        <w:rPr>
          <w:i/>
        </w:rPr>
      </w:pPr>
    </w:p>
    <w:p w14:paraId="3649B529" w14:textId="77777777" w:rsidR="00A87DC3" w:rsidRDefault="00A87DC3">
      <w:pPr>
        <w:spacing w:line="360" w:lineRule="auto"/>
        <w:jc w:val="both"/>
        <w:rPr>
          <w:rFonts w:ascii="Arial" w:hAnsi="Arial" w:cs="Arial"/>
          <w:i/>
        </w:rPr>
      </w:pPr>
    </w:p>
    <w:p w14:paraId="44B7AA27" w14:textId="77777777" w:rsidR="00A87DC3" w:rsidRDefault="00A87DC3">
      <w:pPr>
        <w:spacing w:line="360" w:lineRule="auto"/>
        <w:jc w:val="both"/>
        <w:rPr>
          <w:rFonts w:ascii="Arial" w:hAnsi="Arial" w:cs="Arial"/>
          <w:i/>
        </w:rPr>
      </w:pPr>
    </w:p>
    <w:p w14:paraId="55078637" w14:textId="77777777" w:rsidR="00A87DC3" w:rsidRDefault="00A87DC3">
      <w:pPr>
        <w:spacing w:line="360" w:lineRule="auto"/>
        <w:jc w:val="both"/>
        <w:rPr>
          <w:rFonts w:ascii="Arial" w:hAnsi="Arial" w:cs="Arial"/>
          <w:i/>
        </w:rPr>
      </w:pPr>
    </w:p>
    <w:p w14:paraId="1CB4C2FA" w14:textId="77777777" w:rsidR="00A87DC3" w:rsidRDefault="00A87DC3">
      <w:pPr>
        <w:spacing w:line="360" w:lineRule="auto"/>
        <w:jc w:val="both"/>
        <w:rPr>
          <w:rFonts w:ascii="Arial" w:hAnsi="Arial" w:cs="Arial"/>
          <w:i/>
        </w:rPr>
      </w:pPr>
    </w:p>
    <w:p w14:paraId="5DA89FE0" w14:textId="77777777" w:rsidR="00A87DC3" w:rsidRDefault="005A767A">
      <w:pPr>
        <w:pStyle w:val="Lgende"/>
        <w:rPr>
          <w:rFonts w:ascii="Arial" w:hAnsi="Arial" w:cs="Arial"/>
          <w:b w:val="0"/>
          <w:bCs w:val="0"/>
          <w:color w:val="auto"/>
          <w:sz w:val="24"/>
          <w:szCs w:val="24"/>
        </w:rPr>
      </w:pPr>
      <w:bookmarkStart w:id="27" w:name="_Toc10285029"/>
      <w:r>
        <w:rPr>
          <w:rFonts w:ascii="Arial" w:hAnsi="Arial" w:cs="Arial"/>
          <w:b w:val="0"/>
          <w:bCs w:val="0"/>
          <w:color w:val="auto"/>
          <w:sz w:val="24"/>
          <w:szCs w:val="24"/>
        </w:rPr>
        <w:t xml:space="preserve">Figure </w:t>
      </w:r>
      <w:r>
        <w:rPr>
          <w:rFonts w:ascii="Arial" w:hAnsi="Arial" w:cs="Arial"/>
          <w:b w:val="0"/>
          <w:bCs w:val="0"/>
          <w:color w:val="auto"/>
          <w:sz w:val="24"/>
          <w:szCs w:val="24"/>
        </w:rPr>
        <w:fldChar w:fldCharType="begin"/>
      </w:r>
      <w:r>
        <w:rPr>
          <w:rFonts w:ascii="Arial" w:hAnsi="Arial" w:cs="Arial"/>
          <w:b w:val="0"/>
          <w:bCs w:val="0"/>
          <w:color w:val="auto"/>
          <w:sz w:val="24"/>
          <w:szCs w:val="24"/>
        </w:rPr>
        <w:instrText xml:space="preserve"> SEQ Figure \* ARABIC </w:instrText>
      </w:r>
      <w:r>
        <w:rPr>
          <w:rFonts w:ascii="Arial" w:hAnsi="Arial" w:cs="Arial"/>
          <w:b w:val="0"/>
          <w:bCs w:val="0"/>
          <w:color w:val="auto"/>
          <w:sz w:val="24"/>
          <w:szCs w:val="24"/>
        </w:rPr>
        <w:fldChar w:fldCharType="separate"/>
      </w:r>
      <w:r>
        <w:rPr>
          <w:rFonts w:ascii="Arial" w:hAnsi="Arial" w:cs="Arial"/>
          <w:b w:val="0"/>
          <w:bCs w:val="0"/>
          <w:noProof/>
          <w:color w:val="auto"/>
          <w:sz w:val="24"/>
          <w:szCs w:val="24"/>
        </w:rPr>
        <w:t>1</w:t>
      </w:r>
      <w:r>
        <w:rPr>
          <w:rFonts w:ascii="Arial" w:hAnsi="Arial" w:cs="Arial"/>
          <w:b w:val="0"/>
          <w:bCs w:val="0"/>
          <w:color w:val="auto"/>
          <w:sz w:val="24"/>
          <w:szCs w:val="24"/>
        </w:rPr>
        <w:fldChar w:fldCharType="end"/>
      </w:r>
      <w:r>
        <w:rPr>
          <w:rFonts w:ascii="Arial" w:hAnsi="Arial" w:cs="Arial"/>
          <w:b w:val="0"/>
          <w:bCs w:val="0"/>
          <w:color w:val="auto"/>
          <w:sz w:val="24"/>
          <w:szCs w:val="24"/>
        </w:rPr>
        <w:t>: Pyramide sanitaire au Burkina Faso</w:t>
      </w:r>
      <w:bookmarkEnd w:id="27"/>
    </w:p>
    <w:p w14:paraId="290A30EA" w14:textId="77777777" w:rsidR="00A87DC3" w:rsidRDefault="00A87DC3">
      <w:pPr>
        <w:spacing w:line="360" w:lineRule="auto"/>
        <w:jc w:val="both"/>
        <w:rPr>
          <w:rFonts w:ascii="Arial" w:hAnsi="Arial" w:cs="Arial"/>
        </w:rPr>
      </w:pPr>
    </w:p>
    <w:p w14:paraId="07034100" w14:textId="77777777" w:rsidR="00A87DC3" w:rsidRDefault="005A767A">
      <w:pPr>
        <w:spacing w:line="360" w:lineRule="auto"/>
        <w:jc w:val="both"/>
        <w:rPr>
          <w:rFonts w:ascii="Arial" w:hAnsi="Arial" w:cs="Arial"/>
          <w:i/>
          <w:u w:val="single"/>
        </w:rPr>
      </w:pPr>
      <w:r>
        <w:rPr>
          <w:rFonts w:ascii="Arial" w:hAnsi="Arial" w:cs="Arial"/>
          <w:i/>
          <w:u w:val="single"/>
        </w:rPr>
        <w:t>L’offre de soins privés</w:t>
      </w:r>
    </w:p>
    <w:p w14:paraId="22E15520" w14:textId="77777777" w:rsidR="00A87DC3" w:rsidRDefault="005A767A">
      <w:pPr>
        <w:spacing w:line="360" w:lineRule="auto"/>
        <w:jc w:val="both"/>
        <w:rPr>
          <w:rFonts w:ascii="Arial" w:hAnsi="Arial" w:cs="Arial"/>
        </w:rPr>
      </w:pPr>
      <w:r>
        <w:rPr>
          <w:rFonts w:ascii="Arial" w:hAnsi="Arial" w:cs="Arial"/>
        </w:rPr>
        <w:t xml:space="preserve">L’offre de soins privée est une composante importante du système de santé national au Burkina Faso. On note une concentration de l’offre privée dans les deux grandes villes (Ouagadougou et Bobo-Dioulasso). En 2017, on dénombrait 519 structures sanitaires privées de soins, 246 officines, 617 dépôts pharmaceutiques privés </w:t>
      </w:r>
      <w:r>
        <w:rPr>
          <w:rFonts w:ascii="Arial" w:hAnsi="Arial" w:cs="Arial"/>
        </w:rPr>
        <w:fldChar w:fldCharType="begin"/>
      </w:r>
      <w:r>
        <w:rPr>
          <w:rFonts w:ascii="Arial" w:hAnsi="Arial" w:cs="Arial"/>
        </w:rPr>
        <w:instrText xml:space="preserve"> ADDIN ZOTERO_ITEM CSL_CITATION {"citationID":"QtXNmsv5","properties":{"formattedCitation":"[19]","plainCitation":"[19]","noteIndex":0},"citationItems":[{"id":1663,"uris":["http://zotero.org/users/3240526/items/Y74CD9XA"],"uri":["http://zotero.org/users/3240526/items/Y74CD9XA"],"itemData":{"id":1663,"type":"article","title":"Annuaire statistique 2017","publisher":"Ministère de la Santé, Ouagadougou","author":[{"family":"DGESS","given":""}],"issued":{"date-parts":[["2018"]]}}}],"schema":"https://github.com/citation-style-language/schema/raw/master/csl-citation.json"} </w:instrText>
      </w:r>
      <w:r>
        <w:rPr>
          <w:rFonts w:ascii="Arial" w:hAnsi="Arial" w:cs="Arial"/>
        </w:rPr>
        <w:fldChar w:fldCharType="separate"/>
      </w:r>
      <w:r>
        <w:rPr>
          <w:rFonts w:ascii="Arial" w:hAnsi="Arial" w:cs="Arial"/>
        </w:rPr>
        <w:t>[19]</w:t>
      </w:r>
      <w:r>
        <w:rPr>
          <w:rFonts w:ascii="Arial" w:hAnsi="Arial" w:cs="Arial"/>
        </w:rPr>
        <w:fldChar w:fldCharType="end"/>
      </w:r>
      <w:r>
        <w:rPr>
          <w:rFonts w:ascii="Arial" w:hAnsi="Arial" w:cs="Arial"/>
        </w:rPr>
        <w:t>. La médecine et pharmacopée traditionnelle occupe une place importante et est prise en compte dans le système de santé.</w:t>
      </w:r>
    </w:p>
    <w:p w14:paraId="398B61FA" w14:textId="77777777" w:rsidR="00A87DC3" w:rsidRDefault="005A767A">
      <w:pPr>
        <w:pStyle w:val="Titre1"/>
        <w:numPr>
          <w:ilvl w:val="2"/>
          <w:numId w:val="15"/>
        </w:numPr>
        <w:spacing w:line="360" w:lineRule="auto"/>
        <w:rPr>
          <w:rFonts w:ascii="Arial" w:hAnsi="Arial" w:cs="Arial"/>
          <w:color w:val="auto"/>
          <w:sz w:val="24"/>
          <w:szCs w:val="24"/>
        </w:rPr>
      </w:pPr>
      <w:bookmarkStart w:id="28" w:name="_Toc10285111"/>
      <w:r>
        <w:rPr>
          <w:rFonts w:ascii="Arial" w:hAnsi="Arial" w:cs="Arial"/>
          <w:color w:val="auto"/>
          <w:sz w:val="24"/>
          <w:szCs w:val="24"/>
        </w:rPr>
        <w:t>Ressources humaines pour la santé</w:t>
      </w:r>
      <w:bookmarkEnd w:id="28"/>
      <w:r>
        <w:rPr>
          <w:rFonts w:ascii="Arial" w:hAnsi="Arial" w:cs="Arial"/>
          <w:color w:val="auto"/>
          <w:sz w:val="24"/>
          <w:szCs w:val="24"/>
        </w:rPr>
        <w:t xml:space="preserve"> </w:t>
      </w:r>
    </w:p>
    <w:p w14:paraId="647C8A8D" w14:textId="43072467" w:rsidR="00A87DC3" w:rsidRDefault="005A767A">
      <w:pPr>
        <w:autoSpaceDE w:val="0"/>
        <w:autoSpaceDN w:val="0"/>
        <w:adjustRightInd w:val="0"/>
        <w:spacing w:line="360" w:lineRule="auto"/>
        <w:jc w:val="both"/>
        <w:rPr>
          <w:rFonts w:ascii="Arial" w:hAnsi="Arial" w:cs="Arial"/>
        </w:rPr>
      </w:pPr>
      <w:r>
        <w:rPr>
          <w:rFonts w:ascii="Arial" w:hAnsi="Arial" w:cs="Arial"/>
        </w:rPr>
        <w:t>Il est largement prouvé que le nombre et la valeur du personnel influent de manière positive sur la couverture vaccinale, l’extension des soins de santé primaires ainsi que sur la survie infanto-juvénile et maternelle. Pour Dr LEE, « le capital humain est vital pour les systèmes de santé »</w:t>
      </w:r>
      <w:r>
        <w:rPr>
          <w:rFonts w:ascii="Arial" w:hAnsi="Arial" w:cs="Arial"/>
        </w:rPr>
        <w:fldChar w:fldCharType="begin"/>
      </w:r>
      <w:r>
        <w:rPr>
          <w:rFonts w:ascii="Arial" w:hAnsi="Arial" w:cs="Arial"/>
        </w:rPr>
        <w:instrText xml:space="preserve"> ADDIN ZOTERO_ITEM CSL_CITATION {"citationID":"MKiK2hA7","properties":{"formattedCitation":"[6]","plainCitation":"[6]","noteIndex":0},"citationItems":[{"id":1965,"uris":["http://zotero.org/users/3240526/items/YHZ5KZ3L"],"uri":["http://zotero.org/users/3240526/items/YHZ5KZ3L"],"itemData":{"id":1965,"type":"book","title":"Travailler ensemble pour la santé. Rapport sur la santé dans le monde 2006","collection-title":"Rapport sur la santé dans la monde","collection-number":"2006","publisher":"Organisation Mondiale de la Santé","publisher-place":"Genève","number-of-pages":"213","source":"Gemeinsamer Bibliotheksverbund ISBN","event-place":"Genève","URL":"https://www.who.int/whr/2006/whr06_fr.pdf?ua=1","ISBN":"978-92-4-256317-7","note":"OCLC: 255180734","language":"fr","author":[{"family":"Evans T","given":""}],"editor":[{"family":"Weltgesundheitsorganisation","given":""}],"issued":{"date-parts":[["2006"]]}}}],"schema":"https://github.com/citation-style-language/schema/raw/master/csl-citation.json"} </w:instrText>
      </w:r>
      <w:r>
        <w:rPr>
          <w:rFonts w:ascii="Arial" w:hAnsi="Arial" w:cs="Arial"/>
        </w:rPr>
        <w:fldChar w:fldCharType="separate"/>
      </w:r>
      <w:r>
        <w:rPr>
          <w:rFonts w:ascii="Arial" w:hAnsi="Arial" w:cs="Arial"/>
        </w:rPr>
        <w:t>[6]</w:t>
      </w:r>
      <w:r>
        <w:rPr>
          <w:rFonts w:ascii="Arial" w:hAnsi="Arial" w:cs="Arial"/>
        </w:rPr>
        <w:fldChar w:fldCharType="end"/>
      </w:r>
      <w:r>
        <w:rPr>
          <w:rFonts w:ascii="Arial" w:hAnsi="Arial" w:cs="Arial"/>
        </w:rPr>
        <w:t>. Œuvrant au cœur du système, le personnel est l'élément moteur de tout progrès en matière de santé. Les ressources humaines sont donc une variable importante dans la performance du système de santé. Il est essentiel de constituer un corps d'agents de santé compétents, motivés et bénéficiant des soutiens nécessaires si l'on veut faire sauter les blocages qui s'opposent à la réalisation des objectifs nationaux et mondiaux en matière de santé. La place de choix qu'occupe l'homme dans le système de santé confère un intérêt certain à la fonction ressources humaines.</w:t>
      </w:r>
    </w:p>
    <w:p w14:paraId="040C6B46" w14:textId="77777777" w:rsidR="009316A4" w:rsidRDefault="009316A4">
      <w:pPr>
        <w:autoSpaceDE w:val="0"/>
        <w:autoSpaceDN w:val="0"/>
        <w:adjustRightInd w:val="0"/>
        <w:spacing w:line="360" w:lineRule="auto"/>
        <w:jc w:val="both"/>
        <w:rPr>
          <w:rFonts w:ascii="Arial" w:hAnsi="Arial" w:cs="Arial"/>
        </w:rPr>
      </w:pPr>
    </w:p>
    <w:p w14:paraId="7B9F8DBC" w14:textId="3851909B" w:rsidR="00A87DC3" w:rsidRDefault="005A767A">
      <w:pPr>
        <w:spacing w:after="240" w:line="360" w:lineRule="auto"/>
        <w:jc w:val="both"/>
        <w:rPr>
          <w:rFonts w:ascii="Arial" w:hAnsi="Arial" w:cs="Arial"/>
        </w:rPr>
      </w:pPr>
      <w:r>
        <w:rPr>
          <w:rFonts w:ascii="Arial" w:hAnsi="Arial" w:cs="Arial"/>
        </w:rPr>
        <w:t>La crise des ressources humaines reste plus que jamais au centre des préoccupations de bon nombre de pays dont le nôtre. Un seuil minimum de 23 médecins, infirmières et sages-femmes pour 10</w:t>
      </w:r>
      <w:r w:rsidR="00823ED0">
        <w:rPr>
          <w:rFonts w:ascii="Arial" w:hAnsi="Arial" w:cs="Arial"/>
        </w:rPr>
        <w:t xml:space="preserve"> </w:t>
      </w:r>
      <w:r>
        <w:rPr>
          <w:rFonts w:ascii="Arial" w:hAnsi="Arial" w:cs="Arial"/>
        </w:rPr>
        <w:t>000 habitants a été établi par l’OMS comme étant nécessaire pour assurer les soins maternels et infantiles les plus indispensables. En 2016, selon les résultats de l’enquête SARA</w:t>
      </w:r>
      <w:r w:rsidR="00823ED0">
        <w:rPr>
          <w:rFonts w:ascii="Arial" w:hAnsi="Arial" w:cs="Arial"/>
        </w:rPr>
        <w:t>,</w:t>
      </w:r>
      <w:r>
        <w:rPr>
          <w:rFonts w:ascii="Arial" w:hAnsi="Arial" w:cs="Arial"/>
        </w:rPr>
        <w:t xml:space="preserve"> la densité de professionnel de santé est de 7 professionnels de santé pour 10 000 habitants en 2016 contre 8 en 2014 </w:t>
      </w:r>
      <w:r>
        <w:rPr>
          <w:rFonts w:ascii="Arial" w:hAnsi="Arial" w:cs="Arial"/>
        </w:rPr>
        <w:fldChar w:fldCharType="begin"/>
      </w:r>
      <w:r>
        <w:rPr>
          <w:rFonts w:ascii="Arial" w:hAnsi="Arial" w:cs="Arial"/>
        </w:rPr>
        <w:instrText xml:space="preserve"> ADDIN ZOTERO_ITEM CSL_CITATION {"citationID":"zO0LsnJ6","properties":{"formattedCitation":"[13]","plainCitation":"[13]","noteIndex":0},"citationItems":[{"id":1693,"uris":["http://zotero.org/users/3240526/items/27ZLP3TT"],"uri":["http://zotero.org/users/3240526/items/27ZLP3TT"],"itemData":{"id":1693,"type":"report","title":"Enquete nationale sur les prestations des services de sante et la qualite des donnees sanitaires (EN-PSQD/SARA III) Edition 2016","publisher-place":"Ouagadougou","page":"197","event-place":"Ouagadougou","author":[{"literal":"Ministère de la santé, Burkina Faso"}],"issued":{"date-parts":[["2017",6]]}}}],"schema":"https://github.com/citation-style-language/schema/raw/master/csl-citation.json"} </w:instrText>
      </w:r>
      <w:r>
        <w:rPr>
          <w:rFonts w:ascii="Arial" w:hAnsi="Arial" w:cs="Arial"/>
        </w:rPr>
        <w:fldChar w:fldCharType="separate"/>
      </w:r>
      <w:r>
        <w:rPr>
          <w:rFonts w:ascii="Arial" w:hAnsi="Arial" w:cs="Arial"/>
        </w:rPr>
        <w:t>[13]</w:t>
      </w:r>
      <w:r>
        <w:rPr>
          <w:rFonts w:ascii="Arial" w:hAnsi="Arial" w:cs="Arial"/>
        </w:rPr>
        <w:fldChar w:fldCharType="end"/>
      </w:r>
      <w:r>
        <w:rPr>
          <w:rFonts w:ascii="Arial" w:hAnsi="Arial" w:cs="Arial"/>
        </w:rPr>
        <w:t xml:space="preserve">. A côté de cette pénurie, on note une disparité criarde dans la réparation des ressources humaines en santé entre milieu rural et urbain et entre région notamment celles les plus reculées </w:t>
      </w:r>
      <w:r>
        <w:rPr>
          <w:rFonts w:ascii="Arial" w:hAnsi="Arial" w:cs="Arial"/>
        </w:rPr>
        <w:fldChar w:fldCharType="begin"/>
      </w:r>
      <w:r w:rsidR="003A48B0">
        <w:rPr>
          <w:rFonts w:ascii="Arial" w:hAnsi="Arial" w:cs="Arial"/>
        </w:rPr>
        <w:instrText xml:space="preserve"> ADDIN ZOTERO_ITEM CSL_CITATION {"citationID":"AETf54Wm","properties":{"formattedCitation":"[22,23]","plainCitation":"[22,23]","noteIndex":0},"citationItems":[{"id":238,"uris":["http://zotero.org/users/3240526/items/SEDDQ5Q3"],"uri":["http://zotero.org/users/3240526/items/SEDDQ5Q3"],"itemData":{"id":238,"type":"article-journal","title":"La charge de travail des agents de santé dans un contexte de gratuité des soins au Burkina Faso et au Niger","container-title":"Bulletin de la Société de pathologie exotique","page":"264-271","volume":"106","issue":"4","source":"CrossRef","DOI":"10.1007/s13149-013-0307-8","ISSN":"0037-9085, 1961-9049","language":"fr","author":[{"family":"Antarou","given":"L."},{"family":"Ridde","given":"V."},{"family":"Kouanda","given":"S."},{"family":"Queuille","given":"L."}],"issued":{"date-parts":[["2013",10]]}},"label":"page"},{"id":122,"uris":["http://zotero.org/users/3240526/items/89G62A34"],"uri":["http://zotero.org/users/3240526/items/89G62A34"],"itemData":{"id":122,"type":"article-journal","title":"La charge de travail du personnel de santé face à la gratuité des soins au Burkina Faso","container-title":"Afrique contemporaine","page":"104","volume":"243","issue":"3","source":"CrossRef","DOI":"10.3917/afco.243.0104","ISSN":"0002-0478, 1782-138X","language":"fr","author":[{"family":"Kouanda","given":"Seni"},{"family":"Ly","given":"Antarou"},{"family":"Bonnet","given":"Emmanuel"},{"family":"Ridde","given":"Valéry"}],"issued":{"date-parts":[["2012"]]}},"label":"page"}],"schema":"https://github.com/citation-style-language/schema/raw/master/csl-citation.json"} </w:instrText>
      </w:r>
      <w:r>
        <w:rPr>
          <w:rFonts w:ascii="Arial" w:hAnsi="Arial" w:cs="Arial"/>
        </w:rPr>
        <w:fldChar w:fldCharType="separate"/>
      </w:r>
      <w:r w:rsidR="003A48B0" w:rsidRPr="003A48B0">
        <w:rPr>
          <w:rFonts w:ascii="Arial" w:hAnsi="Arial" w:cs="Arial"/>
        </w:rPr>
        <w:t>[22,23]</w:t>
      </w:r>
      <w:r>
        <w:rPr>
          <w:rFonts w:ascii="Arial" w:hAnsi="Arial" w:cs="Arial"/>
        </w:rPr>
        <w:fldChar w:fldCharType="end"/>
      </w:r>
      <w:r>
        <w:rPr>
          <w:rFonts w:ascii="Arial" w:hAnsi="Arial" w:cs="Arial"/>
        </w:rPr>
        <w:t xml:space="preserve">. La pénurie en personnels de santé couplée à leur répartition inégale constitue ainsi un obstacle fondamental au renforcement du système national de santé. Aussi, à la faveur de la </w:t>
      </w:r>
      <w:r>
        <w:rPr>
          <w:rFonts w:ascii="Arial" w:hAnsi="Arial" w:cs="Arial"/>
          <w:bCs/>
        </w:rPr>
        <w:t xml:space="preserve">mise en œuvre du Plan National de Développement Sanitaire (PNDS) 2001- 2010, les effectifs des personnels de santé ont connu une augmentation significative et leur répartition améliorée. Ainsi, il a été constaté une </w:t>
      </w:r>
      <w:r>
        <w:rPr>
          <w:rFonts w:ascii="Arial" w:eastAsia="Calibri" w:hAnsi="Arial" w:cs="Arial"/>
          <w:iCs/>
        </w:rPr>
        <w:t xml:space="preserve">augmentation des quotas de recrutement pour certains emplois et l’effectif des personnels du ministère de la santé a plus que doublé en 10 ans passant de 9 052 en 2000 à  19 035 agents en 2010 </w:t>
      </w:r>
      <w:r>
        <w:rPr>
          <w:rFonts w:ascii="Arial" w:eastAsia="Calibri" w:hAnsi="Arial" w:cs="Arial"/>
          <w:iCs/>
        </w:rPr>
        <w:fldChar w:fldCharType="begin"/>
      </w:r>
      <w:r>
        <w:rPr>
          <w:rFonts w:ascii="Arial" w:eastAsia="Calibri" w:hAnsi="Arial" w:cs="Arial"/>
          <w:iCs/>
        </w:rPr>
        <w:instrText xml:space="preserve"> ADDIN ZOTERO_ITEM CSL_CITATION {"citationID":"mf7SC3Qz","properties":{"formattedCitation":"[11]","plainCitation":"[11]","noteIndex":0},"citationItems":[{"id":1986,"uris":["http://zotero.org/users/3240526/items/V3PMRUZ5"],"uri":["http://zotero.org/users/3240526/items/V3PMRUZ5"],"itemData":{"id":1986,"type":"report","title":"PLAN NATIONAL DE DEVELOPPEMENT SANITAIRE PNDS 2011-2020 PHASE 2016-2020","publisher-place":"Ouagadougou","page":"116","event-place":"Ouagadougou","author":[{"literal":"Ministère de la Santé, Burkina Faso"}],"issued":{"date-parts":[["2016",12]]}}}],"schema":"https://github.com/citation-style-language/schema/raw/master/csl-citation.json"} </w:instrText>
      </w:r>
      <w:r>
        <w:rPr>
          <w:rFonts w:ascii="Arial" w:eastAsia="Calibri" w:hAnsi="Arial" w:cs="Arial"/>
          <w:iCs/>
        </w:rPr>
        <w:fldChar w:fldCharType="separate"/>
      </w:r>
      <w:r>
        <w:rPr>
          <w:rFonts w:ascii="Arial" w:eastAsia="Calibri" w:hAnsi="Arial" w:cs="Arial"/>
        </w:rPr>
        <w:t>[11]</w:t>
      </w:r>
      <w:r>
        <w:rPr>
          <w:rFonts w:ascii="Arial" w:eastAsia="Calibri" w:hAnsi="Arial" w:cs="Arial"/>
          <w:iCs/>
        </w:rPr>
        <w:fldChar w:fldCharType="end"/>
      </w:r>
      <w:r>
        <w:rPr>
          <w:rFonts w:ascii="Arial" w:eastAsia="Calibri" w:hAnsi="Arial" w:cs="Arial"/>
          <w:iCs/>
        </w:rPr>
        <w:t>.</w:t>
      </w:r>
    </w:p>
    <w:p w14:paraId="330D4EA6" w14:textId="77777777" w:rsidR="00A87DC3" w:rsidRDefault="005A767A">
      <w:pPr>
        <w:spacing w:line="360" w:lineRule="auto"/>
        <w:jc w:val="both"/>
        <w:rPr>
          <w:rFonts w:ascii="Arial" w:hAnsi="Arial" w:cs="Arial"/>
          <w:bCs/>
        </w:rPr>
      </w:pPr>
      <w:r>
        <w:rPr>
          <w:rFonts w:ascii="Arial" w:hAnsi="Arial" w:cs="Arial"/>
          <w:bCs/>
        </w:rPr>
        <w:t>Au plan de la répartition des personnels de santé, elle a été améliorée grâce à la mise en œuvre de plusieurs mesures notamment la priorité accordée aux régions déficitaires pour l’affectation des agents nouvellement recrutés. Ainsi, les sortants des écoles professionnelles engagés dans la fonction publique sont affectés en priorité dans ces régions. A cette priorisation, s’est ajoutée la mesure de recrutement d’agents de santé sur des postes régionaux. L</w:t>
      </w:r>
      <w:r>
        <w:rPr>
          <w:rFonts w:ascii="Arial" w:hAnsi="Arial" w:cs="Arial"/>
        </w:rPr>
        <w:t>es normes minimales qui avaient été adoptées en 1993 apparaissent actuellement dépassées au regard de la population couverte par le CSPS et au PMA qu’ils doivent offrir à la population.</w:t>
      </w:r>
    </w:p>
    <w:p w14:paraId="208EF8C5" w14:textId="77777777" w:rsidR="00A87DC3" w:rsidRDefault="005A767A">
      <w:pPr>
        <w:tabs>
          <w:tab w:val="left" w:pos="6120"/>
        </w:tabs>
        <w:spacing w:line="360" w:lineRule="auto"/>
        <w:jc w:val="both"/>
        <w:rPr>
          <w:rFonts w:ascii="Arial" w:hAnsi="Arial" w:cs="Arial"/>
        </w:rPr>
      </w:pPr>
      <w:r>
        <w:rPr>
          <w:rFonts w:ascii="Arial" w:hAnsi="Arial" w:cs="Arial"/>
        </w:rPr>
        <w:t xml:space="preserve">Au niveau du sous-secteur sanitaire privé qui comprend notamment les Etablissements Sanitaires Privés de Soins (ESPS), les officines pharmaceutiques, les laboratoires privés d’analyse biomédicale, les laboratoires de radiologie, on note un développement considérable au niveau des deux catégories qui le composent. Il s’agit du privé à but lucratif et du privé à but non lucratif (type confessionnel, associatif ou privé, d’ONG). Cet essor qui se traduit par l’accroissement du nombre de formations sanitaires privées disséminées sur tout le territoire a permis d’accroître l’offre de soins (prestations de soins infirmiers, interventions chirurgicales, examens de laboratoires, etc.). Ces établissements privés emploient près de 1 800 agents permanents et vacataires dont 8% de médecins, 37% d’infirmiers, 12% de sages-femmes et accoucheuses, le reste étant composé de personnel peu qualifié </w:t>
      </w:r>
      <w:r>
        <w:rPr>
          <w:rFonts w:ascii="Arial" w:hAnsi="Arial" w:cs="Arial"/>
        </w:rPr>
        <w:fldChar w:fldCharType="begin"/>
      </w:r>
      <w:r>
        <w:rPr>
          <w:rFonts w:ascii="Arial" w:hAnsi="Arial" w:cs="Arial"/>
        </w:rPr>
        <w:instrText xml:space="preserve"> ADDIN ZOTERO_ITEM CSL_CITATION {"citationID":"63ctxLXo","properties":{"formattedCitation":"[16]","plainCitation":"[16]","noteIndex":0},"citationItems":[{"id":1989,"uris":["http://zotero.org/users/3240526/items/PLXT3N76"],"uri":["http://zotero.org/users/3240526/items/PLXT3N76"],"itemData":{"id":1989,"type":"report","title":"PLAN DE DEVELOPPEMENT DES RESSOURCES HUMAINES POUR LA   SANTE 2013-2020","publisher-place":"Ouagadougou","page":"73","event-place":"Ouagadougou","author":[{"literal":"Ministère de la Santé Burkina Faso"}],"issued":{"date-parts":[["2013",3]]}}}],"schema":"https://github.com/citation-style-language/schema/raw/master/csl-citation.json"} </w:instrText>
      </w:r>
      <w:r>
        <w:rPr>
          <w:rFonts w:ascii="Arial" w:hAnsi="Arial" w:cs="Arial"/>
        </w:rPr>
        <w:fldChar w:fldCharType="separate"/>
      </w:r>
      <w:r>
        <w:rPr>
          <w:rFonts w:ascii="Arial" w:hAnsi="Arial" w:cs="Arial"/>
        </w:rPr>
        <w:t>[16]</w:t>
      </w:r>
      <w:r>
        <w:rPr>
          <w:rFonts w:ascii="Arial" w:hAnsi="Arial" w:cs="Arial"/>
        </w:rPr>
        <w:fldChar w:fldCharType="end"/>
      </w:r>
      <w:r>
        <w:rPr>
          <w:rFonts w:ascii="Arial" w:hAnsi="Arial" w:cs="Arial"/>
        </w:rPr>
        <w:t>.</w:t>
      </w:r>
    </w:p>
    <w:p w14:paraId="27EA5577" w14:textId="0D0DAF96" w:rsidR="00A87DC3" w:rsidRPr="009316A4" w:rsidRDefault="00A87DC3" w:rsidP="009316A4">
      <w:pPr>
        <w:autoSpaceDE w:val="0"/>
        <w:autoSpaceDN w:val="0"/>
        <w:adjustRightInd w:val="0"/>
        <w:spacing w:line="360" w:lineRule="auto"/>
        <w:jc w:val="both"/>
        <w:rPr>
          <w:rFonts w:ascii="Arial" w:eastAsia="Calibri" w:hAnsi="Arial" w:cs="Arial"/>
          <w:b/>
          <w:bCs/>
          <w:iCs/>
        </w:rPr>
      </w:pPr>
    </w:p>
    <w:p w14:paraId="63DD7D09" w14:textId="78F40573" w:rsidR="00A87DC3" w:rsidRDefault="005A767A">
      <w:pPr>
        <w:spacing w:line="360" w:lineRule="auto"/>
        <w:jc w:val="both"/>
        <w:rPr>
          <w:rFonts w:ascii="Arial" w:hAnsi="Arial" w:cs="Arial"/>
        </w:rPr>
      </w:pPr>
      <w:r>
        <w:rPr>
          <w:rFonts w:ascii="Arial" w:hAnsi="Arial" w:cs="Arial"/>
        </w:rPr>
        <w:t>Dans le domaine de la formation</w:t>
      </w:r>
      <w:r w:rsidR="00823ED0">
        <w:rPr>
          <w:rFonts w:ascii="Arial" w:hAnsi="Arial" w:cs="Arial"/>
        </w:rPr>
        <w:t>,</w:t>
      </w:r>
      <w:r>
        <w:rPr>
          <w:rFonts w:ascii="Arial" w:hAnsi="Arial" w:cs="Arial"/>
        </w:rPr>
        <w:t xml:space="preserve"> des efforts ont été consentis. Il s’agit par exemple de l’augmentation de la capacité de production des institutions de formation. En effet, on a assisté à l’ouverture de nouvelles institutions de formation des professionnels de la santé comme l’Institut national des sciences de la santé (INSSA) et l’Université Catholique de l’Afrique de l’Ouest (l’UCAO) à Bobo-Dioulasso, l’Université Saint Thomas d’Aquin (USTA) de Saaba, les écoles de médecine de Ouahigouya pour ce qui est de la formation des médecins; l’Ecole Nationale de Santé Publique (ENSP) de Tenkodogo pour la formation des Accoucheuses brevetées, les écoles privées de formation des paramédicaux (Ecole de Santé Sainte Edwige et Ecole privée de santé publique Wendpanga à Ouagadougou), l’Institut supérieur de technologie pour les techniciens de maintenance biomédicale, le Centre de formation des cadres de santé pour les vendeurs en pharmacie à Ouagadougou.</w:t>
      </w:r>
    </w:p>
    <w:p w14:paraId="4312B50F" w14:textId="77777777" w:rsidR="00A87DC3" w:rsidRDefault="005A767A">
      <w:pPr>
        <w:spacing w:line="360" w:lineRule="auto"/>
        <w:contextualSpacing/>
        <w:jc w:val="both"/>
        <w:rPr>
          <w:rFonts w:ascii="Arial" w:hAnsi="Arial" w:cs="Arial"/>
        </w:rPr>
      </w:pPr>
      <w:r>
        <w:rPr>
          <w:rFonts w:ascii="Arial" w:hAnsi="Arial" w:cs="Arial"/>
        </w:rPr>
        <w:t>L’offre de formation a augmenté aussi du point de vue des spécialisations : des diplômes d’études spécialisées (DES) et des diplômes interuniversitaires ont été ouverts dans les universités nationales pour certaines spécialités ; de même, de nouvelles filières de formation ont été ouvertes à l’ENSP (génie sanitaire, cycle de spécialisation pour les sages-femmes et maïeuticiens d’Etat).</w:t>
      </w:r>
    </w:p>
    <w:p w14:paraId="3FB8E4C7" w14:textId="77777777" w:rsidR="00A87DC3" w:rsidRDefault="005A767A">
      <w:pPr>
        <w:spacing w:line="360" w:lineRule="auto"/>
        <w:jc w:val="both"/>
        <w:rPr>
          <w:rFonts w:ascii="Arial" w:hAnsi="Arial" w:cs="Arial"/>
        </w:rPr>
      </w:pPr>
      <w:r>
        <w:rPr>
          <w:rFonts w:ascii="Arial" w:hAnsi="Arial" w:cs="Arial"/>
        </w:rPr>
        <w:t>La formation de médecins en gestion des districts a contribué à l’opérationnalisation des districts sanitaires. Enfin, la formation en chirurgie essentielle, d’une durée de six (6) mois, entreprise pour pallier l’insuffisance de chirurgiens diplômés, a permis de mettre à la disposition des districts sanitaires des médecins formés en chirurgie essentielle pour certaines urgences chirurgicales et obstétricales.</w:t>
      </w:r>
    </w:p>
    <w:p w14:paraId="332D8873" w14:textId="77777777" w:rsidR="00A87DC3" w:rsidRDefault="005A767A">
      <w:pPr>
        <w:pStyle w:val="Titre1"/>
        <w:numPr>
          <w:ilvl w:val="2"/>
          <w:numId w:val="15"/>
        </w:numPr>
        <w:spacing w:line="360" w:lineRule="auto"/>
        <w:rPr>
          <w:rFonts w:ascii="Arial" w:hAnsi="Arial" w:cs="Arial"/>
          <w:color w:val="auto"/>
          <w:sz w:val="24"/>
        </w:rPr>
      </w:pPr>
      <w:r>
        <w:rPr>
          <w:rFonts w:ascii="Arial" w:hAnsi="Arial" w:cs="Arial"/>
          <w:color w:val="auto"/>
          <w:sz w:val="24"/>
        </w:rPr>
        <w:t xml:space="preserve">  </w:t>
      </w:r>
      <w:bookmarkStart w:id="29" w:name="_Toc10285112"/>
      <w:r>
        <w:rPr>
          <w:rFonts w:ascii="Arial" w:hAnsi="Arial" w:cs="Arial"/>
          <w:color w:val="auto"/>
          <w:sz w:val="24"/>
          <w:szCs w:val="24"/>
        </w:rPr>
        <w:t>Economie</w:t>
      </w:r>
      <w:bookmarkEnd w:id="29"/>
    </w:p>
    <w:p w14:paraId="74D87BAA" w14:textId="460C2506" w:rsidR="00A87DC3" w:rsidRDefault="005A767A">
      <w:pPr>
        <w:spacing w:line="360" w:lineRule="auto"/>
        <w:jc w:val="both"/>
        <w:rPr>
          <w:rFonts w:ascii="Arial" w:hAnsi="Arial" w:cs="Arial"/>
          <w:b/>
        </w:rPr>
      </w:pPr>
      <w:r>
        <w:rPr>
          <w:rFonts w:ascii="Arial" w:hAnsi="Arial" w:cs="Arial"/>
        </w:rPr>
        <w:t xml:space="preserve">Sur le plan économique, le pays fait partie des pays les moins avancés avec un produit intérieur brut (PIB) par habitant estimé en décembre 2017 à 689 $ US par an </w:t>
      </w:r>
      <w:r>
        <w:rPr>
          <w:rFonts w:ascii="Arial" w:hAnsi="Arial" w:cs="Arial"/>
        </w:rPr>
        <w:fldChar w:fldCharType="begin"/>
      </w:r>
      <w:r w:rsidR="003A48B0">
        <w:rPr>
          <w:rFonts w:ascii="Arial" w:hAnsi="Arial" w:cs="Arial"/>
        </w:rPr>
        <w:instrText xml:space="preserve"> ADDIN ZOTERO_ITEM CSL_CITATION {"citationID":"GQBVGsvR","properties":{"formattedCitation":"[24]","plainCitation":"[24]","noteIndex":0},"citationItems":[{"id":1725,"uris":["http://zotero.org/users/3240526/items/KYGZT7J9"],"uri":["http://zotero.org/users/3240526/items/KYGZT7J9"],"itemData":{"id":1725,"type":"webpage","title":"Burkina Faso Indicateurs économiques","URL":"https://fr.tradingeconomics.com/burkina-faso/indicators","accessed":{"date-parts":[["2019",3,4]]}}}],"schema":"https://github.com/citation-style-language/schema/raw/master/csl-citation.json"} </w:instrText>
      </w:r>
      <w:r>
        <w:rPr>
          <w:rFonts w:ascii="Arial" w:hAnsi="Arial" w:cs="Arial"/>
        </w:rPr>
        <w:fldChar w:fldCharType="separate"/>
      </w:r>
      <w:r w:rsidR="003A48B0" w:rsidRPr="003A48B0">
        <w:rPr>
          <w:rFonts w:ascii="Arial" w:hAnsi="Arial" w:cs="Arial"/>
        </w:rPr>
        <w:t>[24]</w:t>
      </w:r>
      <w:r>
        <w:rPr>
          <w:rFonts w:ascii="Arial" w:hAnsi="Arial" w:cs="Arial"/>
        </w:rPr>
        <w:fldChar w:fldCharType="end"/>
      </w:r>
      <w:r>
        <w:rPr>
          <w:rFonts w:ascii="Arial" w:hAnsi="Arial" w:cs="Arial"/>
        </w:rPr>
        <w:t xml:space="preserve">. Il a un indice de développement humain de 0,402. L’économie est fortement dominée par l’agriculture qui occupe près de 80 % de la population active. Le seuil de pauvreté en 2014 était estimé à 153 530 FCFA par adulte et par an. Le pourcentage de la population vivant en dessous du seuil de pauvreté est de 40,1 % en 2014 contre 46,7 en 2009 </w:t>
      </w:r>
      <w:r>
        <w:rPr>
          <w:rFonts w:ascii="Arial" w:hAnsi="Arial" w:cs="Arial"/>
        </w:rPr>
        <w:fldChar w:fldCharType="begin"/>
      </w:r>
      <w:r>
        <w:rPr>
          <w:rFonts w:ascii="Arial" w:hAnsi="Arial" w:cs="Arial"/>
        </w:rPr>
        <w:instrText xml:space="preserve"> ADDIN ZOTERO_ITEM CSL_CITATION {"citationID":"gmqSfO2c","properties":{"formattedCitation":"[18]","plainCitation":"[18]","noteIndex":0},"citationItems":[{"id":1799,"uris":["http://zotero.org/users/3240526/items/U8R4CUKX"],"uri":["http://zotero.org/users/3240526/items/U8R4CUKX"],"itemData":{"id":1799,"type":"report","title":"Enquête multisectorielle continue (EMC) Rapport 2014","author":[{"literal":"Institut national de la statistique"},{"literal":"et de la démographie (INSD), Burkina Faso"}],"issued":{"date-parts":[["2015",11]]}}}],"schema":"https://github.com/citation-style-language/schema/raw/master/csl-citation.json"} </w:instrText>
      </w:r>
      <w:r>
        <w:rPr>
          <w:rFonts w:ascii="Arial" w:hAnsi="Arial" w:cs="Arial"/>
        </w:rPr>
        <w:fldChar w:fldCharType="separate"/>
      </w:r>
      <w:r>
        <w:rPr>
          <w:rFonts w:ascii="Arial" w:hAnsi="Arial" w:cs="Arial"/>
        </w:rPr>
        <w:t>[18]</w:t>
      </w:r>
      <w:r>
        <w:rPr>
          <w:rFonts w:ascii="Arial" w:hAnsi="Arial" w:cs="Arial"/>
        </w:rPr>
        <w:fldChar w:fldCharType="end"/>
      </w:r>
      <w:r>
        <w:rPr>
          <w:rFonts w:ascii="Arial" w:hAnsi="Arial" w:cs="Arial"/>
        </w:rPr>
        <w:t>.</w:t>
      </w:r>
    </w:p>
    <w:p w14:paraId="300D2B6F" w14:textId="77777777" w:rsidR="00A87DC3" w:rsidRDefault="005A767A">
      <w:pPr>
        <w:pStyle w:val="Titre1"/>
        <w:numPr>
          <w:ilvl w:val="2"/>
          <w:numId w:val="15"/>
        </w:numPr>
        <w:spacing w:line="360" w:lineRule="auto"/>
        <w:rPr>
          <w:rFonts w:ascii="Arial" w:hAnsi="Arial" w:cs="Arial"/>
          <w:color w:val="auto"/>
          <w:sz w:val="24"/>
        </w:rPr>
      </w:pPr>
      <w:bookmarkStart w:id="30" w:name="_Toc10285113"/>
      <w:r>
        <w:rPr>
          <w:rFonts w:ascii="Arial" w:hAnsi="Arial" w:cs="Arial"/>
          <w:color w:val="auto"/>
          <w:sz w:val="24"/>
        </w:rPr>
        <w:t>Population</w:t>
      </w:r>
      <w:bookmarkEnd w:id="30"/>
    </w:p>
    <w:p w14:paraId="044812C6" w14:textId="79230420" w:rsidR="00A87DC3" w:rsidRDefault="005A767A">
      <w:pPr>
        <w:spacing w:line="360" w:lineRule="auto"/>
        <w:jc w:val="both"/>
        <w:rPr>
          <w:rFonts w:ascii="Arial" w:hAnsi="Arial" w:cs="Arial"/>
        </w:rPr>
      </w:pPr>
      <w:r>
        <w:rPr>
          <w:rFonts w:ascii="Arial" w:hAnsi="Arial" w:cs="Arial"/>
        </w:rPr>
        <w:t xml:space="preserve">La population du Burkina Faso en 2018 est estimée à 20 244 080 habitants avec un taux d’accroissement annuel de 3,1% </w:t>
      </w:r>
      <w:r>
        <w:rPr>
          <w:rFonts w:ascii="Arial" w:hAnsi="Arial" w:cs="Arial"/>
        </w:rPr>
        <w:fldChar w:fldCharType="begin"/>
      </w:r>
      <w:r w:rsidR="003A48B0">
        <w:rPr>
          <w:rFonts w:ascii="Arial" w:hAnsi="Arial" w:cs="Arial"/>
        </w:rPr>
        <w:instrText xml:space="preserve"> ADDIN ZOTERO_ITEM CSL_CITATION {"citationID":"ls3Mu7ll","properties":{"formattedCitation":"[25]","plainCitation":"[25]","noteIndex":0},"citationItems":[{"id":1151,"uris":["http://zotero.org/users/3240526/items/PM7PEQI4"],"uri":["http://zotero.org/users/3240526/items/PM7PEQI4"],"itemData":{"id":1151,"type":"report","title":"Projection démographiques de 2007 A 2020  par région et par province","publisher":"Ministère d'économie et des finances, Ouagadougou, Burkina Faso","page":"69","URL":"http://www.insd.bf/n/contenu/autres_publications/Projections_demographiques_sous_nationales_2007-2020.pdf","author":[{"family":"Institut national de la statistique et de la démographie","given":""}],"issued":{"date-parts":[["2009",8]]}}}],"schema":"https://github.com/citation-style-language/schema/raw/master/csl-citation.json"} </w:instrText>
      </w:r>
      <w:r>
        <w:rPr>
          <w:rFonts w:ascii="Arial" w:hAnsi="Arial" w:cs="Arial"/>
        </w:rPr>
        <w:fldChar w:fldCharType="separate"/>
      </w:r>
      <w:r w:rsidR="003A48B0" w:rsidRPr="003A48B0">
        <w:rPr>
          <w:rFonts w:ascii="Arial" w:hAnsi="Arial" w:cs="Arial"/>
        </w:rPr>
        <w:t>[25]</w:t>
      </w:r>
      <w:r>
        <w:rPr>
          <w:rFonts w:ascii="Arial" w:hAnsi="Arial" w:cs="Arial"/>
        </w:rPr>
        <w:fldChar w:fldCharType="end"/>
      </w:r>
      <w:r>
        <w:rPr>
          <w:rFonts w:ascii="Arial" w:hAnsi="Arial" w:cs="Arial"/>
        </w:rPr>
        <w:t xml:space="preserve">. Les femmes en âge de reproduction constituent 23,56%. La population se caractérise par une forte fécondité : l’indice synthétique de fécondité (ISF) est à 5,4. Les jeunes de moins de 15 ans représentent 46,4% et les enfants de moins de cinq ans 17,38% de la population totale. La majorité (77,3%) de la population vit en milieu rural </w:t>
      </w:r>
      <w:r>
        <w:rPr>
          <w:rFonts w:ascii="Arial" w:hAnsi="Arial" w:cs="Arial"/>
        </w:rPr>
        <w:fldChar w:fldCharType="begin"/>
      </w:r>
      <w:r w:rsidR="003A48B0">
        <w:rPr>
          <w:rFonts w:ascii="Arial" w:hAnsi="Arial" w:cs="Arial"/>
        </w:rPr>
        <w:instrText xml:space="preserve"> ADDIN ZOTERO_ITEM CSL_CITATION {"citationID":"pAAbVfIV","properties":{"formattedCitation":"[24,26]","plainCitation":"[24,26]","noteIndex":0},"citationItems":[{"id":1725,"uris":["http://zotero.org/users/3240526/items/KYGZT7J9"],"uri":["http://zotero.org/users/3240526/items/KYGZT7J9"],"itemData":{"id":1725,"type":"webpage","title":"Burkina Faso Indicateurs économiques","URL":"https://fr.tradingeconomics.com/burkina-faso/indicators","accessed":{"date-parts":[["2019",3,4]]}},"label":"page"},{"id":1729,"uris":["http://zotero.org/users/3240526/items/IEL977FQ"],"uri":["http://zotero.org/users/3240526/items/IEL977FQ"],"itemData":{"id":1729,"type":"report","title":"Récensement général de la population et de l'habitat 2006 du Burkina Faso Résultats définitifs","publisher-place":"Ouagadougou","event-place":"Ouagadougou","author":[{"literal":"Burkina Faso"}],"issued":{"date-parts":[["2008",7]]}},"label":"page"}],"schema":"https://github.com/citation-style-language/schema/raw/master/csl-citation.json"} </w:instrText>
      </w:r>
      <w:r>
        <w:rPr>
          <w:rFonts w:ascii="Arial" w:hAnsi="Arial" w:cs="Arial"/>
        </w:rPr>
        <w:fldChar w:fldCharType="separate"/>
      </w:r>
      <w:r w:rsidR="003A48B0" w:rsidRPr="003A48B0">
        <w:rPr>
          <w:rFonts w:ascii="Arial" w:hAnsi="Arial" w:cs="Arial"/>
        </w:rPr>
        <w:t>[24,26]</w:t>
      </w:r>
      <w:r>
        <w:rPr>
          <w:rFonts w:ascii="Arial" w:hAnsi="Arial" w:cs="Arial"/>
        </w:rPr>
        <w:fldChar w:fldCharType="end"/>
      </w:r>
      <w:r>
        <w:rPr>
          <w:rFonts w:ascii="Arial" w:hAnsi="Arial" w:cs="Arial"/>
        </w:rPr>
        <w:t>.</w:t>
      </w:r>
      <w:r w:rsidR="00AC6F17">
        <w:rPr>
          <w:rFonts w:ascii="Arial" w:hAnsi="Arial" w:cs="Arial"/>
        </w:rPr>
        <w:t xml:space="preserve"> </w:t>
      </w:r>
    </w:p>
    <w:p w14:paraId="5C04FA6A" w14:textId="091C2C54" w:rsidR="00965CE9" w:rsidRPr="00741C68" w:rsidRDefault="00741C68" w:rsidP="00741C68">
      <w:pPr>
        <w:pStyle w:val="Titre1"/>
        <w:numPr>
          <w:ilvl w:val="2"/>
          <w:numId w:val="15"/>
        </w:numPr>
        <w:spacing w:line="360" w:lineRule="auto"/>
        <w:rPr>
          <w:rFonts w:ascii="Arial" w:hAnsi="Arial" w:cs="Arial"/>
          <w:color w:val="auto"/>
          <w:sz w:val="24"/>
        </w:rPr>
      </w:pPr>
      <w:r w:rsidRPr="00741C68">
        <w:rPr>
          <w:rFonts w:ascii="Arial" w:hAnsi="Arial" w:cs="Arial"/>
          <w:color w:val="auto"/>
          <w:sz w:val="24"/>
        </w:rPr>
        <w:t xml:space="preserve"> </w:t>
      </w:r>
      <w:bookmarkStart w:id="31" w:name="_Toc10285114"/>
      <w:r w:rsidRPr="00741C68">
        <w:rPr>
          <w:rFonts w:ascii="Arial" w:hAnsi="Arial" w:cs="Arial"/>
          <w:color w:val="auto"/>
          <w:sz w:val="24"/>
        </w:rPr>
        <w:t>Santé</w:t>
      </w:r>
      <w:bookmarkEnd w:id="31"/>
    </w:p>
    <w:p w14:paraId="512CFCB9" w14:textId="3833C2D1" w:rsidR="001D314B" w:rsidRPr="001D314B" w:rsidRDefault="001D314B" w:rsidP="001D314B">
      <w:pPr>
        <w:spacing w:line="360" w:lineRule="auto"/>
        <w:jc w:val="both"/>
        <w:rPr>
          <w:rFonts w:ascii="Arial" w:hAnsi="Arial" w:cs="Arial"/>
        </w:rPr>
      </w:pPr>
      <w:r w:rsidRPr="001D314B">
        <w:rPr>
          <w:rFonts w:ascii="Arial" w:hAnsi="Arial" w:cs="Arial"/>
        </w:rPr>
        <w:t xml:space="preserve">Le contexte sanitaire est marqué par un faible niveau de </w:t>
      </w:r>
      <w:r>
        <w:rPr>
          <w:rFonts w:ascii="Arial" w:hAnsi="Arial" w:cs="Arial"/>
        </w:rPr>
        <w:t xml:space="preserve">couverture en services de santé </w:t>
      </w:r>
      <w:r>
        <w:rPr>
          <w:rFonts w:ascii="Arial" w:hAnsi="Arial" w:cs="Arial"/>
        </w:rPr>
        <w:fldChar w:fldCharType="begin"/>
      </w:r>
      <w:r>
        <w:rPr>
          <w:rFonts w:ascii="Arial" w:hAnsi="Arial" w:cs="Arial"/>
        </w:rPr>
        <w:instrText xml:space="preserve"> ADDIN ZOTERO_ITEM CSL_CITATION {"citationID":"cfcyreaf","properties":{"formattedCitation":"[27]","plainCitation":"[27]","noteIndex":0},"citationItems":[{"id":1698,"uris":["http://zotero.org/users/3240526/items/LRB3Z3WT"],"uri":["http://zotero.org/users/3240526/items/LRB3Z3WT"],"itemData":{"id":1698,"type":"report","title":"La couverture sanitaire universelle au Burkina Faso : Indicateurs de base","publisher-place":"Ouagadougou","page":"57","event-place":"Ouagadougou","URL":"http://onsp-sante.bf/sites/default/files/publications/200/RAPPORT_CSU_BF_2015_VF.pdf#overlay-context=","author":[{"literal":"Ministère de la santé, Burkina Faso"}],"issued":{"date-parts":[["2015",12]]}}}],"schema":"https://github.com/citation-style-language/schema/raw/master/csl-citation.json"} </w:instrText>
      </w:r>
      <w:r>
        <w:rPr>
          <w:rFonts w:ascii="Arial" w:hAnsi="Arial" w:cs="Arial"/>
        </w:rPr>
        <w:fldChar w:fldCharType="separate"/>
      </w:r>
      <w:r w:rsidRPr="001D314B">
        <w:rPr>
          <w:rFonts w:ascii="Arial" w:hAnsi="Arial" w:cs="Arial"/>
        </w:rPr>
        <w:t>[27]</w:t>
      </w:r>
      <w:r>
        <w:rPr>
          <w:rFonts w:ascii="Arial" w:hAnsi="Arial" w:cs="Arial"/>
        </w:rPr>
        <w:fldChar w:fldCharType="end"/>
      </w:r>
      <w:r w:rsidRPr="001D314B">
        <w:rPr>
          <w:rFonts w:ascii="Arial" w:hAnsi="Arial" w:cs="Arial"/>
        </w:rPr>
        <w:t>. Le ratio de mortalité maternelle très élevé : 330 pour 100 000 NV et les taux bruts de morbidité et de mortalité demeurent élevés avec respectivement 8,4% et 11,8‰. Le taux de mortalité infanto-ju</w:t>
      </w:r>
      <w:r>
        <w:rPr>
          <w:rFonts w:ascii="Arial" w:hAnsi="Arial" w:cs="Arial"/>
        </w:rPr>
        <w:t xml:space="preserve">vénile est de 81,6‰ en 2015 </w:t>
      </w:r>
      <w:r>
        <w:rPr>
          <w:rFonts w:ascii="Arial" w:hAnsi="Arial" w:cs="Arial"/>
        </w:rPr>
        <w:fldChar w:fldCharType="begin"/>
      </w:r>
      <w:r>
        <w:rPr>
          <w:rFonts w:ascii="Arial" w:hAnsi="Arial" w:cs="Arial"/>
        </w:rPr>
        <w:instrText xml:space="preserve"> ADDIN ZOTERO_ITEM CSL_CITATION {"citationID":"DrNKFqPN","properties":{"formattedCitation":"[28]","plainCitation":"[28]","noteIndex":0},"citationItems":[{"id":54,"uris":["http://zotero.org/users/3240526/items/VVEEWSCE"],"uri":["http://zotero.org/users/3240526/items/VVEEWSCE"],"itemData":{"id":54,"type":"article-journal","title":"Enquête Démographique et de Santé et à Indicateurs Multiples (EDSBF-MICS IV) 2010","container-title":"Calverton, Maryland, USA : INSD et ICF International.","page":"527","source":"Google Scholar","author":[{"literal":"Institut National de la Statistique et de la Démographie (INSD) et ICF International, 2012 FASO"}],"issued":{"date-parts":[["2012",4]]}}}],"schema":"https://github.com/citation-style-language/schema/raw/master/csl-citation.json"} </w:instrText>
      </w:r>
      <w:r>
        <w:rPr>
          <w:rFonts w:ascii="Arial" w:hAnsi="Arial" w:cs="Arial"/>
        </w:rPr>
        <w:fldChar w:fldCharType="separate"/>
      </w:r>
      <w:r w:rsidRPr="001D314B">
        <w:rPr>
          <w:rFonts w:ascii="Arial" w:hAnsi="Arial" w:cs="Arial"/>
        </w:rPr>
        <w:t>[28]</w:t>
      </w:r>
      <w:r>
        <w:rPr>
          <w:rFonts w:ascii="Arial" w:hAnsi="Arial" w:cs="Arial"/>
        </w:rPr>
        <w:fldChar w:fldCharType="end"/>
      </w:r>
      <w:r w:rsidRPr="001D314B">
        <w:rPr>
          <w:rFonts w:ascii="Arial" w:hAnsi="Arial" w:cs="Arial"/>
        </w:rPr>
        <w:t>. Le profil épidémiologique du Burkina Faso est dominé par les maladies transmissibles dont les plus meurtrières sont le paludisme, les infections respiratoires aiguës (IRA) et les maladies diarrhéiques. L’incidence du paludisme reste élevée notamment chez les enfants de moins de 5 ans (1725‰) et les femmes enceintes (36400 cas de paludisme grave avec une létalité de 0.04%). La létalité du paludisme chez les enfants de moins de cin</w:t>
      </w:r>
      <w:r>
        <w:rPr>
          <w:rFonts w:ascii="Arial" w:hAnsi="Arial" w:cs="Arial"/>
        </w:rPr>
        <w:t xml:space="preserve">q ans était de 1,4% en 2017 </w:t>
      </w:r>
      <w:r>
        <w:rPr>
          <w:rFonts w:ascii="Arial" w:hAnsi="Arial" w:cs="Arial"/>
        </w:rPr>
        <w:fldChar w:fldCharType="begin"/>
      </w:r>
      <w:r>
        <w:rPr>
          <w:rFonts w:ascii="Arial" w:hAnsi="Arial" w:cs="Arial"/>
        </w:rPr>
        <w:instrText xml:space="preserve"> ADDIN ZOTERO_ITEM CSL_CITATION {"citationID":"yJGrGmf3","properties":{"formattedCitation":"[29]","plainCitation":"[29]","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Pr>
          <w:rFonts w:ascii="Arial" w:hAnsi="Arial" w:cs="Arial"/>
        </w:rPr>
        <w:fldChar w:fldCharType="separate"/>
      </w:r>
      <w:r w:rsidRPr="001D314B">
        <w:rPr>
          <w:rFonts w:ascii="Arial" w:hAnsi="Arial" w:cs="Arial"/>
        </w:rPr>
        <w:t>[29]</w:t>
      </w:r>
      <w:r>
        <w:rPr>
          <w:rFonts w:ascii="Arial" w:hAnsi="Arial" w:cs="Arial"/>
        </w:rPr>
        <w:fldChar w:fldCharType="end"/>
      </w:r>
      <w:r w:rsidRPr="001D314B">
        <w:rPr>
          <w:rFonts w:ascii="Arial" w:hAnsi="Arial" w:cs="Arial"/>
        </w:rPr>
        <w:t>. La majorité de la population (97,3%) est exposée à au moins un facteur de risque commun aux Maladies non transmissibles (MNT). On assiste ainsi à une émergence des MNT telles que l’hypertension artérielle (17,6%), le diabète (4,9%), les cancer</w:t>
      </w:r>
      <w:r>
        <w:rPr>
          <w:rFonts w:ascii="Arial" w:hAnsi="Arial" w:cs="Arial"/>
        </w:rPr>
        <w:t xml:space="preserve">s (3%) et les cardiopathies </w:t>
      </w:r>
      <w:r>
        <w:rPr>
          <w:rFonts w:ascii="Arial" w:hAnsi="Arial" w:cs="Arial"/>
        </w:rPr>
        <w:fldChar w:fldCharType="begin"/>
      </w:r>
      <w:r>
        <w:rPr>
          <w:rFonts w:ascii="Arial" w:hAnsi="Arial" w:cs="Arial"/>
        </w:rPr>
        <w:instrText xml:space="preserve"> ADDIN ZOTERO_ITEM CSL_CITATION {"citationID":"sXVuM4JH","properties":{"formattedCitation":"[30]","plainCitation":"[30]","noteIndex":0},"citationItems":[{"id":1734,"uris":["http://zotero.org/users/3240526/items/UZXY3KZW"],"uri":["http://zotero.org/users/3240526/items/UZXY3KZW"],"itemData":{"id":1734,"type":"report","title":"Rapport de l’enquête nationale sur la prévalence des facteurs de risque communs aux maladies non transmissibles, Enquête STEPS, 2013","publisher-place":"Ouagadougou","page":"104","event-place":"Ouagadougou","author":[{"literal":"Ministère de la Santé, Burkina Faso"}],"issued":{"date-parts":[["2014",6]]}}}],"schema":"https://github.com/citation-style-language/schema/raw/master/csl-citation.json"} </w:instrText>
      </w:r>
      <w:r>
        <w:rPr>
          <w:rFonts w:ascii="Arial" w:hAnsi="Arial" w:cs="Arial"/>
        </w:rPr>
        <w:fldChar w:fldCharType="separate"/>
      </w:r>
      <w:r w:rsidRPr="001D314B">
        <w:rPr>
          <w:rFonts w:ascii="Arial" w:hAnsi="Arial" w:cs="Arial"/>
        </w:rPr>
        <w:t>[30]</w:t>
      </w:r>
      <w:r>
        <w:rPr>
          <w:rFonts w:ascii="Arial" w:hAnsi="Arial" w:cs="Arial"/>
        </w:rPr>
        <w:fldChar w:fldCharType="end"/>
      </w:r>
      <w:r w:rsidRPr="001D314B">
        <w:rPr>
          <w:rFonts w:ascii="Arial" w:hAnsi="Arial" w:cs="Arial"/>
        </w:rPr>
        <w:t>.</w:t>
      </w:r>
    </w:p>
    <w:p w14:paraId="45E833E0" w14:textId="3CDDAD3D" w:rsidR="001D314B" w:rsidRPr="001D314B" w:rsidRDefault="001D314B" w:rsidP="001D314B">
      <w:pPr>
        <w:spacing w:line="360" w:lineRule="auto"/>
        <w:jc w:val="both"/>
        <w:rPr>
          <w:rFonts w:ascii="Arial" w:hAnsi="Arial" w:cs="Arial"/>
        </w:rPr>
      </w:pPr>
      <w:r w:rsidRPr="001D314B">
        <w:rPr>
          <w:rFonts w:ascii="Arial" w:hAnsi="Arial" w:cs="Arial"/>
        </w:rPr>
        <w:t>L’analyse de la situation nutritionnelle des enfants note que 21,2% des enfants de moins de cinq ans souffrent de malnutrition chronique, 8,6% d’émaciation et 16,</w:t>
      </w:r>
      <w:r>
        <w:rPr>
          <w:rFonts w:ascii="Arial" w:hAnsi="Arial" w:cs="Arial"/>
        </w:rPr>
        <w:t xml:space="preserve">2% d’insuffisance pondérale </w:t>
      </w:r>
      <w:r>
        <w:rPr>
          <w:rFonts w:ascii="Arial" w:hAnsi="Arial" w:cs="Arial"/>
        </w:rPr>
        <w:fldChar w:fldCharType="begin"/>
      </w:r>
      <w:r>
        <w:rPr>
          <w:rFonts w:ascii="Arial" w:hAnsi="Arial" w:cs="Arial"/>
        </w:rPr>
        <w:instrText xml:space="preserve"> ADDIN ZOTERO_ITEM CSL_CITATION {"citationID":"REVMMRRo","properties":{"formattedCitation":"[31]","plainCitation":"[31]","noteIndex":0},"citationItems":[{"id":1736,"uris":["http://zotero.org/users/3240526/items/ZTX82PTY"],"uri":["http://zotero.org/users/3240526/items/ZTX82PTY"],"itemData":{"id":1736,"type":"report","title":"enquête SMART, 2017","author":[{"literal":"Ministère de la Santé Burkina Faso"}]}}],"schema":"https://github.com/citation-style-language/schema/raw/master/csl-citation.json"} </w:instrText>
      </w:r>
      <w:r>
        <w:rPr>
          <w:rFonts w:ascii="Arial" w:hAnsi="Arial" w:cs="Arial"/>
        </w:rPr>
        <w:fldChar w:fldCharType="separate"/>
      </w:r>
      <w:r w:rsidRPr="001D314B">
        <w:rPr>
          <w:rFonts w:ascii="Arial" w:hAnsi="Arial" w:cs="Arial"/>
        </w:rPr>
        <w:t>[31]</w:t>
      </w:r>
      <w:r>
        <w:rPr>
          <w:rFonts w:ascii="Arial" w:hAnsi="Arial" w:cs="Arial"/>
        </w:rPr>
        <w:fldChar w:fldCharType="end"/>
      </w:r>
      <w:r w:rsidRPr="001D314B">
        <w:rPr>
          <w:rFonts w:ascii="Arial" w:hAnsi="Arial" w:cs="Arial"/>
        </w:rPr>
        <w:t>. Le taux de séroprévalence du VI</w:t>
      </w:r>
      <w:r>
        <w:rPr>
          <w:rFonts w:ascii="Arial" w:hAnsi="Arial" w:cs="Arial"/>
        </w:rPr>
        <w:t xml:space="preserve">H a été de 0,8% en fin 2016 </w:t>
      </w:r>
      <w:r>
        <w:rPr>
          <w:rFonts w:ascii="Arial" w:hAnsi="Arial" w:cs="Arial"/>
        </w:rPr>
        <w:fldChar w:fldCharType="begin"/>
      </w:r>
      <w:r>
        <w:rPr>
          <w:rFonts w:ascii="Arial" w:hAnsi="Arial" w:cs="Arial"/>
        </w:rPr>
        <w:instrText xml:space="preserve"> ADDIN ZOTERO_ITEM CSL_CITATION {"citationID":"FphU9sKN","properties":{"formattedCitation":"[32]","plainCitation":"[32]","noteIndex":0},"citationItems":[{"id":1738,"uris":["http://zotero.org/users/3240526/items/YIW3CNEF"],"uri":["http://zotero.org/users/3240526/items/YIW3CNEF"],"itemData":{"id":1738,"type":"article","title":"Plan national multisectoriel de lutte contre le Sida et les IST, Burkina Faso, 2016","author":[{"literal":"Ministère de la Santé"}]}}],"schema":"https://github.com/citation-style-language/schema/raw/master/csl-citation.json"} </w:instrText>
      </w:r>
      <w:r>
        <w:rPr>
          <w:rFonts w:ascii="Arial" w:hAnsi="Arial" w:cs="Arial"/>
        </w:rPr>
        <w:fldChar w:fldCharType="separate"/>
      </w:r>
      <w:r w:rsidRPr="001D314B">
        <w:rPr>
          <w:rFonts w:ascii="Arial" w:hAnsi="Arial" w:cs="Arial"/>
        </w:rPr>
        <w:t>[32]</w:t>
      </w:r>
      <w:r>
        <w:rPr>
          <w:rFonts w:ascii="Arial" w:hAnsi="Arial" w:cs="Arial"/>
        </w:rPr>
        <w:fldChar w:fldCharType="end"/>
      </w:r>
      <w:r w:rsidRPr="001D314B">
        <w:rPr>
          <w:rFonts w:ascii="Arial" w:hAnsi="Arial" w:cs="Arial"/>
        </w:rPr>
        <w:t xml:space="preserve">. </w:t>
      </w:r>
    </w:p>
    <w:p w14:paraId="46078F19" w14:textId="4616EDE0" w:rsidR="00A87DC3" w:rsidRDefault="005A767A">
      <w:pPr>
        <w:pStyle w:val="Titre1"/>
        <w:numPr>
          <w:ilvl w:val="1"/>
          <w:numId w:val="15"/>
        </w:numPr>
        <w:spacing w:line="360" w:lineRule="auto"/>
        <w:rPr>
          <w:rFonts w:ascii="Arial" w:hAnsi="Arial" w:cs="Arial"/>
          <w:color w:val="auto"/>
          <w:sz w:val="24"/>
          <w:szCs w:val="24"/>
        </w:rPr>
      </w:pPr>
      <w:bookmarkStart w:id="32" w:name="_Toc10285115"/>
      <w:r>
        <w:rPr>
          <w:rFonts w:ascii="Arial" w:hAnsi="Arial" w:cs="Arial"/>
          <w:color w:val="auto"/>
          <w:sz w:val="24"/>
          <w:szCs w:val="24"/>
        </w:rPr>
        <w:t>Concept</w:t>
      </w:r>
      <w:r w:rsidR="00525A80">
        <w:rPr>
          <w:rFonts w:ascii="Arial" w:hAnsi="Arial" w:cs="Arial"/>
          <w:color w:val="auto"/>
          <w:sz w:val="24"/>
          <w:szCs w:val="24"/>
        </w:rPr>
        <w:t>s</w:t>
      </w:r>
      <w:r>
        <w:rPr>
          <w:rFonts w:ascii="Arial" w:hAnsi="Arial" w:cs="Arial"/>
          <w:color w:val="auto"/>
          <w:sz w:val="24"/>
          <w:szCs w:val="24"/>
        </w:rPr>
        <w:t xml:space="preserve"> et appréciation de la charge de travail</w:t>
      </w:r>
      <w:bookmarkEnd w:id="32"/>
    </w:p>
    <w:p w14:paraId="2B097CB6" w14:textId="69B9E6B2" w:rsidR="00A87DC3" w:rsidRDefault="005A767A">
      <w:pPr>
        <w:pStyle w:val="Titre1"/>
        <w:numPr>
          <w:ilvl w:val="2"/>
          <w:numId w:val="15"/>
        </w:numPr>
        <w:spacing w:line="360" w:lineRule="auto"/>
        <w:rPr>
          <w:rFonts w:ascii="Arial" w:hAnsi="Arial" w:cs="Arial"/>
          <w:color w:val="auto"/>
          <w:sz w:val="24"/>
          <w:szCs w:val="24"/>
        </w:rPr>
      </w:pPr>
      <w:bookmarkStart w:id="33" w:name="_Toc10285116"/>
      <w:r>
        <w:rPr>
          <w:rFonts w:ascii="Arial" w:hAnsi="Arial" w:cs="Arial"/>
          <w:color w:val="auto"/>
          <w:sz w:val="24"/>
          <w:szCs w:val="24"/>
        </w:rPr>
        <w:t>Concept</w:t>
      </w:r>
      <w:r w:rsidR="00525A80">
        <w:rPr>
          <w:rFonts w:ascii="Arial" w:hAnsi="Arial" w:cs="Arial"/>
          <w:color w:val="auto"/>
          <w:sz w:val="24"/>
          <w:szCs w:val="24"/>
        </w:rPr>
        <w:t>s</w:t>
      </w:r>
      <w:bookmarkEnd w:id="33"/>
    </w:p>
    <w:p w14:paraId="260228A9" w14:textId="62D44642" w:rsidR="00A87DC3" w:rsidRDefault="005A767A">
      <w:pPr>
        <w:spacing w:line="360" w:lineRule="auto"/>
        <w:jc w:val="both"/>
        <w:rPr>
          <w:rFonts w:ascii="Arial" w:hAnsi="Arial" w:cs="Arial"/>
        </w:rPr>
      </w:pPr>
      <w:r>
        <w:rPr>
          <w:rFonts w:ascii="Arial" w:hAnsi="Arial" w:cs="Arial"/>
        </w:rPr>
        <w:t>Plusieurs modèles théoriques sont proposés par les auteurs. Ils vont des modèles demande-autonomie-soutien social</w:t>
      </w:r>
      <w:r w:rsidR="002570BC">
        <w:rPr>
          <w:rFonts w:ascii="Arial" w:hAnsi="Arial" w:cs="Arial"/>
        </w:rPr>
        <w:t xml:space="preserve"> et</w:t>
      </w:r>
      <w:r>
        <w:rPr>
          <w:rFonts w:ascii="Arial" w:hAnsi="Arial" w:cs="Arial"/>
        </w:rPr>
        <w:t xml:space="preserve"> effort-récompenses </w:t>
      </w:r>
      <w:r w:rsidR="00823ED0">
        <w:rPr>
          <w:rFonts w:ascii="Arial" w:hAnsi="Arial" w:cs="Arial"/>
        </w:rPr>
        <w:t>au</w:t>
      </w:r>
      <w:r>
        <w:rPr>
          <w:rFonts w:ascii="Arial" w:hAnsi="Arial" w:cs="Arial"/>
        </w:rPr>
        <w:t xml:space="preserve"> modèle de l’analyse de l’activité </w:t>
      </w:r>
      <w:r>
        <w:rPr>
          <w:rFonts w:ascii="Arial" w:hAnsi="Arial" w:cs="Arial"/>
        </w:rPr>
        <w:fldChar w:fldCharType="begin"/>
      </w:r>
      <w:r w:rsidR="001D314B">
        <w:rPr>
          <w:rFonts w:ascii="Arial" w:hAnsi="Arial" w:cs="Arial"/>
        </w:rPr>
        <w:instrText xml:space="preserve"> ADDIN ZOTERO_ITEM CSL_CITATION {"citationID":"YAob3o24","properties":{"formattedCitation":"[33,34]","plainCitation":"[33,34]","noteIndex":0},"citationItems":[{"id":1995,"uris":["http://zotero.org/users/3240526/items/B6WTUFIC"],"uri":["http://zotero.org/users/3240526/items/B6WTUFIC"],"itemData":{"id":1995,"type":"book","title":"Étude exploratoire des facteurs de la charge de travail ayant un impact sur la santé et la sécurité: étude de cas dans le secteur des services","publisher":"IRSST","publisher-place":"Montréal","source":"Open WorldCat","event-place":"Montréal","ISBN":"978-2-89631-508-6","note":"OCLC: 728825805","title-short":"Étude exploratoire des facteurs de la charge de travail ayant un impact sur la santé et la sécurité","language":"fr","author":[{"family":"Fournier","given":"Pierre-Sébastien"},{"literal":"IRSST (Québec)"},{"literal":"IRSST (Québec)"},{"literal":"Direction des communications"}],"issued":{"date-parts":[["2010"]]}},"label":"page"},{"id":1997,"uris":["http://zotero.org/users/3240526/items/82F4RYG3"],"uri":["http://zotero.org/users/3240526/items/82F4RYG3"],"itemData":{"id":1997,"type":"article-journal","title":"« CHARGE DE TRAVAIL » ET ERGONOMIE.","page":"9","source":"Zotero","language":"fr","author":[{"family":"Laussu","given":"Jennifer"}],"issued":{"date-parts":[["2017"]]}},"label":"page"}],"schema":"https://github.com/citation-style-language/schema/raw/master/csl-citation.json"} </w:instrText>
      </w:r>
      <w:r>
        <w:rPr>
          <w:rFonts w:ascii="Arial" w:hAnsi="Arial" w:cs="Arial"/>
        </w:rPr>
        <w:fldChar w:fldCharType="separate"/>
      </w:r>
      <w:r w:rsidR="001D314B" w:rsidRPr="001D314B">
        <w:rPr>
          <w:rFonts w:ascii="Arial" w:hAnsi="Arial" w:cs="Arial"/>
        </w:rPr>
        <w:t>[33,34]</w:t>
      </w:r>
      <w:r>
        <w:rPr>
          <w:rFonts w:ascii="Arial" w:hAnsi="Arial" w:cs="Arial"/>
        </w:rPr>
        <w:fldChar w:fldCharType="end"/>
      </w:r>
      <w:r w:rsidR="00494826">
        <w:rPr>
          <w:rFonts w:ascii="Arial" w:hAnsi="Arial" w:cs="Arial"/>
        </w:rPr>
        <w:t xml:space="preserve">. Le modèle ergonomique utilisé </w:t>
      </w:r>
      <w:r>
        <w:rPr>
          <w:rFonts w:ascii="Arial" w:hAnsi="Arial" w:cs="Arial"/>
        </w:rPr>
        <w:t>qualifie la charge de travail au travers de trois dimensions :</w:t>
      </w:r>
    </w:p>
    <w:p w14:paraId="3BDEAD5E" w14:textId="7AB3063B" w:rsidR="00A87DC3" w:rsidRDefault="005A767A">
      <w:pPr>
        <w:spacing w:line="360" w:lineRule="auto"/>
        <w:jc w:val="both"/>
        <w:rPr>
          <w:rFonts w:ascii="Arial" w:hAnsi="Arial" w:cs="Arial"/>
        </w:rPr>
      </w:pPr>
      <w:r>
        <w:rPr>
          <w:rFonts w:ascii="Arial" w:hAnsi="Arial" w:cs="Arial"/>
        </w:rPr>
        <w:t>• la charge prescrite</w:t>
      </w:r>
      <w:r w:rsidR="002570BC">
        <w:rPr>
          <w:rFonts w:ascii="Arial" w:hAnsi="Arial" w:cs="Arial"/>
        </w:rPr>
        <w:t> ;</w:t>
      </w:r>
    </w:p>
    <w:p w14:paraId="68ADBE0C" w14:textId="2B6696B0" w:rsidR="00A87DC3" w:rsidRDefault="005A767A">
      <w:pPr>
        <w:spacing w:line="360" w:lineRule="auto"/>
        <w:jc w:val="both"/>
        <w:rPr>
          <w:rFonts w:ascii="Arial" w:hAnsi="Arial" w:cs="Arial"/>
        </w:rPr>
      </w:pPr>
      <w:r>
        <w:rPr>
          <w:rFonts w:ascii="Arial" w:hAnsi="Arial" w:cs="Arial"/>
        </w:rPr>
        <w:t>• la charge réelle</w:t>
      </w:r>
      <w:r w:rsidR="002570BC">
        <w:rPr>
          <w:rFonts w:ascii="Arial" w:hAnsi="Arial" w:cs="Arial"/>
        </w:rPr>
        <w:t> ;</w:t>
      </w:r>
    </w:p>
    <w:p w14:paraId="6C60B676" w14:textId="19AFAE6A" w:rsidR="00A87DC3" w:rsidRDefault="005A767A">
      <w:pPr>
        <w:spacing w:line="360" w:lineRule="auto"/>
        <w:jc w:val="both"/>
        <w:rPr>
          <w:rFonts w:ascii="Arial" w:hAnsi="Arial" w:cs="Arial"/>
        </w:rPr>
      </w:pPr>
      <w:r>
        <w:rPr>
          <w:rFonts w:ascii="Arial" w:hAnsi="Arial" w:cs="Arial"/>
        </w:rPr>
        <w:t>• la charge vécue</w:t>
      </w:r>
      <w:r w:rsidR="002570BC">
        <w:rPr>
          <w:rFonts w:ascii="Arial" w:hAnsi="Arial" w:cs="Arial"/>
        </w:rPr>
        <w:t>.</w:t>
      </w:r>
    </w:p>
    <w:p w14:paraId="1391400B" w14:textId="77777777" w:rsidR="002570BC" w:rsidRDefault="002570BC">
      <w:pPr>
        <w:spacing w:line="360" w:lineRule="auto"/>
        <w:jc w:val="both"/>
        <w:rPr>
          <w:rFonts w:ascii="Arial" w:hAnsi="Arial" w:cs="Arial"/>
        </w:rPr>
      </w:pPr>
    </w:p>
    <w:p w14:paraId="5544C07B" w14:textId="52B238B0" w:rsidR="00A87DC3" w:rsidRDefault="005A767A">
      <w:pPr>
        <w:spacing w:line="360" w:lineRule="auto"/>
        <w:jc w:val="both"/>
        <w:rPr>
          <w:rFonts w:ascii="Arial" w:hAnsi="Arial" w:cs="Arial"/>
        </w:rPr>
      </w:pPr>
      <w:r>
        <w:rPr>
          <w:rFonts w:ascii="Arial" w:hAnsi="Arial" w:cs="Arial"/>
        </w:rPr>
        <w:t xml:space="preserve">La charge prescrite désigne les outils pour faire le travail et ses réactions, les performances exigées et les procédures prescrites. Elle est considérée comme une contrainte et correspond à ce qui est demandé par l’organisation. La charge de travail prescrite n’est donc pas déterminée définitivement et elle ne correspond pas à la description de la tâche ou du poste de travail, elle évolue dans le temps et se transforme avec la dynamique quotidienne du travail affectant l’ensemble des conditions de réalisation du travail. Elle </w:t>
      </w:r>
      <w:r w:rsidR="00494826">
        <w:rPr>
          <w:rFonts w:ascii="Arial" w:hAnsi="Arial" w:cs="Arial"/>
        </w:rPr>
        <w:t xml:space="preserve">se </w:t>
      </w:r>
      <w:r>
        <w:rPr>
          <w:rFonts w:ascii="Arial" w:hAnsi="Arial" w:cs="Arial"/>
        </w:rPr>
        <w:t xml:space="preserve">réfère à l’état physique et psychologique de l’individu dans un contexte donné pour réaliser une charge de travail particulière </w:t>
      </w:r>
      <w:r>
        <w:rPr>
          <w:rFonts w:ascii="Arial" w:hAnsi="Arial" w:cs="Arial"/>
        </w:rPr>
        <w:fldChar w:fldCharType="begin"/>
      </w:r>
      <w:r w:rsidR="001D314B">
        <w:rPr>
          <w:rFonts w:ascii="Arial" w:hAnsi="Arial" w:cs="Arial"/>
        </w:rPr>
        <w:instrText xml:space="preserve"> ADDIN ZOTERO_ITEM CSL_CITATION {"citationID":"Iumvr6fj","properties":{"formattedCitation":"[35]","plainCitation":"[35]","noteIndex":0},"citationItems":[{"id":1998,"uris":["http://zotero.org/users/3240526/items/FR452J7L"],"uri":["http://zotero.org/users/3240526/items/FR452J7L"],"itemData":{"id":1998,"type":"book","title":"Paradigmes et modèles pour l'analyse cognitive des activités finalisées","publisher":"Presses Universitaires de France","source":"www.cairn.info","URL":"https://www.cairn.info/ergonomie--9782130514046-page-191.htm","ISBN":"978-2-13-051404-6","language":"fr","author":[{"family":"Darses","given":"Françoise"},{"family":"Falzon","given":"Pierre"},{"family":"Munduteguy","given":"Christophe"}],"issued":{"date-parts":[["2004"]]},"accessed":{"date-parts":[["2019",4,13]]}}}],"schema":"https://github.com/citation-style-language/schema/raw/master/csl-citation.json"} </w:instrText>
      </w:r>
      <w:r>
        <w:rPr>
          <w:rFonts w:ascii="Arial" w:hAnsi="Arial" w:cs="Arial"/>
        </w:rPr>
        <w:fldChar w:fldCharType="separate"/>
      </w:r>
      <w:r w:rsidR="001D314B" w:rsidRPr="001D314B">
        <w:rPr>
          <w:rFonts w:ascii="Arial" w:hAnsi="Arial" w:cs="Arial"/>
        </w:rPr>
        <w:t>[35]</w:t>
      </w:r>
      <w:r>
        <w:rPr>
          <w:rFonts w:ascii="Arial" w:hAnsi="Arial" w:cs="Arial"/>
        </w:rPr>
        <w:fldChar w:fldCharType="end"/>
      </w:r>
      <w:r>
        <w:rPr>
          <w:rFonts w:ascii="Arial" w:hAnsi="Arial" w:cs="Arial"/>
        </w:rPr>
        <w:t>.</w:t>
      </w:r>
    </w:p>
    <w:p w14:paraId="63910EC9" w14:textId="77777777" w:rsidR="002570BC" w:rsidRDefault="002570BC">
      <w:pPr>
        <w:spacing w:line="360" w:lineRule="auto"/>
        <w:jc w:val="both"/>
        <w:rPr>
          <w:rFonts w:ascii="Arial" w:hAnsi="Arial" w:cs="Arial"/>
        </w:rPr>
      </w:pPr>
    </w:p>
    <w:p w14:paraId="49991303" w14:textId="32F0A255" w:rsidR="00A87DC3" w:rsidRDefault="005A767A">
      <w:pPr>
        <w:spacing w:line="360" w:lineRule="auto"/>
        <w:jc w:val="both"/>
        <w:rPr>
          <w:rFonts w:ascii="Arial" w:hAnsi="Arial" w:cs="Arial"/>
        </w:rPr>
      </w:pPr>
      <w:r>
        <w:rPr>
          <w:rFonts w:ascii="Arial" w:hAnsi="Arial" w:cs="Arial"/>
        </w:rPr>
        <w:t xml:space="preserve">La charge réelle est considérée comme une astreinte et est définie en référence à l’activité de travail. « Elle est fonction du degré de mobilisation (physique, cognitive et psychique) de l’opérateur ». Ainsi, elle renvoie aux efforts déployés par l’individu pour atteindre au mieux les objectifs prescrits (charge prescrite), mais avec des conditions d’exécution du travail constituées des ressources du travailleur, des caractéristiques de l’organisation et des moyens réels mis à sa disposition pour atteindre les objectifs </w:t>
      </w:r>
      <w:r>
        <w:rPr>
          <w:rFonts w:ascii="Arial" w:hAnsi="Arial" w:cs="Arial"/>
        </w:rPr>
        <w:fldChar w:fldCharType="begin"/>
      </w:r>
      <w:r w:rsidR="001D314B">
        <w:rPr>
          <w:rFonts w:ascii="Arial" w:hAnsi="Arial" w:cs="Arial"/>
        </w:rPr>
        <w:instrText xml:space="preserve"> ADDIN ZOTERO_ITEM CSL_CITATION {"citationID":"XaiM7X0p","properties":{"formattedCitation":"[36]","plainCitation":"[36]","noteIndex":0},"citationItems":[{"id":2001,"uris":["http://zotero.org/users/3240526/items/SQP59HL9"],"uri":["http://zotero.org/users/3240526/items/SQP59HL9"],"itemData":{"id":2001,"type":"article-journal","title":"Les pratiques organisationnelles d'aide à la gestion de l'équilibre travail-famille: la situation au Québec.","source":"Google Scholar","title-short":"Les pratiques organisationnelles d'aide à la gestion de l'équilibre travail-famille","author":[{"family":"Guérin","given":"Gilles"},{"family":"St-Onge","given":"Sylvie"},{"family":"Trottier","given":"Renée"},{"family":"Simard","given":"Marcel"},{"family":"Haines","given":"Victor"}],"issued":{"date-parts":[["1996"]]}}}],"schema":"https://github.com/citation-style-language/schema/raw/master/csl-citation.json"} </w:instrText>
      </w:r>
      <w:r>
        <w:rPr>
          <w:rFonts w:ascii="Arial" w:hAnsi="Arial" w:cs="Arial"/>
        </w:rPr>
        <w:fldChar w:fldCharType="separate"/>
      </w:r>
      <w:r w:rsidR="001D314B" w:rsidRPr="001D314B">
        <w:rPr>
          <w:rFonts w:ascii="Arial" w:hAnsi="Arial" w:cs="Arial"/>
        </w:rPr>
        <w:t>[36]</w:t>
      </w:r>
      <w:r>
        <w:rPr>
          <w:rFonts w:ascii="Arial" w:hAnsi="Arial" w:cs="Arial"/>
        </w:rPr>
        <w:fldChar w:fldCharType="end"/>
      </w:r>
      <w:r>
        <w:rPr>
          <w:rFonts w:ascii="Arial" w:hAnsi="Arial" w:cs="Arial"/>
        </w:rPr>
        <w:t xml:space="preserve">. La charge de travail réelle englobe les modes opératoires, les compromis et les stratégies pour surmonter les contraintes du travail et de l’organisation, mais aussi le travail non réalisé, qui attend, qui est en retard ou qu’on ne peut réaliser à son plein potentiel compte tenu des contraintes et des contrôles en place </w:t>
      </w:r>
      <w:r>
        <w:rPr>
          <w:rFonts w:ascii="Arial" w:hAnsi="Arial" w:cs="Arial"/>
        </w:rPr>
        <w:fldChar w:fldCharType="begin"/>
      </w:r>
      <w:r w:rsidR="001D314B">
        <w:rPr>
          <w:rFonts w:ascii="Arial" w:hAnsi="Arial" w:cs="Arial"/>
        </w:rPr>
        <w:instrText xml:space="preserve"> ADDIN ZOTERO_ITEM CSL_CITATION {"citationID":"TeFabNIR","properties":{"formattedCitation":"[37]","plainCitation":"[37]","noteIndex":0},"citationItems":[{"id":2003,"uris":["http://zotero.org/users/3240526/items/4T9AIRH4"],"uri":["http://zotero.org/users/3240526/items/4T9AIRH4"],"itemData":{"id":2003,"type":"article-journal","title":"Work, ergonomics and industrial relations","container-title":"Relations Industrielles/Industrial Relations","page":"719–740","source":"Google Scholar","author":[{"family":"Lamonde","given":"Fernande"},{"family":"Montreuil","given":"Sylvie"}],"issued":{"date-parts":[["1995"]]}}}],"schema":"https://github.com/citation-style-language/schema/raw/master/csl-citation.json"} </w:instrText>
      </w:r>
      <w:r>
        <w:rPr>
          <w:rFonts w:ascii="Arial" w:hAnsi="Arial" w:cs="Arial"/>
        </w:rPr>
        <w:fldChar w:fldCharType="separate"/>
      </w:r>
      <w:r w:rsidR="001D314B" w:rsidRPr="001D314B">
        <w:rPr>
          <w:rFonts w:ascii="Arial" w:hAnsi="Arial" w:cs="Arial"/>
        </w:rPr>
        <w:t>[37]</w:t>
      </w:r>
      <w:r>
        <w:rPr>
          <w:rFonts w:ascii="Arial" w:hAnsi="Arial" w:cs="Arial"/>
        </w:rPr>
        <w:fldChar w:fldCharType="end"/>
      </w:r>
      <w:r>
        <w:rPr>
          <w:rFonts w:ascii="Arial" w:hAnsi="Arial" w:cs="Arial"/>
        </w:rPr>
        <w:t>.</w:t>
      </w:r>
    </w:p>
    <w:p w14:paraId="2B947FC3" w14:textId="77777777" w:rsidR="00B01378" w:rsidRDefault="00B01378">
      <w:pPr>
        <w:spacing w:line="360" w:lineRule="auto"/>
        <w:jc w:val="both"/>
        <w:rPr>
          <w:rFonts w:ascii="Arial" w:hAnsi="Arial" w:cs="Arial"/>
        </w:rPr>
      </w:pPr>
    </w:p>
    <w:p w14:paraId="107B3C40" w14:textId="3A159B6A" w:rsidR="00A87DC3" w:rsidRDefault="005A767A">
      <w:pPr>
        <w:spacing w:line="360" w:lineRule="auto"/>
        <w:jc w:val="both"/>
        <w:rPr>
          <w:rFonts w:ascii="Arial" w:hAnsi="Arial" w:cs="Arial"/>
        </w:rPr>
      </w:pPr>
      <w:r>
        <w:rPr>
          <w:rFonts w:ascii="Arial" w:hAnsi="Arial" w:cs="Arial"/>
        </w:rPr>
        <w:t xml:space="preserve">La charge vécue est ce qui est ressenti par l’individu face à sa propre charge de travail en lien avec le travail prescrit, ses ressources et celles de l’organisation, et un contexte organisationnel spécifique offrant ou non une reconnaissance et un soutien </w:t>
      </w:r>
      <w:r>
        <w:rPr>
          <w:rFonts w:ascii="Arial" w:hAnsi="Arial" w:cs="Arial"/>
        </w:rPr>
        <w:fldChar w:fldCharType="begin"/>
      </w:r>
      <w:r w:rsidR="001D314B">
        <w:rPr>
          <w:rFonts w:ascii="Arial" w:hAnsi="Arial" w:cs="Arial"/>
        </w:rPr>
        <w:instrText xml:space="preserve"> ADDIN ZOTERO_ITEM CSL_CITATION {"citationID":"fMm8WfzY","properties":{"formattedCitation":"[33]","plainCitation":"[33]","noteIndex":0},"citationItems":[{"id":1995,"uris":["http://zotero.org/users/3240526/items/B6WTUFIC"],"uri":["http://zotero.org/users/3240526/items/B6WTUFIC"],"itemData":{"id":1995,"type":"book","title":"Étude exploratoire des facteurs de la charge de travail ayant un impact sur la santé et la sécurité: étude de cas dans le secteur des services","publisher":"IRSST","publisher-place":"Montréal","source":"Open WorldCat","event-place":"Montréal","ISBN":"978-2-89631-508-6","note":"OCLC: 728825805","title-short":"Étude exploratoire des facteurs de la charge de travail ayant un impact sur la santé et la sécurité","language":"fr","author":[{"family":"Fournier","given":"Pierre-Sébastien"},{"literal":"IRSST (Québec)"},{"literal":"IRSST (Québec)"},{"literal":"Direction des communications"}],"issued":{"date-parts":[["2010"]]}}}],"schema":"https://github.com/citation-style-language/schema/raw/master/csl-citation.json"} </w:instrText>
      </w:r>
      <w:r>
        <w:rPr>
          <w:rFonts w:ascii="Arial" w:hAnsi="Arial" w:cs="Arial"/>
        </w:rPr>
        <w:fldChar w:fldCharType="separate"/>
      </w:r>
      <w:r w:rsidR="001D314B" w:rsidRPr="001D314B">
        <w:rPr>
          <w:rFonts w:ascii="Arial" w:hAnsi="Arial" w:cs="Arial"/>
        </w:rPr>
        <w:t>[33]</w:t>
      </w:r>
      <w:r>
        <w:rPr>
          <w:rFonts w:ascii="Arial" w:hAnsi="Arial" w:cs="Arial"/>
        </w:rPr>
        <w:fldChar w:fldCharType="end"/>
      </w:r>
      <w:r>
        <w:rPr>
          <w:rFonts w:ascii="Arial" w:hAnsi="Arial" w:cs="Arial"/>
        </w:rPr>
        <w:t xml:space="preserve">. </w:t>
      </w:r>
    </w:p>
    <w:p w14:paraId="62C314C7" w14:textId="77777777" w:rsidR="00A87DC3" w:rsidRDefault="005A767A">
      <w:pPr>
        <w:pStyle w:val="Titre1"/>
        <w:numPr>
          <w:ilvl w:val="2"/>
          <w:numId w:val="15"/>
        </w:numPr>
        <w:spacing w:line="360" w:lineRule="auto"/>
        <w:rPr>
          <w:rFonts w:ascii="Arial" w:hAnsi="Arial" w:cs="Arial"/>
          <w:color w:val="auto"/>
          <w:sz w:val="24"/>
          <w:szCs w:val="24"/>
        </w:rPr>
      </w:pPr>
      <w:bookmarkStart w:id="34" w:name="_Toc10285117"/>
      <w:r>
        <w:rPr>
          <w:rFonts w:ascii="Arial" w:hAnsi="Arial" w:cs="Arial"/>
          <w:color w:val="auto"/>
          <w:sz w:val="24"/>
          <w:szCs w:val="24"/>
        </w:rPr>
        <w:t>Approche d’appréciation de la charge de travail</w:t>
      </w:r>
      <w:bookmarkEnd w:id="34"/>
    </w:p>
    <w:p w14:paraId="7100F29A" w14:textId="6831FD0A" w:rsidR="00A87DC3" w:rsidRDefault="005A767A">
      <w:pPr>
        <w:spacing w:line="360" w:lineRule="auto"/>
        <w:jc w:val="both"/>
        <w:rPr>
          <w:rFonts w:ascii="Arial" w:hAnsi="Arial" w:cs="Arial"/>
        </w:rPr>
      </w:pPr>
      <w:r>
        <w:rPr>
          <w:rFonts w:ascii="Arial" w:hAnsi="Arial" w:cs="Arial"/>
        </w:rPr>
        <w:t xml:space="preserve">L’évaluation de la charge de travail nécessite une démarche complexe mais indispensable. Elle s’appuie sur des indicateurs pertinents qui permettent de l’apprécier. L’examen des tâches qui composent le travail permet alors d’attribuer un poids à chaque indicateur </w:t>
      </w:r>
      <w:r>
        <w:rPr>
          <w:rFonts w:ascii="Arial" w:hAnsi="Arial" w:cs="Arial"/>
        </w:rPr>
        <w:fldChar w:fldCharType="begin"/>
      </w:r>
      <w:r w:rsidR="001D314B">
        <w:rPr>
          <w:rFonts w:ascii="Arial" w:hAnsi="Arial" w:cs="Arial"/>
        </w:rPr>
        <w:instrText xml:space="preserve"> ADDIN ZOTERO_ITEM CSL_CITATION {"citationID":"VffguyDm","properties":{"formattedCitation":"[38]","plainCitation":"[38]","noteIndex":0},"citationItems":[{"id":2007,"uris":["http://zotero.org/users/3240526/items/BGBNKR8S"],"uri":["http://zotero.org/users/3240526/items/BGBNKR8S"],"itemData":{"id":2007,"type":"paper-conference","title":"Source rock characterization method for petroleum exploration","container-title":"Offshore Technology Conference","publisher":"Offshore Technology Conference","source":"Google Scholar","author":[{"family":"Espitalie","given":"Jean"},{"family":"Madec","given":"Marcel"},{"family":"Tissot","given":"B."},{"family":"Mennig","given":"J. J."},{"family":"Leplat","given":"Paul"}],"issued":{"date-parts":[["1977"]]}}}],"schema":"https://github.com/citation-style-language/schema/raw/master/csl-citation.json"} </w:instrText>
      </w:r>
      <w:r>
        <w:rPr>
          <w:rFonts w:ascii="Arial" w:hAnsi="Arial" w:cs="Arial"/>
        </w:rPr>
        <w:fldChar w:fldCharType="separate"/>
      </w:r>
      <w:r w:rsidR="001D314B" w:rsidRPr="001D314B">
        <w:rPr>
          <w:rFonts w:ascii="Arial" w:hAnsi="Arial" w:cs="Arial"/>
        </w:rPr>
        <w:t>[38]</w:t>
      </w:r>
      <w:r>
        <w:rPr>
          <w:rFonts w:ascii="Arial" w:hAnsi="Arial" w:cs="Arial"/>
        </w:rPr>
        <w:fldChar w:fldCharType="end"/>
      </w:r>
      <w:r>
        <w:rPr>
          <w:rFonts w:ascii="Arial" w:hAnsi="Arial" w:cs="Arial"/>
        </w:rPr>
        <w:t>.</w:t>
      </w:r>
    </w:p>
    <w:p w14:paraId="4C67F5C1" w14:textId="77777777" w:rsidR="00A87DC3" w:rsidRDefault="005A767A">
      <w:pPr>
        <w:spacing w:line="360" w:lineRule="auto"/>
        <w:jc w:val="both"/>
        <w:rPr>
          <w:rFonts w:ascii="Arial" w:hAnsi="Arial" w:cs="Arial"/>
        </w:rPr>
      </w:pPr>
      <w:r>
        <w:rPr>
          <w:rFonts w:ascii="Arial" w:hAnsi="Arial" w:cs="Arial"/>
        </w:rPr>
        <w:t>Deux catégories d’outils sont essentiellement utilisées pour apprécier la charge de travail. La première catégorie s’intéresse au contenu de la tâche et la deuxième aux conséquences ou aux résultats de la réalisation de la tâche. Le WISN fait partie de cette 2</w:t>
      </w:r>
      <w:r>
        <w:rPr>
          <w:rFonts w:ascii="Arial" w:hAnsi="Arial" w:cs="Arial"/>
          <w:vertAlign w:val="superscript"/>
        </w:rPr>
        <w:t>ème</w:t>
      </w:r>
      <w:r>
        <w:rPr>
          <w:rFonts w:ascii="Arial" w:hAnsi="Arial" w:cs="Arial"/>
        </w:rPr>
        <w:t xml:space="preserve"> catégorie.</w:t>
      </w:r>
    </w:p>
    <w:p w14:paraId="4B4BD809" w14:textId="77777777" w:rsidR="00A87DC3" w:rsidRDefault="005A767A">
      <w:pPr>
        <w:pStyle w:val="Titre1"/>
        <w:numPr>
          <w:ilvl w:val="1"/>
          <w:numId w:val="15"/>
        </w:numPr>
        <w:spacing w:line="360" w:lineRule="auto"/>
        <w:rPr>
          <w:rFonts w:ascii="Arial" w:hAnsi="Arial" w:cs="Arial"/>
          <w:color w:val="auto"/>
          <w:sz w:val="24"/>
          <w:szCs w:val="24"/>
        </w:rPr>
      </w:pPr>
      <w:bookmarkStart w:id="35" w:name="_Toc10285118"/>
      <w:r>
        <w:rPr>
          <w:rFonts w:ascii="Arial" w:hAnsi="Arial" w:cs="Arial"/>
          <w:color w:val="auto"/>
          <w:sz w:val="24"/>
          <w:szCs w:val="24"/>
        </w:rPr>
        <w:t>Expériences de certains pays sur la charge de travail et les normes en personnel</w:t>
      </w:r>
      <w:bookmarkEnd w:id="35"/>
      <w:r>
        <w:rPr>
          <w:rFonts w:ascii="Arial" w:hAnsi="Arial" w:cs="Arial"/>
          <w:color w:val="auto"/>
          <w:sz w:val="24"/>
          <w:szCs w:val="24"/>
        </w:rPr>
        <w:t xml:space="preserve"> </w:t>
      </w:r>
    </w:p>
    <w:p w14:paraId="37ABB2D4" w14:textId="21F9A3B3" w:rsidR="00A87DC3" w:rsidRDefault="005A767A">
      <w:pPr>
        <w:spacing w:line="360" w:lineRule="auto"/>
        <w:jc w:val="both"/>
        <w:rPr>
          <w:rFonts w:ascii="Arial" w:hAnsi="Arial" w:cs="Arial"/>
        </w:rPr>
      </w:pPr>
      <w:r>
        <w:rPr>
          <w:rFonts w:ascii="Arial" w:hAnsi="Arial" w:cs="Arial"/>
        </w:rPr>
        <w:t>Après la vulgarisation de l’outil WISN, de nombreux pays africains ont tenté de mettre en place des normes en personnel. Il s’agit entre autres de la Guinée, de l’Ouganda, du Ghana, la Namibie</w:t>
      </w:r>
      <w:r w:rsidR="00B01378">
        <w:rPr>
          <w:rFonts w:ascii="Arial" w:hAnsi="Arial" w:cs="Arial"/>
        </w:rPr>
        <w:t xml:space="preserve">. </w:t>
      </w:r>
      <w:r>
        <w:rPr>
          <w:rFonts w:ascii="Arial" w:hAnsi="Arial" w:cs="Arial"/>
        </w:rPr>
        <w:t xml:space="preserve"> Chaque pays l’a adapté à son contexte et selon ses spécificités.</w:t>
      </w:r>
    </w:p>
    <w:p w14:paraId="50F83586" w14:textId="32643E7B" w:rsidR="00A87DC3" w:rsidRDefault="00525A80">
      <w:pPr>
        <w:pStyle w:val="Titre1"/>
        <w:numPr>
          <w:ilvl w:val="2"/>
          <w:numId w:val="15"/>
        </w:numPr>
        <w:spacing w:line="360" w:lineRule="auto"/>
        <w:rPr>
          <w:rFonts w:ascii="Arial" w:hAnsi="Arial" w:cs="Arial"/>
          <w:color w:val="auto"/>
          <w:sz w:val="24"/>
        </w:rPr>
      </w:pPr>
      <w:bookmarkStart w:id="36" w:name="_Toc10285119"/>
      <w:r>
        <w:rPr>
          <w:rFonts w:ascii="Arial" w:hAnsi="Arial" w:cs="Arial"/>
          <w:color w:val="auto"/>
          <w:sz w:val="24"/>
        </w:rPr>
        <w:t>E</w:t>
      </w:r>
      <w:r w:rsidR="005A767A">
        <w:rPr>
          <w:rFonts w:ascii="Arial" w:hAnsi="Arial" w:cs="Arial"/>
          <w:color w:val="auto"/>
          <w:sz w:val="24"/>
        </w:rPr>
        <w:t>xpérience de la Namibie</w:t>
      </w:r>
      <w:bookmarkEnd w:id="36"/>
    </w:p>
    <w:p w14:paraId="5D2A2C98" w14:textId="77777777" w:rsidR="00A87DC3" w:rsidRDefault="005A767A">
      <w:pPr>
        <w:spacing w:line="360" w:lineRule="auto"/>
        <w:jc w:val="both"/>
        <w:rPr>
          <w:rFonts w:ascii="Arial" w:hAnsi="Arial" w:cs="Arial"/>
          <w:color w:val="000000"/>
        </w:rPr>
      </w:pPr>
      <w:r>
        <w:rPr>
          <w:rFonts w:ascii="Arial" w:hAnsi="Arial" w:cs="Arial"/>
          <w:color w:val="000000"/>
        </w:rPr>
        <w:t>La Namibie a utilisé l’outil WISN pour réviser les normes de dotation en personnel et répondre aux besoins concernant la charge de travail. Il a d’abord été appliqué dans le Kavango, l’une des 13 régions du pays, avec l’appui d’IntraHealth. Un appui technique a été fourni en vue de fixer des standards d’activité pour les médecins, les pharmaciens et les assistants en pharmacie dans différents types d’établissements et de déterminer les besoins concernant ces catégories de personnel.</w:t>
      </w:r>
    </w:p>
    <w:p w14:paraId="35FDB808" w14:textId="77777777" w:rsidR="00A87DC3" w:rsidRDefault="005A767A">
      <w:pPr>
        <w:spacing w:line="360" w:lineRule="auto"/>
        <w:jc w:val="both"/>
        <w:rPr>
          <w:rFonts w:ascii="Arial" w:hAnsi="Arial" w:cs="Arial"/>
          <w:color w:val="000000"/>
        </w:rPr>
      </w:pPr>
      <w:r>
        <w:rPr>
          <w:rFonts w:ascii="Arial" w:hAnsi="Arial" w:cs="Arial"/>
          <w:color w:val="000000"/>
        </w:rPr>
        <w:t>Différentes équipes d’experts ont été mises en place pour fixer les standards pour les activités liées aux services et les standards d’allocation des catégories de personnel visées. Les membres des équipes d’experts choisis par le comité d’orientation de WISN comprenaient des médecins, des personnels infirmiers, des pharmaciens et des assistants en pharmacie de haut niveau et expérimentés ainsi que les représentants de 12 des 13 régions, des principaux départements et divisions du Ministère de la santé, et d’autres partenaires concernés.</w:t>
      </w:r>
    </w:p>
    <w:p w14:paraId="6189EB90" w14:textId="77777777" w:rsidR="00A87DC3" w:rsidRDefault="005A767A">
      <w:pPr>
        <w:spacing w:line="360" w:lineRule="auto"/>
        <w:jc w:val="both"/>
        <w:rPr>
          <w:rFonts w:ascii="Arial" w:hAnsi="Arial" w:cs="Arial"/>
          <w:color w:val="000000"/>
        </w:rPr>
      </w:pPr>
      <w:r>
        <w:rPr>
          <w:rFonts w:ascii="Arial" w:hAnsi="Arial" w:cs="Arial"/>
          <w:color w:val="000000"/>
        </w:rPr>
        <w:t>Les participants ont assisté à une réunion introductive et consultative de deux jours, pendant lesquels les équipes d’experts ont d’abord pris connaissance de la méthodologie WISN avant d’être informés de la manière d’établir les standards de service et d’allocation pour leur catégorie de personnel dans les établissements de santé des différents niveaux. La première étape pour fixer les standards d’activité consistait à définir les principales composantes de la charge de travail dans chaque catégorie de personnel au niveau de l’établissement ou de l’unité.</w:t>
      </w:r>
    </w:p>
    <w:p w14:paraId="031ED94B" w14:textId="77777777" w:rsidR="00A87DC3" w:rsidRDefault="005A767A">
      <w:pPr>
        <w:spacing w:line="360" w:lineRule="auto"/>
        <w:jc w:val="both"/>
        <w:rPr>
          <w:rFonts w:ascii="Arial" w:hAnsi="Arial" w:cs="Arial"/>
          <w:color w:val="000000"/>
        </w:rPr>
      </w:pPr>
      <w:r>
        <w:rPr>
          <w:rFonts w:ascii="Arial" w:hAnsi="Arial" w:cs="Arial"/>
          <w:color w:val="000000"/>
        </w:rPr>
        <w:t xml:space="preserve">Après avoir défini les composantes de la charge de travail, le groupe d’experts s’est scindé en deux sous-groupes en fonction de la catégorie. Chaque sous-groupe a réfléchi séparément avec l’appui de l’équipe technique aux principales tâches de chaque composante de la charge de travail. Pour chaque tâche définie, le sous-groupe a examiné ce qui était nécessaire pour mener à bien l’activité en respectant des standards professionnels acceptables, compte tenu des conditions locales. Il est à noter que les standards de service ont été établis pour des activités faisant l’objet de </w:t>
      </w:r>
      <w:r>
        <w:rPr>
          <w:rFonts w:ascii="Arial" w:hAnsi="Arial" w:cs="Arial"/>
        </w:rPr>
        <w:t>statistiques annuelles sur les services (consultations ambulatoires, hospitalisations et interventions chirurgicales majeures, par exemple) alors que les standards d’allocation ont été établis pour les activités ne faisant pas l’objet de statistiques annuelles – participation à des réunions, nettoyage des instruments ou établissement d’un tableau des permanences, par exemple.</w:t>
      </w:r>
    </w:p>
    <w:p w14:paraId="5182CDE3" w14:textId="77777777" w:rsidR="00A87DC3" w:rsidRDefault="005A767A">
      <w:pPr>
        <w:spacing w:line="360" w:lineRule="auto"/>
        <w:jc w:val="both"/>
        <w:rPr>
          <w:rFonts w:ascii="Arial" w:hAnsi="Arial" w:cs="Arial"/>
        </w:rPr>
      </w:pPr>
      <w:r>
        <w:rPr>
          <w:rFonts w:ascii="Arial" w:hAnsi="Arial" w:cs="Arial"/>
        </w:rPr>
        <w:t>Après les réunions des sous-groupes, une équipe de chaque catégorie de personnel a présenté ses standards d’activité à l’ensemble du groupe. L’examen des standards s’est poursuivi jusqu’à ce qu’un consensus soit trouvé.</w:t>
      </w:r>
    </w:p>
    <w:p w14:paraId="22216DC9" w14:textId="77777777" w:rsidR="00A87DC3" w:rsidRDefault="005A767A">
      <w:pPr>
        <w:spacing w:line="360" w:lineRule="auto"/>
        <w:jc w:val="both"/>
        <w:rPr>
          <w:rFonts w:ascii="Arial" w:hAnsi="Arial" w:cs="Arial"/>
        </w:rPr>
      </w:pPr>
      <w:r>
        <w:rPr>
          <w:rFonts w:ascii="Arial" w:hAnsi="Arial" w:cs="Arial"/>
          <w:color w:val="000000"/>
        </w:rPr>
        <w:t>Comme il est difficile d’obtenir toutes les données d’une seule source, l’équipe technique recueille des données principalement auprès du système d’information pour la gestion sanitaire de la région et d’autres sources, en les validant au moyen des dossiers des patients dans les établissements de santé ou les unités visés.</w:t>
      </w:r>
    </w:p>
    <w:p w14:paraId="777D8D36" w14:textId="60EC89DF" w:rsidR="00A87DC3" w:rsidRDefault="005A767A">
      <w:pPr>
        <w:spacing w:line="360" w:lineRule="auto"/>
        <w:jc w:val="both"/>
        <w:rPr>
          <w:rFonts w:ascii="Arial" w:hAnsi="Arial" w:cs="Arial"/>
          <w:color w:val="000000"/>
        </w:rPr>
      </w:pPr>
      <w:r>
        <w:rPr>
          <w:rFonts w:ascii="Arial" w:hAnsi="Arial" w:cs="Arial"/>
          <w:color w:val="000000"/>
        </w:rPr>
        <w:t xml:space="preserve">Les résultats de l’étude WISN ont montré que la plupart des catégories de personnel dans la région étaient sous pression en raison des effectifs insuffisants. On disposait de 24 médecins sur les 77 nécessaires, de 427 personnels infirmiers sur les 602 nécessaires (un déficit de 175) et de 2 pharmaciens seulement au niveau régional sur les 13 nécessaires. En outre, aucun des districts ne disposait d’un pharmacien, alors que chacun en avait besoin de 2 ou 3 </w:t>
      </w:r>
      <w:r>
        <w:rPr>
          <w:rFonts w:ascii="Arial" w:hAnsi="Arial" w:cs="Arial"/>
          <w:color w:val="000000"/>
        </w:rPr>
        <w:fldChar w:fldCharType="begin"/>
      </w:r>
      <w:r w:rsidR="001D314B">
        <w:rPr>
          <w:rFonts w:ascii="Arial" w:hAnsi="Arial" w:cs="Arial"/>
          <w:color w:val="000000"/>
        </w:rPr>
        <w:instrText xml:space="preserve"> ADDIN ZOTERO_ITEM CSL_CITATION {"citationID":"VBe49evf","properties":{"formattedCitation":"[39,40]","plainCitation":"[39,40]","noteIndex":0},"citationItems":[{"id":1991,"uris":["http://zotero.org/users/3240526/items/LK9ACSYP"],"uri":["http://zotero.org/users/3240526/items/LK9ACSYP"],"itemData":{"id":1991,"type":"article","title":"Indicateurs des besoins en personnel de santé par rapport à la charge de travail (WISN) : l’expérience de la mise en oeuvre dans plusieurs pays. Série Observateur des ressources humaines pour la santé N° 15","author":[{"literal":"Organisation mondiale de la Santé"}],"issued":{"date-parts":[["2017"]]}},"label":"page"},{"id":1937,"uris":["http://zotero.org/users/3240526/items/3HZQQQUR"],"uri":["http://zotero.org/users/3240526/items/3HZQQQUR"],"itemData":{"id":1937,"type":"article-journal","title":"Applying the workload indicators of staffing need (WISN) method in Namibia: challenges and implications for human resources for health policy","container-title":"Human Resources for Health","page":"64","volume":"11","issue":"1","source":"DOI.org (Crossref)","abstract":"Introduction: As part of ongoing efforts to restructure the health sector and improve health care quality, the Ministry of Health and Social Services (MoHSS) in Namibia sought to update staffing norms for health facilities. To establish an evidence base for the new norms, the MoHSS supported the first-ever national application of the Workload Indicators of Staffing Need (WISN) method, a human resource management tool developed by the World Health Organization. Application: The WISN method calculates the number of health workers per cadre, based on health facility workload. It provides two indicators to assess staffing: (1) the gap/excess between current and required number of staff, and (2) the WISN ratio, a measure of workload pressure. Namibian WISN calculations focused on four cadres (doctors, nurses, pharmacists, pharmacy assistants) and all four levels of public facilities (clinics, health centers, district hospitals, intermediate hospitals). WISN steps included establishing a task force; conducting a regional pilot; holding a national validation workshop; field verifying data; collecting, uploading, processing, and analyzing data; and providing feedback to policy-makers. Challenges: The task force faced two challenges requiring time and effort to solve: WISN software-related challenges and unavailability of some data at the national level. Findings: WISN findings highlighted health worker shortages and inequities in their distribution. Overall, staff shortages are most profound for doctors and pharmacists. Although the country has an appropriate number of nurses, the nurse workforce is skewed towards hospitals, which are adequately or slightly overstaffed relative to nurses’ workloads. Health centers and, in particular, clinics both have gaps between current and required number of nurses. Inequities in nursing staff also exist between and within regions. Finally, the requirement for nurses varies greatly between less and more busy clinics (range = 1 to 7) and health centers (range = 2 to 57). Policy implications: The utility of the WISN health workforce findings has prompted the MoHSS to seek approval for use of WISN in human resources for health policy decisions and practices. The MoHSS will focus on revising staffing norms; improving staffing equity across regions and facility types; ensuring an appropriate skill mix at each level; and estimating workforce requirements for new cadres.","DOI":"10.1186/1478-4491-11-64","ISSN":"1478-4491","title-short":"Applying the workload indicators of staffing need (WISN) method in Namibia","language":"en","author":[{"family":"McQuide","given":"Pamela A"},{"family":"Kolehmainen-Aitken","given":"Riitta-Liisa"},{"family":"Forster","given":"Norbert"}],"issued":{"date-parts":[["2013",12]]}},"label":"page"}],"schema":"https://github.com/citation-style-language/schema/raw/master/csl-citation.json"} </w:instrText>
      </w:r>
      <w:r>
        <w:rPr>
          <w:rFonts w:ascii="Arial" w:hAnsi="Arial" w:cs="Arial"/>
          <w:color w:val="000000"/>
        </w:rPr>
        <w:fldChar w:fldCharType="separate"/>
      </w:r>
      <w:r w:rsidR="001D314B" w:rsidRPr="001D314B">
        <w:rPr>
          <w:rFonts w:ascii="Arial" w:hAnsi="Arial" w:cs="Arial"/>
        </w:rPr>
        <w:t>[39,40]</w:t>
      </w:r>
      <w:r>
        <w:rPr>
          <w:rFonts w:ascii="Arial" w:hAnsi="Arial" w:cs="Arial"/>
          <w:color w:val="000000"/>
        </w:rPr>
        <w:fldChar w:fldCharType="end"/>
      </w:r>
      <w:r>
        <w:rPr>
          <w:rFonts w:ascii="Arial" w:hAnsi="Arial" w:cs="Arial"/>
          <w:color w:val="000000"/>
        </w:rPr>
        <w:t>.</w:t>
      </w:r>
    </w:p>
    <w:p w14:paraId="269F3E9D" w14:textId="160FC87E" w:rsidR="00A87DC3" w:rsidRDefault="00525A80">
      <w:pPr>
        <w:pStyle w:val="Titre1"/>
        <w:numPr>
          <w:ilvl w:val="2"/>
          <w:numId w:val="15"/>
        </w:numPr>
        <w:spacing w:line="360" w:lineRule="auto"/>
        <w:rPr>
          <w:rFonts w:ascii="Arial" w:hAnsi="Arial" w:cs="Arial"/>
          <w:color w:val="auto"/>
          <w:sz w:val="24"/>
        </w:rPr>
      </w:pPr>
      <w:bookmarkStart w:id="37" w:name="_Toc10285120"/>
      <w:r>
        <w:rPr>
          <w:rFonts w:ascii="Arial" w:hAnsi="Arial" w:cs="Arial"/>
          <w:color w:val="auto"/>
          <w:sz w:val="24"/>
        </w:rPr>
        <w:t>E</w:t>
      </w:r>
      <w:r w:rsidR="005A767A">
        <w:rPr>
          <w:rFonts w:ascii="Arial" w:hAnsi="Arial" w:cs="Arial"/>
          <w:color w:val="auto"/>
          <w:sz w:val="24"/>
        </w:rPr>
        <w:t>xpérience du Ghana</w:t>
      </w:r>
      <w:bookmarkEnd w:id="37"/>
    </w:p>
    <w:p w14:paraId="4631D963" w14:textId="77777777" w:rsidR="00A87DC3" w:rsidRDefault="005A767A">
      <w:pPr>
        <w:spacing w:line="360" w:lineRule="auto"/>
        <w:jc w:val="both"/>
        <w:rPr>
          <w:rFonts w:ascii="Arial" w:hAnsi="Arial" w:cs="Arial"/>
          <w:color w:val="000000"/>
        </w:rPr>
      </w:pPr>
      <w:r>
        <w:rPr>
          <w:rFonts w:ascii="Arial" w:hAnsi="Arial" w:cs="Arial"/>
          <w:color w:val="000000"/>
        </w:rPr>
        <w:t>En 2011, le Ministère de la santé et ses organismes de prestation de service ont décidé d’élaborer une norme de dotation en personnel sur des bases factuelles issues des résultats de WISN. La même année, l’OMS a appuyé la formation d’un groupe restreint dont les membres étaient issus de diverses institutions pour diriger la mise en œuvre au Ghana.</w:t>
      </w:r>
    </w:p>
    <w:p w14:paraId="016D8854" w14:textId="77777777" w:rsidR="00A87DC3" w:rsidRDefault="005A767A">
      <w:pPr>
        <w:spacing w:line="360" w:lineRule="auto"/>
        <w:jc w:val="both"/>
        <w:rPr>
          <w:rFonts w:ascii="Arial" w:hAnsi="Arial" w:cs="Arial"/>
          <w:color w:val="000000"/>
        </w:rPr>
      </w:pPr>
      <w:r>
        <w:rPr>
          <w:rFonts w:ascii="Arial" w:hAnsi="Arial" w:cs="Arial"/>
          <w:color w:val="000000"/>
        </w:rPr>
        <w:t>L’objet principal était de réviser les normes de dotation en personnel</w:t>
      </w:r>
      <w:r>
        <w:rPr>
          <w:rFonts w:ascii="Arial" w:hAnsi="Arial" w:cs="Arial"/>
        </w:rPr>
        <w:t xml:space="preserve"> et </w:t>
      </w:r>
      <w:r>
        <w:rPr>
          <w:rFonts w:ascii="Arial" w:hAnsi="Arial" w:cs="Arial"/>
          <w:color w:val="000000"/>
        </w:rPr>
        <w:t>d’élaborer une nouvelle version reflétant les besoins du moment.</w:t>
      </w:r>
    </w:p>
    <w:p w14:paraId="6213BE6D" w14:textId="0FA394FF" w:rsidR="00A87DC3" w:rsidRDefault="005A767A">
      <w:pPr>
        <w:spacing w:line="360" w:lineRule="auto"/>
        <w:jc w:val="both"/>
        <w:rPr>
          <w:rFonts w:ascii="Arial" w:hAnsi="Arial" w:cs="Arial"/>
        </w:rPr>
      </w:pPr>
      <w:r>
        <w:rPr>
          <w:rFonts w:ascii="Arial" w:hAnsi="Arial" w:cs="Arial"/>
          <w:color w:val="000000"/>
        </w:rPr>
        <w:t xml:space="preserve">L’étude pilote WISN a porté sur </w:t>
      </w:r>
      <w:r w:rsidR="00AC6F17">
        <w:rPr>
          <w:rFonts w:ascii="Arial" w:hAnsi="Arial" w:cs="Arial"/>
          <w:color w:val="000000"/>
        </w:rPr>
        <w:t>dix-huit (</w:t>
      </w:r>
      <w:r>
        <w:rPr>
          <w:rFonts w:ascii="Arial" w:hAnsi="Arial" w:cs="Arial"/>
          <w:color w:val="000000"/>
        </w:rPr>
        <w:t>18</w:t>
      </w:r>
      <w:r w:rsidR="00AC6F17">
        <w:rPr>
          <w:rFonts w:ascii="Arial" w:hAnsi="Arial" w:cs="Arial"/>
          <w:color w:val="000000"/>
        </w:rPr>
        <w:t>)</w:t>
      </w:r>
      <w:r>
        <w:rPr>
          <w:rFonts w:ascii="Arial" w:hAnsi="Arial" w:cs="Arial"/>
          <w:color w:val="000000"/>
        </w:rPr>
        <w:t xml:space="preserve"> établissements choisis aux divers niveaux de prestation de soins dans cinq régions du pays, à savoir : cinq centres de santé, trois polycliniques, sept CMA, un hôpital régional, un hôpital spécialisé (en soins psychiatriques) et un hôpital universitaire.</w:t>
      </w:r>
    </w:p>
    <w:p w14:paraId="2A7D597B" w14:textId="77777777" w:rsidR="00A87DC3" w:rsidRDefault="005A767A">
      <w:pPr>
        <w:spacing w:line="360" w:lineRule="auto"/>
        <w:jc w:val="both"/>
        <w:rPr>
          <w:rFonts w:ascii="Arial" w:hAnsi="Arial" w:cs="Arial"/>
        </w:rPr>
      </w:pPr>
      <w:r>
        <w:rPr>
          <w:rFonts w:ascii="Arial" w:hAnsi="Arial" w:cs="Arial"/>
        </w:rPr>
        <w:t>Les données sur la charge de travail réunies pour l’étude portaient sur :</w:t>
      </w:r>
    </w:p>
    <w:p w14:paraId="25DE889F" w14:textId="1E7EF4EE" w:rsidR="00A87DC3" w:rsidRDefault="00525A80">
      <w:pPr>
        <w:numPr>
          <w:ilvl w:val="0"/>
          <w:numId w:val="5"/>
        </w:numPr>
        <w:autoSpaceDE w:val="0"/>
        <w:autoSpaceDN w:val="0"/>
        <w:adjustRightInd w:val="0"/>
        <w:spacing w:after="23"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es consultations ambulatoires ;</w:t>
      </w:r>
    </w:p>
    <w:p w14:paraId="652BF36E" w14:textId="63274761" w:rsidR="00A87DC3" w:rsidRDefault="00525A80">
      <w:pPr>
        <w:numPr>
          <w:ilvl w:val="0"/>
          <w:numId w:val="5"/>
        </w:numPr>
        <w:autoSpaceDE w:val="0"/>
        <w:autoSpaceDN w:val="0"/>
        <w:adjustRightInd w:val="0"/>
        <w:spacing w:after="23"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e nombre et la durée des hospitalisations ;</w:t>
      </w:r>
    </w:p>
    <w:p w14:paraId="6226C197" w14:textId="1FC21BC6" w:rsidR="00A87DC3" w:rsidRDefault="00525A80">
      <w:pPr>
        <w:numPr>
          <w:ilvl w:val="0"/>
          <w:numId w:val="5"/>
        </w:numPr>
        <w:autoSpaceDE w:val="0"/>
        <w:autoSpaceDN w:val="0"/>
        <w:adjustRightInd w:val="0"/>
        <w:spacing w:after="23"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es accouchements ; </w:t>
      </w:r>
    </w:p>
    <w:p w14:paraId="03DD96A6" w14:textId="3CD9490A" w:rsidR="00A87DC3" w:rsidRDefault="00525A80">
      <w:pPr>
        <w:numPr>
          <w:ilvl w:val="0"/>
          <w:numId w:val="5"/>
        </w:numPr>
        <w:autoSpaceDE w:val="0"/>
        <w:autoSpaceDN w:val="0"/>
        <w:adjustRightInd w:val="0"/>
        <w:spacing w:after="23"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es interventions chirurgicales ; </w:t>
      </w:r>
    </w:p>
    <w:p w14:paraId="66E91B25" w14:textId="28C11778" w:rsidR="00A87DC3" w:rsidRDefault="00525A80">
      <w:pPr>
        <w:numPr>
          <w:ilvl w:val="0"/>
          <w:numId w:val="5"/>
        </w:numPr>
        <w:autoSpaceDE w:val="0"/>
        <w:autoSpaceDN w:val="0"/>
        <w:adjustRightInd w:val="0"/>
        <w:spacing w:after="23"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es examens radiologiques ; </w:t>
      </w:r>
    </w:p>
    <w:p w14:paraId="17C3472A" w14:textId="6ACDABE3" w:rsidR="00A87DC3" w:rsidRDefault="00525A80">
      <w:pPr>
        <w:numPr>
          <w:ilvl w:val="0"/>
          <w:numId w:val="5"/>
        </w:numPr>
        <w:autoSpaceDE w:val="0"/>
        <w:autoSpaceDN w:val="0"/>
        <w:adjustRightInd w:val="0"/>
        <w:spacing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es tests au laboratoire.</w:t>
      </w:r>
    </w:p>
    <w:p w14:paraId="398DDF3D" w14:textId="77777777" w:rsidR="00A87DC3" w:rsidRDefault="005A767A">
      <w:pPr>
        <w:autoSpaceDE w:val="0"/>
        <w:autoSpaceDN w:val="0"/>
        <w:adjustRightInd w:val="0"/>
        <w:spacing w:line="360" w:lineRule="auto"/>
        <w:jc w:val="both"/>
        <w:rPr>
          <w:rFonts w:ascii="Arial" w:hAnsi="Arial" w:cs="Arial"/>
          <w:color w:val="000000"/>
        </w:rPr>
      </w:pPr>
      <w:r>
        <w:rPr>
          <w:rFonts w:ascii="Arial" w:hAnsi="Arial" w:cs="Arial"/>
          <w:color w:val="000000"/>
        </w:rPr>
        <w:t>Les données sont collectées à partir du système de gestion de l’information sanitaire de district (DHIMS II) qui est un système en ligne intégré et complet mis en place par le Ghana Health Service et largement utilisé pour faciliter la compilation des données sur la charge de travail, du niveau du district jusqu’au niveau national. Tous les établissements du Ghana Health Service sont censés entrer leurs données de service mensuelles dans le DHIMS II avant le milieu du mois suivant, et la plupart le font.</w:t>
      </w:r>
    </w:p>
    <w:p w14:paraId="12B9FDDB" w14:textId="77777777" w:rsidR="00A87DC3" w:rsidRDefault="005A767A">
      <w:pPr>
        <w:spacing w:line="360" w:lineRule="auto"/>
        <w:jc w:val="both"/>
        <w:rPr>
          <w:rFonts w:ascii="Arial" w:hAnsi="Arial" w:cs="Arial"/>
        </w:rPr>
      </w:pPr>
      <w:r>
        <w:rPr>
          <w:rFonts w:ascii="Arial" w:hAnsi="Arial" w:cs="Arial"/>
          <w:color w:val="000000"/>
        </w:rPr>
        <w:t>Comme résultats, les normes de dotation en personnel élaborées grâce à WISN couvraient environ 50 % des catégories de personnel du secteur de la santé (soit 74 % des catégories de personnel dans les centres de santé, CMA, hôpitaux régionaux et hôpitaux universitaires). Les catégories liées à la planification et aux services à base communautaire, aux établissements de formation, aux directions de la santé des régions et des districts et au Siège n’ont pas été couverts faute de moyens.</w:t>
      </w:r>
    </w:p>
    <w:p w14:paraId="044C741C" w14:textId="577D54A6" w:rsidR="00A87DC3" w:rsidRDefault="005A767A">
      <w:pPr>
        <w:spacing w:line="360" w:lineRule="auto"/>
        <w:jc w:val="both"/>
        <w:rPr>
          <w:rFonts w:ascii="Arial" w:hAnsi="Arial" w:cs="Arial"/>
          <w:color w:val="000000"/>
        </w:rPr>
      </w:pPr>
      <w:r>
        <w:rPr>
          <w:rFonts w:ascii="Arial" w:hAnsi="Arial" w:cs="Arial"/>
          <w:color w:val="000000"/>
        </w:rPr>
        <w:t>Les niveaux de la charge de travail ont permis de répartir en différentes catégories les établissements de santé en utilisant le nombre total annuel de consultations ambulatoires et le nombre total annuel d’hospitalisations comme indicateurs</w:t>
      </w:r>
      <w:r>
        <w:rPr>
          <w:rFonts w:ascii="Arial" w:hAnsi="Arial" w:cs="Arial"/>
        </w:rPr>
        <w:t xml:space="preserve">. </w:t>
      </w:r>
      <w:r>
        <w:rPr>
          <w:rFonts w:ascii="Arial" w:hAnsi="Arial" w:cs="Arial"/>
          <w:color w:val="000000"/>
        </w:rPr>
        <w:t xml:space="preserve">Les seuils inférieur et supérieur des besoins en personnel pour chaque catégorie dans chaque établissement ont été établis à titre indicatif </w:t>
      </w:r>
      <w:r>
        <w:rPr>
          <w:rFonts w:ascii="Arial" w:hAnsi="Arial" w:cs="Arial"/>
          <w:color w:val="000000"/>
        </w:rPr>
        <w:fldChar w:fldCharType="begin"/>
      </w:r>
      <w:r w:rsidR="001D314B">
        <w:rPr>
          <w:rFonts w:ascii="Arial" w:hAnsi="Arial" w:cs="Arial"/>
          <w:color w:val="000000"/>
        </w:rPr>
        <w:instrText xml:space="preserve"> ADDIN ZOTERO_ITEM CSL_CITATION {"citationID":"sPcN6p3K","properties":{"formattedCitation":"[41]","plainCitation":"[41]","noteIndex":0},"citationItems":[{"id":"pKmxodzk/SZQwtruS","uris":["http://zotero.org/users/4156026/items/ZX5SF2UF"],"uri":["http://zotero.org/users/4156026/items/ZX5SF2UF"],"itemData":{"id":702,"type":"article","title":"Indicateurs des besoins en personnel de santé par rapport à la charge de travail (WISN) : l’expérience de la mise en œuvre dans plusieurs pays : Série Observateur des ressources humaines pour la santé N° 15","author":[{"family":"OMS","given":""}],"issued":{"date-parts":[["2017"]]}}}],"schema":"https://github.com/citation-style-language/schema/raw/master/csl-citation.json"} </w:instrText>
      </w:r>
      <w:r>
        <w:rPr>
          <w:rFonts w:ascii="Arial" w:hAnsi="Arial" w:cs="Arial"/>
          <w:color w:val="000000"/>
        </w:rPr>
        <w:fldChar w:fldCharType="separate"/>
      </w:r>
      <w:r w:rsidR="001D314B" w:rsidRPr="001D314B">
        <w:rPr>
          <w:rFonts w:ascii="Arial" w:hAnsi="Arial" w:cs="Arial"/>
        </w:rPr>
        <w:t>[41]</w:t>
      </w:r>
      <w:r>
        <w:rPr>
          <w:rFonts w:ascii="Arial" w:hAnsi="Arial" w:cs="Arial"/>
          <w:color w:val="000000"/>
        </w:rPr>
        <w:fldChar w:fldCharType="end"/>
      </w:r>
      <w:r>
        <w:rPr>
          <w:rFonts w:ascii="Arial" w:hAnsi="Arial" w:cs="Arial"/>
          <w:color w:val="000000"/>
        </w:rPr>
        <w:t>.</w:t>
      </w:r>
    </w:p>
    <w:p w14:paraId="040EF678" w14:textId="30F21C23" w:rsidR="00A87DC3" w:rsidRDefault="00525A80">
      <w:pPr>
        <w:pStyle w:val="Titre1"/>
        <w:numPr>
          <w:ilvl w:val="2"/>
          <w:numId w:val="15"/>
        </w:numPr>
        <w:spacing w:line="360" w:lineRule="auto"/>
        <w:rPr>
          <w:rFonts w:ascii="Arial" w:hAnsi="Arial" w:cs="Arial"/>
          <w:color w:val="auto"/>
          <w:sz w:val="24"/>
        </w:rPr>
      </w:pPr>
      <w:bookmarkStart w:id="38" w:name="_Toc10285121"/>
      <w:r>
        <w:rPr>
          <w:rFonts w:ascii="Arial" w:hAnsi="Arial" w:cs="Arial"/>
          <w:color w:val="auto"/>
          <w:sz w:val="24"/>
        </w:rPr>
        <w:t>E</w:t>
      </w:r>
      <w:r w:rsidR="005A767A">
        <w:rPr>
          <w:rFonts w:ascii="Arial" w:hAnsi="Arial" w:cs="Arial"/>
          <w:color w:val="auto"/>
          <w:sz w:val="24"/>
        </w:rPr>
        <w:t>xpérience</w:t>
      </w:r>
      <w:r>
        <w:rPr>
          <w:rFonts w:ascii="Arial" w:hAnsi="Arial" w:cs="Arial"/>
          <w:color w:val="auto"/>
          <w:sz w:val="24"/>
        </w:rPr>
        <w:t>s</w:t>
      </w:r>
      <w:r w:rsidR="005A767A">
        <w:rPr>
          <w:rFonts w:ascii="Arial" w:hAnsi="Arial" w:cs="Arial"/>
          <w:color w:val="auto"/>
          <w:sz w:val="24"/>
        </w:rPr>
        <w:t xml:space="preserve"> d’autres pays</w:t>
      </w:r>
      <w:bookmarkEnd w:id="38"/>
    </w:p>
    <w:p w14:paraId="4D121815" w14:textId="3A1D350A" w:rsidR="00A87DC3" w:rsidRDefault="005A767A">
      <w:pPr>
        <w:spacing w:line="360" w:lineRule="auto"/>
        <w:jc w:val="both"/>
        <w:rPr>
          <w:rFonts w:ascii="Arial" w:hAnsi="Arial" w:cs="Arial"/>
          <w:color w:val="000000"/>
        </w:rPr>
      </w:pPr>
      <w:r>
        <w:rPr>
          <w:rFonts w:ascii="Arial" w:hAnsi="Arial" w:cs="Arial"/>
          <w:color w:val="000000"/>
        </w:rPr>
        <w:t xml:space="preserve">L’outil WISN a prouvé son utilité dans plusieurs pays tels qu’en </w:t>
      </w:r>
      <w:r w:rsidR="00494826">
        <w:rPr>
          <w:rFonts w:ascii="Arial" w:hAnsi="Arial" w:cs="Arial"/>
          <w:color w:val="000000"/>
        </w:rPr>
        <w:t>Turquie</w:t>
      </w:r>
      <w:r>
        <w:rPr>
          <w:rFonts w:ascii="Arial" w:hAnsi="Arial" w:cs="Arial"/>
          <w:color w:val="000000"/>
        </w:rPr>
        <w:t xml:space="preserve">, aux Etats-Unis, en Oman, au Kenya, en Ouganda et en Inde </w:t>
      </w:r>
      <w:r>
        <w:rPr>
          <w:rFonts w:ascii="Arial" w:hAnsi="Arial" w:cs="Arial"/>
          <w:color w:val="000000"/>
        </w:rPr>
        <w:fldChar w:fldCharType="begin"/>
      </w:r>
      <w:r w:rsidR="001D314B">
        <w:rPr>
          <w:rFonts w:ascii="Arial" w:hAnsi="Arial" w:cs="Arial"/>
          <w:color w:val="000000"/>
        </w:rPr>
        <w:instrText xml:space="preserve"> ADDIN ZOTERO_ITEM CSL_CITATION {"citationID":"LN71tZGV","properties":{"formattedCitation":"[42\\uc0\\u8211{}47]","plainCitation":"[42–47]","noteIndex":0},"citationItems":[{"id":1938,"uris":["http://zotero.org/users/3240526/items/YSD3Y27N"],"uri":["http://zotero.org/users/3240526/items/YSD3Y27N"],"itemData":{"id":1938,"type":"article-journal","title":"DETERMINATION OF FAMILY PHYSICIAN NEED WITH WORKLOAD INDICATORS OF STAFFING NEED METHOD IN TURKEY","container-title":"NOBEL MEDICUS","page":"9","source":"Zotero","abstract":"Objective: The aim of this study was to determine the need for family physicians in Turkey by using Workload Indicators of Staffing Need method.","language":"en","author":[{"family":"Mollahaliloğlu","given":"Salih"},{"family":"Metin","given":"Baki Can"},{"family":"Kosdak","given":"Mustafa"},{"family":"Üner","given":"Sarp"}]},"label":"page"},{"id":1963,"uris":["http://zotero.org/users/3240526/items/RYC47KK6"],"uri":["http://zotero.org/users/3240526/items/RYC47KK6"],"itemData":{"id":1963,"type":"article-journal","title":"Human resource assessment of a district hospital applying WISN method: Role of laboratory technicians","container-title":"International Journal of Medicine and Public Health","page":"267","volume":"3","issue":"4","source":"DOI.org (Crossref)","abstract":"Context: The Workload Indicators of Stafﬁng Need (WISN) human resource planning and management tool, developed by Shipp (1998) and popularized by the World Health Organization (WHO), gives health managers a way to analyze and calculate correct stafﬁng levels in health facilities. In present study, WISN tool was used to assess a District Hospital in terms of stafﬁng of laboratory technicians to understand the stafﬁng need against the existing workload of health system. Aims: To assess the stafﬁng needs of laboratory technicians in District Hospital using WISN method. Settings and Design: Hospital-based cross-sectional study. Materials and Methods: The present study is a cross-sectional survey involving observation, record review, and personal interview. Study was performed in a District Hospital of Madhya Pradesh. There were six laboratory technicians in the District Hospital and all of them were included in the study. The stafﬁng pattern and need of laboratory technicians in District Hospital was estimated and WISN indicators calculated. Statistical Analysis Used: Rate ratio and proportions were calculated using Microsoft Excel 2007. Results: WISN calculation showed that District Hospital in which the study was done requires 16 laboratory technicians in order to provide the volume of health services in its annual statistics in accordance with the professional standards (activity standards) for these services, thus having a shortage of 10 technicians. Conclusion: The laboratory technicians in the District Hospital where study was conducted are constantly under pressure to match the existing workload due to shortage of manpower. Appropriate human resources management and planning can contribute greatly to the improvement of efﬁciency of their work by ensuring optimum workload.","DOI":"10.4103/2230-8598.123459","ISSN":"2230-8598","title-short":"Human resource assessment of a district hospital applying WISN method","language":"en","author":[{"family":"Pandey","given":"AnujaAwadh"},{"family":"Chandel","given":"Swati"}],"issued":{"date-parts":[["2013"]]}},"label":"page"},{"id":1941,"uris":["http://zotero.org/users/3240526/items/G8ZCR9NL"],"uri":["http://zotero.org/users/3240526/items/G8ZCR9NL"],"itemData":{"id":1941,"type":"article-journal","title":"An assessment of staffing needs at a HIV clinic in a Western Kenya using the WHO workload indicators of staffing need WISN, 2011","container-title":"Human Resources for Health","page":"9","volume":"15","issue":"1","source":"DOI.org (Crossref)","abstract":"Background: An optimal number of health workers, who are appropriately allocated across different occupations and geographical regions, are required to ensure population coverage of health interventions. Health worker shortages in HIV care provision are highest in areas that are worst hit by the HIV epidemic. Kenya is listed among countries that experience health worker shortages (&lt;2.5 health workers per 1000 population) and have a high HIV burden (HIV prevalence 5.6 with 15.2% in Nyanza province). We set out to determine the optimum number of clinicians required to provide quality consultancy HIV care services at the Jaramogi Oginga Odinga Teaching and Referral Hospital, JOOTRH, HIV Clinic, the premier HIV clinic in Nyanza province with a cumulative client enrolment of PLHIV of over 20,000 persons. Case presentation: The World Health’s Organization’s Workload Indicators of Staffing Needs (WISN) was used to compute the staffing needs and sufficiency of staffing needs at the JOOTRH HIV clinic in Kisumu, Kenya, between January and December 2011. All people living with HIV (PLHIV) who received HIV care services at the HIV clinic at JOOTRH and all the clinicians attending to them were included in this analysis. The actual staffing was divided by the optimal staff requirement to give ratios of staffing excesses or shortages. A ratio of 1.0 indicated optimal staffing, less than 1.0 indicated suboptimal staffing, and more than 1 indicated supra optimal staffing. The HIV clinic is served by 56 staff of various cadres. Clinicians (doctors and clinical officers) comprise approximately one fifth of this population (n = 12). All clinicians (excluding the clinic manager, who is engaged in administrative duties and supervisory roles that consumes approximately one third of his time) provide full-time consultancy services. To operate at maximum efficiency, the clinic therefore requires 19 clinicians. The clinic therefore operates with only 60% of its staffing requirements. Conclusions: Our assessment revealed a severe shortage of clinicians providing consultation services at the HIV clinic. Human resources managers should oversee the rational planning, training, retention, and management of human resources for health using the WISN which is an objective and reliable means of estimating staffing needs.","DOI":"10.1186/s12960-017-0186-3","ISSN":"1478-4491","language":"en","author":[{"family":"Burmen","given":"B."},{"family":"Owuor","given":"N."},{"family":"Mitei","given":"P."}],"issued":{"date-parts":[["2017",12]]}},"label":"page"},{"id":1939,"uris":["http://zotero.org/users/3240526/items/ES6WNPVX"],"uri":["http://zotero.org/users/3240526/items/ES6WNPVX"],"itemData":{"id":1939,"type":"article-journal","title":"Making the transition to workload-based staffing: using the Workload Indicators of Staffing Need method in Uganda","container-title":"Human Resources for Health","page":"89","volume":"13","issue":"1","source":"DOI.org (Crossref)","abstract":"Background: Uganda’s health workforce is characterized by shortages and inequitable distribution of qualified health workers. To ascertain staffing levels, Uganda uses fixed government-approved norms determined by facility type. This approach cannot distinguish between facilities of the same type that have different staffing needs. The Workload Indicators of Staffing Need (WISN) method uses workload to determine number and type of staff required in a given facility. The national WISN assessment sought to demonstrate the limitations of the existing norms and generate evidence to influence health unit staffing and staff deployment for efficient utilization of available scarce human resources.\nMethods: A national WISN assessment (September 2012) used purposive sampling to select 136 public health facilities in 33/112 districts. The study examined staffing requirements for five cadres (nursing assistants, nurses, midwives, clinical officers, doctors) at health centres II (n = 59), III (n = 53) and IV (n = 13) and hospitals (n = 11). Using health management information system workload data (1 July 2010–30 June 2011), the study compared current and required staff, assessed workload pressure and evaluated the adequacy of the existing staffing norms.\nResults: By the WISN method, all three types of health centres had fewer nurses (42–70%) and midwives (53–67%) than required and consequently exhibited high workload pressure (30–58%) for those cadres. Health centres IV and hospitals lacked doctors (39–42%) but were adequately staffed with clinical officers. All facilities displayed overstaffing of nursing assistants. For all cadres at health centres III and IV other than nursing assistants, the fixed norms or existing staffing or both fell short of the WISN staffing requirements, with, for example, only half as many nurses and midwives as required.\nConclusions: The WISN results demonstrate the inadequacies of existing staffing norms, particularly for health centres III and IV. The results provide an evidence base to reshape policy, adopt workload-based norms, review scopes of practice and target human resource investments. In the near term, the government could redistribute existing health workers to improve staffing equity in line with the WISN results. Longer term revision of staffing norms and investments to effectively reflect actual workloads and ensure provision of quality services at all levels is needed.","DOI":"10.1186/s12960-015-0066-7","ISSN":"1478-4491","title-short":"Making the transition to workload-based staffing","language":"en","author":[{"family":"Namaganda","given":"Grace"},{"family":"Oketcho","given":"Vincent"},{"family":"Maniple","given":"Everd"},{"family":"Viadro","given":"Claire"}],"issued":{"date-parts":[["2015",12]]}},"label":"page"},{"id":1543,"uris":["http://zotero.org/users/3240526/items/KPCUUMB8"],"uri":["http://zotero.org/users/3240526/items/KPCUUMB8"],"itemData":{"id":1543,"type":"article-journal","title":"An estimation of staffing requirements in primary care in Oman using the Workload Indicators of Staffing Needs method","container-title":"Eastern Mediterranean Health Journal","page":"823-829","volume":"24","issue":"09","source":"Crossref","abstract":"Background: Oman is a high-income country having a relatively small population scattered over large sparsely populated areas. This presents challenges to the provision of health services. It is important to ensure that all health facilities at all levels of care have the right number and skills mix of health workers to deliver quality health care. Aims: The main aim was to develop national staffing norms to ensure adequate numbers, appropriate skills mix and equitable distribution of health professionals in primary health care (PHC) using the workload indicators of staffing needs (WISN) method.\nMethods: All types of PHC services were itemized (promotive, preventive, curative, and rehabilitative and support services). We used 2014 data from the health information system and the human resources management information system to develop staffing norms using the WISN method. First we set the norms based on the national average for the activity standards, then simulated the norms in Muscat governorate, which has 32% of the population.\nResults: We calculated the required numbers of GPs and specialists for PHC centres providing core as well as core and supplementary services and the expected annual outpatient attendance. The simulation showed that doctors were less workload stressed (WISN ratio 1.02) than nurses (WISN ratio 0.66) on average, although some variations between health centres were noted.\nConclusions: Additional parameters (e.g. planned new services; local disease profile; change in health policies) may be added in future to re-adjust the calculation method once the health services mapping and human resources for health profiles for each governorate is completed.","DOI":"10.26719/2018.24.9.823","ISSN":"10203397, 16871634","language":"en","author":[{"family":"Mohamed","given":"Nazar"},{"family":"Al-Qasmi","given":"Ahmed"},{"family":"Al-Lamki","given":"Said"},{"family":"Bayoumi","given":"Mohamed"},{"family":"Al-Hinai","given":"Ali"}],"issued":{"date-parts":[["2018",9,1]]}},"label":"page"},{"id":1936,"uris":["http://zotero.org/users/3240526/items/7D25BIAH"],"uri":["http://zotero.org/users/3240526/items/7D25BIAH"],"itemData":{"id":1936,"type":"article-journal","title":"Applying WHO's 'workforce indicators of staffing need' (WISN) method to calculate the health worker requirements for India's maternal and child health service guarantees in Orissa State","container-title":"Health Policy and Planning","page":"11-18","volume":"27","issue":"1","source":"DOI.org (Crossref)","abstract":"Objective In one district of Orissa state, we used the World Health Organization’s Workforce Indicators of Staffing Need (WISN) method to calculate the number of health workers required to achieve the maternal and child health ‘service guarantees’ of India’s National Rural Health Mission (NRHM). We measured the difference between this ideal number and current staffing levels.\nMethods We collected census data, routine health information data and government reports to calculate demand for maternal and child health services. By conducting 54 interviews with physicians and midwives, and six focus groups, we were able to calculate the time required to perform necessary health care tasks. We also interviewed 10 new mothers to cross-check these estimates at a global level and get assessments of quality of care. Findings For 18 service centres of Ganjam District, we found 357 health workers in our six cadre categories, to serve a population of 1.02 million. Total demand for the MCH services guaranteed under India’s NRHM outpaced supply for every category of health worker but one. To properly serve the study population, the health workforce supply should be enhanced by 43 additional physicians, 15 nurses and 80 nurse midwives. Those numbers probably under-estimate the need, as they assume away geographic barriers.\nConclusions Our study established time standards in minutes for each MCH activity promised by the NRHM, which could be applied elsewhere in India by government planners and civil society advocates. Our calculations indicate significant numbers of new health workers are required to deliver the services promised by the NRHM.","DOI":"10.1093/heapol/czr007","ISSN":"0268-1080, 1460-2237","language":"en","author":[{"family":"Hagopian","given":"A."},{"family":"Mohanty","given":"M. K."},{"family":"Das","given":"A."},{"family":"House","given":"P. J."}],"issued":{"date-parts":[["2012",1,1]]}},"label":"page"}],"schema":"https://github.com/citation-style-language/schema/raw/master/csl-citation.json"} </w:instrText>
      </w:r>
      <w:r>
        <w:rPr>
          <w:rFonts w:ascii="Arial" w:hAnsi="Arial" w:cs="Arial"/>
          <w:color w:val="000000"/>
        </w:rPr>
        <w:fldChar w:fldCharType="separate"/>
      </w:r>
      <w:r w:rsidR="001D314B" w:rsidRPr="001D314B">
        <w:rPr>
          <w:rFonts w:ascii="Arial" w:hAnsi="Arial" w:cs="Arial"/>
        </w:rPr>
        <w:t>[42–47]</w:t>
      </w:r>
      <w:r>
        <w:rPr>
          <w:rFonts w:ascii="Arial" w:hAnsi="Arial" w:cs="Arial"/>
          <w:color w:val="000000"/>
        </w:rPr>
        <w:fldChar w:fldCharType="end"/>
      </w:r>
      <w:r>
        <w:rPr>
          <w:rFonts w:ascii="Arial" w:hAnsi="Arial" w:cs="Arial"/>
          <w:color w:val="000000"/>
        </w:rPr>
        <w:t>.</w:t>
      </w:r>
    </w:p>
    <w:p w14:paraId="4A32CA33" w14:textId="77777777" w:rsidR="00A87DC3" w:rsidRDefault="005A767A">
      <w:pPr>
        <w:pStyle w:val="Titre1"/>
        <w:numPr>
          <w:ilvl w:val="2"/>
          <w:numId w:val="15"/>
        </w:numPr>
        <w:spacing w:line="360" w:lineRule="auto"/>
        <w:rPr>
          <w:rFonts w:ascii="Arial" w:hAnsi="Arial" w:cs="Arial"/>
          <w:color w:val="auto"/>
          <w:sz w:val="24"/>
        </w:rPr>
      </w:pPr>
      <w:bookmarkStart w:id="39" w:name="_Toc10285122"/>
      <w:r>
        <w:rPr>
          <w:rFonts w:ascii="Arial" w:hAnsi="Arial" w:cs="Arial"/>
          <w:color w:val="auto"/>
          <w:sz w:val="24"/>
        </w:rPr>
        <w:t>Expériences antérieures du Burkina Faso</w:t>
      </w:r>
      <w:bookmarkEnd w:id="39"/>
    </w:p>
    <w:p w14:paraId="1983E7F0" w14:textId="15178FDB" w:rsidR="00A87DC3" w:rsidRDefault="005A767A">
      <w:pPr>
        <w:spacing w:line="360" w:lineRule="auto"/>
        <w:jc w:val="both"/>
        <w:rPr>
          <w:rFonts w:ascii="Arial" w:hAnsi="Arial" w:cs="Arial"/>
        </w:rPr>
      </w:pPr>
      <w:r>
        <w:rPr>
          <w:rFonts w:ascii="Arial" w:hAnsi="Arial" w:cs="Arial"/>
          <w:color w:val="000000"/>
        </w:rPr>
        <w:t xml:space="preserve">Depuis les années 90, la question de la charge de travail et des normes en personnel </w:t>
      </w:r>
      <w:r>
        <w:rPr>
          <w:rFonts w:ascii="Arial" w:hAnsi="Arial" w:cs="Arial"/>
        </w:rPr>
        <w:t xml:space="preserve">pour les structures de soins </w:t>
      </w:r>
      <w:r w:rsidR="006B1C63">
        <w:rPr>
          <w:rFonts w:ascii="Arial" w:hAnsi="Arial" w:cs="Arial"/>
        </w:rPr>
        <w:t xml:space="preserve">était </w:t>
      </w:r>
      <w:r>
        <w:rPr>
          <w:rFonts w:ascii="Arial" w:hAnsi="Arial" w:cs="Arial"/>
        </w:rPr>
        <w:t xml:space="preserve">au centre de la problématique du développement des RHS. Plusieurs études réalisées au Burkina Faso ont abordé cet aspect </w:t>
      </w:r>
      <w:r>
        <w:rPr>
          <w:rFonts w:ascii="Arial" w:hAnsi="Arial" w:cs="Arial"/>
        </w:rPr>
        <w:fldChar w:fldCharType="begin"/>
      </w:r>
      <w:r w:rsidR="001D314B">
        <w:rPr>
          <w:rFonts w:ascii="Arial" w:hAnsi="Arial" w:cs="Arial"/>
        </w:rPr>
        <w:instrText xml:space="preserve"> ADDIN ZOTERO_ITEM CSL_CITATION {"citationID":"NC1FJ6FQ","properties":{"formattedCitation":"[22,23,48]","plainCitation":"[22,23,48]","noteIndex":0},"citationItems":[{"id":238,"uris":["http://zotero.org/users/3240526/items/SEDDQ5Q3"],"uri":["http://zotero.org/users/3240526/items/SEDDQ5Q3"],"itemData":{"id":238,"type":"article-journal","title":"La charge de travail des agents de santé dans un contexte de gratuité des soins au Burkina Faso et au Niger","container-title":"Bulletin de la Société de pathologie exotique","page":"264-271","volume":"106","issue":"4","source":"CrossRef","DOI":"10.1007/s13149-013-0307-8","ISSN":"0037-9085, 1961-9049","language":"fr","author":[{"family":"Antarou","given":"L."},{"family":"Ridde","given":"V."},{"family":"Kouanda","given":"S."},{"family":"Queuille","given":"L."}],"issued":{"date-parts":[["2013",10]]}},"label":"page"},{"id":122,"uris":["http://zotero.org/users/3240526/items/89G62A34"],"uri":["http://zotero.org/users/3240526/items/89G62A34"],"itemData":{"id":122,"type":"article-journal","title":"La charge de travail du personnel de santé face à la gratuité des soins au Burkina Faso","container-title":"Afrique contemporaine","page":"104","volume":"243","issue":"3","source":"CrossRef","DOI":"10.3917/afco.243.0104","ISSN":"0002-0478, 1782-138X","language":"fr","author":[{"family":"Kouanda","given":"Seni"},{"family":"Ly","given":"Antarou"},{"family":"Bonnet","given":"Emmanuel"},{"family":"Ridde","given":"Valéry"}],"issued":{"date-parts":[["2012"]]}},"label":"page"},{"id":1992,"uris":["http://zotero.org/users/3240526/items/E8FEW3HS"],"uri":["http://zotero.org/users/3240526/items/E8FEW3HS"],"itemData":{"id":1992,"type":"report","title":"CHARGE DE TRAVAIL DU PERSONNEL SOIGNANT DANS UN CONTEXTE DE GRATUITE DES SOINS : CAS DU DISTRICT SANITAIRE DE BOGODOGO AU BURKINA FASO","publisher-place":"Ouagadougou, INSTITUT DE FORMATION ET DE RECHERCHE INTERDICIPLINAIRES EN SANTE","page":"137","event-place":"Ouagadougou, INSTITUT DE FORMATION ET DE RECHERCHE INTERDICIPLINAIRES EN SANTE","URL":"http://www.ifris-bf.org/?page_id=61","language":"fr-FR","author":[{"literal":"SAWADOGO Nikiema"}],"accessed":{"date-parts":[["2019",4,13]]}},"label":"page"}],"schema":"https://github.com/citation-style-language/schema/raw/master/csl-citation.json"} </w:instrText>
      </w:r>
      <w:r>
        <w:rPr>
          <w:rFonts w:ascii="Arial" w:hAnsi="Arial" w:cs="Arial"/>
        </w:rPr>
        <w:fldChar w:fldCharType="separate"/>
      </w:r>
      <w:r w:rsidR="001D314B" w:rsidRPr="001D314B">
        <w:rPr>
          <w:rFonts w:ascii="Arial" w:hAnsi="Arial" w:cs="Arial"/>
        </w:rPr>
        <w:t>[22,23,48]</w:t>
      </w:r>
      <w:r>
        <w:rPr>
          <w:rFonts w:ascii="Arial" w:hAnsi="Arial" w:cs="Arial"/>
        </w:rPr>
        <w:fldChar w:fldCharType="end"/>
      </w:r>
      <w:r>
        <w:rPr>
          <w:rFonts w:ascii="Arial" w:hAnsi="Arial" w:cs="Arial"/>
        </w:rPr>
        <w:t xml:space="preserve">. C’est ainsi que des réflexions ont été menées en 2013 au sein du ministère sur cette question et ont permis de faire un consensus sur des normes minimales en personnel pour les CSPS. Ces normes minimales se sont vite avérées désuètes du fait de la croissance démographique galopante, rendant la population de l’aire sanitaire du CSPS bien plus importante que ne pouvait suffire les prestations d’un infirmier diplômé d’Etat (IDE) ou d’un infirmier breveté (IB), une accoucheuse auxiliaire (AA) et un agent itinérant de santé et d’hygiène sanitaire (AIS) </w:t>
      </w:r>
      <w:r>
        <w:rPr>
          <w:rFonts w:ascii="Arial" w:hAnsi="Arial" w:cs="Arial"/>
        </w:rPr>
        <w:fldChar w:fldCharType="begin"/>
      </w:r>
      <w:r w:rsidR="001D314B">
        <w:rPr>
          <w:rFonts w:ascii="Arial" w:hAnsi="Arial" w:cs="Arial"/>
        </w:rPr>
        <w:instrText xml:space="preserve"> ADDIN ZOTERO_ITEM CSL_CITATION {"citationID":"lWrYiLcz","properties":{"formattedCitation":"[49]","plainCitation":"[49]","noteIndex":0},"citationItems":[{"id":"pKmxodzk/m7jd7Q3R","uris":["http://zotero.org/users/4156026/items/Q39TDPL2"],"uri":["http://zotero.org/users/4156026/items/Q39TDPL2"],"itemData":{"id":705,"type":"article","title":"Normes en personnel des structures sanitaires publiques","author":[{"family":"Ministère de la santé","given":""}],"issued":{"date-parts":[["2013"]]}}}],"schema":"https://github.com/citation-style-language/schema/raw/master/csl-citation.json"} </w:instrText>
      </w:r>
      <w:r>
        <w:rPr>
          <w:rFonts w:ascii="Arial" w:hAnsi="Arial" w:cs="Arial"/>
        </w:rPr>
        <w:fldChar w:fldCharType="separate"/>
      </w:r>
      <w:r w:rsidR="001D314B" w:rsidRPr="001D314B">
        <w:rPr>
          <w:rFonts w:ascii="Arial" w:hAnsi="Arial" w:cs="Arial"/>
        </w:rPr>
        <w:t>[49]</w:t>
      </w:r>
      <w:r>
        <w:rPr>
          <w:rFonts w:ascii="Arial" w:hAnsi="Arial" w:cs="Arial"/>
        </w:rPr>
        <w:fldChar w:fldCharType="end"/>
      </w:r>
      <w:r>
        <w:rPr>
          <w:rFonts w:ascii="Arial" w:hAnsi="Arial" w:cs="Arial"/>
        </w:rPr>
        <w:t>. Le document de 2013 avait pour objectif de combler le vide occasionné par l’absence d’un instrument de planification et de maîtriser les effectifs afin d’orienter l’affection des ressources humaines par une meilleure connaissance des besoins en quantité et en qualité des services de soins. Ainsi donc, la charge de travail a été calculée à base des données suivantes :</w:t>
      </w:r>
    </w:p>
    <w:p w14:paraId="74659AC1" w14:textId="484BB510"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 temps effectif de travail (nombre de jours ouvrés par an) ; </w:t>
      </w:r>
    </w:p>
    <w:p w14:paraId="78EEE3A2" w14:textId="0C48F974"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 nombre d’heures de travail par jour ; </w:t>
      </w:r>
    </w:p>
    <w:p w14:paraId="7F9FB210" w14:textId="7C2D4641"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a population d’un CSPS ; </w:t>
      </w:r>
    </w:p>
    <w:p w14:paraId="2C7F0587" w14:textId="322448C1"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a population cible de l’activité ; </w:t>
      </w:r>
    </w:p>
    <w:p w14:paraId="2003CD4F" w14:textId="45DA6FE1"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e nombre de contact par an ;</w:t>
      </w:r>
    </w:p>
    <w:p w14:paraId="4CE80B31" w14:textId="6B272577" w:rsidR="00A87DC3" w:rsidRDefault="005A767A">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 xml:space="preserve"> </w:t>
      </w:r>
      <w:r w:rsidR="00B44E33">
        <w:rPr>
          <w:rFonts w:ascii="Arial" w:hAnsi="Arial" w:cs="Arial"/>
          <w:color w:val="000000"/>
        </w:rPr>
        <w:t>l</w:t>
      </w:r>
      <w:r>
        <w:rPr>
          <w:rFonts w:ascii="Arial" w:hAnsi="Arial" w:cs="Arial"/>
          <w:color w:val="000000"/>
        </w:rPr>
        <w:t xml:space="preserve">es consultations attendues ; </w:t>
      </w:r>
    </w:p>
    <w:p w14:paraId="7D02392E" w14:textId="6A4ED425"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 nombre de consultations théoriques ; </w:t>
      </w:r>
    </w:p>
    <w:p w14:paraId="59588681" w14:textId="3AB52438"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a durée moyenne d’une consultation ; </w:t>
      </w:r>
    </w:p>
    <w:p w14:paraId="342CF92D" w14:textId="5A6FCE3F"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 nombre de consultations par heure ; </w:t>
      </w:r>
    </w:p>
    <w:p w14:paraId="3C6005EB" w14:textId="3CE249AE"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 nombre de consultations par jour ; </w:t>
      </w:r>
    </w:p>
    <w:p w14:paraId="4ACFE8A7" w14:textId="582844D7"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 xml:space="preserve">e nombre de prestataires ; </w:t>
      </w:r>
    </w:p>
    <w:p w14:paraId="251D382B" w14:textId="5439932B" w:rsidR="00A87DC3" w:rsidRDefault="00B44E33">
      <w:pPr>
        <w:pStyle w:val="Paragraphedeliste"/>
        <w:numPr>
          <w:ilvl w:val="0"/>
          <w:numId w:val="13"/>
        </w:numPr>
        <w:autoSpaceDE w:val="0"/>
        <w:autoSpaceDN w:val="0"/>
        <w:adjustRightInd w:val="0"/>
        <w:spacing w:after="51" w:line="360" w:lineRule="auto"/>
        <w:jc w:val="both"/>
        <w:rPr>
          <w:rFonts w:ascii="Arial" w:hAnsi="Arial" w:cs="Arial"/>
          <w:color w:val="000000"/>
        </w:rPr>
      </w:pPr>
      <w:r>
        <w:rPr>
          <w:rFonts w:ascii="Arial" w:hAnsi="Arial" w:cs="Arial"/>
          <w:color w:val="000000"/>
        </w:rPr>
        <w:t>l</w:t>
      </w:r>
      <w:r w:rsidR="005A767A">
        <w:rPr>
          <w:rFonts w:ascii="Arial" w:hAnsi="Arial" w:cs="Arial"/>
          <w:color w:val="000000"/>
        </w:rPr>
        <w:t>e nombre de malades hospitalisés traités</w:t>
      </w:r>
      <w:r>
        <w:rPr>
          <w:rFonts w:ascii="Arial" w:hAnsi="Arial" w:cs="Arial"/>
          <w:color w:val="000000"/>
        </w:rPr>
        <w:t>.</w:t>
      </w:r>
    </w:p>
    <w:p w14:paraId="04B525B2" w14:textId="6194D61D" w:rsidR="005B6F25" w:rsidRDefault="005A767A">
      <w:pPr>
        <w:spacing w:line="360" w:lineRule="auto"/>
        <w:jc w:val="both"/>
        <w:rPr>
          <w:rFonts w:ascii="Arial" w:hAnsi="Arial" w:cs="Arial"/>
        </w:rPr>
      </w:pPr>
      <w:r>
        <w:rPr>
          <w:rFonts w:ascii="Arial" w:hAnsi="Arial" w:cs="Arial"/>
        </w:rPr>
        <w:t xml:space="preserve">Cette expérience de 2013 n’a pas abouti compte tenu du fait qu’il n’avait pas évalué l’incidence financière qui pourrait résulter de l’application des normes alors que la tendance à l’accroissement de la masse salariale fait peser des risques sur la mise en œuvre des activités de développement sanitaire </w:t>
      </w:r>
      <w:r>
        <w:rPr>
          <w:rFonts w:ascii="Arial" w:hAnsi="Arial" w:cs="Arial"/>
        </w:rPr>
        <w:fldChar w:fldCharType="begin"/>
      </w:r>
      <w:r w:rsidR="001D314B">
        <w:rPr>
          <w:rFonts w:ascii="Arial" w:hAnsi="Arial" w:cs="Arial"/>
        </w:rPr>
        <w:instrText xml:space="preserve"> ADDIN ZOTERO_ITEM CSL_CITATION {"citationID":"J8Ik9Ilj","properties":{"formattedCitation":"[50]","plainCitation":"[50]","noteIndex":0},"citationItems":[{"id":"pKmxodzk/tf0d2HCT","uris":["http://zotero.org/users/4156026/items/W8XC2YGI"],"uri":["http://zotero.org/users/4156026/items/W8XC2YGI"],"itemData":{"id":690,"type":"report","title":"Normes en personnels des formations sanitaires publiques","author":[{"family":"Ministère de la santé","given":""}],"issued":{"date-parts":[["2015"]]}}}],"schema":"https://github.com/citation-style-language/schema/raw/master/csl-citation.json"} </w:instrText>
      </w:r>
      <w:r>
        <w:rPr>
          <w:rFonts w:ascii="Arial" w:hAnsi="Arial" w:cs="Arial"/>
        </w:rPr>
        <w:fldChar w:fldCharType="separate"/>
      </w:r>
      <w:r w:rsidR="001D314B" w:rsidRPr="001D314B">
        <w:rPr>
          <w:rFonts w:ascii="Arial" w:hAnsi="Arial" w:cs="Arial"/>
        </w:rPr>
        <w:t>[50]</w:t>
      </w:r>
      <w:r>
        <w:rPr>
          <w:rFonts w:ascii="Arial" w:hAnsi="Arial" w:cs="Arial"/>
        </w:rPr>
        <w:fldChar w:fldCharType="end"/>
      </w:r>
      <w:r>
        <w:rPr>
          <w:rFonts w:ascii="Arial" w:hAnsi="Arial" w:cs="Arial"/>
          <w:color w:val="000000"/>
        </w:rPr>
        <w:t xml:space="preserve">. A cet effet, </w:t>
      </w:r>
      <w:r>
        <w:rPr>
          <w:rFonts w:ascii="Arial" w:hAnsi="Arial" w:cs="Arial"/>
        </w:rPr>
        <w:t xml:space="preserve">une autre </w:t>
      </w:r>
      <w:r w:rsidR="00FE77B0">
        <w:rPr>
          <w:rFonts w:ascii="Arial" w:hAnsi="Arial" w:cs="Arial"/>
        </w:rPr>
        <w:t xml:space="preserve">expérience </w:t>
      </w:r>
      <w:r>
        <w:rPr>
          <w:rFonts w:ascii="Arial" w:hAnsi="Arial" w:cs="Arial"/>
        </w:rPr>
        <w:t xml:space="preserve">a été lancée </w:t>
      </w:r>
      <w:r w:rsidR="00FE77B0">
        <w:rPr>
          <w:rFonts w:ascii="Arial" w:hAnsi="Arial" w:cs="Arial"/>
        </w:rPr>
        <w:t xml:space="preserve">en </w:t>
      </w:r>
      <w:r>
        <w:rPr>
          <w:rFonts w:ascii="Arial" w:hAnsi="Arial" w:cs="Arial"/>
        </w:rPr>
        <w:t xml:space="preserve">sous le contrôle de la DRH et sous l’accompagnement du bureau d’études SERSAP et du Programme d’Appui à la Politique Sectorielle de </w:t>
      </w:r>
      <w:r w:rsidR="009316A4">
        <w:rPr>
          <w:rFonts w:ascii="Arial" w:hAnsi="Arial" w:cs="Arial"/>
        </w:rPr>
        <w:t>Santé (</w:t>
      </w:r>
      <w:r>
        <w:rPr>
          <w:rFonts w:ascii="Arial" w:hAnsi="Arial" w:cs="Arial"/>
        </w:rPr>
        <w:t xml:space="preserve">PAPS). </w:t>
      </w:r>
    </w:p>
    <w:p w14:paraId="59C0C889" w14:textId="77777777" w:rsidR="005B6F25" w:rsidRDefault="005B6F25">
      <w:pPr>
        <w:spacing w:line="360" w:lineRule="auto"/>
        <w:jc w:val="both"/>
        <w:rPr>
          <w:rFonts w:ascii="Arial" w:hAnsi="Arial" w:cs="Arial"/>
        </w:rPr>
      </w:pPr>
    </w:p>
    <w:p w14:paraId="6D0099DE" w14:textId="7EEDF1FA" w:rsidR="00A87DC3" w:rsidRDefault="005A767A">
      <w:pPr>
        <w:spacing w:line="360" w:lineRule="auto"/>
        <w:jc w:val="both"/>
        <w:rPr>
          <w:rFonts w:ascii="Arial" w:hAnsi="Arial" w:cs="Arial"/>
        </w:rPr>
      </w:pPr>
      <w:r>
        <w:rPr>
          <w:rFonts w:ascii="Arial" w:hAnsi="Arial" w:cs="Arial"/>
        </w:rPr>
        <w:t>L’adoption des normes en ressources humaines adaptées aux paquets de services à chaque niveau du système de santé était la base pour l’élaboration de plans de gestion prévisionnelle des effectifs (pour les catégories d’emplois essentielles dans un 1</w:t>
      </w:r>
      <w:r>
        <w:rPr>
          <w:rFonts w:ascii="Arial" w:hAnsi="Arial" w:cs="Arial"/>
          <w:vertAlign w:val="superscript"/>
        </w:rPr>
        <w:t>er</w:t>
      </w:r>
      <w:r>
        <w:rPr>
          <w:rFonts w:ascii="Arial" w:hAnsi="Arial" w:cs="Arial"/>
        </w:rPr>
        <w:t xml:space="preserve"> temps). L’utilisation de l’outil WISN recommandé par l’OMS s’est révélée utile pour effectuer les calculs de charge de travail au niveau des CSPS et CM pour les personnels infirmiers et personnels sages-femmes, à partir des données provenant de l’</w:t>
      </w:r>
      <w:r w:rsidR="00FE77B0">
        <w:rPr>
          <w:rFonts w:ascii="Arial" w:hAnsi="Arial" w:cs="Arial"/>
        </w:rPr>
        <w:t>a</w:t>
      </w:r>
      <w:r>
        <w:rPr>
          <w:rFonts w:ascii="Arial" w:hAnsi="Arial" w:cs="Arial"/>
        </w:rPr>
        <w:t xml:space="preserve">nnuaire statistique 2014 du ministère de la santé et des </w:t>
      </w:r>
      <w:r w:rsidR="00FE77B0">
        <w:rPr>
          <w:rFonts w:ascii="Arial" w:hAnsi="Arial" w:cs="Arial"/>
        </w:rPr>
        <w:t>p</w:t>
      </w:r>
      <w:r>
        <w:rPr>
          <w:rFonts w:ascii="Arial" w:hAnsi="Arial" w:cs="Arial"/>
        </w:rPr>
        <w:t>lans d’actions des structures sanitaires. Compte tenu de l’engagement du Burkina Faso dans le processus d’harmonisation des curricula de formation dans l’espace CEDEAO, il n’a pas été jugé pertinent de faire figurer les emplois d’</w:t>
      </w:r>
      <w:r w:rsidR="00FE77B0">
        <w:rPr>
          <w:rFonts w:ascii="Arial" w:hAnsi="Arial" w:cs="Arial"/>
        </w:rPr>
        <w:t>a</w:t>
      </w:r>
      <w:r>
        <w:rPr>
          <w:rFonts w:ascii="Arial" w:hAnsi="Arial" w:cs="Arial"/>
        </w:rPr>
        <w:t>ccoucheuses auxiliaires et d’infirmiers brevetés dans le document de normes.</w:t>
      </w:r>
    </w:p>
    <w:p w14:paraId="4B1BC818" w14:textId="72102F7B" w:rsidR="00A87DC3" w:rsidRDefault="005A767A">
      <w:pPr>
        <w:spacing w:line="360" w:lineRule="auto"/>
        <w:jc w:val="both"/>
        <w:rPr>
          <w:rFonts w:ascii="Arial" w:hAnsi="Arial" w:cs="Arial"/>
        </w:rPr>
      </w:pPr>
      <w:r>
        <w:rPr>
          <w:rFonts w:ascii="Arial" w:hAnsi="Arial" w:cs="Arial"/>
        </w:rPr>
        <w:t xml:space="preserve">Sur la base d’un certain nombre d’hypothèses, suppositions et calculs avec l’application logicielle WISN, les normes en personnels du CSPS sont définies pour une population estimée à 10 000 habitants (deux infirmiers, deux </w:t>
      </w:r>
      <w:r w:rsidR="003F2EAC">
        <w:rPr>
          <w:rFonts w:ascii="Arial" w:hAnsi="Arial" w:cs="Arial"/>
        </w:rPr>
        <w:t>sages</w:t>
      </w:r>
      <w:r>
        <w:rPr>
          <w:rFonts w:ascii="Arial" w:hAnsi="Arial" w:cs="Arial"/>
        </w:rPr>
        <w:t xml:space="preserve"> </w:t>
      </w:r>
      <w:r w:rsidR="00BD7B98">
        <w:rPr>
          <w:rFonts w:ascii="Arial" w:hAnsi="Arial" w:cs="Arial"/>
        </w:rPr>
        <w:t xml:space="preserve">- </w:t>
      </w:r>
      <w:r>
        <w:rPr>
          <w:rFonts w:ascii="Arial" w:hAnsi="Arial" w:cs="Arial"/>
        </w:rPr>
        <w:t xml:space="preserve">femmes et un AIS). Dans le cas des CSPS situés en milieu urbain ou semi-urbain avec forte concentration de la population, la norme est ajustée afin de tenir compte des services de garde et permanences qui sont assurés. En effet un service doit être assuré 24 heures par jour, sept jours par semaine, d’un bout à l’autre de l’année pour la prise en charge des urgences et des accouchements. Ce qui signifie qu’il est occupé 8 736 heures par an (24 heures X 7 jours X 52 semaines). Ce qui a donné une norme de six (6) Infirmiers, six (6) Sage femmes, un (1) AIS et trois (3) garçons ou filles de salle. Aussi des normes au niveau des CM, CMA et CHR ont été établies avec une estimation des couts salariaux aux formations sanitaires du premier niveau, premier échelon qui se sont avérés être insupportables par l’Etat burkinabè. </w:t>
      </w:r>
    </w:p>
    <w:p w14:paraId="03D810AC" w14:textId="77777777" w:rsidR="00A87DC3" w:rsidRDefault="005A767A">
      <w:pPr>
        <w:pStyle w:val="Titre1"/>
        <w:numPr>
          <w:ilvl w:val="0"/>
          <w:numId w:val="15"/>
        </w:numPr>
        <w:spacing w:line="360" w:lineRule="auto"/>
        <w:rPr>
          <w:rFonts w:ascii="Arial" w:hAnsi="Arial" w:cs="Arial"/>
          <w:color w:val="auto"/>
          <w:sz w:val="24"/>
          <w:szCs w:val="24"/>
        </w:rPr>
      </w:pPr>
      <w:bookmarkStart w:id="40" w:name="_Toc2694860"/>
      <w:bookmarkStart w:id="41" w:name="_Toc10285123"/>
      <w:r>
        <w:rPr>
          <w:rFonts w:ascii="Arial" w:hAnsi="Arial" w:cs="Arial"/>
          <w:color w:val="auto"/>
          <w:sz w:val="24"/>
        </w:rPr>
        <w:t>Méthodologi</w:t>
      </w:r>
      <w:bookmarkEnd w:id="40"/>
      <w:r>
        <w:rPr>
          <w:rFonts w:ascii="Arial" w:hAnsi="Arial" w:cs="Arial"/>
          <w:color w:val="auto"/>
          <w:sz w:val="24"/>
        </w:rPr>
        <w:t>e</w:t>
      </w:r>
      <w:bookmarkEnd w:id="41"/>
    </w:p>
    <w:p w14:paraId="130442B2" w14:textId="77777777" w:rsidR="00A87DC3" w:rsidRDefault="005A767A">
      <w:pPr>
        <w:pStyle w:val="Titre1"/>
        <w:numPr>
          <w:ilvl w:val="1"/>
          <w:numId w:val="15"/>
        </w:numPr>
        <w:spacing w:before="0" w:line="360" w:lineRule="auto"/>
        <w:rPr>
          <w:rFonts w:ascii="Arial" w:hAnsi="Arial" w:cs="Arial"/>
          <w:color w:val="auto"/>
          <w:sz w:val="24"/>
          <w:szCs w:val="24"/>
        </w:rPr>
      </w:pPr>
      <w:bookmarkStart w:id="42" w:name="_Toc10285124"/>
      <w:r>
        <w:rPr>
          <w:rFonts w:ascii="Arial" w:hAnsi="Arial" w:cs="Arial"/>
          <w:color w:val="auto"/>
          <w:sz w:val="24"/>
          <w:szCs w:val="24"/>
        </w:rPr>
        <w:t>Cadre de l’étude</w:t>
      </w:r>
      <w:bookmarkEnd w:id="42"/>
      <w:r>
        <w:rPr>
          <w:rFonts w:ascii="Arial" w:hAnsi="Arial" w:cs="Arial"/>
          <w:color w:val="auto"/>
          <w:sz w:val="24"/>
          <w:szCs w:val="24"/>
        </w:rPr>
        <w:t xml:space="preserve"> </w:t>
      </w:r>
    </w:p>
    <w:p w14:paraId="257F6096" w14:textId="77777777" w:rsidR="00A87DC3" w:rsidRDefault="005A767A">
      <w:pPr>
        <w:spacing w:line="360" w:lineRule="auto"/>
        <w:jc w:val="both"/>
        <w:rPr>
          <w:rFonts w:ascii="Arial" w:hAnsi="Arial" w:cs="Arial"/>
        </w:rPr>
      </w:pPr>
      <w:r>
        <w:rPr>
          <w:rFonts w:ascii="Arial" w:hAnsi="Arial" w:cs="Arial"/>
        </w:rPr>
        <w:t>L’étude s’est déroulée au Burkina Faso dans les formations sanitaires du 1</w:t>
      </w:r>
      <w:r>
        <w:rPr>
          <w:rFonts w:ascii="Arial" w:hAnsi="Arial" w:cs="Arial"/>
          <w:vertAlign w:val="superscript"/>
        </w:rPr>
        <w:t>er</w:t>
      </w:r>
      <w:r>
        <w:rPr>
          <w:rFonts w:ascii="Arial" w:hAnsi="Arial" w:cs="Arial"/>
        </w:rPr>
        <w:t xml:space="preserve"> niveau de soins.</w:t>
      </w:r>
    </w:p>
    <w:p w14:paraId="22A91DA1" w14:textId="77777777" w:rsidR="00A87DC3" w:rsidRDefault="005A767A">
      <w:pPr>
        <w:pStyle w:val="Titre1"/>
        <w:numPr>
          <w:ilvl w:val="1"/>
          <w:numId w:val="15"/>
        </w:numPr>
        <w:rPr>
          <w:rFonts w:ascii="Arial" w:hAnsi="Arial" w:cs="Arial"/>
          <w:color w:val="auto"/>
          <w:sz w:val="24"/>
          <w:szCs w:val="24"/>
        </w:rPr>
      </w:pPr>
      <w:bookmarkStart w:id="43" w:name="_Toc10285125"/>
      <w:r>
        <w:rPr>
          <w:rFonts w:ascii="Arial" w:hAnsi="Arial" w:cs="Arial"/>
          <w:color w:val="auto"/>
          <w:sz w:val="24"/>
          <w:szCs w:val="24"/>
        </w:rPr>
        <w:t>Type et période d’étude</w:t>
      </w:r>
      <w:bookmarkEnd w:id="43"/>
    </w:p>
    <w:p w14:paraId="4CE279BC" w14:textId="77777777" w:rsidR="00A87DC3" w:rsidRDefault="00A87DC3">
      <w:pPr>
        <w:spacing w:line="360" w:lineRule="auto"/>
        <w:jc w:val="both"/>
        <w:rPr>
          <w:rFonts w:ascii="Arial" w:hAnsi="Arial" w:cs="Arial"/>
        </w:rPr>
      </w:pPr>
    </w:p>
    <w:p w14:paraId="27650FBE" w14:textId="77777777" w:rsidR="00A87DC3" w:rsidRDefault="005A767A">
      <w:pPr>
        <w:spacing w:line="360" w:lineRule="auto"/>
        <w:jc w:val="both"/>
        <w:rPr>
          <w:rFonts w:ascii="Arial" w:hAnsi="Arial" w:cs="Arial"/>
        </w:rPr>
      </w:pPr>
      <w:r>
        <w:rPr>
          <w:rFonts w:ascii="Arial" w:hAnsi="Arial" w:cs="Arial"/>
        </w:rPr>
        <w:t>Il s’agit d’une étude transversale, descriptive avec une approche quantitative par l’utilisation de la méthode WISN (Workload Indicators of Staffing Need) de l’OMS.  L’étude s’est déroulée du 1</w:t>
      </w:r>
      <w:r>
        <w:rPr>
          <w:rFonts w:ascii="Arial" w:hAnsi="Arial" w:cs="Arial"/>
          <w:vertAlign w:val="superscript"/>
        </w:rPr>
        <w:t>er</w:t>
      </w:r>
      <w:r>
        <w:rPr>
          <w:rFonts w:ascii="Arial" w:hAnsi="Arial" w:cs="Arial"/>
        </w:rPr>
        <w:t xml:space="preserve"> décembre au 31 décembre 2018.</w:t>
      </w:r>
    </w:p>
    <w:p w14:paraId="6B19BBD2" w14:textId="77777777" w:rsidR="00A87DC3" w:rsidRDefault="005A767A">
      <w:pPr>
        <w:pStyle w:val="Titre1"/>
        <w:numPr>
          <w:ilvl w:val="1"/>
          <w:numId w:val="15"/>
        </w:numPr>
        <w:spacing w:line="360" w:lineRule="auto"/>
        <w:rPr>
          <w:rFonts w:ascii="Arial" w:hAnsi="Arial" w:cs="Arial"/>
          <w:color w:val="auto"/>
          <w:sz w:val="24"/>
          <w:szCs w:val="24"/>
        </w:rPr>
      </w:pPr>
      <w:bookmarkStart w:id="44" w:name="_Toc10285126"/>
      <w:r>
        <w:rPr>
          <w:rFonts w:ascii="Arial" w:hAnsi="Arial" w:cs="Arial"/>
          <w:color w:val="auto"/>
          <w:sz w:val="24"/>
          <w:szCs w:val="24"/>
        </w:rPr>
        <w:t>La méthode WISN</w:t>
      </w:r>
      <w:bookmarkEnd w:id="44"/>
    </w:p>
    <w:p w14:paraId="55475249" w14:textId="77777777" w:rsidR="00A87DC3" w:rsidRDefault="005A767A">
      <w:pPr>
        <w:spacing w:line="360" w:lineRule="auto"/>
        <w:jc w:val="both"/>
        <w:rPr>
          <w:rFonts w:ascii="Arial" w:hAnsi="Arial" w:cs="Arial"/>
        </w:rPr>
      </w:pPr>
      <w:r>
        <w:rPr>
          <w:rFonts w:ascii="Arial" w:hAnsi="Arial" w:cs="Arial"/>
        </w:rPr>
        <w:t xml:space="preserve">C’est un outil conçu et mis sous forme de logiciel en 2010 par l’OMS </w:t>
      </w:r>
      <w:r>
        <w:rPr>
          <w:rFonts w:ascii="Arial" w:hAnsi="Arial" w:cs="Arial"/>
        </w:rPr>
        <w:fldChar w:fldCharType="begin"/>
      </w:r>
      <w:r>
        <w:rPr>
          <w:rFonts w:ascii="Arial" w:hAnsi="Arial" w:cs="Arial"/>
        </w:rPr>
        <w:instrText xml:space="preserve"> ADDIN ZOTERO_ITEM CSL_CITATION {"citationID":"sNli6ylt","properties":{"formattedCitation":"[2]","plainCitation":"[2]","noteIndex":0},"citationItems":[{"id":1974,"uris":["http://zotero.org/users/3240526/items/PX6B8Q85"],"uri":["http://zotero.org/users/3240526/items/PX6B8Q85"],"itemData":{"id":1974,"type":"webpage","title":"WHO | Workload Indicators of Staffing Need (WISN)","container-title":"WHO","abstract":"Workload Indicators of Staffing Need (WISN): User's manual.","URL":"http://www.who.int/hrh/resources/wisn_user_manual/en/","accessed":{"date-parts":[["2019",4,13]]}}}],"schema":"https://github.com/citation-style-language/schema/raw/master/csl-citation.json"} </w:instrText>
      </w:r>
      <w:r>
        <w:rPr>
          <w:rFonts w:ascii="Arial" w:hAnsi="Arial" w:cs="Arial"/>
        </w:rPr>
        <w:fldChar w:fldCharType="separate"/>
      </w:r>
      <w:r>
        <w:rPr>
          <w:rFonts w:ascii="Arial" w:hAnsi="Arial" w:cs="Arial"/>
        </w:rPr>
        <w:t>[2]</w:t>
      </w:r>
      <w:r>
        <w:rPr>
          <w:rFonts w:ascii="Arial" w:hAnsi="Arial" w:cs="Arial"/>
        </w:rPr>
        <w:fldChar w:fldCharType="end"/>
      </w:r>
      <w:r>
        <w:rPr>
          <w:rFonts w:ascii="Arial" w:hAnsi="Arial" w:cs="Arial"/>
        </w:rPr>
        <w:t xml:space="preserve">. Il permet de : </w:t>
      </w:r>
    </w:p>
    <w:p w14:paraId="2C2CA30C" w14:textId="3B775FD1"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d</w:t>
      </w:r>
      <w:r w:rsidR="005A767A">
        <w:rPr>
          <w:rFonts w:ascii="Arial" w:hAnsi="Arial" w:cs="Arial"/>
        </w:rPr>
        <w:t xml:space="preserve">éterminer le nombre d’agents de santé nécessaires pour faire face à la charge de travail d’un établissement de santé donné ; </w:t>
      </w:r>
    </w:p>
    <w:p w14:paraId="4777C5BF" w14:textId="3000BC01"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é</w:t>
      </w:r>
      <w:r w:rsidR="005A767A">
        <w:rPr>
          <w:rFonts w:ascii="Arial" w:hAnsi="Arial" w:cs="Arial"/>
        </w:rPr>
        <w:t xml:space="preserve">valuer la pression de la charge de travail sur les agents de santé : </w:t>
      </w:r>
    </w:p>
    <w:p w14:paraId="58EA07AD" w14:textId="15038697"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r</w:t>
      </w:r>
      <w:r w:rsidR="005A767A">
        <w:rPr>
          <w:rFonts w:ascii="Arial" w:hAnsi="Arial" w:cs="Arial"/>
        </w:rPr>
        <w:t>ationaliser la répartition géographique des personnels de santé ;</w:t>
      </w:r>
    </w:p>
    <w:p w14:paraId="25356924" w14:textId="77B1561F"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t</w:t>
      </w:r>
      <w:r w:rsidR="005A767A">
        <w:rPr>
          <w:rFonts w:ascii="Arial" w:hAnsi="Arial" w:cs="Arial"/>
        </w:rPr>
        <w:t>ransférer du personnel en poste depuis un établissement de santé en sureffectif vers des établissements en sous-effectif ;</w:t>
      </w:r>
    </w:p>
    <w:p w14:paraId="0D0F5622" w14:textId="52950BFA"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i</w:t>
      </w:r>
      <w:r w:rsidR="005A767A">
        <w:rPr>
          <w:rFonts w:ascii="Arial" w:hAnsi="Arial" w:cs="Arial"/>
        </w:rPr>
        <w:t>dentifier les établissements ayant de moins bonnes performances professionnelles que d’autres ;</w:t>
      </w:r>
    </w:p>
    <w:p w14:paraId="206817D7" w14:textId="05E86649"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d</w:t>
      </w:r>
      <w:r w:rsidR="005A767A">
        <w:rPr>
          <w:rFonts w:ascii="Arial" w:hAnsi="Arial" w:cs="Arial"/>
        </w:rPr>
        <w:t>éterminer ou réviser les normes de dotation en personnel des établissements de santé ;</w:t>
      </w:r>
    </w:p>
    <w:p w14:paraId="54676381" w14:textId="77DCFCBF"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é</w:t>
      </w:r>
      <w:r w:rsidR="005A767A">
        <w:rPr>
          <w:rFonts w:ascii="Arial" w:hAnsi="Arial" w:cs="Arial"/>
        </w:rPr>
        <w:t xml:space="preserve">valuer l’impact dû aux changements dans les conditions d’emploi, telles que la modification de la durée de travail, l’augmentation des jours congés, la modification des statuts de certaines catégories de personnel, la mise en œuvre de politiques de formation en cours d’emploi, … </w:t>
      </w:r>
    </w:p>
    <w:p w14:paraId="1D6121E2" w14:textId="3E9015A8"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é</w:t>
      </w:r>
      <w:r w:rsidR="005A767A">
        <w:rPr>
          <w:rFonts w:ascii="Arial" w:hAnsi="Arial" w:cs="Arial"/>
        </w:rPr>
        <w:t xml:space="preserve">tudier les conséquences de la pénurie de certaines catégories du personnel sur la qualité de prestation des services ; </w:t>
      </w:r>
    </w:p>
    <w:p w14:paraId="325DA2A9" w14:textId="388FB1B9" w:rsidR="00A87DC3" w:rsidRDefault="00AE59D9">
      <w:pPr>
        <w:pStyle w:val="Paragraphedeliste"/>
        <w:numPr>
          <w:ilvl w:val="0"/>
          <w:numId w:val="7"/>
        </w:numPr>
        <w:spacing w:line="360" w:lineRule="auto"/>
        <w:ind w:left="567" w:hanging="283"/>
        <w:jc w:val="both"/>
        <w:rPr>
          <w:rFonts w:ascii="Arial" w:hAnsi="Arial" w:cs="Arial"/>
        </w:rPr>
      </w:pPr>
      <w:r>
        <w:rPr>
          <w:rFonts w:ascii="Arial" w:hAnsi="Arial" w:cs="Arial"/>
        </w:rPr>
        <w:t>e</w:t>
      </w:r>
      <w:r w:rsidR="005A767A">
        <w:rPr>
          <w:rFonts w:ascii="Arial" w:hAnsi="Arial" w:cs="Arial"/>
        </w:rPr>
        <w:t>stimer à court terme les effectifs futurs que nécessiteront l’évolution future des services de santé (par exemple la couverture sanitaire universelle).</w:t>
      </w:r>
    </w:p>
    <w:p w14:paraId="39A9CC99" w14:textId="77777777" w:rsidR="00472BC5" w:rsidRDefault="00472BC5">
      <w:pPr>
        <w:spacing w:line="360" w:lineRule="auto"/>
        <w:jc w:val="both"/>
        <w:rPr>
          <w:rFonts w:ascii="Arial" w:hAnsi="Arial" w:cs="Arial"/>
        </w:rPr>
      </w:pPr>
    </w:p>
    <w:p w14:paraId="4D35F2C7" w14:textId="07F737F7" w:rsidR="00A87DC3" w:rsidRDefault="005A767A">
      <w:pPr>
        <w:spacing w:line="360" w:lineRule="auto"/>
        <w:jc w:val="both"/>
        <w:rPr>
          <w:rFonts w:ascii="Arial" w:hAnsi="Arial" w:cs="Arial"/>
        </w:rPr>
      </w:pPr>
      <w:r>
        <w:rPr>
          <w:rFonts w:ascii="Arial" w:hAnsi="Arial" w:cs="Arial"/>
        </w:rPr>
        <w:t xml:space="preserve">En effet, le WISN est un outil de gestion des ressources humaines élaboré par l’OMS depuis 1980 [34]. Il permet de déterminer les besoins en personnel à partir de la charge du travail par l’exploitation des données sanitaires et propose différentes options pour une gestion rationnelle de ces ressources </w:t>
      </w:r>
      <w:r>
        <w:rPr>
          <w:rFonts w:ascii="Arial" w:hAnsi="Arial" w:cs="Arial"/>
        </w:rPr>
        <w:fldChar w:fldCharType="begin"/>
      </w:r>
      <w:r w:rsidR="001D314B">
        <w:rPr>
          <w:rFonts w:ascii="Arial" w:hAnsi="Arial" w:cs="Arial"/>
        </w:rPr>
        <w:instrText xml:space="preserve"> ADDIN ZOTERO_ITEM CSL_CITATION {"citationID":"N5zrWqVj","properties":{"formattedCitation":"[39]","plainCitation":"[39]","noteIndex":0},"citationItems":[{"id":1991,"uris":["http://zotero.org/users/3240526/items/LK9ACSYP"],"uri":["http://zotero.org/users/3240526/items/LK9ACSYP"],"itemData":{"id":1991,"type":"article","title":"Indicateurs des besoins en personnel de santé par rapport à la charge de travail (WISN) : l’expérience de la mise en oeuvre dans plusieurs pays. Série Observateur des ressources humaines pour la santé N° 15","author":[{"literal":"Organisation mondiale de la Santé"}],"issued":{"date-parts":[["2017"]]}}}],"schema":"https://github.com/citation-style-language/schema/raw/master/csl-citation.json"} </w:instrText>
      </w:r>
      <w:r>
        <w:rPr>
          <w:rFonts w:ascii="Arial" w:hAnsi="Arial" w:cs="Arial"/>
        </w:rPr>
        <w:fldChar w:fldCharType="separate"/>
      </w:r>
      <w:r w:rsidR="001D314B" w:rsidRPr="001D314B">
        <w:rPr>
          <w:rFonts w:ascii="Arial" w:hAnsi="Arial" w:cs="Arial"/>
        </w:rPr>
        <w:t>[39]</w:t>
      </w:r>
      <w:r>
        <w:rPr>
          <w:rFonts w:ascii="Arial" w:hAnsi="Arial" w:cs="Arial"/>
        </w:rPr>
        <w:fldChar w:fldCharType="end"/>
      </w:r>
      <w:r>
        <w:rPr>
          <w:rFonts w:ascii="Arial" w:hAnsi="Arial" w:cs="Arial"/>
        </w:rPr>
        <w:t xml:space="preserve">. En outre, il présente des avantages tels que l’évaluation de la pression de la charge de travail, l’indication du meilleur moyen d’optimiser l’offre en personnel ; offre un meilleur moyen d’attribuer de nouvelles fonctions et de transférer les fonctions existantes à différentes catégories d’agents de santé ; une anticipation des besoins en personnel des établissements de santé </w:t>
      </w:r>
      <w:r>
        <w:rPr>
          <w:rFonts w:ascii="Arial" w:hAnsi="Arial" w:cs="Arial"/>
        </w:rPr>
        <w:fldChar w:fldCharType="begin"/>
      </w:r>
      <w:r>
        <w:rPr>
          <w:rFonts w:ascii="Arial" w:hAnsi="Arial" w:cs="Arial"/>
        </w:rPr>
        <w:instrText xml:space="preserve"> ADDIN ZOTERO_ITEM CSL_CITATION {"citationID":"cLUlynAX","properties":{"formattedCitation":"[2]","plainCitation":"[2]","noteIndex":0},"citationItems":[{"id":1974,"uris":["http://zotero.org/users/3240526/items/PX6B8Q85"],"uri":["http://zotero.org/users/3240526/items/PX6B8Q85"],"itemData":{"id":1974,"type":"webpage","title":"WHO | Workload Indicators of Staffing Need (WISN)","container-title":"WHO","abstract":"Workload Indicators of Staffing Need (WISN): User's manual.","URL":"http://www.who.int/hrh/resources/wisn_user_manual/en/","accessed":{"date-parts":[["2019",4,13]]}}}],"schema":"https://github.com/citation-style-language/schema/raw/master/csl-citation.json"} </w:instrText>
      </w:r>
      <w:r>
        <w:rPr>
          <w:rFonts w:ascii="Arial" w:hAnsi="Arial" w:cs="Arial"/>
        </w:rPr>
        <w:fldChar w:fldCharType="separate"/>
      </w:r>
      <w:r>
        <w:rPr>
          <w:rFonts w:ascii="Arial" w:hAnsi="Arial" w:cs="Arial"/>
        </w:rPr>
        <w:t>[2]</w:t>
      </w:r>
      <w:r>
        <w:rPr>
          <w:rFonts w:ascii="Arial" w:hAnsi="Arial" w:cs="Arial"/>
        </w:rPr>
        <w:fldChar w:fldCharType="end"/>
      </w:r>
      <w:r>
        <w:rPr>
          <w:rFonts w:ascii="Arial" w:hAnsi="Arial" w:cs="Arial"/>
        </w:rPr>
        <w:t xml:space="preserve">. Elle utilise les données disponibles dans les systèmes d’information sanitaire et offre des options pour combler les déficits en matière de personnel. Elle envisage les divers ensembles de services de santé fournis et la complexité des soins dans différentes situations caractérisant les établissements. L’outil WISN applique une méthodologie qui, quand elle est suivie rigoureusement, permet d’obtenir des résultats fondés sur des bases factuelles qui sont compris par l’ensemble des acteurs et partenaires concernés dans le pays, l’interlocuteur privilégié étant le ministère de la santé </w:t>
      </w:r>
      <w:r>
        <w:rPr>
          <w:rFonts w:ascii="Arial" w:hAnsi="Arial" w:cs="Arial"/>
        </w:rPr>
        <w:fldChar w:fldCharType="begin"/>
      </w:r>
      <w:r w:rsidR="001D314B">
        <w:rPr>
          <w:rFonts w:ascii="Arial" w:hAnsi="Arial" w:cs="Arial"/>
        </w:rPr>
        <w:instrText xml:space="preserve"> ADDIN ZOTERO_ITEM CSL_CITATION {"citationID":"XO6xjuwy","properties":{"formattedCitation":"[39]","plainCitation":"[39]","noteIndex":0},"citationItems":[{"id":1991,"uris":["http://zotero.org/users/3240526/items/LK9ACSYP"],"uri":["http://zotero.org/users/3240526/items/LK9ACSYP"],"itemData":{"id":1991,"type":"article","title":"Indicateurs des besoins en personnel de santé par rapport à la charge de travail (WISN) : l’expérience de la mise en oeuvre dans plusieurs pays. Série Observateur des ressources humaines pour la santé N° 15","author":[{"literal":"Organisation mondiale de la Santé"}],"issued":{"date-parts":[["2017"]]}}}],"schema":"https://github.com/citation-style-language/schema/raw/master/csl-citation.json"} </w:instrText>
      </w:r>
      <w:r>
        <w:rPr>
          <w:rFonts w:ascii="Arial" w:hAnsi="Arial" w:cs="Arial"/>
        </w:rPr>
        <w:fldChar w:fldCharType="separate"/>
      </w:r>
      <w:r w:rsidR="001D314B" w:rsidRPr="001D314B">
        <w:rPr>
          <w:rFonts w:ascii="Arial" w:hAnsi="Arial" w:cs="Arial"/>
        </w:rPr>
        <w:t>[39]</w:t>
      </w:r>
      <w:r>
        <w:rPr>
          <w:rFonts w:ascii="Arial" w:hAnsi="Arial" w:cs="Arial"/>
        </w:rPr>
        <w:fldChar w:fldCharType="end"/>
      </w:r>
      <w:r>
        <w:rPr>
          <w:rFonts w:ascii="Arial" w:hAnsi="Arial" w:cs="Arial"/>
        </w:rPr>
        <w:t xml:space="preserve">. Elle se distingue des méthodes traditionnellement utilisées pour déterminer les normes de dotation en personnel : </w:t>
      </w:r>
    </w:p>
    <w:p w14:paraId="29AF9DC7" w14:textId="5BC4A3F2" w:rsidR="00A87DC3" w:rsidRDefault="00472BC5">
      <w:pPr>
        <w:pStyle w:val="Paragraphedeliste"/>
        <w:numPr>
          <w:ilvl w:val="0"/>
          <w:numId w:val="29"/>
        </w:numPr>
        <w:spacing w:line="360" w:lineRule="auto"/>
        <w:jc w:val="both"/>
        <w:rPr>
          <w:rFonts w:ascii="Arial" w:hAnsi="Arial" w:cs="Arial"/>
        </w:rPr>
      </w:pPr>
      <w:r>
        <w:rPr>
          <w:rFonts w:ascii="Arial" w:hAnsi="Arial" w:cs="Arial"/>
        </w:rPr>
        <w:t>o</w:t>
      </w:r>
      <w:r w:rsidR="005A767A">
        <w:rPr>
          <w:rFonts w:ascii="Arial" w:hAnsi="Arial" w:cs="Arial"/>
        </w:rPr>
        <w:t>pinion des experts</w:t>
      </w:r>
      <w:r>
        <w:rPr>
          <w:rFonts w:ascii="Arial" w:hAnsi="Arial" w:cs="Arial"/>
        </w:rPr>
        <w:t> ;</w:t>
      </w:r>
    </w:p>
    <w:p w14:paraId="51449AD5" w14:textId="1495AA68" w:rsidR="00A87DC3" w:rsidRDefault="00472BC5">
      <w:pPr>
        <w:pStyle w:val="Paragraphedeliste"/>
        <w:numPr>
          <w:ilvl w:val="0"/>
          <w:numId w:val="29"/>
        </w:numPr>
        <w:spacing w:line="360" w:lineRule="auto"/>
        <w:jc w:val="both"/>
        <w:rPr>
          <w:rFonts w:ascii="Arial" w:hAnsi="Arial" w:cs="Arial"/>
        </w:rPr>
      </w:pPr>
      <w:r>
        <w:rPr>
          <w:rFonts w:ascii="Arial" w:hAnsi="Arial" w:cs="Arial"/>
        </w:rPr>
        <w:t>n</w:t>
      </w:r>
      <w:r w:rsidR="005A767A">
        <w:rPr>
          <w:rFonts w:ascii="Arial" w:hAnsi="Arial" w:cs="Arial"/>
        </w:rPr>
        <w:t>ombre de médecins pour 1000 habitants</w:t>
      </w:r>
      <w:r>
        <w:rPr>
          <w:rFonts w:ascii="Arial" w:hAnsi="Arial" w:cs="Arial"/>
        </w:rPr>
        <w:t> ;</w:t>
      </w:r>
      <w:r w:rsidR="005A767A">
        <w:rPr>
          <w:rFonts w:ascii="Arial" w:hAnsi="Arial" w:cs="Arial"/>
        </w:rPr>
        <w:t xml:space="preserve"> </w:t>
      </w:r>
    </w:p>
    <w:p w14:paraId="4FF4B86B" w14:textId="7311994F" w:rsidR="00A87DC3" w:rsidRDefault="00472BC5">
      <w:pPr>
        <w:pStyle w:val="Paragraphedeliste"/>
        <w:numPr>
          <w:ilvl w:val="0"/>
          <w:numId w:val="29"/>
        </w:numPr>
        <w:spacing w:line="360" w:lineRule="auto"/>
        <w:jc w:val="both"/>
        <w:rPr>
          <w:rFonts w:ascii="Arial" w:hAnsi="Arial" w:cs="Arial"/>
        </w:rPr>
      </w:pPr>
      <w:r>
        <w:rPr>
          <w:rFonts w:ascii="Arial" w:hAnsi="Arial" w:cs="Arial"/>
        </w:rPr>
        <w:t>n</w:t>
      </w:r>
      <w:r w:rsidR="005A767A">
        <w:rPr>
          <w:rFonts w:ascii="Arial" w:hAnsi="Arial" w:cs="Arial"/>
        </w:rPr>
        <w:t>ombre d’infirmiers pour 1 médecin</w:t>
      </w:r>
      <w:r>
        <w:rPr>
          <w:rFonts w:ascii="Arial" w:hAnsi="Arial" w:cs="Arial"/>
        </w:rPr>
        <w:t> ;</w:t>
      </w:r>
    </w:p>
    <w:p w14:paraId="7A53AEF1" w14:textId="7FF15EB2" w:rsidR="00A87DC3" w:rsidRDefault="00472BC5">
      <w:pPr>
        <w:pStyle w:val="Paragraphedeliste"/>
        <w:numPr>
          <w:ilvl w:val="0"/>
          <w:numId w:val="29"/>
        </w:numPr>
        <w:spacing w:line="360" w:lineRule="auto"/>
        <w:jc w:val="both"/>
        <w:rPr>
          <w:rFonts w:ascii="Arial" w:hAnsi="Arial" w:cs="Arial"/>
        </w:rPr>
      </w:pPr>
      <w:r>
        <w:rPr>
          <w:rFonts w:ascii="Arial" w:hAnsi="Arial" w:cs="Arial"/>
        </w:rPr>
        <w:t>n</w:t>
      </w:r>
      <w:r w:rsidR="005A767A">
        <w:rPr>
          <w:rFonts w:ascii="Arial" w:hAnsi="Arial" w:cs="Arial"/>
        </w:rPr>
        <w:t>ombre de médecins, infirmiers et sages-femmes pour 1000 habitants, etc.</w:t>
      </w:r>
    </w:p>
    <w:p w14:paraId="776B5E17" w14:textId="77777777" w:rsidR="00A87DC3" w:rsidRDefault="005A767A">
      <w:pPr>
        <w:spacing w:line="360" w:lineRule="auto"/>
        <w:jc w:val="both"/>
        <w:rPr>
          <w:rFonts w:ascii="Arial" w:hAnsi="Arial" w:cs="Arial"/>
        </w:rPr>
      </w:pPr>
      <w:r>
        <w:rPr>
          <w:rFonts w:ascii="Arial" w:hAnsi="Arial" w:cs="Arial"/>
        </w:rPr>
        <w:t xml:space="preserve">Ces ratios présentent des limites lorsqu’on veut déterminer le personnel requis pour un établissement de santé. Ils ne prennent pas en compte les variations locales de la demande de services ni la pression de la charge de travail sur les agents de santé </w:t>
      </w:r>
      <w:r>
        <w:rPr>
          <w:rFonts w:ascii="Arial" w:hAnsi="Arial" w:cs="Arial"/>
        </w:rPr>
        <w:fldChar w:fldCharType="begin"/>
      </w:r>
      <w:r>
        <w:rPr>
          <w:rFonts w:ascii="Arial" w:hAnsi="Arial" w:cs="Arial"/>
        </w:rPr>
        <w:instrText xml:space="preserve"> ADDIN ZOTERO_ITEM CSL_CITATION {"citationID":"OBO0R7OX","properties":{"formattedCitation":"[2]","plainCitation":"[2]","noteIndex":0},"citationItems":[{"id":1974,"uris":["http://zotero.org/users/3240526/items/PX6B8Q85"],"uri":["http://zotero.org/users/3240526/items/PX6B8Q85"],"itemData":{"id":1974,"type":"webpage","title":"WHO | Workload Indicators of Staffing Need (WISN)","container-title":"WHO","abstract":"Workload Indicators of Staffing Need (WISN): User's manual.","URL":"http://www.who.int/hrh/resources/wisn_user_manual/en/","accessed":{"date-parts":[["2019",4,13]]}}}],"schema":"https://github.com/citation-style-language/schema/raw/master/csl-citation.json"} </w:instrText>
      </w:r>
      <w:r>
        <w:rPr>
          <w:rFonts w:ascii="Arial" w:hAnsi="Arial" w:cs="Arial"/>
        </w:rPr>
        <w:fldChar w:fldCharType="separate"/>
      </w:r>
      <w:r>
        <w:rPr>
          <w:rFonts w:ascii="Arial" w:hAnsi="Arial" w:cs="Arial"/>
        </w:rPr>
        <w:t>[2]</w:t>
      </w:r>
      <w:r>
        <w:rPr>
          <w:rFonts w:ascii="Arial" w:hAnsi="Arial" w:cs="Arial"/>
        </w:rPr>
        <w:fldChar w:fldCharType="end"/>
      </w:r>
      <w:r>
        <w:rPr>
          <w:rFonts w:ascii="Arial" w:hAnsi="Arial" w:cs="Arial"/>
        </w:rPr>
        <w:t>.</w:t>
      </w:r>
    </w:p>
    <w:p w14:paraId="6D059303" w14:textId="77777777" w:rsidR="00A87DC3" w:rsidRDefault="005A767A">
      <w:pPr>
        <w:pStyle w:val="Titre1"/>
        <w:numPr>
          <w:ilvl w:val="1"/>
          <w:numId w:val="15"/>
        </w:numPr>
        <w:spacing w:line="360" w:lineRule="auto"/>
        <w:rPr>
          <w:rFonts w:ascii="Arial" w:hAnsi="Arial" w:cs="Arial"/>
          <w:color w:val="auto"/>
          <w:sz w:val="24"/>
          <w:szCs w:val="24"/>
        </w:rPr>
      </w:pPr>
      <w:bookmarkStart w:id="45" w:name="_Toc10285127"/>
      <w:r>
        <w:rPr>
          <w:rFonts w:ascii="Arial" w:hAnsi="Arial" w:cs="Arial"/>
          <w:color w:val="auto"/>
          <w:sz w:val="24"/>
          <w:szCs w:val="24"/>
        </w:rPr>
        <w:t>Cadre d’appréciation et étapes du WISN</w:t>
      </w:r>
      <w:bookmarkEnd w:id="45"/>
    </w:p>
    <w:p w14:paraId="09E5C145" w14:textId="11941EFF" w:rsidR="00A87DC3" w:rsidRDefault="005A767A">
      <w:pPr>
        <w:spacing w:line="360" w:lineRule="auto"/>
        <w:jc w:val="both"/>
        <w:rPr>
          <w:rFonts w:ascii="Arial" w:hAnsi="Arial" w:cs="Arial"/>
        </w:rPr>
      </w:pPr>
      <w:r>
        <w:rPr>
          <w:rFonts w:ascii="Arial" w:hAnsi="Arial" w:cs="Arial"/>
        </w:rPr>
        <w:t xml:space="preserve">La mise en œuvre du processus WISN a nécessité la mise en place de groupes de </w:t>
      </w:r>
      <w:r w:rsidR="00B561FC">
        <w:rPr>
          <w:rFonts w:ascii="Arial" w:hAnsi="Arial" w:cs="Arial"/>
        </w:rPr>
        <w:t>travail</w:t>
      </w:r>
      <w:r>
        <w:rPr>
          <w:rFonts w:ascii="Arial" w:hAnsi="Arial" w:cs="Arial"/>
        </w:rPr>
        <w:t>.</w:t>
      </w:r>
    </w:p>
    <w:p w14:paraId="4E342C30" w14:textId="77777777" w:rsidR="00A87DC3" w:rsidRDefault="005A767A">
      <w:pPr>
        <w:pStyle w:val="Paragraphedeliste"/>
        <w:numPr>
          <w:ilvl w:val="0"/>
          <w:numId w:val="6"/>
        </w:numPr>
        <w:spacing w:line="360" w:lineRule="auto"/>
        <w:jc w:val="both"/>
        <w:rPr>
          <w:rFonts w:ascii="Arial" w:hAnsi="Arial" w:cs="Arial"/>
          <w:b/>
        </w:rPr>
      </w:pPr>
      <w:r>
        <w:rPr>
          <w:rFonts w:ascii="Arial" w:hAnsi="Arial" w:cs="Arial"/>
          <w:b/>
        </w:rPr>
        <w:t xml:space="preserve">Le comité d’orientation </w:t>
      </w:r>
    </w:p>
    <w:p w14:paraId="68BFD54F" w14:textId="67B9A58F" w:rsidR="00FF164E" w:rsidRDefault="005A767A">
      <w:pPr>
        <w:spacing w:line="360" w:lineRule="auto"/>
        <w:jc w:val="both"/>
        <w:rPr>
          <w:rFonts w:ascii="Arial" w:hAnsi="Arial" w:cs="Arial"/>
        </w:rPr>
      </w:pPr>
      <w:r>
        <w:rPr>
          <w:rFonts w:ascii="Arial" w:hAnsi="Arial" w:cs="Arial"/>
        </w:rPr>
        <w:t>Il est composé des responsables de haut niveau avec pour rôle d’orienter et d’approuver la stratégie de mise en œuvre du processus WISN et d’adopter le plan de travail et le budget. Le comité observe comment progresse la mise en œuvre et supervise l’ensemble du travail.</w:t>
      </w:r>
    </w:p>
    <w:p w14:paraId="58115E1A" w14:textId="77777777" w:rsidR="00FF164E" w:rsidRDefault="00FF164E">
      <w:pPr>
        <w:spacing w:line="360" w:lineRule="auto"/>
        <w:jc w:val="both"/>
        <w:rPr>
          <w:rFonts w:ascii="Arial" w:hAnsi="Arial" w:cs="Arial"/>
        </w:rPr>
      </w:pPr>
    </w:p>
    <w:p w14:paraId="2ABBDD3C" w14:textId="2D53EEA7" w:rsidR="00A87DC3" w:rsidRDefault="005A767A">
      <w:pPr>
        <w:pStyle w:val="Paragraphedeliste"/>
        <w:numPr>
          <w:ilvl w:val="0"/>
          <w:numId w:val="6"/>
        </w:numPr>
        <w:spacing w:line="360" w:lineRule="auto"/>
        <w:jc w:val="both"/>
        <w:rPr>
          <w:rFonts w:ascii="Arial" w:hAnsi="Arial" w:cs="Arial"/>
          <w:b/>
        </w:rPr>
      </w:pPr>
      <w:r>
        <w:rPr>
          <w:rFonts w:ascii="Arial" w:hAnsi="Arial" w:cs="Arial"/>
          <w:b/>
        </w:rPr>
        <w:t>Le groupe technique</w:t>
      </w:r>
      <w:r w:rsidR="00FF164E">
        <w:rPr>
          <w:rFonts w:ascii="Arial" w:hAnsi="Arial" w:cs="Arial"/>
          <w:b/>
        </w:rPr>
        <w:t xml:space="preserve"> </w:t>
      </w:r>
    </w:p>
    <w:p w14:paraId="042305E4" w14:textId="33D930C9" w:rsidR="00A87DC3" w:rsidRDefault="005A767A">
      <w:pPr>
        <w:spacing w:line="360" w:lineRule="auto"/>
        <w:jc w:val="both"/>
        <w:rPr>
          <w:rFonts w:ascii="Arial" w:hAnsi="Arial" w:cs="Arial"/>
        </w:rPr>
      </w:pPr>
      <w:r>
        <w:rPr>
          <w:rFonts w:ascii="Arial" w:hAnsi="Arial" w:cs="Arial"/>
        </w:rPr>
        <w:t>Le groupe de travail technique</w:t>
      </w:r>
      <w:r w:rsidR="00FF164E">
        <w:rPr>
          <w:rFonts w:ascii="Arial" w:hAnsi="Arial" w:cs="Arial"/>
        </w:rPr>
        <w:t xml:space="preserve"> dénommé Equipe techniqu</w:t>
      </w:r>
      <w:r w:rsidR="005F583C">
        <w:rPr>
          <w:rFonts w:ascii="Arial" w:hAnsi="Arial" w:cs="Arial"/>
        </w:rPr>
        <w:t>e nationale du WISN (ETN</w:t>
      </w:r>
      <w:r w:rsidR="00FF164E">
        <w:rPr>
          <w:rFonts w:ascii="Arial" w:hAnsi="Arial" w:cs="Arial"/>
        </w:rPr>
        <w:t>)</w:t>
      </w:r>
      <w:r>
        <w:rPr>
          <w:rFonts w:ascii="Arial" w:hAnsi="Arial" w:cs="Arial"/>
        </w:rPr>
        <w:t xml:space="preserve"> est responsable de la mise en œuvre du processus WISN (Liste en annexe 1). L’ETN du WISN est composée de personnes issues de la Cellule des Chargés de Missions du Cabinet du Ministre de la santé, du ST-CSU, la DRH, </w:t>
      </w:r>
      <w:r w:rsidR="001D528E">
        <w:rPr>
          <w:rFonts w:ascii="Arial" w:hAnsi="Arial" w:cs="Arial"/>
        </w:rPr>
        <w:t xml:space="preserve">de </w:t>
      </w:r>
      <w:r w:rsidR="005F583C">
        <w:rPr>
          <w:rFonts w:ascii="Arial" w:hAnsi="Arial" w:cs="Arial"/>
        </w:rPr>
        <w:t xml:space="preserve">la </w:t>
      </w:r>
      <w:r>
        <w:rPr>
          <w:rFonts w:ascii="Arial" w:hAnsi="Arial" w:cs="Arial"/>
        </w:rPr>
        <w:t xml:space="preserve">DPRH, la Direction de la Santé de la Famille (DSF), la Direction des Formations Sanitaires Publiques (DFSP), la </w:t>
      </w:r>
      <w:r w:rsidR="00144DF9">
        <w:rPr>
          <w:rFonts w:ascii="Arial" w:hAnsi="Arial" w:cs="Arial"/>
        </w:rPr>
        <w:t>Direction de la protection de la santé de la population (</w:t>
      </w:r>
      <w:r>
        <w:rPr>
          <w:rFonts w:ascii="Arial" w:hAnsi="Arial" w:cs="Arial"/>
        </w:rPr>
        <w:t>DPSP</w:t>
      </w:r>
      <w:r w:rsidR="00144DF9">
        <w:rPr>
          <w:rFonts w:ascii="Arial" w:hAnsi="Arial" w:cs="Arial"/>
        </w:rPr>
        <w:t>)</w:t>
      </w:r>
      <w:r>
        <w:rPr>
          <w:rFonts w:ascii="Arial" w:hAnsi="Arial" w:cs="Arial"/>
        </w:rPr>
        <w:t xml:space="preserve"> et la Direction des Statistiques Sectorielles (DSS), la Direction régionale de la santé du Centre et de personnes ressources. Cette équipe conduit la mise en œuvre du processus WISN à travers : </w:t>
      </w:r>
    </w:p>
    <w:p w14:paraId="22D19DAC" w14:textId="67B8B651" w:rsidR="005F583C" w:rsidRPr="005F583C" w:rsidRDefault="005A767A" w:rsidP="005F583C">
      <w:pPr>
        <w:pStyle w:val="Paragraphedeliste"/>
        <w:numPr>
          <w:ilvl w:val="0"/>
          <w:numId w:val="33"/>
        </w:numPr>
        <w:spacing w:line="360" w:lineRule="auto"/>
        <w:jc w:val="both"/>
        <w:rPr>
          <w:rFonts w:ascii="Arial" w:hAnsi="Arial" w:cs="Arial"/>
        </w:rPr>
      </w:pPr>
      <w:r w:rsidRPr="005F583C">
        <w:rPr>
          <w:rFonts w:ascii="Arial" w:hAnsi="Arial" w:cs="Arial"/>
        </w:rPr>
        <w:t xml:space="preserve">la formation du groupe d’experts, </w:t>
      </w:r>
    </w:p>
    <w:p w14:paraId="44ECD8E3" w14:textId="3A7B2F48" w:rsidR="00A87DC3" w:rsidRPr="005F583C" w:rsidRDefault="005A767A" w:rsidP="005F583C">
      <w:pPr>
        <w:pStyle w:val="Paragraphedeliste"/>
        <w:numPr>
          <w:ilvl w:val="0"/>
          <w:numId w:val="33"/>
        </w:numPr>
        <w:spacing w:line="360" w:lineRule="auto"/>
        <w:jc w:val="both"/>
        <w:rPr>
          <w:rFonts w:ascii="Arial" w:hAnsi="Arial" w:cs="Arial"/>
        </w:rPr>
      </w:pPr>
      <w:r w:rsidRPr="005F583C">
        <w:rPr>
          <w:rFonts w:ascii="Arial" w:hAnsi="Arial" w:cs="Arial"/>
        </w:rPr>
        <w:t>l’accompagnement du groupe d’experts pour la définition des composantes de la charge de travail et des standards avec le groupe d’experts,</w:t>
      </w:r>
    </w:p>
    <w:p w14:paraId="4D495E65" w14:textId="200245DF" w:rsidR="00A87DC3" w:rsidRPr="005F583C" w:rsidRDefault="005A767A" w:rsidP="005F583C">
      <w:pPr>
        <w:pStyle w:val="Paragraphedeliste"/>
        <w:numPr>
          <w:ilvl w:val="0"/>
          <w:numId w:val="33"/>
        </w:numPr>
        <w:spacing w:line="360" w:lineRule="auto"/>
        <w:jc w:val="both"/>
        <w:rPr>
          <w:rFonts w:ascii="Arial" w:hAnsi="Arial" w:cs="Arial"/>
        </w:rPr>
      </w:pPr>
      <w:r w:rsidRPr="005F583C">
        <w:rPr>
          <w:rFonts w:ascii="Arial" w:hAnsi="Arial" w:cs="Arial"/>
        </w:rPr>
        <w:t>l’élaboration des outils de collecte,</w:t>
      </w:r>
    </w:p>
    <w:p w14:paraId="12B7320B" w14:textId="15813CEE" w:rsidR="00A87DC3" w:rsidRPr="005F583C" w:rsidRDefault="005A767A" w:rsidP="005F583C">
      <w:pPr>
        <w:pStyle w:val="Paragraphedeliste"/>
        <w:numPr>
          <w:ilvl w:val="0"/>
          <w:numId w:val="33"/>
        </w:numPr>
        <w:spacing w:line="360" w:lineRule="auto"/>
        <w:jc w:val="both"/>
        <w:rPr>
          <w:rFonts w:ascii="Arial" w:hAnsi="Arial" w:cs="Arial"/>
        </w:rPr>
      </w:pPr>
      <w:r w:rsidRPr="005F583C">
        <w:rPr>
          <w:rFonts w:ascii="Arial" w:hAnsi="Arial" w:cs="Arial"/>
        </w:rPr>
        <w:t xml:space="preserve">la collecte et l’analyse des données, </w:t>
      </w:r>
    </w:p>
    <w:p w14:paraId="1907924F" w14:textId="14CC08EE" w:rsidR="00A87DC3" w:rsidRPr="005F583C" w:rsidRDefault="005A767A" w:rsidP="005F583C">
      <w:pPr>
        <w:pStyle w:val="Paragraphedeliste"/>
        <w:numPr>
          <w:ilvl w:val="0"/>
          <w:numId w:val="33"/>
        </w:numPr>
        <w:spacing w:line="360" w:lineRule="auto"/>
        <w:jc w:val="both"/>
        <w:rPr>
          <w:rFonts w:ascii="Arial" w:hAnsi="Arial" w:cs="Arial"/>
        </w:rPr>
      </w:pPr>
      <w:r w:rsidRPr="005F583C">
        <w:rPr>
          <w:rFonts w:ascii="Arial" w:hAnsi="Arial" w:cs="Arial"/>
        </w:rPr>
        <w:t>la rédaction du présent rapport d’étape,</w:t>
      </w:r>
    </w:p>
    <w:p w14:paraId="5284B106" w14:textId="58105278" w:rsidR="00A87DC3" w:rsidRPr="005F583C" w:rsidRDefault="005A767A" w:rsidP="005F583C">
      <w:pPr>
        <w:pStyle w:val="Paragraphedeliste"/>
        <w:numPr>
          <w:ilvl w:val="0"/>
          <w:numId w:val="33"/>
        </w:numPr>
        <w:spacing w:line="360" w:lineRule="auto"/>
        <w:jc w:val="both"/>
        <w:rPr>
          <w:rFonts w:ascii="Arial" w:hAnsi="Arial" w:cs="Arial"/>
        </w:rPr>
      </w:pPr>
      <w:r w:rsidRPr="005F583C">
        <w:rPr>
          <w:rFonts w:ascii="Arial" w:hAnsi="Arial" w:cs="Arial"/>
        </w:rPr>
        <w:t>la définition des besoins et des normes en personnel,</w:t>
      </w:r>
    </w:p>
    <w:p w14:paraId="4788023B" w14:textId="5F66C356" w:rsidR="00A87DC3" w:rsidRPr="005F583C" w:rsidRDefault="005A767A" w:rsidP="005F583C">
      <w:pPr>
        <w:pStyle w:val="Paragraphedeliste"/>
        <w:numPr>
          <w:ilvl w:val="0"/>
          <w:numId w:val="33"/>
        </w:numPr>
        <w:spacing w:line="360" w:lineRule="auto"/>
        <w:jc w:val="both"/>
        <w:rPr>
          <w:rFonts w:ascii="Arial" w:hAnsi="Arial" w:cs="Arial"/>
        </w:rPr>
      </w:pPr>
      <w:r w:rsidRPr="005F583C">
        <w:rPr>
          <w:rFonts w:ascii="Arial" w:hAnsi="Arial" w:cs="Arial"/>
        </w:rPr>
        <w:t>la formulation des recommandations pertinentes pour une gestion efficace des RHS.</w:t>
      </w:r>
    </w:p>
    <w:p w14:paraId="47CA5D1C" w14:textId="77777777" w:rsidR="00A87DC3" w:rsidRDefault="005A767A">
      <w:pPr>
        <w:pStyle w:val="Paragraphedeliste"/>
        <w:numPr>
          <w:ilvl w:val="0"/>
          <w:numId w:val="6"/>
        </w:numPr>
        <w:spacing w:line="360" w:lineRule="auto"/>
        <w:jc w:val="both"/>
        <w:rPr>
          <w:rFonts w:ascii="Arial" w:hAnsi="Arial" w:cs="Arial"/>
          <w:b/>
        </w:rPr>
      </w:pPr>
      <w:r>
        <w:rPr>
          <w:rFonts w:ascii="Arial" w:hAnsi="Arial" w:cs="Arial"/>
          <w:b/>
        </w:rPr>
        <w:t xml:space="preserve">Le groupe d’experts </w:t>
      </w:r>
    </w:p>
    <w:p w14:paraId="3962E68B" w14:textId="38C9F1AD" w:rsidR="00A87DC3" w:rsidRDefault="005A767A">
      <w:pPr>
        <w:spacing w:line="360" w:lineRule="auto"/>
        <w:jc w:val="both"/>
        <w:rPr>
          <w:rFonts w:ascii="Arial" w:hAnsi="Arial" w:cs="Arial"/>
        </w:rPr>
      </w:pPr>
      <w:r>
        <w:rPr>
          <w:rFonts w:ascii="Arial" w:hAnsi="Arial" w:cs="Arial"/>
        </w:rPr>
        <w:t>Il définit les principales composantes de la charge de travail et établit des standards d’activité pour une catégorie de personnel visée. Il est constitué de représentants de la catégorie de personnel visée. Ils ont acquis une grande expérience dans leur travail et connaissent les normes professionnelles applicables au travail</w:t>
      </w:r>
      <w:r w:rsidR="00525A80">
        <w:rPr>
          <w:rFonts w:ascii="Arial" w:hAnsi="Arial" w:cs="Arial"/>
        </w:rPr>
        <w:t xml:space="preserve"> de la catégorie de personnel (l</w:t>
      </w:r>
      <w:r>
        <w:rPr>
          <w:rFonts w:ascii="Arial" w:hAnsi="Arial" w:cs="Arial"/>
        </w:rPr>
        <w:t>iste en annexe 1).</w:t>
      </w:r>
      <w:r>
        <w:t xml:space="preserve"> </w:t>
      </w:r>
      <w:r>
        <w:rPr>
          <w:rFonts w:ascii="Arial" w:hAnsi="Arial" w:cs="Arial"/>
        </w:rPr>
        <w:t>Ils ont été briefés sur les objectifs de l’étude, l’approche WISN et la méthodologie de détermination des standards.</w:t>
      </w:r>
    </w:p>
    <w:p w14:paraId="244ACDA6" w14:textId="782AE502" w:rsidR="00A87DC3" w:rsidRDefault="005A767A" w:rsidP="00525A80">
      <w:pPr>
        <w:spacing w:before="240" w:line="360" w:lineRule="auto"/>
        <w:jc w:val="both"/>
        <w:rPr>
          <w:rFonts w:ascii="Arial" w:hAnsi="Arial" w:cs="Arial"/>
        </w:rPr>
      </w:pPr>
      <w:r>
        <w:rPr>
          <w:rFonts w:ascii="Arial" w:hAnsi="Arial" w:cs="Arial"/>
        </w:rPr>
        <w:t>Ainsi, ce groupe en collaboration avec l’équipe technique a permis la définition des composantes de la charge de travail : activités cliniques et non cliniques des travailleurs de la santé (consultations, réunions, IEC, etc.) ainsi que l’établisse</w:t>
      </w:r>
      <w:r w:rsidR="005F583C">
        <w:rPr>
          <w:rFonts w:ascii="Arial" w:hAnsi="Arial" w:cs="Arial"/>
        </w:rPr>
        <w:t>ment des standards d’activité (t</w:t>
      </w:r>
      <w:r>
        <w:rPr>
          <w:rFonts w:ascii="Arial" w:hAnsi="Arial" w:cs="Arial"/>
        </w:rPr>
        <w:t>emps consacré à l’activité).</w:t>
      </w:r>
      <w:r w:rsidR="00525A80">
        <w:rPr>
          <w:rFonts w:ascii="Arial" w:hAnsi="Arial" w:cs="Arial"/>
        </w:rPr>
        <w:t xml:space="preserve"> </w:t>
      </w:r>
      <w:r w:rsidR="005F583C">
        <w:rPr>
          <w:rFonts w:ascii="Arial" w:hAnsi="Arial" w:cs="Arial"/>
        </w:rPr>
        <w:t>Le t</w:t>
      </w:r>
      <w:r>
        <w:rPr>
          <w:rFonts w:ascii="Arial" w:hAnsi="Arial" w:cs="Arial"/>
        </w:rPr>
        <w:t>emps de travail disponible (</w:t>
      </w:r>
      <w:r w:rsidR="00525A80">
        <w:rPr>
          <w:rFonts w:ascii="Arial" w:hAnsi="Arial" w:cs="Arial"/>
        </w:rPr>
        <w:t>en heures</w:t>
      </w:r>
      <w:r>
        <w:rPr>
          <w:rFonts w:ascii="Arial" w:hAnsi="Arial" w:cs="Arial"/>
        </w:rPr>
        <w:t xml:space="preserve">) a été estimé à partir des textes en vigueur dans le domaine du travail.  </w:t>
      </w:r>
    </w:p>
    <w:p w14:paraId="369D477E" w14:textId="367F9CB7" w:rsidR="00A87DC3" w:rsidRDefault="005A767A">
      <w:pPr>
        <w:spacing w:line="360" w:lineRule="auto"/>
        <w:jc w:val="both"/>
        <w:rPr>
          <w:rFonts w:ascii="Arial" w:hAnsi="Arial" w:cs="Arial"/>
        </w:rPr>
      </w:pPr>
      <w:r>
        <w:rPr>
          <w:rFonts w:ascii="Arial" w:hAnsi="Arial" w:cs="Arial"/>
        </w:rPr>
        <w:t>Les statistiques annuelles ont permis de mesurer la charge de travail annuelle : volume des activités (nombre d’accouchements, nombre admissions, etc.)</w:t>
      </w:r>
      <w:r w:rsidR="00525A80">
        <w:rPr>
          <w:rFonts w:ascii="Arial" w:hAnsi="Arial" w:cs="Arial"/>
        </w:rPr>
        <w:t xml:space="preserve">. </w:t>
      </w:r>
      <w:r>
        <w:rPr>
          <w:rFonts w:ascii="Arial" w:hAnsi="Arial" w:cs="Arial"/>
        </w:rPr>
        <w:t>Le nombre de personnel disponible par catégorie a été collecté.</w:t>
      </w:r>
    </w:p>
    <w:p w14:paraId="4ACC84E4" w14:textId="77777777" w:rsidR="00A87DC3" w:rsidRDefault="005A767A">
      <w:pPr>
        <w:spacing w:line="360" w:lineRule="auto"/>
        <w:jc w:val="both"/>
        <w:rPr>
          <w:rFonts w:ascii="Arial" w:hAnsi="Arial" w:cs="Arial"/>
        </w:rPr>
      </w:pPr>
      <w:r>
        <w:rPr>
          <w:rFonts w:ascii="Arial" w:hAnsi="Arial" w:cs="Arial"/>
        </w:rPr>
        <w:t>La figure 1 ci-dessous présente les détails du cadre d’appréciation de la charge de travail.</w:t>
      </w:r>
    </w:p>
    <w:p w14:paraId="38A86A4E" w14:textId="5BDBAE4E" w:rsidR="00A87DC3" w:rsidRDefault="000C2BB3">
      <w:pPr>
        <w:spacing w:line="360" w:lineRule="auto"/>
        <w:jc w:val="both"/>
        <w:rPr>
          <w:rFonts w:ascii="Arial" w:hAnsi="Arial" w:cs="Arial"/>
        </w:rPr>
      </w:pPr>
      <w:r>
        <w:rPr>
          <w:noProof/>
        </w:rPr>
        <mc:AlternateContent>
          <mc:Choice Requires="wps">
            <w:drawing>
              <wp:anchor distT="0" distB="0" distL="0" distR="0" simplePos="0" relativeHeight="251631616" behindDoc="0" locked="0" layoutInCell="1" allowOverlap="1" wp14:anchorId="6C6FC042" wp14:editId="425C66C6">
                <wp:simplePos x="0" y="0"/>
                <wp:positionH relativeFrom="column">
                  <wp:posOffset>-96647</wp:posOffset>
                </wp:positionH>
                <wp:positionV relativeFrom="paragraph">
                  <wp:posOffset>16637</wp:posOffset>
                </wp:positionV>
                <wp:extent cx="1195070" cy="619125"/>
                <wp:effectExtent l="13335" t="8255" r="10795" b="20320"/>
                <wp:wrapNone/>
                <wp:docPr id="36" name="10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5070" cy="619125"/>
                        </a:xfrm>
                        <a:prstGeom prst="roundRect">
                          <a:avLst>
                            <a:gd name="adj" fmla="val 16667"/>
                          </a:avLst>
                        </a:prstGeom>
                        <a:gradFill rotWithShape="1">
                          <a:gsLst>
                            <a:gs pos="0">
                              <a:srgbClr val="ACACE1"/>
                            </a:gs>
                            <a:gs pos="35001">
                              <a:srgbClr val="C5C5E9"/>
                            </a:gs>
                            <a:gs pos="100000">
                              <a:srgbClr val="E9E9F7"/>
                            </a:gs>
                          </a:gsLst>
                          <a:lin ang="16200000" scaled="1"/>
                        </a:gradFill>
                        <a:ln w="9525">
                          <a:solidFill>
                            <a:srgbClr val="292989"/>
                          </a:solidFill>
                          <a:round/>
                          <a:headEnd/>
                          <a:tailEnd/>
                        </a:ln>
                        <a:effectLst>
                          <a:outerShdw dist="20000" dir="5400000" rotWithShape="0">
                            <a:srgbClr val="000000">
                              <a:alpha val="37999"/>
                            </a:srgbClr>
                          </a:outerShdw>
                        </a:effectLst>
                      </wps:spPr>
                      <wps:txbx>
                        <w:txbxContent>
                          <w:p w14:paraId="6B3FCBA4" w14:textId="77777777" w:rsidR="0089316E" w:rsidRDefault="0089316E">
                            <w:pPr>
                              <w:pStyle w:val="NormalWeb"/>
                              <w:spacing w:before="0" w:beforeAutospacing="0" w:after="0" w:afterAutospacing="0"/>
                              <w:jc w:val="center"/>
                              <w:textAlignment w:val="baseline"/>
                              <w:rPr>
                                <w:sz w:val="20"/>
                                <w:szCs w:val="20"/>
                              </w:rPr>
                            </w:pPr>
                            <w:r>
                              <w:rPr>
                                <w:rFonts w:ascii="Arial" w:eastAsia="+mn-ea" w:hAnsi="Arial" w:cs="Arial"/>
                                <w:b/>
                                <w:bCs/>
                                <w:color w:val="000000"/>
                                <w:kern w:val="24"/>
                                <w:sz w:val="20"/>
                                <w:szCs w:val="20"/>
                                <w:lang w:val="en-US"/>
                              </w:rPr>
                              <w:t xml:space="preserve">Temps de Travail Possible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C6FC042" id="1078" o:spid="_x0000_s1067" style="position:absolute;left:0;text-align:left;margin-left:-7.6pt;margin-top:1.3pt;width:94.1pt;height:48.75pt;z-index:2516316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" fillcolor="#acace1" strokecolor="#292989">
                <v:fill color2="#e9e9f7" rotate="t" angle="180" colors="0 #acace1;22938f #c5c5e9;1 #e9e9f7" focus="100%" type="gradient"/>
                <v:shadow on="t" color="black" opacity="24903f" origin=",.5" offset="0,.55556mm"/>
                <v:textbox>
                  <w:txbxContent>
                    <w:p w14:paraId="6B3FCBA4" w14:textId="77777777" w:rsidR="0089316E" w:rsidRDefault="0089316E">
                      <w:pPr>
                        <w:pStyle w:val="NormalWeb"/>
                        <w:spacing w:before="0" w:beforeAutospacing="0" w:after="0" w:afterAutospacing="0"/>
                        <w:jc w:val="center"/>
                        <w:textAlignment w:val="baseline"/>
                        <w:rPr>
                          <w:sz w:val="20"/>
                          <w:szCs w:val="20"/>
                        </w:rPr>
                      </w:pPr>
                      <w:r>
                        <w:rPr>
                          <w:rFonts w:ascii="Arial" w:eastAsia="+mn-ea" w:hAnsi="Arial" w:cs="Arial"/>
                          <w:b/>
                          <w:bCs/>
                          <w:color w:val="000000"/>
                          <w:kern w:val="24"/>
                          <w:sz w:val="20"/>
                          <w:szCs w:val="20"/>
                          <w:lang w:val="en-US"/>
                        </w:rPr>
                        <w:t xml:space="preserve">Temps de Travail Possible </w:t>
                      </w:r>
                    </w:p>
                  </w:txbxContent>
                </v:textbox>
              </v:roundrect>
            </w:pict>
          </mc:Fallback>
        </mc:AlternateContent>
      </w:r>
      <w:r>
        <w:rPr>
          <w:noProof/>
        </w:rPr>
        <mc:AlternateContent>
          <mc:Choice Requires="wps">
            <w:drawing>
              <wp:anchor distT="0" distB="0" distL="0" distR="0" simplePos="0" relativeHeight="251643904" behindDoc="0" locked="0" layoutInCell="1" allowOverlap="1" wp14:anchorId="162FA049" wp14:editId="3F5D9C96">
                <wp:simplePos x="0" y="0"/>
                <wp:positionH relativeFrom="column">
                  <wp:posOffset>3282315</wp:posOffset>
                </wp:positionH>
                <wp:positionV relativeFrom="paragraph">
                  <wp:posOffset>5715</wp:posOffset>
                </wp:positionV>
                <wp:extent cx="1439545" cy="561340"/>
                <wp:effectExtent l="10160" t="13335" r="7620" b="25400"/>
                <wp:wrapNone/>
                <wp:docPr id="35" name="10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9545" cy="561340"/>
                        </a:xfrm>
                        <a:prstGeom prst="roundRect">
                          <a:avLst>
                            <a:gd name="adj" fmla="val 16667"/>
                          </a:avLst>
                        </a:prstGeom>
                        <a:gradFill rotWithShape="1">
                          <a:gsLst>
                            <a:gs pos="0">
                              <a:srgbClr val="ACACE1"/>
                            </a:gs>
                            <a:gs pos="35001">
                              <a:srgbClr val="C5C5E9"/>
                            </a:gs>
                            <a:gs pos="100000">
                              <a:srgbClr val="E9E9F7"/>
                            </a:gs>
                          </a:gsLst>
                          <a:lin ang="16200000" scaled="1"/>
                        </a:gradFill>
                        <a:ln w="9525">
                          <a:solidFill>
                            <a:srgbClr val="292989"/>
                          </a:solidFill>
                          <a:round/>
                          <a:headEnd/>
                          <a:tailEnd/>
                        </a:ln>
                        <a:effectLst>
                          <a:outerShdw dist="20000" dir="5400000" rotWithShape="0">
                            <a:srgbClr val="000000">
                              <a:alpha val="37999"/>
                            </a:srgbClr>
                          </a:outerShdw>
                        </a:effectLst>
                      </wps:spPr>
                      <wps:txbx>
                        <w:txbxContent>
                          <w:p w14:paraId="4D22E537"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Charge de travail réelle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62FA049" id="1079" o:spid="_x0000_s1068" style="position:absolute;left:0;text-align:left;margin-left:258.45pt;margin-top:.45pt;width:113.35pt;height:44.2pt;z-index:2516439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" fillcolor="#acace1" strokecolor="#292989">
                <v:fill color2="#e9e9f7" rotate="t" angle="180" colors="0 #acace1;22938f #c5c5e9;1 #e9e9f7" focus="100%" type="gradient"/>
                <v:shadow on="t" color="black" opacity="24903f" origin=",.5" offset="0,.55556mm"/>
                <v:textbox>
                  <w:txbxContent>
                    <w:p w14:paraId="4D22E537"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Charge de travail réelle</w:t>
                      </w:r>
                    </w:p>
                  </w:txbxContent>
                </v:textbox>
              </v:roundrect>
            </w:pict>
          </mc:Fallback>
        </mc:AlternateContent>
      </w:r>
      <w:r>
        <w:rPr>
          <w:noProof/>
        </w:rPr>
        <mc:AlternateContent>
          <mc:Choice Requires="wps">
            <w:drawing>
              <wp:anchor distT="0" distB="0" distL="0" distR="0" simplePos="0" relativeHeight="251645952" behindDoc="0" locked="0" layoutInCell="1" allowOverlap="1" wp14:anchorId="3C24D12F" wp14:editId="4A944443">
                <wp:simplePos x="0" y="0"/>
                <wp:positionH relativeFrom="column">
                  <wp:posOffset>6979285</wp:posOffset>
                </wp:positionH>
                <wp:positionV relativeFrom="paragraph">
                  <wp:posOffset>603885</wp:posOffset>
                </wp:positionV>
                <wp:extent cx="1285875" cy="1071880"/>
                <wp:effectExtent l="1905" t="1905" r="7620" b="31115"/>
                <wp:wrapNone/>
                <wp:docPr id="34" name="10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071880"/>
                        </a:xfrm>
                        <a:prstGeom prst="roundRect">
                          <a:avLst>
                            <a:gd name="adj" fmla="val 16667"/>
                          </a:avLst>
                        </a:prstGeom>
                        <a:solidFill>
                          <a:srgbClr val="0070C0"/>
                        </a:soli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427CC90A" w14:textId="77777777" w:rsidR="0089316E" w:rsidRDefault="0089316E">
                            <w:pPr>
                              <w:pStyle w:val="NormalWeb"/>
                              <w:spacing w:before="0" w:beforeAutospacing="0" w:after="0" w:afterAutospacing="0"/>
                              <w:jc w:val="center"/>
                              <w:textAlignment w:val="baseline"/>
                            </w:pPr>
                            <w:r>
                              <w:rPr>
                                <w:rFonts w:ascii="Arial Black" w:eastAsia="+mn-ea" w:hAnsi="Arial Black" w:cs="Arial"/>
                                <w:color w:val="FFFFFF"/>
                                <w:kern w:val="24"/>
                                <w:sz w:val="72"/>
                                <w:szCs w:val="72"/>
                                <w:lang w:val="en-US"/>
                              </w:rPr>
                              <w:t>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C24D12F" id="1080" o:spid="_x0000_s1069" style="position:absolute;left:0;text-align:left;margin-left:549.55pt;margin-top:47.55pt;width:101.25pt;height:84.4pt;z-index:2516459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" fillcolor="#0070c0" stroked="f">
                <v:shadow on="t" color="black" opacity="22936f" origin=",.5" offset="0,.63889mm"/>
                <v:textbox>
                  <w:txbxContent>
                    <w:p w14:paraId="427CC90A" w14:textId="77777777" w:rsidR="0089316E" w:rsidRDefault="0089316E">
                      <w:pPr>
                        <w:pStyle w:val="NormalWeb"/>
                        <w:spacing w:before="0" w:beforeAutospacing="0" w:after="0" w:afterAutospacing="0"/>
                        <w:jc w:val="center"/>
                        <w:textAlignment w:val="baseline"/>
                      </w:pPr>
                      <w:r>
                        <w:rPr>
                          <w:rFonts w:ascii="Arial Black" w:eastAsia="+mn-ea" w:hAnsi="Arial Black" w:cs="Arial"/>
                          <w:color w:val="FFFFFF"/>
                          <w:kern w:val="24"/>
                          <w:sz w:val="72"/>
                          <w:szCs w:val="72"/>
                          <w:lang w:val="en-US"/>
                        </w:rPr>
                        <w:t>1</w:t>
                      </w:r>
                    </w:p>
                  </w:txbxContent>
                </v:textbox>
              </v:roundrect>
            </w:pict>
          </mc:Fallback>
        </mc:AlternateContent>
      </w:r>
    </w:p>
    <w:p w14:paraId="300306DB" w14:textId="1F6DC03B"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60288" behindDoc="0" locked="0" layoutInCell="1" allowOverlap="1" wp14:anchorId="363B1581" wp14:editId="0A4AD094">
                <wp:simplePos x="0" y="0"/>
                <wp:positionH relativeFrom="column">
                  <wp:posOffset>1114171</wp:posOffset>
                </wp:positionH>
                <wp:positionV relativeFrom="paragraph">
                  <wp:posOffset>164465</wp:posOffset>
                </wp:positionV>
                <wp:extent cx="453390" cy="353060"/>
                <wp:effectExtent l="17145" t="17780" r="15240" b="38735"/>
                <wp:wrapNone/>
                <wp:docPr id="29" name="10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3390" cy="353060"/>
                        </a:xfrm>
                        <a:prstGeom prst="rightBrace">
                          <a:avLst>
                            <a:gd name="adj1" fmla="val 8329"/>
                            <a:gd name="adj2" fmla="val 50000"/>
                          </a:avLst>
                        </a:prstGeom>
                        <a:noFill/>
                        <a:ln w="25400">
                          <a:solidFill>
                            <a:srgbClr val="333399"/>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11D6E8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1088" o:spid="_x0000_s1026" type="#_x0000_t88" style="position:absolute;margin-left:87.75pt;margin-top:12.95pt;width:35.7pt;height:27.8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" adj="1799" strokecolor="#339" strokeweight="2pt">
                <v:shadow on="t" color="black" opacity="24903f" origin=",.5" offset="0,.55556mm"/>
              </v:shape>
            </w:pict>
          </mc:Fallback>
        </mc:AlternateContent>
      </w:r>
      <w:r w:rsidR="000C2BB3">
        <w:rPr>
          <w:noProof/>
        </w:rPr>
        <mc:AlternateContent>
          <mc:Choice Requires="wps">
            <w:drawing>
              <wp:anchor distT="0" distB="0" distL="0" distR="0" simplePos="0" relativeHeight="251636736" behindDoc="0" locked="0" layoutInCell="1" allowOverlap="1" wp14:anchorId="6B79C88B" wp14:editId="27959BEC">
                <wp:simplePos x="0" y="0"/>
                <wp:positionH relativeFrom="column">
                  <wp:posOffset>1591310</wp:posOffset>
                </wp:positionH>
                <wp:positionV relativeFrom="paragraph">
                  <wp:posOffset>79375</wp:posOffset>
                </wp:positionV>
                <wp:extent cx="1223645" cy="661670"/>
                <wp:effectExtent l="5080" t="6985" r="9525" b="26670"/>
                <wp:wrapNone/>
                <wp:docPr id="33" name="10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3645" cy="661670"/>
                        </a:xfrm>
                        <a:prstGeom prst="roundRect">
                          <a:avLst>
                            <a:gd name="adj" fmla="val 16667"/>
                          </a:avLst>
                        </a:prstGeom>
                        <a:gradFill rotWithShape="1">
                          <a:gsLst>
                            <a:gs pos="0">
                              <a:srgbClr val="ACACE1"/>
                            </a:gs>
                            <a:gs pos="35001">
                              <a:srgbClr val="C5C5E9"/>
                            </a:gs>
                            <a:gs pos="100000">
                              <a:srgbClr val="E9E9F7"/>
                            </a:gs>
                          </a:gsLst>
                          <a:lin ang="16200000" scaled="1"/>
                        </a:gradFill>
                        <a:ln w="9525">
                          <a:solidFill>
                            <a:srgbClr val="292989"/>
                          </a:solidFill>
                          <a:round/>
                          <a:headEnd/>
                          <a:tailEnd/>
                        </a:ln>
                        <a:effectLst>
                          <a:outerShdw dist="20000" dir="5400000" rotWithShape="0">
                            <a:srgbClr val="000000">
                              <a:alpha val="37999"/>
                            </a:srgbClr>
                          </a:outerShdw>
                        </a:effectLst>
                      </wps:spPr>
                      <wps:txbx>
                        <w:txbxContent>
                          <w:p w14:paraId="597A55B1"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Temps de Travail Disponible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B79C88B" id="1083" o:spid="_x0000_s1070" style="position:absolute;left:0;text-align:left;margin-left:125.3pt;margin-top:6.25pt;width:96.35pt;height:52.1pt;z-index:2516367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" fillcolor="#acace1" strokecolor="#292989">
                <v:fill color2="#e9e9f7" rotate="t" angle="180" colors="0 #acace1;22938f #c5c5e9;1 #e9e9f7" focus="100%" type="gradient"/>
                <v:shadow on="t" color="black" opacity="24903f" origin=",.5" offset="0,.55556mm"/>
                <v:textbox>
                  <w:txbxContent>
                    <w:p w14:paraId="597A55B1"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Temps de Travail Disponible</w:t>
                      </w:r>
                    </w:p>
                  </w:txbxContent>
                </v:textbox>
              </v:roundrect>
            </w:pict>
          </mc:Fallback>
        </mc:AlternateContent>
      </w:r>
      <w:r w:rsidR="000C2BB3">
        <w:rPr>
          <w:noProof/>
        </w:rPr>
        <mc:AlternateContent>
          <mc:Choice Requires="wps">
            <w:drawing>
              <wp:anchor distT="0" distB="0" distL="0" distR="0" simplePos="0" relativeHeight="251678720" behindDoc="0" locked="0" layoutInCell="1" allowOverlap="1" wp14:anchorId="3A0F7FD9" wp14:editId="659E69FD">
                <wp:simplePos x="0" y="0"/>
                <wp:positionH relativeFrom="column">
                  <wp:posOffset>5450840</wp:posOffset>
                </wp:positionH>
                <wp:positionV relativeFrom="paragraph">
                  <wp:posOffset>64770</wp:posOffset>
                </wp:positionV>
                <wp:extent cx="942975" cy="604520"/>
                <wp:effectExtent l="6985" t="1905" r="2540" b="31750"/>
                <wp:wrapNone/>
                <wp:docPr id="32" name="10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2975" cy="604520"/>
                        </a:xfrm>
                        <a:prstGeom prst="roundRect">
                          <a:avLst>
                            <a:gd name="adj" fmla="val 16667"/>
                          </a:avLst>
                        </a:prstGeom>
                        <a:solidFill>
                          <a:srgbClr val="0070C0"/>
                        </a:soli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4F259FF6" w14:textId="77777777" w:rsidR="0089316E" w:rsidRDefault="0089316E">
                            <w:pPr>
                              <w:pStyle w:val="NormalWeb"/>
                              <w:spacing w:before="0" w:beforeAutospacing="0" w:after="0" w:afterAutospacing="0"/>
                              <w:jc w:val="center"/>
                              <w:textAlignment w:val="baseline"/>
                              <w:rPr>
                                <w:rFonts w:ascii="Arial" w:hAnsi="Arial" w:cs="Arial"/>
                                <w:b/>
                                <w:sz w:val="20"/>
                                <w:szCs w:val="20"/>
                              </w:rPr>
                            </w:pPr>
                            <w:r>
                              <w:rPr>
                                <w:rFonts w:ascii="Arial" w:eastAsia="+mn-ea" w:hAnsi="Arial" w:cs="Arial"/>
                                <w:b/>
                                <w:color w:val="FFFFFF"/>
                                <w:kern w:val="24"/>
                                <w:sz w:val="20"/>
                                <w:szCs w:val="20"/>
                                <w:lang w:val="en-US"/>
                              </w:rPr>
                              <w:t>Services de santé</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A0F7FD9" id="1084" o:spid="_x0000_s1071" style="position:absolute;left:0;text-align:left;margin-left:429.2pt;margin-top:5.1pt;width:74.25pt;height:47.6pt;z-index:2516787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" fillcolor="#0070c0" stroked="f">
                <v:shadow on="t" color="black" opacity="22936f" origin=",.5" offset="0,.63889mm"/>
                <v:textbox>
                  <w:txbxContent>
                    <w:p w14:paraId="4F259FF6" w14:textId="77777777" w:rsidR="0089316E" w:rsidRDefault="0089316E">
                      <w:pPr>
                        <w:pStyle w:val="NormalWeb"/>
                        <w:spacing w:before="0" w:beforeAutospacing="0" w:after="0" w:afterAutospacing="0"/>
                        <w:jc w:val="center"/>
                        <w:textAlignment w:val="baseline"/>
                        <w:rPr>
                          <w:rFonts w:ascii="Arial" w:hAnsi="Arial" w:cs="Arial"/>
                          <w:b/>
                          <w:sz w:val="20"/>
                          <w:szCs w:val="20"/>
                        </w:rPr>
                      </w:pPr>
                      <w:r>
                        <w:rPr>
                          <w:rFonts w:ascii="Arial" w:eastAsia="+mn-ea" w:hAnsi="Arial" w:cs="Arial"/>
                          <w:b/>
                          <w:color w:val="FFFFFF"/>
                          <w:kern w:val="24"/>
                          <w:sz w:val="20"/>
                          <w:szCs w:val="20"/>
                          <w:lang w:val="en-US"/>
                        </w:rPr>
                        <w:t>Services de santé</w:t>
                      </w:r>
                    </w:p>
                  </w:txbxContent>
                </v:textbox>
              </v:roundrect>
            </w:pict>
          </mc:Fallback>
        </mc:AlternateContent>
      </w:r>
      <w:r w:rsidR="000C2BB3">
        <w:rPr>
          <w:noProof/>
        </w:rPr>
        <mc:AlternateContent>
          <mc:Choice Requires="wps">
            <w:drawing>
              <wp:anchor distT="0" distB="0" distL="0" distR="0" simplePos="0" relativeHeight="251671552" behindDoc="0" locked="0" layoutInCell="1" allowOverlap="1" wp14:anchorId="7FA86B57" wp14:editId="52D6FA40">
                <wp:simplePos x="0" y="0"/>
                <wp:positionH relativeFrom="column">
                  <wp:posOffset>4817110</wp:posOffset>
                </wp:positionH>
                <wp:positionV relativeFrom="paragraph">
                  <wp:posOffset>45720</wp:posOffset>
                </wp:positionV>
                <wp:extent cx="688340" cy="575945"/>
                <wp:effectExtent l="20955" t="20955" r="14605" b="41275"/>
                <wp:wrapNone/>
                <wp:docPr id="31" name="10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8340" cy="575945"/>
                        </a:xfrm>
                        <a:prstGeom prst="rightBrace">
                          <a:avLst>
                            <a:gd name="adj1" fmla="val 8329"/>
                            <a:gd name="adj2" fmla="val 53380"/>
                          </a:avLst>
                        </a:prstGeom>
                        <a:noFill/>
                        <a:ln w="25400">
                          <a:solidFill>
                            <a:srgbClr val="333399"/>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5790F7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1086" o:spid="_x0000_s1026" type="#_x0000_t88" style="position:absolute;margin-left:379.3pt;margin-top:3.6pt;width:54.2pt;height:45.35pt;z-index:2516715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" adj="1799,11530" strokecolor="#339" strokeweight="2pt">
                <v:shadow on="t" color="black" opacity="24903f" origin=",.5" offset="0,.55556mm"/>
              </v:shape>
            </w:pict>
          </mc:Fallback>
        </mc:AlternateContent>
      </w:r>
    </w:p>
    <w:p w14:paraId="7F2AD533" w14:textId="0C5E79A7" w:rsidR="00A87DC3" w:rsidRDefault="000C2BB3">
      <w:pPr>
        <w:spacing w:line="360" w:lineRule="auto"/>
        <w:jc w:val="both"/>
        <w:rPr>
          <w:rFonts w:ascii="Arial" w:hAnsi="Arial" w:cs="Arial"/>
        </w:rPr>
      </w:pPr>
      <w:r>
        <w:rPr>
          <w:noProof/>
        </w:rPr>
        <mc:AlternateContent>
          <mc:Choice Requires="wps">
            <w:drawing>
              <wp:anchor distT="0" distB="0" distL="0" distR="0" simplePos="0" relativeHeight="251632640" behindDoc="0" locked="0" layoutInCell="1" allowOverlap="1" wp14:anchorId="7B2ADBB1" wp14:editId="35744B87">
                <wp:simplePos x="0" y="0"/>
                <wp:positionH relativeFrom="column">
                  <wp:posOffset>-6985</wp:posOffset>
                </wp:positionH>
                <wp:positionV relativeFrom="paragraph">
                  <wp:posOffset>125730</wp:posOffset>
                </wp:positionV>
                <wp:extent cx="1065530" cy="438785"/>
                <wp:effectExtent l="6985" t="11430" r="13335" b="26035"/>
                <wp:wrapNone/>
                <wp:docPr id="30" name="10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5530" cy="438785"/>
                        </a:xfrm>
                        <a:prstGeom prst="roundRect">
                          <a:avLst>
                            <a:gd name="adj" fmla="val 16667"/>
                          </a:avLst>
                        </a:prstGeom>
                        <a:gradFill rotWithShape="1">
                          <a:gsLst>
                            <a:gs pos="0">
                              <a:srgbClr val="ACACE1"/>
                            </a:gs>
                            <a:gs pos="35001">
                              <a:srgbClr val="C5C5E9"/>
                            </a:gs>
                            <a:gs pos="100000">
                              <a:srgbClr val="E9E9F7"/>
                            </a:gs>
                          </a:gsLst>
                          <a:lin ang="16200000" scaled="1"/>
                        </a:gradFill>
                        <a:ln w="9525">
                          <a:solidFill>
                            <a:srgbClr val="292989"/>
                          </a:solidFill>
                          <a:round/>
                          <a:headEnd/>
                          <a:tailEnd/>
                        </a:ln>
                        <a:effectLst>
                          <a:outerShdw dist="20000" dir="5400000" rotWithShape="0">
                            <a:srgbClr val="000000">
                              <a:alpha val="37999"/>
                            </a:srgbClr>
                          </a:outerShdw>
                        </a:effectLst>
                      </wps:spPr>
                      <wps:txbx>
                        <w:txbxContent>
                          <w:p w14:paraId="6C689053"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Temps Non Travaillé</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B2ADBB1" id="1087" o:spid="_x0000_s1072" style="position:absolute;left:0;text-align:left;margin-left:-.55pt;margin-top:9.9pt;width:83.9pt;height:34.55pt;z-index:2516326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" fillcolor="#acace1" strokecolor="#292989">
                <v:fill color2="#e9e9f7" rotate="t" angle="180" colors="0 #acace1;22938f #c5c5e9;1 #e9e9f7" focus="100%" type="gradient"/>
                <v:shadow on="t" color="black" opacity="24903f" origin=",.5" offset="0,.55556mm"/>
                <v:textbox>
                  <w:txbxContent>
                    <w:p w14:paraId="6C689053"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Temps Non Travaillé</w:t>
                      </w:r>
                    </w:p>
                  </w:txbxContent>
                </v:textbox>
              </v:roundrect>
            </w:pict>
          </mc:Fallback>
        </mc:AlternateContent>
      </w:r>
      <w:r>
        <w:rPr>
          <w:noProof/>
        </w:rPr>
        <mc:AlternateContent>
          <mc:Choice Requires="wps">
            <w:drawing>
              <wp:anchor distT="0" distB="0" distL="0" distR="0" simplePos="0" relativeHeight="251640832" behindDoc="0" locked="0" layoutInCell="1" allowOverlap="1" wp14:anchorId="13B4C79D" wp14:editId="10C11323">
                <wp:simplePos x="0" y="0"/>
                <wp:positionH relativeFrom="column">
                  <wp:posOffset>3333750</wp:posOffset>
                </wp:positionH>
                <wp:positionV relativeFrom="paragraph">
                  <wp:posOffset>149860</wp:posOffset>
                </wp:positionV>
                <wp:extent cx="1439545" cy="713105"/>
                <wp:effectExtent l="13970" t="6985" r="13335" b="22860"/>
                <wp:wrapNone/>
                <wp:docPr id="28" name="10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9545" cy="713105"/>
                        </a:xfrm>
                        <a:prstGeom prst="roundRect">
                          <a:avLst>
                            <a:gd name="adj" fmla="val 16667"/>
                          </a:avLst>
                        </a:prstGeom>
                        <a:gradFill rotWithShape="1">
                          <a:gsLst>
                            <a:gs pos="0">
                              <a:srgbClr val="ACACE1"/>
                            </a:gs>
                            <a:gs pos="35001">
                              <a:srgbClr val="C5C5E9"/>
                            </a:gs>
                            <a:gs pos="100000">
                              <a:srgbClr val="E9E9F7"/>
                            </a:gs>
                          </a:gsLst>
                          <a:lin ang="16200000" scaled="1"/>
                        </a:gradFill>
                        <a:ln w="9525">
                          <a:solidFill>
                            <a:srgbClr val="292989"/>
                          </a:solidFill>
                          <a:round/>
                          <a:headEnd/>
                          <a:tailEnd/>
                        </a:ln>
                        <a:effectLst>
                          <a:outerShdw dist="20000" dir="5400000" rotWithShape="0">
                            <a:srgbClr val="000000">
                              <a:alpha val="37999"/>
                            </a:srgbClr>
                          </a:outerShdw>
                        </a:effectLst>
                      </wps:spPr>
                      <wps:txbx>
                        <w:txbxContent>
                          <w:p w14:paraId="78058FF6"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Standard de charge de travail</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3B4C79D" id="1089" o:spid="_x0000_s1073" style="position:absolute;left:0;text-align:left;margin-left:262.5pt;margin-top:11.8pt;width:113.35pt;height:56.15pt;z-index:2516408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" fillcolor="#acace1" strokecolor="#292989">
                <v:fill color2="#e9e9f7" rotate="t" angle="180" colors="0 #acace1;22938f #c5c5e9;1 #e9e9f7" focus="100%" type="gradient"/>
                <v:shadow on="t" color="black" opacity="24903f" origin=",.5" offset="0,.55556mm"/>
                <v:textbox>
                  <w:txbxContent>
                    <w:p w14:paraId="78058FF6"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Standard de charge de travail</w:t>
                      </w:r>
                    </w:p>
                  </w:txbxContent>
                </v:textbox>
              </v:roundrect>
            </w:pict>
          </mc:Fallback>
        </mc:AlternateContent>
      </w:r>
    </w:p>
    <w:p w14:paraId="2941F6F8" w14:textId="5888B6CC" w:rsidR="00A87DC3" w:rsidRDefault="000C2BB3">
      <w:pPr>
        <w:spacing w:line="360" w:lineRule="auto"/>
        <w:jc w:val="both"/>
        <w:rPr>
          <w:rFonts w:ascii="Arial" w:hAnsi="Arial" w:cs="Arial"/>
        </w:rPr>
      </w:pPr>
      <w:r>
        <w:rPr>
          <w:noProof/>
        </w:rPr>
        <mc:AlternateContent>
          <mc:Choice Requires="wps">
            <w:drawing>
              <wp:anchor distT="0" distB="0" distL="0" distR="0" simplePos="0" relativeHeight="251685888" behindDoc="0" locked="0" layoutInCell="1" allowOverlap="1" wp14:anchorId="195A8C08" wp14:editId="714AAAD6">
                <wp:simplePos x="0" y="0"/>
                <wp:positionH relativeFrom="column">
                  <wp:posOffset>5695315</wp:posOffset>
                </wp:positionH>
                <wp:positionV relativeFrom="paragraph">
                  <wp:posOffset>195580</wp:posOffset>
                </wp:positionV>
                <wp:extent cx="338455" cy="424180"/>
                <wp:effectExtent l="3810" t="1270" r="635" b="3175"/>
                <wp:wrapNone/>
                <wp:docPr id="27" name="10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424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6ECBC3" w14:textId="77777777" w:rsidR="0089316E" w:rsidRDefault="0089316E">
                            <w:pPr>
                              <w:pStyle w:val="NormalWeb"/>
                              <w:spacing w:before="0" w:beforeAutospacing="0" w:after="0" w:afterAutospacing="0"/>
                              <w:textAlignment w:val="baseline"/>
                              <w:rPr>
                                <w:sz w:val="44"/>
                                <w:szCs w:val="44"/>
                              </w:rPr>
                            </w:pPr>
                            <w:r>
                              <w:rPr>
                                <w:rFonts w:ascii="Arial" w:eastAsia="+mn-ea" w:hAnsi="Arial" w:cs="Arial"/>
                                <w:b/>
                                <w:bCs/>
                                <w:color w:val="000000"/>
                                <w:kern w:val="24"/>
                                <w:sz w:val="44"/>
                                <w:szCs w:val="44"/>
                                <w:lang w:val="en-US"/>
                              </w:rPr>
                              <w:t>x</w:t>
                            </w:r>
                          </w:p>
                        </w:txbxContent>
                      </wps:txbx>
                      <wps:bodyPr rot="0" vert="horz" wrap="non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5A8C08" id="1090" o:spid="_x0000_s1074" type="#_x0000_t202" style="position:absolute;left:0;text-align:left;margin-left:448.45pt;margin-top:15.4pt;width:26.65pt;height:33.4pt;z-index:251685888;visibility:visible;mso-wrap-style:non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" filled="f" stroked="f">
                <v:textbox>
                  <w:txbxContent>
                    <w:p w14:paraId="696ECBC3" w14:textId="77777777" w:rsidR="0089316E" w:rsidRDefault="0089316E">
                      <w:pPr>
                        <w:pStyle w:val="NormalWeb"/>
                        <w:spacing w:before="0" w:beforeAutospacing="0" w:after="0" w:afterAutospacing="0"/>
                        <w:textAlignment w:val="baseline"/>
                        <w:rPr>
                          <w:sz w:val="44"/>
                          <w:szCs w:val="44"/>
                        </w:rPr>
                      </w:pPr>
                      <w:r>
                        <w:rPr>
                          <w:rFonts w:ascii="Arial" w:eastAsia="+mn-ea" w:hAnsi="Arial" w:cs="Arial"/>
                          <w:b/>
                          <w:bCs/>
                          <w:color w:val="000000"/>
                          <w:kern w:val="24"/>
                          <w:sz w:val="44"/>
                          <w:szCs w:val="44"/>
                          <w:lang w:val="en-US"/>
                        </w:rPr>
                        <w:t>x</w:t>
                      </w:r>
                    </w:p>
                  </w:txbxContent>
                </v:textbox>
              </v:shape>
            </w:pict>
          </mc:Fallback>
        </mc:AlternateContent>
      </w:r>
      <w:r>
        <w:rPr>
          <w:noProof/>
        </w:rPr>
        <mc:AlternateContent>
          <mc:Choice Requires="wps">
            <w:drawing>
              <wp:anchor distT="0" distB="0" distL="0" distR="0" simplePos="0" relativeHeight="251668480" behindDoc="0" locked="0" layoutInCell="1" allowOverlap="1" wp14:anchorId="41BAD903" wp14:editId="3367F66D">
                <wp:simplePos x="0" y="0"/>
                <wp:positionH relativeFrom="column">
                  <wp:posOffset>2814955</wp:posOffset>
                </wp:positionH>
                <wp:positionV relativeFrom="paragraph">
                  <wp:posOffset>81915</wp:posOffset>
                </wp:positionV>
                <wp:extent cx="497205" cy="496570"/>
                <wp:effectExtent l="19050" t="20955" r="17145" b="34925"/>
                <wp:wrapNone/>
                <wp:docPr id="26" name="10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7205" cy="496570"/>
                        </a:xfrm>
                        <a:prstGeom prst="rightBrace">
                          <a:avLst>
                            <a:gd name="adj1" fmla="val 8329"/>
                            <a:gd name="adj2" fmla="val 50000"/>
                          </a:avLst>
                        </a:prstGeom>
                        <a:noFill/>
                        <a:ln w="25400">
                          <a:solidFill>
                            <a:srgbClr val="333399"/>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092AE44" id="1091" o:spid="_x0000_s1026" type="#_x0000_t88" style="position:absolute;margin-left:221.65pt;margin-top:6.45pt;width:39.15pt;height:39.1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" adj="1799" strokecolor="#339" strokeweight="2pt">
                <v:shadow on="t" color="black" opacity="24903f" origin=",.5" offset="0,.55556mm"/>
              </v:shape>
            </w:pict>
          </mc:Fallback>
        </mc:AlternateContent>
      </w:r>
    </w:p>
    <w:p w14:paraId="62AC623B" w14:textId="268AB11A" w:rsidR="00A87DC3" w:rsidRDefault="000C2BB3">
      <w:pPr>
        <w:spacing w:line="360" w:lineRule="auto"/>
        <w:jc w:val="both"/>
        <w:rPr>
          <w:rFonts w:ascii="Arial" w:hAnsi="Arial" w:cs="Arial"/>
        </w:rPr>
      </w:pPr>
      <w:r>
        <w:rPr>
          <w:noProof/>
        </w:rPr>
        <mc:AlternateContent>
          <mc:Choice Requires="wps">
            <w:drawing>
              <wp:anchor distT="0" distB="0" distL="0" distR="0" simplePos="0" relativeHeight="251684864" behindDoc="0" locked="0" layoutInCell="1" allowOverlap="1" wp14:anchorId="38241438" wp14:editId="53A97217">
                <wp:simplePos x="0" y="0"/>
                <wp:positionH relativeFrom="column">
                  <wp:posOffset>5630545</wp:posOffset>
                </wp:positionH>
                <wp:positionV relativeFrom="paragraph">
                  <wp:posOffset>38735</wp:posOffset>
                </wp:positionV>
                <wp:extent cx="550545" cy="222885"/>
                <wp:effectExtent l="5715" t="5080" r="5715" b="48260"/>
                <wp:wrapNone/>
                <wp:docPr id="25" name="10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0545" cy="222885"/>
                        </a:xfrm>
                        <a:custGeom>
                          <a:avLst/>
                          <a:gdLst>
                            <a:gd name="T0" fmla="*/ 3629025 w 3629025"/>
                            <a:gd name="T1" fmla="*/ 4333875 h 4353124"/>
                            <a:gd name="T2" fmla="*/ 3362325 w 3629025"/>
                            <a:gd name="T3" fmla="*/ 4324350 h 4353124"/>
                            <a:gd name="T4" fmla="*/ 3295650 w 3629025"/>
                            <a:gd name="T5" fmla="*/ 4267200 h 4353124"/>
                            <a:gd name="T6" fmla="*/ 3190875 w 3629025"/>
                            <a:gd name="T7" fmla="*/ 4200525 h 4353124"/>
                            <a:gd name="T8" fmla="*/ 3048000 w 3629025"/>
                            <a:gd name="T9" fmla="*/ 4200525 h 4353124"/>
                            <a:gd name="T10" fmla="*/ 2867025 w 3629025"/>
                            <a:gd name="T11" fmla="*/ 4257675 h 4353124"/>
                            <a:gd name="T12" fmla="*/ 2733675 w 3629025"/>
                            <a:gd name="T13" fmla="*/ 4267200 h 4353124"/>
                            <a:gd name="T14" fmla="*/ 2590800 w 3629025"/>
                            <a:gd name="T15" fmla="*/ 4276725 h 4353124"/>
                            <a:gd name="T16" fmla="*/ 2371725 w 3629025"/>
                            <a:gd name="T17" fmla="*/ 4162425 h 4353124"/>
                            <a:gd name="T18" fmla="*/ 2171700 w 3629025"/>
                            <a:gd name="T19" fmla="*/ 4114800 h 4353124"/>
                            <a:gd name="T20" fmla="*/ 2057400 w 3629025"/>
                            <a:gd name="T21" fmla="*/ 4152900 h 4353124"/>
                            <a:gd name="T22" fmla="*/ 1743075 w 3629025"/>
                            <a:gd name="T23" fmla="*/ 4152900 h 4353124"/>
                            <a:gd name="T24" fmla="*/ 1638300 w 3629025"/>
                            <a:gd name="T25" fmla="*/ 4219575 h 4353124"/>
                            <a:gd name="T26" fmla="*/ 1543050 w 3629025"/>
                            <a:gd name="T27" fmla="*/ 4286250 h 4353124"/>
                            <a:gd name="T28" fmla="*/ 1285875 w 3629025"/>
                            <a:gd name="T29" fmla="*/ 4333875 h 4353124"/>
                            <a:gd name="T30" fmla="*/ 1152525 w 3629025"/>
                            <a:gd name="T31" fmla="*/ 4324350 h 4353124"/>
                            <a:gd name="T32" fmla="*/ 942975 w 3629025"/>
                            <a:gd name="T33" fmla="*/ 4286250 h 4353124"/>
                            <a:gd name="T34" fmla="*/ 781050 w 3629025"/>
                            <a:gd name="T35" fmla="*/ 4343400 h 4353124"/>
                            <a:gd name="T36" fmla="*/ 685800 w 3629025"/>
                            <a:gd name="T37" fmla="*/ 4276725 h 4353124"/>
                            <a:gd name="T38" fmla="*/ 533400 w 3629025"/>
                            <a:gd name="T39" fmla="*/ 4238625 h 4353124"/>
                            <a:gd name="T40" fmla="*/ 419100 w 3629025"/>
                            <a:gd name="T41" fmla="*/ 4257675 h 4353124"/>
                            <a:gd name="T42" fmla="*/ 323850 w 3629025"/>
                            <a:gd name="T43" fmla="*/ 4276725 h 4353124"/>
                            <a:gd name="T44" fmla="*/ 103342 w 3629025"/>
                            <a:gd name="T45" fmla="*/ 4319224 h 4353124"/>
                            <a:gd name="T46" fmla="*/ 0 w 3629025"/>
                            <a:gd name="T47" fmla="*/ 4145298 h 4353124"/>
                            <a:gd name="T48" fmla="*/ 123825 w 3629025"/>
                            <a:gd name="T49" fmla="*/ 3981450 h 4353124"/>
                            <a:gd name="T50" fmla="*/ 0 w 3629025"/>
                            <a:gd name="T51" fmla="*/ 3808077 h 4353124"/>
                            <a:gd name="T52" fmla="*/ 9525 w 3629025"/>
                            <a:gd name="T53" fmla="*/ 3581400 h 4353124"/>
                            <a:gd name="T54" fmla="*/ 9525 w 3629025"/>
                            <a:gd name="T55" fmla="*/ 3533775 h 4353124"/>
                            <a:gd name="T56" fmla="*/ 0 w 3629025"/>
                            <a:gd name="T57" fmla="*/ 3307098 h 4353124"/>
                            <a:gd name="T58" fmla="*/ 123825 w 3629025"/>
                            <a:gd name="T59" fmla="*/ 3162300 h 4353124"/>
                            <a:gd name="T60" fmla="*/ 0 w 3629025"/>
                            <a:gd name="T61" fmla="*/ 2998452 h 4353124"/>
                            <a:gd name="T62" fmla="*/ 9525 w 3629025"/>
                            <a:gd name="T63" fmla="*/ 2771775 h 4353124"/>
                            <a:gd name="T64" fmla="*/ 9525 w 3629025"/>
                            <a:gd name="T65" fmla="*/ 2714625 h 4353124"/>
                            <a:gd name="T66" fmla="*/ 0 w 3629025"/>
                            <a:gd name="T67" fmla="*/ 2487948 h 4353124"/>
                            <a:gd name="T68" fmla="*/ 123825 w 3629025"/>
                            <a:gd name="T69" fmla="*/ 2324100 h 4353124"/>
                            <a:gd name="T70" fmla="*/ 0 w 3629025"/>
                            <a:gd name="T71" fmla="*/ 2160252 h 4353124"/>
                            <a:gd name="T72" fmla="*/ 9525 w 3629025"/>
                            <a:gd name="T73" fmla="*/ 1933575 h 4353124"/>
                            <a:gd name="T74" fmla="*/ 9525 w 3629025"/>
                            <a:gd name="T75" fmla="*/ 1885950 h 4353124"/>
                            <a:gd name="T76" fmla="*/ 0 w 3629025"/>
                            <a:gd name="T77" fmla="*/ 1659273 h 4353124"/>
                            <a:gd name="T78" fmla="*/ 123825 w 3629025"/>
                            <a:gd name="T79" fmla="*/ 1485900 h 4353124"/>
                            <a:gd name="T80" fmla="*/ 0 w 3629025"/>
                            <a:gd name="T81" fmla="*/ 1322052 h 4353124"/>
                            <a:gd name="T82" fmla="*/ 9525 w 3629025"/>
                            <a:gd name="T83" fmla="*/ 1095375 h 4353124"/>
                            <a:gd name="T84" fmla="*/ 9525 w 3629025"/>
                            <a:gd name="T85" fmla="*/ 1066800 h 4353124"/>
                            <a:gd name="T86" fmla="*/ 0 w 3629025"/>
                            <a:gd name="T87" fmla="*/ 840123 h 4353124"/>
                            <a:gd name="T88" fmla="*/ 123825 w 3629025"/>
                            <a:gd name="T89" fmla="*/ 676275 h 4353124"/>
                            <a:gd name="T90" fmla="*/ 0 w 3629025"/>
                            <a:gd name="T91" fmla="*/ 502902 h 4353124"/>
                            <a:gd name="T92" fmla="*/ 9525 w 3629025"/>
                            <a:gd name="T93" fmla="*/ 276225 h 4353124"/>
                            <a:gd name="T94" fmla="*/ 9525 w 3629025"/>
                            <a:gd name="T95" fmla="*/ 228600 h 4353124"/>
                            <a:gd name="T96" fmla="*/ 0 w 3629025"/>
                            <a:gd name="T97" fmla="*/ 0 h 4353124"/>
                            <a:gd name="T98" fmla="*/ 0 w 3629025"/>
                            <a:gd name="T99" fmla="*/ 0 h 4353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3629025" h="4353124">
                              <a:moveTo>
                                <a:pt x="9525" y="0"/>
                              </a:moveTo>
                              <a:lnTo>
                                <a:pt x="3629025" y="0"/>
                              </a:lnTo>
                              <a:lnTo>
                                <a:pt x="3629025" y="4333875"/>
                              </a:lnTo>
                              <a:cubicBezTo>
                                <a:pt x="3628991" y="4333893"/>
                                <a:pt x="3591946" y="4352925"/>
                                <a:pt x="3571875" y="4352925"/>
                              </a:cubicBezTo>
                              <a:cubicBezTo>
                                <a:pt x="3560427" y="4352925"/>
                                <a:pt x="3552825" y="4340225"/>
                                <a:pt x="3543300" y="4333875"/>
                              </a:cubicBezTo>
                              <a:cubicBezTo>
                                <a:pt x="3482975" y="4330700"/>
                                <a:pt x="3422180" y="4332512"/>
                                <a:pt x="3362325" y="4324350"/>
                              </a:cubicBezTo>
                              <a:cubicBezTo>
                                <a:pt x="3350982" y="4322803"/>
                                <a:pt x="3343989" y="4310420"/>
                                <a:pt x="3333750" y="4305300"/>
                              </a:cubicBezTo>
                              <a:cubicBezTo>
                                <a:pt x="3324770" y="4300810"/>
                                <a:pt x="3312275" y="4302875"/>
                                <a:pt x="3305175" y="4295775"/>
                              </a:cubicBezTo>
                              <a:cubicBezTo>
                                <a:pt x="3298075" y="4288675"/>
                                <a:pt x="3298825" y="4276725"/>
                                <a:pt x="3295650" y="4267200"/>
                              </a:cubicBezTo>
                              <a:cubicBezTo>
                                <a:pt x="3279775" y="4264025"/>
                                <a:pt x="3262081" y="4265707"/>
                                <a:pt x="3248025" y="4257675"/>
                              </a:cubicBezTo>
                              <a:cubicBezTo>
                                <a:pt x="3238086" y="4251995"/>
                                <a:pt x="3237070" y="4237195"/>
                                <a:pt x="3228975" y="4229100"/>
                              </a:cubicBezTo>
                              <a:cubicBezTo>
                                <a:pt x="3217750" y="4217875"/>
                                <a:pt x="3203575" y="4210050"/>
                                <a:pt x="3190875" y="4200525"/>
                              </a:cubicBezTo>
                              <a:cubicBezTo>
                                <a:pt x="3190875" y="4200525"/>
                                <a:pt x="3152075" y="4211420"/>
                                <a:pt x="3133725" y="4219575"/>
                              </a:cubicBezTo>
                              <a:cubicBezTo>
                                <a:pt x="3123264" y="4224224"/>
                                <a:pt x="3114675" y="4232275"/>
                                <a:pt x="3105150" y="4238625"/>
                              </a:cubicBezTo>
                              <a:cubicBezTo>
                                <a:pt x="3037206" y="4215977"/>
                                <a:pt x="3119349" y="4248091"/>
                                <a:pt x="3048000" y="4200525"/>
                              </a:cubicBezTo>
                              <a:cubicBezTo>
                                <a:pt x="3039646" y="4194956"/>
                                <a:pt x="3028950" y="4194175"/>
                                <a:pt x="3019425" y="4191000"/>
                              </a:cubicBezTo>
                              <a:lnTo>
                                <a:pt x="2981325" y="4210050"/>
                              </a:lnTo>
                              <a:cubicBezTo>
                                <a:pt x="2964624" y="4218401"/>
                                <a:pt x="2899850" y="4257675"/>
                                <a:pt x="2867025" y="4257675"/>
                              </a:cubicBezTo>
                              <a:cubicBezTo>
                                <a:pt x="2850836" y="4257675"/>
                                <a:pt x="2835275" y="4251325"/>
                                <a:pt x="2819400" y="4248150"/>
                              </a:cubicBezTo>
                              <a:cubicBezTo>
                                <a:pt x="2806700" y="4251325"/>
                                <a:pt x="2794079" y="4254835"/>
                                <a:pt x="2781300" y="4257675"/>
                              </a:cubicBezTo>
                              <a:cubicBezTo>
                                <a:pt x="2765496" y="4261187"/>
                                <a:pt x="2749381" y="4263273"/>
                                <a:pt x="2733675" y="4267200"/>
                              </a:cubicBezTo>
                              <a:cubicBezTo>
                                <a:pt x="2723935" y="4269635"/>
                                <a:pt x="2714754" y="4273967"/>
                                <a:pt x="2705100" y="4276725"/>
                              </a:cubicBezTo>
                              <a:cubicBezTo>
                                <a:pt x="2673713" y="4285693"/>
                                <a:pt x="2652111" y="4289228"/>
                                <a:pt x="2619375" y="4295775"/>
                              </a:cubicBezTo>
                              <a:cubicBezTo>
                                <a:pt x="2609850" y="4289425"/>
                                <a:pt x="2598895" y="4284820"/>
                                <a:pt x="2590800" y="4276725"/>
                              </a:cubicBezTo>
                              <a:cubicBezTo>
                                <a:pt x="2568159" y="4254084"/>
                                <a:pt x="2562131" y="4219294"/>
                                <a:pt x="2552700" y="4191000"/>
                              </a:cubicBezTo>
                              <a:cubicBezTo>
                                <a:pt x="2514600" y="4194175"/>
                                <a:pt x="2476558" y="4202910"/>
                                <a:pt x="2438400" y="4200525"/>
                              </a:cubicBezTo>
                              <a:cubicBezTo>
                                <a:pt x="2425065" y="4199692"/>
                                <a:pt x="2383893" y="4170537"/>
                                <a:pt x="2371725" y="4162425"/>
                              </a:cubicBezTo>
                              <a:cubicBezTo>
                                <a:pt x="2362200" y="4159250"/>
                                <a:pt x="2353135" y="4153951"/>
                                <a:pt x="2343150" y="4152900"/>
                              </a:cubicBezTo>
                              <a:cubicBezTo>
                                <a:pt x="2292531" y="4147572"/>
                                <a:pt x="2240437" y="4154417"/>
                                <a:pt x="2190750" y="4143375"/>
                              </a:cubicBezTo>
                              <a:cubicBezTo>
                                <a:pt x="2179575" y="4140892"/>
                                <a:pt x="2178050" y="4124325"/>
                                <a:pt x="2171700" y="4114800"/>
                              </a:cubicBezTo>
                              <a:cubicBezTo>
                                <a:pt x="2162175" y="4108450"/>
                                <a:pt x="2154417" y="4097632"/>
                                <a:pt x="2143125" y="4095750"/>
                              </a:cubicBezTo>
                              <a:cubicBezTo>
                                <a:pt x="2115520" y="4091149"/>
                                <a:pt x="2106630" y="4117154"/>
                                <a:pt x="2095500" y="4133850"/>
                              </a:cubicBezTo>
                              <a:cubicBezTo>
                                <a:pt x="2082800" y="4140200"/>
                                <a:pt x="2071456" y="4150892"/>
                                <a:pt x="2057400" y="4152900"/>
                              </a:cubicBezTo>
                              <a:cubicBezTo>
                                <a:pt x="2029395" y="4156901"/>
                                <a:pt x="2021362" y="4132180"/>
                                <a:pt x="2009775" y="4114800"/>
                              </a:cubicBezTo>
                              <a:cubicBezTo>
                                <a:pt x="1889286" y="4109323"/>
                                <a:pt x="1841950" y="4065741"/>
                                <a:pt x="1771650" y="4124325"/>
                              </a:cubicBezTo>
                              <a:cubicBezTo>
                                <a:pt x="1761302" y="4132949"/>
                                <a:pt x="1752600" y="4143375"/>
                                <a:pt x="1743075" y="4152900"/>
                              </a:cubicBezTo>
                              <a:lnTo>
                                <a:pt x="1685925" y="4171950"/>
                              </a:lnTo>
                              <a:cubicBezTo>
                                <a:pt x="1666875" y="4178300"/>
                                <a:pt x="1681074" y="4214901"/>
                                <a:pt x="1666875" y="4229100"/>
                              </a:cubicBezTo>
                              <a:cubicBezTo>
                                <a:pt x="1659775" y="4236200"/>
                                <a:pt x="1647280" y="4215085"/>
                                <a:pt x="1638300" y="4219575"/>
                              </a:cubicBezTo>
                              <a:cubicBezTo>
                                <a:pt x="1629320" y="4224065"/>
                                <a:pt x="1631950" y="4238625"/>
                                <a:pt x="1628775" y="4248150"/>
                              </a:cubicBezTo>
                              <a:cubicBezTo>
                                <a:pt x="1619250" y="4251325"/>
                                <a:pt x="1609180" y="4253185"/>
                                <a:pt x="1600200" y="4257675"/>
                              </a:cubicBezTo>
                              <a:cubicBezTo>
                                <a:pt x="1580937" y="4267307"/>
                                <a:pt x="1566991" y="4286250"/>
                                <a:pt x="1543050" y="4286250"/>
                              </a:cubicBezTo>
                              <a:cubicBezTo>
                                <a:pt x="1514299" y="4286250"/>
                                <a:pt x="1485900" y="4279900"/>
                                <a:pt x="1457325" y="4276725"/>
                              </a:cubicBezTo>
                              <a:cubicBezTo>
                                <a:pt x="1333607" y="4301469"/>
                                <a:pt x="1487388" y="4267706"/>
                                <a:pt x="1362075" y="4305300"/>
                              </a:cubicBezTo>
                              <a:cubicBezTo>
                                <a:pt x="1287175" y="4327770"/>
                                <a:pt x="1339270" y="4298279"/>
                                <a:pt x="1285875" y="4333875"/>
                              </a:cubicBezTo>
                              <a:cubicBezTo>
                                <a:pt x="1267214" y="4340095"/>
                                <a:pt x="1226394" y="4355015"/>
                                <a:pt x="1209675" y="4352925"/>
                              </a:cubicBezTo>
                              <a:cubicBezTo>
                                <a:pt x="1198316" y="4351505"/>
                                <a:pt x="1190625" y="4340225"/>
                                <a:pt x="1181100" y="4333875"/>
                              </a:cubicBezTo>
                              <a:cubicBezTo>
                                <a:pt x="1171575" y="4330700"/>
                                <a:pt x="1160365" y="4330622"/>
                                <a:pt x="1152525" y="4324350"/>
                              </a:cubicBezTo>
                              <a:cubicBezTo>
                                <a:pt x="1127903" y="4304652"/>
                                <a:pt x="1142222" y="4283723"/>
                                <a:pt x="1104900" y="4276725"/>
                              </a:cubicBezTo>
                              <a:cubicBezTo>
                                <a:pt x="1064212" y="4269096"/>
                                <a:pt x="1022350" y="4270375"/>
                                <a:pt x="981075" y="4267200"/>
                              </a:cubicBezTo>
                              <a:cubicBezTo>
                                <a:pt x="968375" y="4273550"/>
                                <a:pt x="956026" y="4280657"/>
                                <a:pt x="942975" y="4286250"/>
                              </a:cubicBezTo>
                              <a:cubicBezTo>
                                <a:pt x="889245" y="4309277"/>
                                <a:pt x="940746" y="4281133"/>
                                <a:pt x="876300" y="4305300"/>
                              </a:cubicBezTo>
                              <a:cubicBezTo>
                                <a:pt x="863005" y="4310286"/>
                                <a:pt x="850900" y="4318000"/>
                                <a:pt x="838200" y="4324350"/>
                              </a:cubicBezTo>
                              <a:cubicBezTo>
                                <a:pt x="820239" y="4333330"/>
                                <a:pt x="792189" y="4360108"/>
                                <a:pt x="781050" y="4343400"/>
                              </a:cubicBezTo>
                              <a:lnTo>
                                <a:pt x="742950" y="4286250"/>
                              </a:lnTo>
                              <a:cubicBezTo>
                                <a:pt x="733425" y="4279900"/>
                                <a:pt x="725667" y="4269082"/>
                                <a:pt x="714375" y="4267200"/>
                              </a:cubicBezTo>
                              <a:cubicBezTo>
                                <a:pt x="704471" y="4265549"/>
                                <a:pt x="695723" y="4275198"/>
                                <a:pt x="685800" y="4276725"/>
                              </a:cubicBezTo>
                              <a:cubicBezTo>
                                <a:pt x="654263" y="4281577"/>
                                <a:pt x="622300" y="4283075"/>
                                <a:pt x="590550" y="4286250"/>
                              </a:cubicBezTo>
                              <a:cubicBezTo>
                                <a:pt x="581025" y="4279900"/>
                                <a:pt x="570769" y="4274529"/>
                                <a:pt x="561975" y="4267200"/>
                              </a:cubicBezTo>
                              <a:cubicBezTo>
                                <a:pt x="551627" y="4258576"/>
                                <a:pt x="544608" y="4246097"/>
                                <a:pt x="533400" y="4238625"/>
                              </a:cubicBezTo>
                              <a:cubicBezTo>
                                <a:pt x="525046" y="4233056"/>
                                <a:pt x="514350" y="4232275"/>
                                <a:pt x="504825" y="4229100"/>
                              </a:cubicBezTo>
                              <a:lnTo>
                                <a:pt x="476250" y="4238625"/>
                              </a:lnTo>
                              <a:cubicBezTo>
                                <a:pt x="457200" y="4244975"/>
                                <a:pt x="438334" y="4251905"/>
                                <a:pt x="419100" y="4257675"/>
                              </a:cubicBezTo>
                              <a:cubicBezTo>
                                <a:pt x="406561" y="4261437"/>
                                <a:pt x="394091" y="4267200"/>
                                <a:pt x="381000" y="4267200"/>
                              </a:cubicBezTo>
                              <a:cubicBezTo>
                                <a:pt x="370960" y="4267200"/>
                                <a:pt x="362329" y="4256024"/>
                                <a:pt x="352425" y="4257675"/>
                              </a:cubicBezTo>
                              <a:cubicBezTo>
                                <a:pt x="341133" y="4259557"/>
                                <a:pt x="333375" y="4270375"/>
                                <a:pt x="323850" y="4276725"/>
                              </a:cubicBezTo>
                              <a:cubicBezTo>
                                <a:pt x="297081" y="4279159"/>
                                <a:pt x="227149" y="4277451"/>
                                <a:pt x="190500" y="4295775"/>
                              </a:cubicBezTo>
                              <a:cubicBezTo>
                                <a:pt x="180261" y="4300895"/>
                                <a:pt x="171450" y="4308475"/>
                                <a:pt x="161925" y="4314825"/>
                              </a:cubicBezTo>
                              <a:cubicBezTo>
                                <a:pt x="143985" y="4316456"/>
                                <a:pt x="123889" y="4317213"/>
                                <a:pt x="103342" y="4319224"/>
                              </a:cubicBezTo>
                              <a:cubicBezTo>
                                <a:pt x="116939" y="4302379"/>
                                <a:pt x="123825" y="4280831"/>
                                <a:pt x="123825" y="4257675"/>
                              </a:cubicBezTo>
                              <a:cubicBezTo>
                                <a:pt x="123825" y="4194549"/>
                                <a:pt x="72651" y="4143375"/>
                                <a:pt x="9525" y="4143375"/>
                              </a:cubicBezTo>
                              <a:lnTo>
                                <a:pt x="0" y="4145298"/>
                              </a:lnTo>
                              <a:lnTo>
                                <a:pt x="0" y="4093827"/>
                              </a:lnTo>
                              <a:cubicBezTo>
                                <a:pt x="3055" y="4095615"/>
                                <a:pt x="6274" y="4095750"/>
                                <a:pt x="9525" y="4095750"/>
                              </a:cubicBezTo>
                              <a:cubicBezTo>
                                <a:pt x="72651" y="4095750"/>
                                <a:pt x="123825" y="4044576"/>
                                <a:pt x="123825" y="3981450"/>
                              </a:cubicBezTo>
                              <a:cubicBezTo>
                                <a:pt x="123825" y="3918324"/>
                                <a:pt x="72651" y="3867150"/>
                                <a:pt x="9525" y="3867150"/>
                              </a:cubicBezTo>
                              <a:lnTo>
                                <a:pt x="0" y="3869073"/>
                              </a:lnTo>
                              <a:lnTo>
                                <a:pt x="0" y="3808077"/>
                              </a:lnTo>
                              <a:cubicBezTo>
                                <a:pt x="3055" y="3809865"/>
                                <a:pt x="6274" y="3810000"/>
                                <a:pt x="9525" y="3810000"/>
                              </a:cubicBezTo>
                              <a:cubicBezTo>
                                <a:pt x="72651" y="3810000"/>
                                <a:pt x="123825" y="3758826"/>
                                <a:pt x="123825" y="3695700"/>
                              </a:cubicBezTo>
                              <a:cubicBezTo>
                                <a:pt x="123825" y="3632574"/>
                                <a:pt x="72651" y="3581400"/>
                                <a:pt x="9525" y="3581400"/>
                              </a:cubicBezTo>
                              <a:lnTo>
                                <a:pt x="0" y="3583323"/>
                              </a:lnTo>
                              <a:lnTo>
                                <a:pt x="0" y="3531852"/>
                              </a:lnTo>
                              <a:cubicBezTo>
                                <a:pt x="3055" y="3533640"/>
                                <a:pt x="6274" y="3533775"/>
                                <a:pt x="9525" y="3533775"/>
                              </a:cubicBezTo>
                              <a:cubicBezTo>
                                <a:pt x="72651" y="3533775"/>
                                <a:pt x="123825" y="3482601"/>
                                <a:pt x="123825" y="3419475"/>
                              </a:cubicBezTo>
                              <a:cubicBezTo>
                                <a:pt x="123825" y="3356349"/>
                                <a:pt x="72651" y="3305175"/>
                                <a:pt x="9525" y="3305175"/>
                              </a:cubicBezTo>
                              <a:lnTo>
                                <a:pt x="0" y="3307098"/>
                              </a:lnTo>
                              <a:lnTo>
                                <a:pt x="0" y="3274677"/>
                              </a:lnTo>
                              <a:cubicBezTo>
                                <a:pt x="3055" y="3276465"/>
                                <a:pt x="6274" y="3276600"/>
                                <a:pt x="9525" y="3276600"/>
                              </a:cubicBezTo>
                              <a:cubicBezTo>
                                <a:pt x="72651" y="3276600"/>
                                <a:pt x="123825" y="3225426"/>
                                <a:pt x="123825" y="3162300"/>
                              </a:cubicBezTo>
                              <a:cubicBezTo>
                                <a:pt x="123825" y="3099174"/>
                                <a:pt x="72651" y="3048000"/>
                                <a:pt x="9525" y="3048000"/>
                              </a:cubicBezTo>
                              <a:lnTo>
                                <a:pt x="0" y="3049923"/>
                              </a:lnTo>
                              <a:lnTo>
                                <a:pt x="0" y="2998452"/>
                              </a:lnTo>
                              <a:cubicBezTo>
                                <a:pt x="3055" y="3000240"/>
                                <a:pt x="6274" y="3000375"/>
                                <a:pt x="9525" y="3000375"/>
                              </a:cubicBezTo>
                              <a:cubicBezTo>
                                <a:pt x="72651" y="3000375"/>
                                <a:pt x="123825" y="2949201"/>
                                <a:pt x="123825" y="2886075"/>
                              </a:cubicBezTo>
                              <a:cubicBezTo>
                                <a:pt x="123825" y="2822949"/>
                                <a:pt x="72651" y="2771775"/>
                                <a:pt x="9525" y="2771775"/>
                              </a:cubicBezTo>
                              <a:lnTo>
                                <a:pt x="0" y="2773698"/>
                              </a:lnTo>
                              <a:lnTo>
                                <a:pt x="0" y="2712702"/>
                              </a:lnTo>
                              <a:cubicBezTo>
                                <a:pt x="3055" y="2714490"/>
                                <a:pt x="6274" y="2714625"/>
                                <a:pt x="9525" y="2714625"/>
                              </a:cubicBezTo>
                              <a:cubicBezTo>
                                <a:pt x="72651" y="2714625"/>
                                <a:pt x="123825" y="2663451"/>
                                <a:pt x="123825" y="2600325"/>
                              </a:cubicBezTo>
                              <a:cubicBezTo>
                                <a:pt x="123825" y="2537199"/>
                                <a:pt x="72651" y="2486025"/>
                                <a:pt x="9525" y="2486025"/>
                              </a:cubicBezTo>
                              <a:lnTo>
                                <a:pt x="0" y="2487948"/>
                              </a:lnTo>
                              <a:lnTo>
                                <a:pt x="0" y="2436477"/>
                              </a:lnTo>
                              <a:cubicBezTo>
                                <a:pt x="3055" y="2438265"/>
                                <a:pt x="6274" y="2438400"/>
                                <a:pt x="9525" y="2438400"/>
                              </a:cubicBezTo>
                              <a:cubicBezTo>
                                <a:pt x="72651" y="2438400"/>
                                <a:pt x="123825" y="2387226"/>
                                <a:pt x="123825" y="2324100"/>
                              </a:cubicBezTo>
                              <a:cubicBezTo>
                                <a:pt x="123825" y="2260974"/>
                                <a:pt x="72651" y="2209800"/>
                                <a:pt x="9525" y="2209800"/>
                              </a:cubicBezTo>
                              <a:lnTo>
                                <a:pt x="0" y="2211723"/>
                              </a:lnTo>
                              <a:lnTo>
                                <a:pt x="0" y="2160252"/>
                              </a:lnTo>
                              <a:cubicBezTo>
                                <a:pt x="3055" y="2162039"/>
                                <a:pt x="6274" y="2162175"/>
                                <a:pt x="9525" y="2162175"/>
                              </a:cubicBezTo>
                              <a:cubicBezTo>
                                <a:pt x="72651" y="2162175"/>
                                <a:pt x="123825" y="2111001"/>
                                <a:pt x="123825" y="2047875"/>
                              </a:cubicBezTo>
                              <a:cubicBezTo>
                                <a:pt x="123825" y="1984749"/>
                                <a:pt x="72651" y="1933575"/>
                                <a:pt x="9525" y="1933575"/>
                              </a:cubicBezTo>
                              <a:lnTo>
                                <a:pt x="0" y="1935498"/>
                              </a:lnTo>
                              <a:lnTo>
                                <a:pt x="0" y="1884027"/>
                              </a:lnTo>
                              <a:cubicBezTo>
                                <a:pt x="3055" y="1885814"/>
                                <a:pt x="6274" y="1885950"/>
                                <a:pt x="9525" y="1885950"/>
                              </a:cubicBezTo>
                              <a:cubicBezTo>
                                <a:pt x="72651" y="1885950"/>
                                <a:pt x="123825" y="1834776"/>
                                <a:pt x="123825" y="1771650"/>
                              </a:cubicBezTo>
                              <a:cubicBezTo>
                                <a:pt x="123825" y="1708524"/>
                                <a:pt x="72651" y="1657350"/>
                                <a:pt x="9525" y="1657350"/>
                              </a:cubicBezTo>
                              <a:lnTo>
                                <a:pt x="0" y="1659273"/>
                              </a:lnTo>
                              <a:lnTo>
                                <a:pt x="0" y="1598277"/>
                              </a:lnTo>
                              <a:cubicBezTo>
                                <a:pt x="3055" y="1600064"/>
                                <a:pt x="6274" y="1600200"/>
                                <a:pt x="9525" y="1600200"/>
                              </a:cubicBezTo>
                              <a:cubicBezTo>
                                <a:pt x="72651" y="1600200"/>
                                <a:pt x="123825" y="1549026"/>
                                <a:pt x="123825" y="1485900"/>
                              </a:cubicBezTo>
                              <a:cubicBezTo>
                                <a:pt x="123825" y="1422774"/>
                                <a:pt x="72651" y="1371600"/>
                                <a:pt x="9525" y="1371600"/>
                              </a:cubicBezTo>
                              <a:lnTo>
                                <a:pt x="0" y="1373523"/>
                              </a:lnTo>
                              <a:lnTo>
                                <a:pt x="0" y="1322052"/>
                              </a:lnTo>
                              <a:cubicBezTo>
                                <a:pt x="3055" y="1323839"/>
                                <a:pt x="6274" y="1323975"/>
                                <a:pt x="9525" y="1323975"/>
                              </a:cubicBezTo>
                              <a:cubicBezTo>
                                <a:pt x="72651" y="1323975"/>
                                <a:pt x="123825" y="1272801"/>
                                <a:pt x="123825" y="1209675"/>
                              </a:cubicBezTo>
                              <a:cubicBezTo>
                                <a:pt x="123825" y="1146549"/>
                                <a:pt x="72651" y="1095375"/>
                                <a:pt x="9525" y="1095375"/>
                              </a:cubicBezTo>
                              <a:lnTo>
                                <a:pt x="0" y="1097298"/>
                              </a:lnTo>
                              <a:lnTo>
                                <a:pt x="0" y="1064877"/>
                              </a:lnTo>
                              <a:cubicBezTo>
                                <a:pt x="3055" y="1066664"/>
                                <a:pt x="6274" y="1066800"/>
                                <a:pt x="9525" y="1066800"/>
                              </a:cubicBezTo>
                              <a:cubicBezTo>
                                <a:pt x="72651" y="1066800"/>
                                <a:pt x="123825" y="1015626"/>
                                <a:pt x="123825" y="952500"/>
                              </a:cubicBezTo>
                              <a:cubicBezTo>
                                <a:pt x="123825" y="889374"/>
                                <a:pt x="72651" y="838200"/>
                                <a:pt x="9525" y="838200"/>
                              </a:cubicBezTo>
                              <a:lnTo>
                                <a:pt x="0" y="840123"/>
                              </a:lnTo>
                              <a:lnTo>
                                <a:pt x="0" y="788652"/>
                              </a:lnTo>
                              <a:cubicBezTo>
                                <a:pt x="3055" y="790439"/>
                                <a:pt x="6274" y="790575"/>
                                <a:pt x="9525" y="790575"/>
                              </a:cubicBezTo>
                              <a:cubicBezTo>
                                <a:pt x="72651" y="790575"/>
                                <a:pt x="123825" y="739401"/>
                                <a:pt x="123825" y="676275"/>
                              </a:cubicBezTo>
                              <a:cubicBezTo>
                                <a:pt x="123825" y="613149"/>
                                <a:pt x="72651" y="561975"/>
                                <a:pt x="9525" y="561975"/>
                              </a:cubicBezTo>
                              <a:lnTo>
                                <a:pt x="0" y="563898"/>
                              </a:lnTo>
                              <a:lnTo>
                                <a:pt x="0" y="502902"/>
                              </a:lnTo>
                              <a:cubicBezTo>
                                <a:pt x="3055" y="504689"/>
                                <a:pt x="6274" y="504825"/>
                                <a:pt x="9525" y="504825"/>
                              </a:cubicBezTo>
                              <a:cubicBezTo>
                                <a:pt x="72651" y="504825"/>
                                <a:pt x="123825" y="453651"/>
                                <a:pt x="123825" y="390525"/>
                              </a:cubicBezTo>
                              <a:cubicBezTo>
                                <a:pt x="123825" y="327399"/>
                                <a:pt x="72651" y="276225"/>
                                <a:pt x="9525" y="276225"/>
                              </a:cubicBezTo>
                              <a:lnTo>
                                <a:pt x="0" y="278148"/>
                              </a:lnTo>
                              <a:lnTo>
                                <a:pt x="0" y="226677"/>
                              </a:lnTo>
                              <a:cubicBezTo>
                                <a:pt x="3055" y="228464"/>
                                <a:pt x="6274" y="228600"/>
                                <a:pt x="9525" y="228600"/>
                              </a:cubicBezTo>
                              <a:cubicBezTo>
                                <a:pt x="72651" y="228600"/>
                                <a:pt x="123825" y="177426"/>
                                <a:pt x="123825" y="114300"/>
                              </a:cubicBezTo>
                              <a:cubicBezTo>
                                <a:pt x="123825" y="51174"/>
                                <a:pt x="72651" y="0"/>
                                <a:pt x="9525" y="0"/>
                              </a:cubicBezTo>
                              <a:close/>
                              <a:moveTo>
                                <a:pt x="0" y="0"/>
                              </a:moveTo>
                              <a:lnTo>
                                <a:pt x="9525" y="0"/>
                              </a:lnTo>
                              <a:lnTo>
                                <a:pt x="0" y="1923"/>
                              </a:lnTo>
                              <a:lnTo>
                                <a:pt x="0" y="0"/>
                              </a:lnTo>
                              <a:close/>
                            </a:path>
                          </a:pathLst>
                        </a:custGeom>
                        <a:gradFill rotWithShape="1">
                          <a:gsLst>
                            <a:gs pos="0">
                              <a:srgbClr val="D9D9D9"/>
                            </a:gs>
                            <a:gs pos="35001">
                              <a:srgbClr val="D9D9D9"/>
                            </a:gs>
                            <a:gs pos="100000">
                              <a:srgbClr val="FFFFFF"/>
                            </a:gs>
                          </a:gsLst>
                          <a:lin ang="16200000" scaled="1"/>
                        </a:gradFill>
                        <a:ln>
                          <a:noFill/>
                        </a:ln>
                        <a:effectLst>
                          <a:outerShdw dist="38100" dir="5400000" sx="100999" sy="100999" algn="t" rotWithShape="0">
                            <a:srgbClr val="000000">
                              <a:alpha val="57999"/>
                            </a:srgbClr>
                          </a:outerShdw>
                        </a:effectLst>
                        <a:extLst>
                          <a:ext uri="{91240B29-F687-4F45-9708-019B960494DF}">
                            <a14:hiddenLine xmlns:a14="http://schemas.microsoft.com/office/drawing/2010/main" w="12700">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2F70BD" id="1092" o:spid="_x0000_s1026" style="position:absolute;margin-left:443.35pt;margin-top:3.05pt;width:43.35pt;height:17.55pt;z-index:2516848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coordsize="3629025,4353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" path="m9525,l3629025,r,4333875c3628991,4333893,3591946,4352925,3571875,4352925v-11448,,-19050,-12700,-28575,-19050c3482975,4330700,3422180,4332512,3362325,4324350v-11343,-1547,-18336,-13930,-28575,-19050c3324770,4300810,3312275,4302875,3305175,4295775v-7100,-7100,-6350,-19050,-9525,-28575c3279775,4264025,3262081,4265707,3248025,4257675v-9939,-5680,-10955,-20480,-19050,-28575c3217750,4217875,3203575,4210050,3190875,4200525v,,-38800,10895,-57150,19050c3123264,4224224,3114675,4232275,3105150,4238625v-67944,-22648,14199,9466,-57150,-38100c3039646,4194956,3028950,4194175,3019425,4191000r-38100,19050c2964624,4218401,2899850,4257675,2867025,4257675v-16189,,-31750,-6350,-47625,-9525c2806700,4251325,2794079,4254835,2781300,4257675v-15804,3512,-31919,5598,-47625,9525c2723935,4269635,2714754,4273967,2705100,4276725v-31387,8968,-52989,12503,-85725,19050c2609850,4289425,2598895,4284820,2590800,4276725v-22641,-22641,-28669,-57431,-38100,-85725c2514600,4194175,2476558,4202910,2438400,4200525v-13335,-833,-54507,-29988,-66675,-38100c2362200,4159250,2353135,4153951,2343150,4152900v-50619,-5328,-102713,1517,-152400,-9525c2179575,4140892,2178050,4124325,2171700,4114800v-9525,-6350,-17283,-17168,-28575,-19050c2115520,4091149,2106630,4117154,2095500,4133850v-12700,6350,-24044,17042,-38100,19050c2029395,4156901,2021362,4132180,2009775,4114800v-120489,-5477,-167825,-49059,-238125,9525c1761302,4132949,1752600,4143375,1743075,4152900r-57150,19050c1666875,4178300,1681074,4214901,1666875,4229100v-7100,7100,-19595,-14015,-28575,-9525c1629320,4224065,1631950,4238625,1628775,4248150v-9525,3175,-19595,5035,-28575,9525c1580937,4267307,1566991,4286250,1543050,4286250v-28751,,-57150,-6350,-85725,-9525c1333607,4301469,1487388,4267706,1362075,4305300v-74900,22470,-22805,-7021,-76200,28575c1267214,4340095,1226394,4355015,1209675,4352925v-11359,-1420,-19050,-12700,-28575,-19050c1171575,4330700,1160365,4330622,1152525,4324350v-24622,-19698,-10303,-40627,-47625,-47625c1064212,4269096,1022350,4270375,981075,4267200v-12700,6350,-25049,13457,-38100,19050c889245,4309277,940746,4281133,876300,4305300v-13295,4986,-25400,12700,-38100,19050c820239,4333330,792189,4360108,781050,4343400r-38100,-57150c733425,4279900,725667,4269082,714375,4267200v-9904,-1651,-18652,7998,-28575,9525c654263,4281577,622300,4283075,590550,4286250v-9525,-6350,-19781,-11721,-28575,-19050c551627,4258576,544608,4246097,533400,4238625v-8354,-5569,-19050,-6350,-28575,-9525l476250,4238625v-19050,6350,-37916,13280,-57150,19050c406561,4261437,394091,4267200,381000,4267200v-10040,,-18671,-11176,-28575,-9525c341133,4259557,333375,4270375,323850,4276725v-26769,2434,-96701,726,-133350,19050c180261,4300895,171450,4308475,161925,4314825v-17940,1631,-38036,2388,-58583,4399c116939,4302379,123825,4280831,123825,4257675v,-63126,-51174,-114300,-114300,-114300l,4145298r,-51471c3055,4095615,6274,4095750,9525,4095750v63126,,114300,-51174,114300,-114300c123825,3918324,72651,3867150,9525,3867150l,3869073r,-60996c3055,3809865,6274,3810000,9525,3810000v63126,,114300,-51174,114300,-114300c123825,3632574,72651,3581400,9525,3581400l,3583323r,-51471c3055,3533640,6274,3533775,9525,3533775v63126,,114300,-51174,114300,-114300c123825,3356349,72651,3305175,9525,3305175l,3307098r,-32421c3055,3276465,6274,3276600,9525,3276600v63126,,114300,-51174,114300,-114300c123825,3099174,72651,3048000,9525,3048000l,3049923r,-51471c3055,3000240,6274,3000375,9525,3000375v63126,,114300,-51174,114300,-114300c123825,2822949,72651,2771775,9525,2771775l,2773698r,-60996c3055,2714490,6274,2714625,9525,2714625v63126,,114300,-51174,114300,-114300c123825,2537199,72651,2486025,9525,2486025l,2487948r,-51471c3055,2438265,6274,2438400,9525,2438400v63126,,114300,-51174,114300,-114300c123825,2260974,72651,2209800,9525,2209800l,2211723r,-51471c3055,2162039,6274,2162175,9525,2162175v63126,,114300,-51174,114300,-114300c123825,1984749,72651,1933575,9525,1933575l,1935498r,-51471c3055,1885814,6274,1885950,9525,1885950v63126,,114300,-51174,114300,-114300c123825,1708524,72651,1657350,9525,1657350l,1659273r,-60996c3055,1600064,6274,1600200,9525,1600200v63126,,114300,-51174,114300,-114300c123825,1422774,72651,1371600,9525,1371600l,1373523r,-51471c3055,1323839,6274,1323975,9525,1323975v63126,,114300,-51174,114300,-114300c123825,1146549,72651,1095375,9525,1095375l,1097298r,-32421c3055,1066664,6274,1066800,9525,1066800v63126,,114300,-51174,114300,-114300c123825,889374,72651,838200,9525,838200l,840123,,788652v3055,1787,6274,1923,9525,1923c72651,790575,123825,739401,123825,676275,123825,613149,72651,561975,9525,561975l,563898,,502902v3055,1787,6274,1923,9525,1923c72651,504825,123825,453651,123825,390525,123825,327399,72651,276225,9525,276225l,278148,,226677v3055,1787,6274,1923,9525,1923c72651,228600,123825,177426,123825,114300,123825,51174,72651,,9525,xm,l9525,,,1923,,xe" fillcolor="#d9d9d9" stroked="f" strokeweight="1pt">
                <v:fill rotate="t" angle="180" colors="0 #d9d9d9;22938f #d9d9d9;1 white" focus="100%" type="gradient"/>
                <v:shadow on="t" type="perspective" color="black" opacity="38010f" origin=",-.5" offset="0,3pt" matrix="66191f,,,66191f"/>
                <v:path arrowok="t" o:connecttype="custom" o:connectlocs="550545,221899;510085,221412;499970,218486;484075,215072;462400,215072;434945,217998;414715,218486;393040,218973;359805,213121;329460,210683;312120,212633;264435,212633;248540,216047;234090,219461;195075,221899;174845,221412;143055,219461;118490,222387;104040,218973;80920,217023;63580,217998;49130,218973;15678,221149;0,212244;18785,203855;0,194978;1445,183372;1445,180933;0,169327;18785,161913;0,153524;1445,141918;1445,138992;0,127386;18785,118997;0,110607;1445,99001;1445,96563;0,84957;18785,76080;0,67691;1445,56084;1445,54621;0,43015;18785,34626;0,25749;1445,14143;1445,11705;0,0;0,0" o:connectangles="0,0,0,0,0,0,0,0,0,0,0,0,0,0,0,0,0,0,0,0,0,0,0,0,0,0,0,0,0,0,0,0,0,0,0,0,0,0,0,0,0,0,0,0,0,0,0,0,0,0"/>
              </v:shape>
            </w:pict>
          </mc:Fallback>
        </mc:AlternateContent>
      </w:r>
      <w:r>
        <w:rPr>
          <w:noProof/>
        </w:rPr>
        <mc:AlternateContent>
          <mc:Choice Requires="wps">
            <w:drawing>
              <wp:anchor distT="0" distB="0" distL="0" distR="0" simplePos="0" relativeHeight="251637760" behindDoc="0" locked="0" layoutInCell="1" allowOverlap="1" wp14:anchorId="5B2870CC" wp14:editId="0C2FFF66">
                <wp:simplePos x="0" y="0"/>
                <wp:positionH relativeFrom="column">
                  <wp:posOffset>1778635</wp:posOffset>
                </wp:positionH>
                <wp:positionV relativeFrom="paragraph">
                  <wp:posOffset>170815</wp:posOffset>
                </wp:positionV>
                <wp:extent cx="1036320" cy="474980"/>
                <wp:effectExtent l="11430" t="13335" r="9525" b="26035"/>
                <wp:wrapNone/>
                <wp:docPr id="24" name="10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6320" cy="474980"/>
                        </a:xfrm>
                        <a:prstGeom prst="roundRect">
                          <a:avLst>
                            <a:gd name="adj" fmla="val 16667"/>
                          </a:avLst>
                        </a:prstGeom>
                        <a:gradFill rotWithShape="1">
                          <a:gsLst>
                            <a:gs pos="0">
                              <a:srgbClr val="ACACE1"/>
                            </a:gs>
                            <a:gs pos="35001">
                              <a:srgbClr val="C5C5E9"/>
                            </a:gs>
                            <a:gs pos="100000">
                              <a:srgbClr val="E9E9F7"/>
                            </a:gs>
                          </a:gsLst>
                          <a:lin ang="16200000" scaled="1"/>
                        </a:gradFill>
                        <a:ln w="9525">
                          <a:solidFill>
                            <a:srgbClr val="292989"/>
                          </a:solidFill>
                          <a:round/>
                          <a:headEnd/>
                          <a:tailEnd/>
                        </a:ln>
                        <a:effectLst>
                          <a:outerShdw dist="20000" dir="5400000" rotWithShape="0">
                            <a:srgbClr val="000000">
                              <a:alpha val="37999"/>
                            </a:srgbClr>
                          </a:outerShdw>
                        </a:effectLst>
                      </wps:spPr>
                      <wps:txbx>
                        <w:txbxContent>
                          <w:p w14:paraId="45F13897"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Standards</w:t>
                            </w:r>
                          </w:p>
                          <w:p w14:paraId="5214E20E"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de service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B2870CC" id="1093" o:spid="_x0000_s1075" style="position:absolute;left:0;text-align:left;margin-left:140.05pt;margin-top:13.45pt;width:81.6pt;height:37.4pt;z-index:2516377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" fillcolor="#acace1" strokecolor="#292989">
                <v:fill color2="#e9e9f7" rotate="t" angle="180" colors="0 #acace1;22938f #c5c5e9;1 #e9e9f7" focus="100%" type="gradient"/>
                <v:shadow on="t" color="black" opacity="24903f" origin=",.5" offset="0,.55556mm"/>
                <v:textbox>
                  <w:txbxContent>
                    <w:p w14:paraId="45F13897"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Standards</w:t>
                      </w:r>
                    </w:p>
                    <w:p w14:paraId="5214E20E"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de service</w:t>
                      </w:r>
                    </w:p>
                  </w:txbxContent>
                </v:textbox>
              </v:roundrect>
            </w:pict>
          </mc:Fallback>
        </mc:AlternateContent>
      </w:r>
      <w:r>
        <w:rPr>
          <w:noProof/>
        </w:rPr>
        <mc:AlternateContent>
          <mc:Choice Requires="wps">
            <w:drawing>
              <wp:anchor distT="0" distB="0" distL="0" distR="0" simplePos="0" relativeHeight="251633664" behindDoc="0" locked="0" layoutInCell="1" allowOverlap="1" wp14:anchorId="397C34C0" wp14:editId="575BBF15">
                <wp:simplePos x="0" y="0"/>
                <wp:positionH relativeFrom="column">
                  <wp:posOffset>-43180</wp:posOffset>
                </wp:positionH>
                <wp:positionV relativeFrom="paragraph">
                  <wp:posOffset>149860</wp:posOffset>
                </wp:positionV>
                <wp:extent cx="1490345" cy="473710"/>
                <wp:effectExtent l="8890" t="11430" r="5715" b="29210"/>
                <wp:wrapNone/>
                <wp:docPr id="23" name="10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0345" cy="473710"/>
                        </a:xfrm>
                        <a:prstGeom prst="roundRect">
                          <a:avLst>
                            <a:gd name="adj" fmla="val 16667"/>
                          </a:avLst>
                        </a:prstGeom>
                        <a:gradFill rotWithShape="1">
                          <a:gsLst>
                            <a:gs pos="0">
                              <a:srgbClr val="ACACE1"/>
                            </a:gs>
                            <a:gs pos="35001">
                              <a:srgbClr val="C5C5E9"/>
                            </a:gs>
                            <a:gs pos="100000">
                              <a:srgbClr val="E9E9F7"/>
                            </a:gs>
                          </a:gsLst>
                          <a:lin ang="16200000" scaled="1"/>
                        </a:gradFill>
                        <a:ln w="9525">
                          <a:solidFill>
                            <a:srgbClr val="292989"/>
                          </a:solidFill>
                          <a:round/>
                          <a:headEnd/>
                          <a:tailEnd/>
                        </a:ln>
                        <a:effectLst>
                          <a:outerShdw dist="20000" dir="5400000" rotWithShape="0">
                            <a:srgbClr val="000000">
                              <a:alpha val="37999"/>
                            </a:srgbClr>
                          </a:outerShdw>
                        </a:effectLst>
                      </wps:spPr>
                      <wps:txbx>
                        <w:txbxContent>
                          <w:p w14:paraId="22EC3038" w14:textId="77777777" w:rsidR="0089316E" w:rsidRPr="005A767A"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rPr>
                            </w:pPr>
                            <w:r w:rsidRPr="005A767A">
                              <w:rPr>
                                <w:rFonts w:ascii="Arial" w:eastAsia="+mn-ea" w:hAnsi="Arial" w:cs="Arial"/>
                                <w:b/>
                                <w:bCs/>
                                <w:color w:val="000000"/>
                                <w:kern w:val="24"/>
                                <w:sz w:val="20"/>
                                <w:szCs w:val="20"/>
                              </w:rPr>
                              <w:t>Groupe 1 de la charge de travail</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97C34C0" id="1094" o:spid="_x0000_s1076" style="position:absolute;left:0;text-align:left;margin-left:-3.4pt;margin-top:11.8pt;width:117.35pt;height:37.3pt;z-index:2516336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" fillcolor="#acace1" strokecolor="#292989">
                <v:fill color2="#e9e9f7" rotate="t" angle="180" colors="0 #acace1;22938f #c5c5e9;1 #e9e9f7" focus="100%" type="gradient"/>
                <v:shadow on="t" color="black" opacity="24903f" origin=",.5" offset="0,.55556mm"/>
                <v:textbox>
                  <w:txbxContent>
                    <w:p w14:paraId="22EC3038" w14:textId="77777777" w:rsidR="0089316E" w:rsidRPr="005A767A"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rPr>
                      </w:pPr>
                      <w:r w:rsidRPr="005A767A">
                        <w:rPr>
                          <w:rFonts w:ascii="Arial" w:eastAsia="+mn-ea" w:hAnsi="Arial" w:cs="Arial"/>
                          <w:b/>
                          <w:bCs/>
                          <w:color w:val="000000"/>
                          <w:kern w:val="24"/>
                          <w:sz w:val="20"/>
                          <w:szCs w:val="20"/>
                        </w:rPr>
                        <w:t>Groupe 1 de la charge de travail</w:t>
                      </w:r>
                    </w:p>
                  </w:txbxContent>
                </v:textbox>
              </v:roundrect>
            </w:pict>
          </mc:Fallback>
        </mc:AlternateContent>
      </w:r>
    </w:p>
    <w:p w14:paraId="0A415EFB" w14:textId="0C55518E" w:rsidR="00A87DC3" w:rsidRDefault="000C2BB3">
      <w:pPr>
        <w:spacing w:line="360" w:lineRule="auto"/>
        <w:jc w:val="both"/>
        <w:rPr>
          <w:rFonts w:ascii="Arial" w:hAnsi="Arial" w:cs="Arial"/>
        </w:rPr>
      </w:pPr>
      <w:r>
        <w:rPr>
          <w:noProof/>
        </w:rPr>
        <mc:AlternateContent>
          <mc:Choice Requires="wps">
            <w:drawing>
              <wp:anchor distT="0" distB="0" distL="0" distR="0" simplePos="0" relativeHeight="251680768" behindDoc="0" locked="0" layoutInCell="1" allowOverlap="1" wp14:anchorId="6D008024" wp14:editId="34D0BDC9">
                <wp:simplePos x="0" y="0"/>
                <wp:positionH relativeFrom="column">
                  <wp:posOffset>5391277</wp:posOffset>
                </wp:positionH>
                <wp:positionV relativeFrom="paragraph">
                  <wp:posOffset>193549</wp:posOffset>
                </wp:positionV>
                <wp:extent cx="1151890" cy="822960"/>
                <wp:effectExtent l="0" t="0" r="0" b="34290"/>
                <wp:wrapNone/>
                <wp:docPr id="22" name="10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1890" cy="822960"/>
                        </a:xfrm>
                        <a:prstGeom prst="roundRect">
                          <a:avLst>
                            <a:gd name="adj" fmla="val 16667"/>
                          </a:avLst>
                        </a:prstGeom>
                        <a:solidFill>
                          <a:srgbClr val="0070C0"/>
                        </a:soli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322666AA" w14:textId="77777777" w:rsidR="0089316E" w:rsidRDefault="0089316E">
                            <w:pPr>
                              <w:pStyle w:val="NormalWeb"/>
                              <w:spacing w:before="0" w:beforeAutospacing="0" w:after="0" w:afterAutospacing="0"/>
                              <w:jc w:val="center"/>
                              <w:textAlignment w:val="baseline"/>
                              <w:rPr>
                                <w:rFonts w:ascii="Arial" w:hAnsi="Arial" w:cs="Arial"/>
                                <w:b/>
                              </w:rPr>
                            </w:pPr>
                            <w:r>
                              <w:rPr>
                                <w:rFonts w:ascii="Arial" w:eastAsia="+mn-ea" w:hAnsi="Arial" w:cs="Arial"/>
                                <w:b/>
                                <w:color w:val="FFFFFF"/>
                                <w:kern w:val="24"/>
                                <w:lang w:val="en-US"/>
                              </w:rPr>
                              <w:t>Activités d’appui aux services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D008024" id="1095" o:spid="_x0000_s1077" style="position:absolute;left:0;text-align:left;margin-left:424.5pt;margin-top:15.25pt;width:90.7pt;height:64.8pt;z-index:2516807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" fillcolor="#0070c0" stroked="f">
                <v:shadow on="t" color="black" opacity="22936f" origin=",.5" offset="0,.63889mm"/>
                <v:textbox>
                  <w:txbxContent>
                    <w:p w14:paraId="322666AA" w14:textId="77777777" w:rsidR="0089316E" w:rsidRDefault="0089316E">
                      <w:pPr>
                        <w:pStyle w:val="NormalWeb"/>
                        <w:spacing w:before="0" w:beforeAutospacing="0" w:after="0" w:afterAutospacing="0"/>
                        <w:jc w:val="center"/>
                        <w:textAlignment w:val="baseline"/>
                        <w:rPr>
                          <w:rFonts w:ascii="Arial" w:hAnsi="Arial" w:cs="Arial"/>
                          <w:b/>
                        </w:rPr>
                      </w:pPr>
                      <w:r>
                        <w:rPr>
                          <w:rFonts w:ascii="Arial" w:eastAsia="+mn-ea" w:hAnsi="Arial" w:cs="Arial"/>
                          <w:b/>
                          <w:color w:val="FFFFFF"/>
                          <w:kern w:val="24"/>
                          <w:lang w:val="en-US"/>
                        </w:rPr>
                        <w:t>Activités d’appui aux services</w:t>
                      </w:r>
                    </w:p>
                  </w:txbxContent>
                </v:textbox>
              </v:roundrect>
            </w:pict>
          </mc:Fallback>
        </mc:AlternateContent>
      </w:r>
      <w:r>
        <w:rPr>
          <w:noProof/>
        </w:rPr>
        <mc:AlternateContent>
          <mc:Choice Requires="wps">
            <w:drawing>
              <wp:anchor distT="0" distB="0" distL="114300" distR="114300" simplePos="0" relativeHeight="251629568" behindDoc="0" locked="0" layoutInCell="1" allowOverlap="1" wp14:anchorId="4740CF7A" wp14:editId="00EEE9AD">
                <wp:simplePos x="0" y="0"/>
                <wp:positionH relativeFrom="column">
                  <wp:posOffset>0</wp:posOffset>
                </wp:positionH>
                <wp:positionV relativeFrom="paragraph">
                  <wp:posOffset>0</wp:posOffset>
                </wp:positionV>
                <wp:extent cx="635000" cy="635000"/>
                <wp:effectExtent l="9525" t="9525" r="12700" b="12700"/>
                <wp:wrapNone/>
                <wp:docPr id="21" name="AutoShape 88"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noChangeShapeType="1"/>
                      </wps:cNvCnPr>
                      <wps:spPr bwMode="auto">
                        <a:xfrm>
                          <a:off x="0" y="0"/>
                          <a:ext cx="635000" cy="63500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3B30FC8" id="_x0000_t32" coordsize="21600,21600" o:spt="32" o:oned="t" path="m,l21600,21600e" filled="f">
                <v:path arrowok="t" fillok="f" o:connecttype="none"/>
                <o:lock v:ext="edit" shapetype="t"/>
              </v:shapetype>
              <v:shape id="AutoShape 88" o:spid="_x0000_s1026" type="#_x0000_t32" style="position:absolute;margin-left:0;margin-top:0;width:50pt;height:50pt;z-index:251629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">
                <o:lock v:ext="edit" selection="t"/>
              </v:shape>
            </w:pict>
          </mc:Fallback>
        </mc:AlternateContent>
      </w:r>
      <w:r>
        <w:rPr>
          <w:noProof/>
        </w:rPr>
        <mc:AlternateContent>
          <mc:Choice Requires="wps">
            <w:drawing>
              <wp:anchor distT="0" distB="0" distL="0" distR="0" simplePos="0" relativeHeight="251679744" behindDoc="0" locked="0" layoutInCell="1" allowOverlap="1" wp14:anchorId="1C645277" wp14:editId="163F1A45">
                <wp:simplePos x="0" y="0"/>
                <wp:positionH relativeFrom="column">
                  <wp:posOffset>1468755</wp:posOffset>
                </wp:positionH>
                <wp:positionV relativeFrom="paragraph">
                  <wp:posOffset>88265</wp:posOffset>
                </wp:positionV>
                <wp:extent cx="288290" cy="45720"/>
                <wp:effectExtent l="15875" t="88900" r="38735" b="55880"/>
                <wp:wrapNone/>
                <wp:docPr id="20" name="10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8290" cy="45720"/>
                        </a:xfrm>
                        <a:prstGeom prst="straightConnector1">
                          <a:avLst/>
                        </a:prstGeom>
                        <a:noFill/>
                        <a:ln w="25400">
                          <a:solidFill>
                            <a:srgbClr val="333399"/>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D5FA92" id="1097" o:spid="_x0000_s1026" type="#_x0000_t32" style="position:absolute;margin-left:115.65pt;margin-top:6.95pt;width:22.7pt;height:3.6pt;flip:y;z-index:2516797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" strokecolor="#339" strokeweight="2pt">
                <v:stroke endarrow="open"/>
                <v:shadow on="t" color="black" opacity="24903f" origin=",.5" offset="0,.55556mm"/>
              </v:shape>
            </w:pict>
          </mc:Fallback>
        </mc:AlternateContent>
      </w:r>
    </w:p>
    <w:p w14:paraId="08E58C18" w14:textId="78E88960"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41856" behindDoc="0" locked="0" layoutInCell="1" allowOverlap="1" wp14:anchorId="082ACB01" wp14:editId="7D35B97E">
                <wp:simplePos x="0" y="0"/>
                <wp:positionH relativeFrom="column">
                  <wp:posOffset>3629533</wp:posOffset>
                </wp:positionH>
                <wp:positionV relativeFrom="paragraph">
                  <wp:posOffset>125730</wp:posOffset>
                </wp:positionV>
                <wp:extent cx="1107440" cy="755904"/>
                <wp:effectExtent l="0" t="0" r="16510" b="63500"/>
                <wp:wrapNone/>
                <wp:docPr id="18" name="10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7440" cy="755904"/>
                        </a:xfrm>
                        <a:prstGeom prst="roundRect">
                          <a:avLst>
                            <a:gd name="adj" fmla="val 16667"/>
                          </a:avLst>
                        </a:prstGeom>
                        <a:gradFill rotWithShape="1">
                          <a:gsLst>
                            <a:gs pos="0">
                              <a:srgbClr val="14146F"/>
                            </a:gs>
                            <a:gs pos="80000">
                              <a:srgbClr val="1E1E93"/>
                            </a:gs>
                            <a:gs pos="100000">
                              <a:srgbClr val="1C1C96"/>
                            </a:gs>
                          </a:gsLst>
                          <a:lin ang="16200000" scaled="1"/>
                        </a:gradFill>
                        <a:ln w="9525">
                          <a:solidFill>
                            <a:srgbClr val="292989"/>
                          </a:solidFill>
                          <a:round/>
                          <a:headEnd/>
                          <a:tailEnd/>
                        </a:ln>
                        <a:effectLst>
                          <a:outerShdw dist="23000" dir="5400000" rotWithShape="0">
                            <a:srgbClr val="000000">
                              <a:alpha val="34999"/>
                            </a:srgbClr>
                          </a:outerShdw>
                        </a:effectLst>
                      </wps:spPr>
                      <wps:txbx>
                        <w:txbxContent>
                          <w:p w14:paraId="6F2F7AFF" w14:textId="77777777" w:rsidR="0089316E" w:rsidRDefault="0089316E">
                            <w:pPr>
                              <w:pStyle w:val="NormalWeb"/>
                              <w:spacing w:before="0" w:beforeAutospacing="0" w:after="0" w:afterAutospacing="0"/>
                              <w:jc w:val="center"/>
                              <w:textAlignment w:val="baseline"/>
                              <w:rPr>
                                <w:sz w:val="20"/>
                                <w:szCs w:val="20"/>
                              </w:rPr>
                            </w:pPr>
                            <w:r>
                              <w:rPr>
                                <w:rFonts w:ascii="Arial" w:eastAsia="+mn-ea" w:hAnsi="Arial" w:cs="Arial"/>
                                <w:b/>
                                <w:bCs/>
                                <w:color w:val="FFFFFF"/>
                                <w:kern w:val="24"/>
                                <w:sz w:val="20"/>
                                <w:szCs w:val="20"/>
                                <w:lang w:val="en-US"/>
                              </w:rPr>
                              <w:t>Facteur d’allocation de la catégorie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82ACB01" id="1099" o:spid="_x0000_s1078" style="position:absolute;left:0;text-align:left;margin-left:285.8pt;margin-top:9.9pt;width:87.2pt;height:59.5pt;z-index:2516418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" fillcolor="#14146f" strokecolor="#292989">
                <v:fill color2="#1c1c96" rotate="t" angle="180" colors="0 #14146f;52429f #1e1e93;1 #1c1c96" focus="100%" type="gradient"/>
                <v:shadow on="t" color="black" opacity="22936f" origin=",.5" offset="0,.63889mm"/>
                <v:textbox>
                  <w:txbxContent>
                    <w:p w14:paraId="6F2F7AFF" w14:textId="77777777" w:rsidR="0089316E" w:rsidRDefault="0089316E">
                      <w:pPr>
                        <w:pStyle w:val="NormalWeb"/>
                        <w:spacing w:before="0" w:beforeAutospacing="0" w:after="0" w:afterAutospacing="0"/>
                        <w:jc w:val="center"/>
                        <w:textAlignment w:val="baseline"/>
                        <w:rPr>
                          <w:sz w:val="20"/>
                          <w:szCs w:val="20"/>
                        </w:rPr>
                      </w:pPr>
                      <w:r>
                        <w:rPr>
                          <w:rFonts w:ascii="Arial" w:eastAsia="+mn-ea" w:hAnsi="Arial" w:cs="Arial"/>
                          <w:b/>
                          <w:bCs/>
                          <w:color w:val="FFFFFF"/>
                          <w:kern w:val="24"/>
                          <w:sz w:val="20"/>
                          <w:szCs w:val="20"/>
                          <w:lang w:val="en-US"/>
                        </w:rPr>
                        <w:t>Facteur d’allocation de la catégorie</w:t>
                      </w:r>
                    </w:p>
                  </w:txbxContent>
                </v:textbox>
              </v:roundrect>
            </w:pict>
          </mc:Fallback>
        </mc:AlternateContent>
      </w:r>
      <w:r>
        <w:rPr>
          <w:noProof/>
        </w:rPr>
        <mc:AlternateContent>
          <mc:Choice Requires="wps">
            <w:drawing>
              <wp:anchor distT="0" distB="0" distL="0" distR="0" simplePos="0" relativeHeight="251634688" behindDoc="0" locked="0" layoutInCell="1" allowOverlap="1" wp14:anchorId="6CBAA619" wp14:editId="561968B7">
                <wp:simplePos x="0" y="0"/>
                <wp:positionH relativeFrom="column">
                  <wp:posOffset>-76835</wp:posOffset>
                </wp:positionH>
                <wp:positionV relativeFrom="paragraph">
                  <wp:posOffset>290323</wp:posOffset>
                </wp:positionV>
                <wp:extent cx="1482725" cy="524256"/>
                <wp:effectExtent l="0" t="0" r="22225" b="66675"/>
                <wp:wrapNone/>
                <wp:docPr id="17" name="1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2725" cy="524256"/>
                        </a:xfrm>
                        <a:prstGeom prst="roundRect">
                          <a:avLst>
                            <a:gd name="adj" fmla="val 16667"/>
                          </a:avLst>
                        </a:prstGeom>
                        <a:gradFill rotWithShape="1">
                          <a:gsLst>
                            <a:gs pos="0">
                              <a:srgbClr val="14146F"/>
                            </a:gs>
                            <a:gs pos="80000">
                              <a:srgbClr val="1E1E93"/>
                            </a:gs>
                            <a:gs pos="100000">
                              <a:srgbClr val="1C1C96"/>
                            </a:gs>
                          </a:gsLst>
                          <a:lin ang="16200000" scaled="1"/>
                        </a:gradFill>
                        <a:ln w="9525">
                          <a:solidFill>
                            <a:srgbClr val="292989"/>
                          </a:solidFill>
                          <a:round/>
                          <a:headEnd/>
                          <a:tailEnd/>
                        </a:ln>
                        <a:effectLst>
                          <a:outerShdw dist="23000" dir="5400000" rotWithShape="0">
                            <a:srgbClr val="000000">
                              <a:alpha val="34999"/>
                            </a:srgbClr>
                          </a:outerShdw>
                        </a:effectLst>
                      </wps:spPr>
                      <wps:txbx>
                        <w:txbxContent>
                          <w:p w14:paraId="75443BF0" w14:textId="77777777" w:rsidR="0089316E" w:rsidRPr="005A767A" w:rsidRDefault="0089316E">
                            <w:pPr>
                              <w:pStyle w:val="NormalWeb"/>
                              <w:spacing w:before="0" w:beforeAutospacing="0" w:after="0" w:afterAutospacing="0"/>
                              <w:jc w:val="center"/>
                              <w:textAlignment w:val="baseline"/>
                              <w:rPr>
                                <w:rFonts w:ascii="Arial" w:eastAsia="+mn-ea" w:hAnsi="Arial" w:cs="Arial"/>
                                <w:b/>
                                <w:bCs/>
                                <w:color w:val="FFFFFF"/>
                                <w:kern w:val="24"/>
                                <w:sz w:val="20"/>
                                <w:szCs w:val="20"/>
                              </w:rPr>
                            </w:pPr>
                            <w:r w:rsidRPr="005A767A">
                              <w:rPr>
                                <w:rFonts w:ascii="Arial" w:eastAsia="+mn-ea" w:hAnsi="Arial" w:cs="Arial"/>
                                <w:b/>
                                <w:bCs/>
                                <w:color w:val="FFFFFF"/>
                                <w:kern w:val="24"/>
                                <w:sz w:val="20"/>
                                <w:szCs w:val="20"/>
                              </w:rPr>
                              <w:t>Groupe 2 de la charge de travail</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CBAA619" id="1100" o:spid="_x0000_s1079" style="position:absolute;left:0;text-align:left;margin-left:-6.05pt;margin-top:22.85pt;width:116.75pt;height:41.3pt;z-index:2516346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" fillcolor="#14146f" strokecolor="#292989">
                <v:fill color2="#1c1c96" rotate="t" angle="180" colors="0 #14146f;52429f #1e1e93;1 #1c1c96" focus="100%" type="gradient"/>
                <v:shadow on="t" color="black" opacity="22936f" origin=",.5" offset="0,.63889mm"/>
                <v:textbox>
                  <w:txbxContent>
                    <w:p w14:paraId="75443BF0" w14:textId="77777777" w:rsidR="0089316E" w:rsidRPr="005A767A" w:rsidRDefault="0089316E">
                      <w:pPr>
                        <w:pStyle w:val="NormalWeb"/>
                        <w:spacing w:before="0" w:beforeAutospacing="0" w:after="0" w:afterAutospacing="0"/>
                        <w:jc w:val="center"/>
                        <w:textAlignment w:val="baseline"/>
                        <w:rPr>
                          <w:rFonts w:ascii="Arial" w:eastAsia="+mn-ea" w:hAnsi="Arial" w:cs="Arial"/>
                          <w:b/>
                          <w:bCs/>
                          <w:color w:val="FFFFFF"/>
                          <w:kern w:val="24"/>
                          <w:sz w:val="20"/>
                          <w:szCs w:val="20"/>
                        </w:rPr>
                      </w:pPr>
                      <w:r w:rsidRPr="005A767A">
                        <w:rPr>
                          <w:rFonts w:ascii="Arial" w:eastAsia="+mn-ea" w:hAnsi="Arial" w:cs="Arial"/>
                          <w:b/>
                          <w:bCs/>
                          <w:color w:val="FFFFFF"/>
                          <w:kern w:val="24"/>
                          <w:sz w:val="20"/>
                          <w:szCs w:val="20"/>
                        </w:rPr>
                        <w:t>Groupe 2 de la charge de travail</w:t>
                      </w:r>
                    </w:p>
                  </w:txbxContent>
                </v:textbox>
              </v:roundrect>
            </w:pict>
          </mc:Fallback>
        </mc:AlternateContent>
      </w:r>
      <w:r w:rsidR="000C2BB3">
        <w:rPr>
          <w:noProof/>
        </w:rPr>
        <mc:AlternateContent>
          <mc:Choice Requires="wps">
            <w:drawing>
              <wp:anchor distT="0" distB="0" distL="0" distR="0" simplePos="0" relativeHeight="251638784" behindDoc="0" locked="0" layoutInCell="1" allowOverlap="1" wp14:anchorId="4FBC5C39" wp14:editId="5360A8DD">
                <wp:simplePos x="0" y="0"/>
                <wp:positionH relativeFrom="column">
                  <wp:posOffset>2050669</wp:posOffset>
                </wp:positionH>
                <wp:positionV relativeFrom="paragraph">
                  <wp:posOffset>247650</wp:posOffset>
                </wp:positionV>
                <wp:extent cx="1195070" cy="579120"/>
                <wp:effectExtent l="0" t="0" r="24130" b="49530"/>
                <wp:wrapNone/>
                <wp:docPr id="19" name="10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5070" cy="579120"/>
                        </a:xfrm>
                        <a:prstGeom prst="roundRect">
                          <a:avLst>
                            <a:gd name="adj" fmla="val 16667"/>
                          </a:avLst>
                        </a:prstGeom>
                        <a:gradFill rotWithShape="1">
                          <a:gsLst>
                            <a:gs pos="0">
                              <a:srgbClr val="18187C"/>
                            </a:gs>
                            <a:gs pos="80000">
                              <a:srgbClr val="2222A3"/>
                            </a:gs>
                            <a:gs pos="100000">
                              <a:srgbClr val="2020A6"/>
                            </a:gs>
                          </a:gsLst>
                          <a:lin ang="16200000" scaled="1"/>
                        </a:gradFill>
                        <a:ln w="9525">
                          <a:solidFill>
                            <a:srgbClr val="2F2F98"/>
                          </a:solidFill>
                          <a:round/>
                          <a:headEnd/>
                          <a:tailEnd/>
                        </a:ln>
                        <a:effectLst>
                          <a:outerShdw dist="23000" dir="5400000" rotWithShape="0">
                            <a:srgbClr val="000000">
                              <a:alpha val="34999"/>
                            </a:srgbClr>
                          </a:outerShdw>
                        </a:effectLst>
                      </wps:spPr>
                      <wps:txbx>
                        <w:txbxContent>
                          <w:p w14:paraId="79241B4A" w14:textId="77777777" w:rsidR="0089316E" w:rsidRDefault="0089316E">
                            <w:pPr>
                              <w:pStyle w:val="NormalWeb"/>
                              <w:spacing w:before="0" w:beforeAutospacing="0" w:after="0" w:afterAutospacing="0"/>
                              <w:jc w:val="center"/>
                              <w:textAlignment w:val="baseline"/>
                              <w:rPr>
                                <w:rFonts w:ascii="Arial" w:eastAsia="+mn-ea" w:hAnsi="Arial" w:cs="Arial"/>
                                <w:b/>
                                <w:bCs/>
                                <w:color w:val="FFFFFF"/>
                                <w:kern w:val="24"/>
                                <w:sz w:val="20"/>
                                <w:szCs w:val="20"/>
                                <w:lang w:val="en-US"/>
                              </w:rPr>
                            </w:pPr>
                            <w:r>
                              <w:rPr>
                                <w:rFonts w:ascii="Arial" w:eastAsia="+mn-ea" w:hAnsi="Arial" w:cs="Arial"/>
                                <w:b/>
                                <w:bCs/>
                                <w:color w:val="FFFFFF"/>
                                <w:kern w:val="24"/>
                                <w:sz w:val="20"/>
                                <w:szCs w:val="20"/>
                                <w:lang w:val="en-US"/>
                              </w:rPr>
                              <w:t>Standard d’allocation de la catégorie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FBC5C39" id="1098" o:spid="_x0000_s1080" style="position:absolute;left:0;text-align:left;margin-left:161.45pt;margin-top:19.5pt;width:94.1pt;height:45.6pt;z-index:2516387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" fillcolor="#18187c" strokecolor="#2f2f98">
                <v:fill color2="#2020a6" rotate="t" angle="180" colors="0 #18187c;52429f #2222a3;1 #2020a6" focus="100%" type="gradient"/>
                <v:shadow on="t" color="black" opacity="22936f" origin=",.5" offset="0,.63889mm"/>
                <v:textbox>
                  <w:txbxContent>
                    <w:p w14:paraId="79241B4A" w14:textId="77777777" w:rsidR="0089316E" w:rsidRDefault="0089316E">
                      <w:pPr>
                        <w:pStyle w:val="NormalWeb"/>
                        <w:spacing w:before="0" w:beforeAutospacing="0" w:after="0" w:afterAutospacing="0"/>
                        <w:jc w:val="center"/>
                        <w:textAlignment w:val="baseline"/>
                        <w:rPr>
                          <w:rFonts w:ascii="Arial" w:eastAsia="+mn-ea" w:hAnsi="Arial" w:cs="Arial"/>
                          <w:b/>
                          <w:bCs/>
                          <w:color w:val="FFFFFF"/>
                          <w:kern w:val="24"/>
                          <w:sz w:val="20"/>
                          <w:szCs w:val="20"/>
                          <w:lang w:val="en-US"/>
                        </w:rPr>
                      </w:pPr>
                      <w:r>
                        <w:rPr>
                          <w:rFonts w:ascii="Arial" w:eastAsia="+mn-ea" w:hAnsi="Arial" w:cs="Arial"/>
                          <w:b/>
                          <w:bCs/>
                          <w:color w:val="FFFFFF"/>
                          <w:kern w:val="24"/>
                          <w:sz w:val="20"/>
                          <w:szCs w:val="20"/>
                          <w:lang w:val="en-US"/>
                        </w:rPr>
                        <w:t>Standard d’allocation de la catégorie</w:t>
                      </w:r>
                    </w:p>
                  </w:txbxContent>
                </v:textbox>
              </v:roundrect>
            </w:pict>
          </mc:Fallback>
        </mc:AlternateContent>
      </w:r>
    </w:p>
    <w:p w14:paraId="693C1E14" w14:textId="0518D597" w:rsidR="00A87DC3" w:rsidRDefault="000C2BB3">
      <w:pPr>
        <w:spacing w:line="360" w:lineRule="auto"/>
        <w:jc w:val="both"/>
        <w:rPr>
          <w:rFonts w:ascii="Arial" w:hAnsi="Arial" w:cs="Arial"/>
        </w:rPr>
      </w:pPr>
      <w:r>
        <w:rPr>
          <w:noProof/>
        </w:rPr>
        <mc:AlternateContent>
          <mc:Choice Requires="wps">
            <w:drawing>
              <wp:anchor distT="0" distB="0" distL="0" distR="0" simplePos="0" relativeHeight="251675648" behindDoc="0" locked="0" layoutInCell="1" allowOverlap="1" wp14:anchorId="4F830AE3" wp14:editId="33C419A6">
                <wp:simplePos x="0" y="0"/>
                <wp:positionH relativeFrom="column">
                  <wp:posOffset>4650740</wp:posOffset>
                </wp:positionH>
                <wp:positionV relativeFrom="paragraph">
                  <wp:posOffset>212725</wp:posOffset>
                </wp:positionV>
                <wp:extent cx="714375" cy="10795"/>
                <wp:effectExtent l="16510" t="81915" r="31115" b="97790"/>
                <wp:wrapNone/>
                <wp:docPr id="16" name="1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4375" cy="10795"/>
                        </a:xfrm>
                        <a:prstGeom prst="straightConnector1">
                          <a:avLst/>
                        </a:prstGeom>
                        <a:noFill/>
                        <a:ln w="25400">
                          <a:solidFill>
                            <a:srgbClr val="333399"/>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38C3375" id="1101" o:spid="_x0000_s1026" type="#_x0000_t32" style="position:absolute;margin-left:366.2pt;margin-top:16.75pt;width:56.25pt;height:.85pt;flip:y;z-index:2516756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" strokecolor="#339" strokeweight="2pt">
                <v:stroke endarrow="open"/>
                <v:shadow on="t" color="black" opacity="24903f" origin=",.5" offset="0,.55556mm"/>
              </v:shape>
            </w:pict>
          </mc:Fallback>
        </mc:AlternateContent>
      </w:r>
    </w:p>
    <w:p w14:paraId="425AC94C" w14:textId="1480DF9B"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86912" behindDoc="0" locked="0" layoutInCell="1" allowOverlap="1" wp14:anchorId="1981AA6F" wp14:editId="000B4690">
                <wp:simplePos x="0" y="0"/>
                <wp:positionH relativeFrom="column">
                  <wp:posOffset>5775198</wp:posOffset>
                </wp:positionH>
                <wp:positionV relativeFrom="paragraph">
                  <wp:posOffset>227838</wp:posOffset>
                </wp:positionV>
                <wp:extent cx="374650" cy="316992"/>
                <wp:effectExtent l="19050" t="0" r="25400" b="64135"/>
                <wp:wrapNone/>
                <wp:docPr id="12" name="1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4650" cy="316992"/>
                        </a:xfrm>
                        <a:custGeom>
                          <a:avLst/>
                          <a:gdLst>
                            <a:gd name="T0" fmla="*/ 3629025 w 3629025"/>
                            <a:gd name="T1" fmla="*/ 4333875 h 4353124"/>
                            <a:gd name="T2" fmla="*/ 3362325 w 3629025"/>
                            <a:gd name="T3" fmla="*/ 4324350 h 4353124"/>
                            <a:gd name="T4" fmla="*/ 3295650 w 3629025"/>
                            <a:gd name="T5" fmla="*/ 4267200 h 4353124"/>
                            <a:gd name="T6" fmla="*/ 3190875 w 3629025"/>
                            <a:gd name="T7" fmla="*/ 4200525 h 4353124"/>
                            <a:gd name="T8" fmla="*/ 3048000 w 3629025"/>
                            <a:gd name="T9" fmla="*/ 4200525 h 4353124"/>
                            <a:gd name="T10" fmla="*/ 2867025 w 3629025"/>
                            <a:gd name="T11" fmla="*/ 4257675 h 4353124"/>
                            <a:gd name="T12" fmla="*/ 2733675 w 3629025"/>
                            <a:gd name="T13" fmla="*/ 4267200 h 4353124"/>
                            <a:gd name="T14" fmla="*/ 2590800 w 3629025"/>
                            <a:gd name="T15" fmla="*/ 4276725 h 4353124"/>
                            <a:gd name="T16" fmla="*/ 2371725 w 3629025"/>
                            <a:gd name="T17" fmla="*/ 4162425 h 4353124"/>
                            <a:gd name="T18" fmla="*/ 2171700 w 3629025"/>
                            <a:gd name="T19" fmla="*/ 4114800 h 4353124"/>
                            <a:gd name="T20" fmla="*/ 2057400 w 3629025"/>
                            <a:gd name="T21" fmla="*/ 4152900 h 4353124"/>
                            <a:gd name="T22" fmla="*/ 1743075 w 3629025"/>
                            <a:gd name="T23" fmla="*/ 4152900 h 4353124"/>
                            <a:gd name="T24" fmla="*/ 1638300 w 3629025"/>
                            <a:gd name="T25" fmla="*/ 4219575 h 4353124"/>
                            <a:gd name="T26" fmla="*/ 1543050 w 3629025"/>
                            <a:gd name="T27" fmla="*/ 4286250 h 4353124"/>
                            <a:gd name="T28" fmla="*/ 1285875 w 3629025"/>
                            <a:gd name="T29" fmla="*/ 4333875 h 4353124"/>
                            <a:gd name="T30" fmla="*/ 1152525 w 3629025"/>
                            <a:gd name="T31" fmla="*/ 4324350 h 4353124"/>
                            <a:gd name="T32" fmla="*/ 942975 w 3629025"/>
                            <a:gd name="T33" fmla="*/ 4286250 h 4353124"/>
                            <a:gd name="T34" fmla="*/ 781050 w 3629025"/>
                            <a:gd name="T35" fmla="*/ 4343400 h 4353124"/>
                            <a:gd name="T36" fmla="*/ 685800 w 3629025"/>
                            <a:gd name="T37" fmla="*/ 4276725 h 4353124"/>
                            <a:gd name="T38" fmla="*/ 533400 w 3629025"/>
                            <a:gd name="T39" fmla="*/ 4238625 h 4353124"/>
                            <a:gd name="T40" fmla="*/ 419100 w 3629025"/>
                            <a:gd name="T41" fmla="*/ 4257675 h 4353124"/>
                            <a:gd name="T42" fmla="*/ 323850 w 3629025"/>
                            <a:gd name="T43" fmla="*/ 4276725 h 4353124"/>
                            <a:gd name="T44" fmla="*/ 103342 w 3629025"/>
                            <a:gd name="T45" fmla="*/ 4319224 h 4353124"/>
                            <a:gd name="T46" fmla="*/ 0 w 3629025"/>
                            <a:gd name="T47" fmla="*/ 4145298 h 4353124"/>
                            <a:gd name="T48" fmla="*/ 123825 w 3629025"/>
                            <a:gd name="T49" fmla="*/ 3981450 h 4353124"/>
                            <a:gd name="T50" fmla="*/ 0 w 3629025"/>
                            <a:gd name="T51" fmla="*/ 3808077 h 4353124"/>
                            <a:gd name="T52" fmla="*/ 9525 w 3629025"/>
                            <a:gd name="T53" fmla="*/ 3581400 h 4353124"/>
                            <a:gd name="T54" fmla="*/ 9525 w 3629025"/>
                            <a:gd name="T55" fmla="*/ 3533775 h 4353124"/>
                            <a:gd name="T56" fmla="*/ 0 w 3629025"/>
                            <a:gd name="T57" fmla="*/ 3307098 h 4353124"/>
                            <a:gd name="T58" fmla="*/ 123825 w 3629025"/>
                            <a:gd name="T59" fmla="*/ 3162300 h 4353124"/>
                            <a:gd name="T60" fmla="*/ 0 w 3629025"/>
                            <a:gd name="T61" fmla="*/ 2998452 h 4353124"/>
                            <a:gd name="T62" fmla="*/ 9525 w 3629025"/>
                            <a:gd name="T63" fmla="*/ 2771775 h 4353124"/>
                            <a:gd name="T64" fmla="*/ 9525 w 3629025"/>
                            <a:gd name="T65" fmla="*/ 2714625 h 4353124"/>
                            <a:gd name="T66" fmla="*/ 0 w 3629025"/>
                            <a:gd name="T67" fmla="*/ 2487948 h 4353124"/>
                            <a:gd name="T68" fmla="*/ 123825 w 3629025"/>
                            <a:gd name="T69" fmla="*/ 2324100 h 4353124"/>
                            <a:gd name="T70" fmla="*/ 0 w 3629025"/>
                            <a:gd name="T71" fmla="*/ 2160252 h 4353124"/>
                            <a:gd name="T72" fmla="*/ 9525 w 3629025"/>
                            <a:gd name="T73" fmla="*/ 1933575 h 4353124"/>
                            <a:gd name="T74" fmla="*/ 9525 w 3629025"/>
                            <a:gd name="T75" fmla="*/ 1885950 h 4353124"/>
                            <a:gd name="T76" fmla="*/ 0 w 3629025"/>
                            <a:gd name="T77" fmla="*/ 1659273 h 4353124"/>
                            <a:gd name="T78" fmla="*/ 123825 w 3629025"/>
                            <a:gd name="T79" fmla="*/ 1485900 h 4353124"/>
                            <a:gd name="T80" fmla="*/ 0 w 3629025"/>
                            <a:gd name="T81" fmla="*/ 1322052 h 4353124"/>
                            <a:gd name="T82" fmla="*/ 9525 w 3629025"/>
                            <a:gd name="T83" fmla="*/ 1095375 h 4353124"/>
                            <a:gd name="T84" fmla="*/ 9525 w 3629025"/>
                            <a:gd name="T85" fmla="*/ 1066800 h 4353124"/>
                            <a:gd name="T86" fmla="*/ 0 w 3629025"/>
                            <a:gd name="T87" fmla="*/ 840123 h 4353124"/>
                            <a:gd name="T88" fmla="*/ 123825 w 3629025"/>
                            <a:gd name="T89" fmla="*/ 676275 h 4353124"/>
                            <a:gd name="T90" fmla="*/ 0 w 3629025"/>
                            <a:gd name="T91" fmla="*/ 502902 h 4353124"/>
                            <a:gd name="T92" fmla="*/ 9525 w 3629025"/>
                            <a:gd name="T93" fmla="*/ 276225 h 4353124"/>
                            <a:gd name="T94" fmla="*/ 9525 w 3629025"/>
                            <a:gd name="T95" fmla="*/ 228600 h 4353124"/>
                            <a:gd name="T96" fmla="*/ 0 w 3629025"/>
                            <a:gd name="T97" fmla="*/ 0 h 4353124"/>
                            <a:gd name="T98" fmla="*/ 0 w 3629025"/>
                            <a:gd name="T99" fmla="*/ 0 h 4353124"/>
                            <a:gd name="T100" fmla="*/ 0 w 3629025"/>
                            <a:gd name="T101" fmla="*/ 0 h 4353124"/>
                            <a:gd name="T102" fmla="*/ 3629025 w 3629025"/>
                            <a:gd name="T103" fmla="*/ 4353124 h 4353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T100" t="T101" r="T102" b="T103"/>
                          <a:pathLst>
                            <a:path w="3629025" h="4353124">
                              <a:moveTo>
                                <a:pt x="9525" y="0"/>
                              </a:moveTo>
                              <a:lnTo>
                                <a:pt x="3629025" y="0"/>
                              </a:lnTo>
                              <a:lnTo>
                                <a:pt x="3629025" y="4333875"/>
                              </a:lnTo>
                              <a:cubicBezTo>
                                <a:pt x="3628991" y="4333893"/>
                                <a:pt x="3591946" y="4352925"/>
                                <a:pt x="3571875" y="4352925"/>
                              </a:cubicBezTo>
                              <a:cubicBezTo>
                                <a:pt x="3560427" y="4352925"/>
                                <a:pt x="3552825" y="4340225"/>
                                <a:pt x="3543300" y="4333875"/>
                              </a:cubicBezTo>
                              <a:cubicBezTo>
                                <a:pt x="3482975" y="4330700"/>
                                <a:pt x="3422180" y="4332512"/>
                                <a:pt x="3362325" y="4324350"/>
                              </a:cubicBezTo>
                              <a:cubicBezTo>
                                <a:pt x="3350982" y="4322803"/>
                                <a:pt x="3343989" y="4310420"/>
                                <a:pt x="3333750" y="4305300"/>
                              </a:cubicBezTo>
                              <a:cubicBezTo>
                                <a:pt x="3324770" y="4300810"/>
                                <a:pt x="3312275" y="4302875"/>
                                <a:pt x="3305175" y="4295775"/>
                              </a:cubicBezTo>
                              <a:cubicBezTo>
                                <a:pt x="3298075" y="4288675"/>
                                <a:pt x="3298825" y="4276725"/>
                                <a:pt x="3295650" y="4267200"/>
                              </a:cubicBezTo>
                              <a:cubicBezTo>
                                <a:pt x="3279775" y="4264025"/>
                                <a:pt x="3262081" y="4265707"/>
                                <a:pt x="3248025" y="4257675"/>
                              </a:cubicBezTo>
                              <a:cubicBezTo>
                                <a:pt x="3238086" y="4251995"/>
                                <a:pt x="3237070" y="4237195"/>
                                <a:pt x="3228975" y="4229100"/>
                              </a:cubicBezTo>
                              <a:cubicBezTo>
                                <a:pt x="3217750" y="4217875"/>
                                <a:pt x="3203575" y="4210050"/>
                                <a:pt x="3190875" y="4200525"/>
                              </a:cubicBezTo>
                              <a:cubicBezTo>
                                <a:pt x="3190875" y="4200525"/>
                                <a:pt x="3152075" y="4211420"/>
                                <a:pt x="3133725" y="4219575"/>
                              </a:cubicBezTo>
                              <a:cubicBezTo>
                                <a:pt x="3123264" y="4224224"/>
                                <a:pt x="3114675" y="4232275"/>
                                <a:pt x="3105150" y="4238625"/>
                              </a:cubicBezTo>
                              <a:cubicBezTo>
                                <a:pt x="3037206" y="4215977"/>
                                <a:pt x="3119349" y="4248091"/>
                                <a:pt x="3048000" y="4200525"/>
                              </a:cubicBezTo>
                              <a:cubicBezTo>
                                <a:pt x="3039646" y="4194956"/>
                                <a:pt x="3028950" y="4194175"/>
                                <a:pt x="3019425" y="4191000"/>
                              </a:cubicBezTo>
                              <a:lnTo>
                                <a:pt x="2981325" y="4210050"/>
                              </a:lnTo>
                              <a:cubicBezTo>
                                <a:pt x="2964624" y="4218401"/>
                                <a:pt x="2899850" y="4257675"/>
                                <a:pt x="2867025" y="4257675"/>
                              </a:cubicBezTo>
                              <a:cubicBezTo>
                                <a:pt x="2850836" y="4257675"/>
                                <a:pt x="2835275" y="4251325"/>
                                <a:pt x="2819400" y="4248150"/>
                              </a:cubicBezTo>
                              <a:cubicBezTo>
                                <a:pt x="2806700" y="4251325"/>
                                <a:pt x="2794079" y="4254835"/>
                                <a:pt x="2781300" y="4257675"/>
                              </a:cubicBezTo>
                              <a:cubicBezTo>
                                <a:pt x="2765496" y="4261187"/>
                                <a:pt x="2749381" y="4263273"/>
                                <a:pt x="2733675" y="4267200"/>
                              </a:cubicBezTo>
                              <a:cubicBezTo>
                                <a:pt x="2723935" y="4269635"/>
                                <a:pt x="2714754" y="4273967"/>
                                <a:pt x="2705100" y="4276725"/>
                              </a:cubicBezTo>
                              <a:cubicBezTo>
                                <a:pt x="2673713" y="4285693"/>
                                <a:pt x="2652111" y="4289228"/>
                                <a:pt x="2619375" y="4295775"/>
                              </a:cubicBezTo>
                              <a:cubicBezTo>
                                <a:pt x="2609850" y="4289425"/>
                                <a:pt x="2598895" y="4284820"/>
                                <a:pt x="2590800" y="4276725"/>
                              </a:cubicBezTo>
                              <a:cubicBezTo>
                                <a:pt x="2568159" y="4254084"/>
                                <a:pt x="2562131" y="4219294"/>
                                <a:pt x="2552700" y="4191000"/>
                              </a:cubicBezTo>
                              <a:cubicBezTo>
                                <a:pt x="2514600" y="4194175"/>
                                <a:pt x="2476558" y="4202910"/>
                                <a:pt x="2438400" y="4200525"/>
                              </a:cubicBezTo>
                              <a:cubicBezTo>
                                <a:pt x="2425065" y="4199692"/>
                                <a:pt x="2383893" y="4170537"/>
                                <a:pt x="2371725" y="4162425"/>
                              </a:cubicBezTo>
                              <a:cubicBezTo>
                                <a:pt x="2362200" y="4159250"/>
                                <a:pt x="2353135" y="4153951"/>
                                <a:pt x="2343150" y="4152900"/>
                              </a:cubicBezTo>
                              <a:cubicBezTo>
                                <a:pt x="2292531" y="4147572"/>
                                <a:pt x="2240437" y="4154417"/>
                                <a:pt x="2190750" y="4143375"/>
                              </a:cubicBezTo>
                              <a:cubicBezTo>
                                <a:pt x="2179575" y="4140892"/>
                                <a:pt x="2178050" y="4124325"/>
                                <a:pt x="2171700" y="4114800"/>
                              </a:cubicBezTo>
                              <a:cubicBezTo>
                                <a:pt x="2162175" y="4108450"/>
                                <a:pt x="2154417" y="4097632"/>
                                <a:pt x="2143125" y="4095750"/>
                              </a:cubicBezTo>
                              <a:cubicBezTo>
                                <a:pt x="2115520" y="4091149"/>
                                <a:pt x="2106630" y="4117154"/>
                                <a:pt x="2095500" y="4133850"/>
                              </a:cubicBezTo>
                              <a:cubicBezTo>
                                <a:pt x="2082800" y="4140200"/>
                                <a:pt x="2071456" y="4150892"/>
                                <a:pt x="2057400" y="4152900"/>
                              </a:cubicBezTo>
                              <a:cubicBezTo>
                                <a:pt x="2029395" y="4156901"/>
                                <a:pt x="2021362" y="4132180"/>
                                <a:pt x="2009775" y="4114800"/>
                              </a:cubicBezTo>
                              <a:cubicBezTo>
                                <a:pt x="1889286" y="4109323"/>
                                <a:pt x="1841950" y="4065741"/>
                                <a:pt x="1771650" y="4124325"/>
                              </a:cubicBezTo>
                              <a:cubicBezTo>
                                <a:pt x="1761302" y="4132949"/>
                                <a:pt x="1752600" y="4143375"/>
                                <a:pt x="1743075" y="4152900"/>
                              </a:cubicBezTo>
                              <a:lnTo>
                                <a:pt x="1685925" y="4171950"/>
                              </a:lnTo>
                              <a:cubicBezTo>
                                <a:pt x="1666875" y="4178300"/>
                                <a:pt x="1681074" y="4214901"/>
                                <a:pt x="1666875" y="4229100"/>
                              </a:cubicBezTo>
                              <a:cubicBezTo>
                                <a:pt x="1659775" y="4236200"/>
                                <a:pt x="1647280" y="4215085"/>
                                <a:pt x="1638300" y="4219575"/>
                              </a:cubicBezTo>
                              <a:cubicBezTo>
                                <a:pt x="1629320" y="4224065"/>
                                <a:pt x="1631950" y="4238625"/>
                                <a:pt x="1628775" y="4248150"/>
                              </a:cubicBezTo>
                              <a:cubicBezTo>
                                <a:pt x="1619250" y="4251325"/>
                                <a:pt x="1609180" y="4253185"/>
                                <a:pt x="1600200" y="4257675"/>
                              </a:cubicBezTo>
                              <a:cubicBezTo>
                                <a:pt x="1580937" y="4267307"/>
                                <a:pt x="1566991" y="4286250"/>
                                <a:pt x="1543050" y="4286250"/>
                              </a:cubicBezTo>
                              <a:cubicBezTo>
                                <a:pt x="1514299" y="4286250"/>
                                <a:pt x="1485900" y="4279900"/>
                                <a:pt x="1457325" y="4276725"/>
                              </a:cubicBezTo>
                              <a:cubicBezTo>
                                <a:pt x="1333607" y="4301469"/>
                                <a:pt x="1487388" y="4267706"/>
                                <a:pt x="1362075" y="4305300"/>
                              </a:cubicBezTo>
                              <a:cubicBezTo>
                                <a:pt x="1287175" y="4327770"/>
                                <a:pt x="1339270" y="4298279"/>
                                <a:pt x="1285875" y="4333875"/>
                              </a:cubicBezTo>
                              <a:cubicBezTo>
                                <a:pt x="1267214" y="4340095"/>
                                <a:pt x="1226394" y="4355015"/>
                                <a:pt x="1209675" y="4352925"/>
                              </a:cubicBezTo>
                              <a:cubicBezTo>
                                <a:pt x="1198316" y="4351505"/>
                                <a:pt x="1190625" y="4340225"/>
                                <a:pt x="1181100" y="4333875"/>
                              </a:cubicBezTo>
                              <a:cubicBezTo>
                                <a:pt x="1171575" y="4330700"/>
                                <a:pt x="1160365" y="4330622"/>
                                <a:pt x="1152525" y="4324350"/>
                              </a:cubicBezTo>
                              <a:cubicBezTo>
                                <a:pt x="1127903" y="4304652"/>
                                <a:pt x="1142222" y="4283723"/>
                                <a:pt x="1104900" y="4276725"/>
                              </a:cubicBezTo>
                              <a:cubicBezTo>
                                <a:pt x="1064212" y="4269096"/>
                                <a:pt x="1022350" y="4270375"/>
                                <a:pt x="981075" y="4267200"/>
                              </a:cubicBezTo>
                              <a:cubicBezTo>
                                <a:pt x="968375" y="4273550"/>
                                <a:pt x="956026" y="4280657"/>
                                <a:pt x="942975" y="4286250"/>
                              </a:cubicBezTo>
                              <a:cubicBezTo>
                                <a:pt x="889245" y="4309277"/>
                                <a:pt x="940746" y="4281133"/>
                                <a:pt x="876300" y="4305300"/>
                              </a:cubicBezTo>
                              <a:cubicBezTo>
                                <a:pt x="863005" y="4310286"/>
                                <a:pt x="850900" y="4318000"/>
                                <a:pt x="838200" y="4324350"/>
                              </a:cubicBezTo>
                              <a:cubicBezTo>
                                <a:pt x="820239" y="4333330"/>
                                <a:pt x="792189" y="4360108"/>
                                <a:pt x="781050" y="4343400"/>
                              </a:cubicBezTo>
                              <a:lnTo>
                                <a:pt x="742950" y="4286250"/>
                              </a:lnTo>
                              <a:cubicBezTo>
                                <a:pt x="733425" y="4279900"/>
                                <a:pt x="725667" y="4269082"/>
                                <a:pt x="714375" y="4267200"/>
                              </a:cubicBezTo>
                              <a:cubicBezTo>
                                <a:pt x="704471" y="4265549"/>
                                <a:pt x="695723" y="4275198"/>
                                <a:pt x="685800" y="4276725"/>
                              </a:cubicBezTo>
                              <a:cubicBezTo>
                                <a:pt x="654263" y="4281577"/>
                                <a:pt x="622300" y="4283075"/>
                                <a:pt x="590550" y="4286250"/>
                              </a:cubicBezTo>
                              <a:cubicBezTo>
                                <a:pt x="581025" y="4279900"/>
                                <a:pt x="570769" y="4274529"/>
                                <a:pt x="561975" y="4267200"/>
                              </a:cubicBezTo>
                              <a:cubicBezTo>
                                <a:pt x="551627" y="4258576"/>
                                <a:pt x="544608" y="4246097"/>
                                <a:pt x="533400" y="4238625"/>
                              </a:cubicBezTo>
                              <a:cubicBezTo>
                                <a:pt x="525046" y="4233056"/>
                                <a:pt x="514350" y="4232275"/>
                                <a:pt x="504825" y="4229100"/>
                              </a:cubicBezTo>
                              <a:lnTo>
                                <a:pt x="476250" y="4238625"/>
                              </a:lnTo>
                              <a:cubicBezTo>
                                <a:pt x="457200" y="4244975"/>
                                <a:pt x="438334" y="4251905"/>
                                <a:pt x="419100" y="4257675"/>
                              </a:cubicBezTo>
                              <a:cubicBezTo>
                                <a:pt x="406561" y="4261437"/>
                                <a:pt x="394091" y="4267200"/>
                                <a:pt x="381000" y="4267200"/>
                              </a:cubicBezTo>
                              <a:cubicBezTo>
                                <a:pt x="370960" y="4267200"/>
                                <a:pt x="362329" y="4256024"/>
                                <a:pt x="352425" y="4257675"/>
                              </a:cubicBezTo>
                              <a:cubicBezTo>
                                <a:pt x="341133" y="4259557"/>
                                <a:pt x="333375" y="4270375"/>
                                <a:pt x="323850" y="4276725"/>
                              </a:cubicBezTo>
                              <a:cubicBezTo>
                                <a:pt x="297081" y="4279159"/>
                                <a:pt x="227149" y="4277451"/>
                                <a:pt x="190500" y="4295775"/>
                              </a:cubicBezTo>
                              <a:cubicBezTo>
                                <a:pt x="180261" y="4300895"/>
                                <a:pt x="171450" y="4308475"/>
                                <a:pt x="161925" y="4314825"/>
                              </a:cubicBezTo>
                              <a:cubicBezTo>
                                <a:pt x="143985" y="4316456"/>
                                <a:pt x="123889" y="4317213"/>
                                <a:pt x="103342" y="4319224"/>
                              </a:cubicBezTo>
                              <a:cubicBezTo>
                                <a:pt x="116939" y="4302379"/>
                                <a:pt x="123825" y="4280831"/>
                                <a:pt x="123825" y="4257675"/>
                              </a:cubicBezTo>
                              <a:cubicBezTo>
                                <a:pt x="123825" y="4194549"/>
                                <a:pt x="72651" y="4143375"/>
                                <a:pt x="9525" y="4143375"/>
                              </a:cubicBezTo>
                              <a:lnTo>
                                <a:pt x="0" y="4145298"/>
                              </a:lnTo>
                              <a:lnTo>
                                <a:pt x="0" y="4093827"/>
                              </a:lnTo>
                              <a:cubicBezTo>
                                <a:pt x="3055" y="4095615"/>
                                <a:pt x="6274" y="4095750"/>
                                <a:pt x="9525" y="4095750"/>
                              </a:cubicBezTo>
                              <a:cubicBezTo>
                                <a:pt x="72651" y="4095750"/>
                                <a:pt x="123825" y="4044576"/>
                                <a:pt x="123825" y="3981450"/>
                              </a:cubicBezTo>
                              <a:cubicBezTo>
                                <a:pt x="123825" y="3918324"/>
                                <a:pt x="72651" y="3867150"/>
                                <a:pt x="9525" y="3867150"/>
                              </a:cubicBezTo>
                              <a:lnTo>
                                <a:pt x="0" y="3869073"/>
                              </a:lnTo>
                              <a:lnTo>
                                <a:pt x="0" y="3808077"/>
                              </a:lnTo>
                              <a:cubicBezTo>
                                <a:pt x="3055" y="3809865"/>
                                <a:pt x="6274" y="3810000"/>
                                <a:pt x="9525" y="3810000"/>
                              </a:cubicBezTo>
                              <a:cubicBezTo>
                                <a:pt x="72651" y="3810000"/>
                                <a:pt x="123825" y="3758826"/>
                                <a:pt x="123825" y="3695700"/>
                              </a:cubicBezTo>
                              <a:cubicBezTo>
                                <a:pt x="123825" y="3632574"/>
                                <a:pt x="72651" y="3581400"/>
                                <a:pt x="9525" y="3581400"/>
                              </a:cubicBezTo>
                              <a:lnTo>
                                <a:pt x="0" y="3583323"/>
                              </a:lnTo>
                              <a:lnTo>
                                <a:pt x="0" y="3531852"/>
                              </a:lnTo>
                              <a:cubicBezTo>
                                <a:pt x="3055" y="3533640"/>
                                <a:pt x="6274" y="3533775"/>
                                <a:pt x="9525" y="3533775"/>
                              </a:cubicBezTo>
                              <a:cubicBezTo>
                                <a:pt x="72651" y="3533775"/>
                                <a:pt x="123825" y="3482601"/>
                                <a:pt x="123825" y="3419475"/>
                              </a:cubicBezTo>
                              <a:cubicBezTo>
                                <a:pt x="123825" y="3356349"/>
                                <a:pt x="72651" y="3305175"/>
                                <a:pt x="9525" y="3305175"/>
                              </a:cubicBezTo>
                              <a:lnTo>
                                <a:pt x="0" y="3307098"/>
                              </a:lnTo>
                              <a:lnTo>
                                <a:pt x="0" y="3274677"/>
                              </a:lnTo>
                              <a:cubicBezTo>
                                <a:pt x="3055" y="3276465"/>
                                <a:pt x="6274" y="3276600"/>
                                <a:pt x="9525" y="3276600"/>
                              </a:cubicBezTo>
                              <a:cubicBezTo>
                                <a:pt x="72651" y="3276600"/>
                                <a:pt x="123825" y="3225426"/>
                                <a:pt x="123825" y="3162300"/>
                              </a:cubicBezTo>
                              <a:cubicBezTo>
                                <a:pt x="123825" y="3099174"/>
                                <a:pt x="72651" y="3048000"/>
                                <a:pt x="9525" y="3048000"/>
                              </a:cubicBezTo>
                              <a:lnTo>
                                <a:pt x="0" y="3049923"/>
                              </a:lnTo>
                              <a:lnTo>
                                <a:pt x="0" y="2998452"/>
                              </a:lnTo>
                              <a:cubicBezTo>
                                <a:pt x="3055" y="3000240"/>
                                <a:pt x="6274" y="3000375"/>
                                <a:pt x="9525" y="3000375"/>
                              </a:cubicBezTo>
                              <a:cubicBezTo>
                                <a:pt x="72651" y="3000375"/>
                                <a:pt x="123825" y="2949201"/>
                                <a:pt x="123825" y="2886075"/>
                              </a:cubicBezTo>
                              <a:cubicBezTo>
                                <a:pt x="123825" y="2822949"/>
                                <a:pt x="72651" y="2771775"/>
                                <a:pt x="9525" y="2771775"/>
                              </a:cubicBezTo>
                              <a:lnTo>
                                <a:pt x="0" y="2773698"/>
                              </a:lnTo>
                              <a:lnTo>
                                <a:pt x="0" y="2712702"/>
                              </a:lnTo>
                              <a:cubicBezTo>
                                <a:pt x="3055" y="2714490"/>
                                <a:pt x="6274" y="2714625"/>
                                <a:pt x="9525" y="2714625"/>
                              </a:cubicBezTo>
                              <a:cubicBezTo>
                                <a:pt x="72651" y="2714625"/>
                                <a:pt x="123825" y="2663451"/>
                                <a:pt x="123825" y="2600325"/>
                              </a:cubicBezTo>
                              <a:cubicBezTo>
                                <a:pt x="123825" y="2537199"/>
                                <a:pt x="72651" y="2486025"/>
                                <a:pt x="9525" y="2486025"/>
                              </a:cubicBezTo>
                              <a:lnTo>
                                <a:pt x="0" y="2487948"/>
                              </a:lnTo>
                              <a:lnTo>
                                <a:pt x="0" y="2436477"/>
                              </a:lnTo>
                              <a:cubicBezTo>
                                <a:pt x="3055" y="2438265"/>
                                <a:pt x="6274" y="2438400"/>
                                <a:pt x="9525" y="2438400"/>
                              </a:cubicBezTo>
                              <a:cubicBezTo>
                                <a:pt x="72651" y="2438400"/>
                                <a:pt x="123825" y="2387226"/>
                                <a:pt x="123825" y="2324100"/>
                              </a:cubicBezTo>
                              <a:cubicBezTo>
                                <a:pt x="123825" y="2260974"/>
                                <a:pt x="72651" y="2209800"/>
                                <a:pt x="9525" y="2209800"/>
                              </a:cubicBezTo>
                              <a:lnTo>
                                <a:pt x="0" y="2211723"/>
                              </a:lnTo>
                              <a:lnTo>
                                <a:pt x="0" y="2160252"/>
                              </a:lnTo>
                              <a:cubicBezTo>
                                <a:pt x="3055" y="2162039"/>
                                <a:pt x="6274" y="2162175"/>
                                <a:pt x="9525" y="2162175"/>
                              </a:cubicBezTo>
                              <a:cubicBezTo>
                                <a:pt x="72651" y="2162175"/>
                                <a:pt x="123825" y="2111001"/>
                                <a:pt x="123825" y="2047875"/>
                              </a:cubicBezTo>
                              <a:cubicBezTo>
                                <a:pt x="123825" y="1984749"/>
                                <a:pt x="72651" y="1933575"/>
                                <a:pt x="9525" y="1933575"/>
                              </a:cubicBezTo>
                              <a:lnTo>
                                <a:pt x="0" y="1935498"/>
                              </a:lnTo>
                              <a:lnTo>
                                <a:pt x="0" y="1884027"/>
                              </a:lnTo>
                              <a:cubicBezTo>
                                <a:pt x="3055" y="1885814"/>
                                <a:pt x="6274" y="1885950"/>
                                <a:pt x="9525" y="1885950"/>
                              </a:cubicBezTo>
                              <a:cubicBezTo>
                                <a:pt x="72651" y="1885950"/>
                                <a:pt x="123825" y="1834776"/>
                                <a:pt x="123825" y="1771650"/>
                              </a:cubicBezTo>
                              <a:cubicBezTo>
                                <a:pt x="123825" y="1708524"/>
                                <a:pt x="72651" y="1657350"/>
                                <a:pt x="9525" y="1657350"/>
                              </a:cubicBezTo>
                              <a:lnTo>
                                <a:pt x="0" y="1659273"/>
                              </a:lnTo>
                              <a:lnTo>
                                <a:pt x="0" y="1598277"/>
                              </a:lnTo>
                              <a:cubicBezTo>
                                <a:pt x="3055" y="1600064"/>
                                <a:pt x="6274" y="1600200"/>
                                <a:pt x="9525" y="1600200"/>
                              </a:cubicBezTo>
                              <a:cubicBezTo>
                                <a:pt x="72651" y="1600200"/>
                                <a:pt x="123825" y="1549026"/>
                                <a:pt x="123825" y="1485900"/>
                              </a:cubicBezTo>
                              <a:cubicBezTo>
                                <a:pt x="123825" y="1422774"/>
                                <a:pt x="72651" y="1371600"/>
                                <a:pt x="9525" y="1371600"/>
                              </a:cubicBezTo>
                              <a:lnTo>
                                <a:pt x="0" y="1373523"/>
                              </a:lnTo>
                              <a:lnTo>
                                <a:pt x="0" y="1322052"/>
                              </a:lnTo>
                              <a:cubicBezTo>
                                <a:pt x="3055" y="1323839"/>
                                <a:pt x="6274" y="1323975"/>
                                <a:pt x="9525" y="1323975"/>
                              </a:cubicBezTo>
                              <a:cubicBezTo>
                                <a:pt x="72651" y="1323975"/>
                                <a:pt x="123825" y="1272801"/>
                                <a:pt x="123825" y="1209675"/>
                              </a:cubicBezTo>
                              <a:cubicBezTo>
                                <a:pt x="123825" y="1146549"/>
                                <a:pt x="72651" y="1095375"/>
                                <a:pt x="9525" y="1095375"/>
                              </a:cubicBezTo>
                              <a:lnTo>
                                <a:pt x="0" y="1097298"/>
                              </a:lnTo>
                              <a:lnTo>
                                <a:pt x="0" y="1064877"/>
                              </a:lnTo>
                              <a:cubicBezTo>
                                <a:pt x="3055" y="1066664"/>
                                <a:pt x="6274" y="1066800"/>
                                <a:pt x="9525" y="1066800"/>
                              </a:cubicBezTo>
                              <a:cubicBezTo>
                                <a:pt x="72651" y="1066800"/>
                                <a:pt x="123825" y="1015626"/>
                                <a:pt x="123825" y="952500"/>
                              </a:cubicBezTo>
                              <a:cubicBezTo>
                                <a:pt x="123825" y="889374"/>
                                <a:pt x="72651" y="838200"/>
                                <a:pt x="9525" y="838200"/>
                              </a:cubicBezTo>
                              <a:lnTo>
                                <a:pt x="0" y="840123"/>
                              </a:lnTo>
                              <a:lnTo>
                                <a:pt x="0" y="788652"/>
                              </a:lnTo>
                              <a:cubicBezTo>
                                <a:pt x="3055" y="790439"/>
                                <a:pt x="6274" y="790575"/>
                                <a:pt x="9525" y="790575"/>
                              </a:cubicBezTo>
                              <a:cubicBezTo>
                                <a:pt x="72651" y="790575"/>
                                <a:pt x="123825" y="739401"/>
                                <a:pt x="123825" y="676275"/>
                              </a:cubicBezTo>
                              <a:cubicBezTo>
                                <a:pt x="123825" y="613149"/>
                                <a:pt x="72651" y="561975"/>
                                <a:pt x="9525" y="561975"/>
                              </a:cubicBezTo>
                              <a:lnTo>
                                <a:pt x="0" y="563898"/>
                              </a:lnTo>
                              <a:lnTo>
                                <a:pt x="0" y="502902"/>
                              </a:lnTo>
                              <a:cubicBezTo>
                                <a:pt x="3055" y="504689"/>
                                <a:pt x="6274" y="504825"/>
                                <a:pt x="9525" y="504825"/>
                              </a:cubicBezTo>
                              <a:cubicBezTo>
                                <a:pt x="72651" y="504825"/>
                                <a:pt x="123825" y="453651"/>
                                <a:pt x="123825" y="390525"/>
                              </a:cubicBezTo>
                              <a:cubicBezTo>
                                <a:pt x="123825" y="327399"/>
                                <a:pt x="72651" y="276225"/>
                                <a:pt x="9525" y="276225"/>
                              </a:cubicBezTo>
                              <a:lnTo>
                                <a:pt x="0" y="278148"/>
                              </a:lnTo>
                              <a:lnTo>
                                <a:pt x="0" y="226677"/>
                              </a:lnTo>
                              <a:cubicBezTo>
                                <a:pt x="3055" y="228464"/>
                                <a:pt x="6274" y="228600"/>
                                <a:pt x="9525" y="228600"/>
                              </a:cubicBezTo>
                              <a:cubicBezTo>
                                <a:pt x="72651" y="228600"/>
                                <a:pt x="123825" y="177426"/>
                                <a:pt x="123825" y="114300"/>
                              </a:cubicBezTo>
                              <a:cubicBezTo>
                                <a:pt x="123825" y="51174"/>
                                <a:pt x="72651" y="0"/>
                                <a:pt x="9525" y="0"/>
                              </a:cubicBezTo>
                              <a:close/>
                              <a:moveTo>
                                <a:pt x="0" y="0"/>
                              </a:moveTo>
                              <a:lnTo>
                                <a:pt x="9525" y="0"/>
                              </a:lnTo>
                              <a:lnTo>
                                <a:pt x="0" y="1923"/>
                              </a:lnTo>
                              <a:lnTo>
                                <a:pt x="0" y="0"/>
                              </a:lnTo>
                              <a:close/>
                            </a:path>
                          </a:pathLst>
                        </a:custGeom>
                        <a:gradFill rotWithShape="1">
                          <a:gsLst>
                            <a:gs pos="0">
                              <a:srgbClr val="D9D9D9"/>
                            </a:gs>
                            <a:gs pos="35001">
                              <a:srgbClr val="D9D9D9"/>
                            </a:gs>
                            <a:gs pos="100000">
                              <a:srgbClr val="FFFFFF"/>
                            </a:gs>
                          </a:gsLst>
                          <a:lin ang="16200000" scaled="1"/>
                        </a:gradFill>
                        <a:ln>
                          <a:noFill/>
                        </a:ln>
                        <a:effectLst>
                          <a:outerShdw dist="38100" dir="5400000" sx="100999" sy="100999" algn="t" rotWithShape="0">
                            <a:srgbClr val="000000">
                              <a:alpha val="57999"/>
                            </a:srgbClr>
                          </a:outerShdw>
                        </a:effectLst>
                        <a:extLst>
                          <a:ext uri="{91240B29-F687-4F45-9708-019B960494DF}">
                            <a14:hiddenLine xmlns:a14="http://schemas.microsoft.com/office/drawing/2010/main" w="12700">
                              <a:solidFill>
                                <a:srgbClr val="000000"/>
                              </a:solidFill>
                              <a:miter lim="800000"/>
                              <a:headEnd/>
                              <a:tailEnd/>
                            </a14:hiddenLine>
                          </a:ext>
                        </a:extLst>
                      </wps:spPr>
                      <wps:txbx>
                        <w:txbxContent>
                          <w:p w14:paraId="4D68FCB7" w14:textId="77777777" w:rsidR="0089316E" w:rsidRDefault="0089316E">
                            <w:pPr>
                              <w:pStyle w:val="NormalWeb"/>
                              <w:spacing w:before="0" w:beforeAutospacing="0" w:after="0" w:afterAutospacing="0"/>
                              <w:textAlignment w:val="baseline"/>
                              <w:rPr>
                                <w:sz w:val="44"/>
                                <w:szCs w:val="44"/>
                              </w:rPr>
                            </w:pPr>
                            <w:r>
                              <w:rPr>
                                <w:rFonts w:ascii="Arial" w:eastAsia="+mn-ea" w:hAnsi="Arial" w:cs="Arial"/>
                                <w:b/>
                                <w:bCs/>
                                <w:color w:val="000000"/>
                                <w:kern w:val="24"/>
                                <w:sz w:val="44"/>
                                <w:szCs w:val="44"/>
                                <w:lang w:val="en-US"/>
                              </w:rPr>
                              <w:t>+</w:t>
                            </w:r>
                          </w:p>
                          <w:p w14:paraId="4FB3CC1A" w14:textId="77777777" w:rsidR="0089316E" w:rsidRDefault="0089316E">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81AA6F" id="1104" o:spid="_x0000_s1081" style="position:absolute;left:0;text-align:left;margin-left:454.75pt;margin-top:17.95pt;width:29.5pt;height:24.95pt;z-index:2516869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coordsize="3629025,435312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" adj="-11796480,,5400" path="m9525,l3629025,r,4333875c3628991,4333893,3591946,4352925,3571875,4352925v-11448,,-19050,-12700,-28575,-19050c3482975,4330700,3422180,4332512,3362325,4324350v-11343,-1547,-18336,-13930,-28575,-19050c3324770,4300810,3312275,4302875,3305175,4295775v-7100,-7100,-6350,-19050,-9525,-28575c3279775,4264025,3262081,4265707,3248025,4257675v-9939,-5680,-10955,-20480,-19050,-28575c3217750,4217875,3203575,4210050,3190875,4200525v,,-38800,10895,-57150,19050c3123264,4224224,3114675,4232275,3105150,4238625v-67944,-22648,14199,9466,-57150,-38100c3039646,4194956,3028950,4194175,3019425,4191000r-38100,19050c2964624,4218401,2899850,4257675,2867025,4257675v-16189,,-31750,-6350,-47625,-9525c2806700,4251325,2794079,4254835,2781300,4257675v-15804,3512,-31919,5598,-47625,9525c2723935,4269635,2714754,4273967,2705100,4276725v-31387,8968,-52989,12503,-85725,19050c2609850,4289425,2598895,4284820,2590800,4276725v-22641,-22641,-28669,-57431,-38100,-85725c2514600,4194175,2476558,4202910,2438400,4200525v-13335,-833,-54507,-29988,-66675,-38100c2362200,4159250,2353135,4153951,2343150,4152900v-50619,-5328,-102713,1517,-152400,-9525c2179575,4140892,2178050,4124325,2171700,4114800v-9525,-6350,-17283,-17168,-28575,-19050c2115520,4091149,2106630,4117154,2095500,4133850v-12700,6350,-24044,17042,-38100,19050c2029395,4156901,2021362,4132180,2009775,4114800v-120489,-5477,-167825,-49059,-238125,9525c1761302,4132949,1752600,4143375,1743075,4152900r-57150,19050c1666875,4178300,1681074,4214901,1666875,4229100v-7100,7100,-19595,-14015,-28575,-9525c1629320,4224065,1631950,4238625,1628775,4248150v-9525,3175,-19595,5035,-28575,9525c1580937,4267307,1566991,4286250,1543050,4286250v-28751,,-57150,-6350,-85725,-9525c1333607,4301469,1487388,4267706,1362075,4305300v-74900,22470,-22805,-7021,-76200,28575c1267214,4340095,1226394,4355015,1209675,4352925v-11359,-1420,-19050,-12700,-28575,-19050c1171575,4330700,1160365,4330622,1152525,4324350v-24622,-19698,-10303,-40627,-47625,-47625c1064212,4269096,1022350,4270375,981075,4267200v-12700,6350,-25049,13457,-38100,19050c889245,4309277,940746,4281133,876300,4305300v-13295,4986,-25400,12700,-38100,19050c820239,4333330,792189,4360108,781050,4343400r-38100,-57150c733425,4279900,725667,4269082,714375,4267200v-9904,-1651,-18652,7998,-28575,9525c654263,4281577,622300,4283075,590550,4286250v-9525,-6350,-19781,-11721,-28575,-19050c551627,4258576,544608,4246097,533400,4238625v-8354,-5569,-19050,-6350,-28575,-9525l476250,4238625v-19050,6350,-37916,13280,-57150,19050c406561,4261437,394091,4267200,381000,4267200v-10040,,-18671,-11176,-28575,-9525c341133,4259557,333375,4270375,323850,4276725v-26769,2434,-96701,726,-133350,19050c180261,4300895,171450,4308475,161925,4314825v-17940,1631,-38036,2388,-58583,4399c116939,4302379,123825,4280831,123825,4257675v,-63126,-51174,-114300,-114300,-114300l,4145298r,-51471c3055,4095615,6274,4095750,9525,4095750v63126,,114300,-51174,114300,-114300c123825,3918324,72651,3867150,9525,3867150l,3869073r,-60996c3055,3809865,6274,3810000,9525,3810000v63126,,114300,-51174,114300,-114300c123825,3632574,72651,3581400,9525,3581400l,3583323r,-51471c3055,3533640,6274,3533775,9525,3533775v63126,,114300,-51174,114300,-114300c123825,3356349,72651,3305175,9525,3305175l,3307098r,-32421c3055,3276465,6274,3276600,9525,3276600v63126,,114300,-51174,114300,-114300c123825,3099174,72651,3048000,9525,3048000l,3049923r,-51471c3055,3000240,6274,3000375,9525,3000375v63126,,114300,-51174,114300,-114300c123825,2822949,72651,2771775,9525,2771775l,2773698r,-60996c3055,2714490,6274,2714625,9525,2714625v63126,,114300,-51174,114300,-114300c123825,2537199,72651,2486025,9525,2486025l,2487948r,-51471c3055,2438265,6274,2438400,9525,2438400v63126,,114300,-51174,114300,-114300c123825,2260974,72651,2209800,9525,2209800l,2211723r,-51471c3055,2162039,6274,2162175,9525,2162175v63126,,114300,-51174,114300,-114300c123825,1984749,72651,1933575,9525,1933575l,1935498r,-51471c3055,1885814,6274,1885950,9525,1885950v63126,,114300,-51174,114300,-114300c123825,1708524,72651,1657350,9525,1657350l,1659273r,-60996c3055,1600064,6274,1600200,9525,1600200v63126,,114300,-51174,114300,-114300c123825,1422774,72651,1371600,9525,1371600l,1373523r,-51471c3055,1323839,6274,1323975,9525,1323975v63126,,114300,-51174,114300,-114300c123825,1146549,72651,1095375,9525,1095375l,1097298r,-32421c3055,1066664,6274,1066800,9525,1066800v63126,,114300,-51174,114300,-114300c123825,889374,72651,838200,9525,838200l,840123,,788652v3055,1787,6274,1923,9525,1923c72651,790575,123825,739401,123825,676275,123825,613149,72651,561975,9525,561975l,563898,,502902v3055,1787,6274,1923,9525,1923c72651,504825,123825,453651,123825,390525,123825,327399,72651,276225,9525,276225l,278148,,226677v3055,1787,6274,1923,9525,1923c72651,228600,123825,177426,123825,114300,123825,51174,72651,,9525,xm,l9525,,,1923,,xe" fillcolor="#d9d9d9" stroked="f" strokeweight="1pt">
                <v:fill rotate="t" angle="180" colors="0 #d9d9d9;22938f #d9d9d9;1 white" focus="100%" type="gradient"/>
                <v:stroke joinstyle="miter"/>
                <v:shadow on="t" type="perspective" color="black" opacity="38010f" origin=",-.5" offset="0,3pt" matrix="66191f,,,66191f"/>
                <v:formulas/>
                <v:path arrowok="t" o:connecttype="custom" o:connectlocs="374650,315590;347117,314897;340233,310735;329417,305880;314667,305880;295983,310041;282217,310735;267467,311429;244850,303105;224200,299637;212400,302412;179950,302412;169133,307267;159300,312122;132750,315590;118983,314897;97350,312122;80633,316284;70800,311429;55067,308654;43267,310041;33433,311429;10669,314523;0,301858;12783,289927;0,277302;983,260795;983,257327;0,240821;12783,230277;0,218346;983,201839;983,197677;0,181171;12783,169240;0,157308;983,140802;983,137334;0,120827;12783,108202;0,96271;983,79765;983,77684;0,61177;12783,49246;0,36621;983,20115;983,16647;0,0;0,0" o:connectangles="0,0,0,0,0,0,0,0,0,0,0,0,0,0,0,0,0,0,0,0,0,0,0,0,0,0,0,0,0,0,0,0,0,0,0,0,0,0,0,0,0,0,0,0,0,0,0,0,0,0" textboxrect="0,0,3629025,4353124"/>
                <v:textbox>
                  <w:txbxContent>
                    <w:p w14:paraId="4D68FCB7" w14:textId="77777777" w:rsidR="0089316E" w:rsidRDefault="0089316E">
                      <w:pPr>
                        <w:pStyle w:val="NormalWeb"/>
                        <w:spacing w:before="0" w:beforeAutospacing="0" w:after="0" w:afterAutospacing="0"/>
                        <w:textAlignment w:val="baseline"/>
                        <w:rPr>
                          <w:sz w:val="44"/>
                          <w:szCs w:val="44"/>
                        </w:rPr>
                      </w:pPr>
                      <w:r>
                        <w:rPr>
                          <w:rFonts w:ascii="Arial" w:eastAsia="+mn-ea" w:hAnsi="Arial" w:cs="Arial"/>
                          <w:b/>
                          <w:bCs/>
                          <w:color w:val="000000"/>
                          <w:kern w:val="24"/>
                          <w:sz w:val="44"/>
                          <w:szCs w:val="44"/>
                          <w:lang w:val="en-US"/>
                        </w:rPr>
                        <w:t>+</w:t>
                      </w:r>
                    </w:p>
                    <w:p w14:paraId="4FB3CC1A" w14:textId="77777777" w:rsidR="0089316E" w:rsidRDefault="0089316E">
                      <w:pPr>
                        <w:jc w:val="center"/>
                      </w:pPr>
                    </w:p>
                  </w:txbxContent>
                </v:textbox>
              </v:shape>
            </w:pict>
          </mc:Fallback>
        </mc:AlternateContent>
      </w:r>
      <w:r w:rsidR="000C2BB3">
        <w:rPr>
          <w:noProof/>
        </w:rPr>
        <mc:AlternateContent>
          <mc:Choice Requires="wps">
            <w:drawing>
              <wp:anchor distT="0" distB="0" distL="0" distR="0" simplePos="0" relativeHeight="251673600" behindDoc="0" locked="0" layoutInCell="1" allowOverlap="1" wp14:anchorId="71457F67" wp14:editId="15A07396">
                <wp:simplePos x="0" y="0"/>
                <wp:positionH relativeFrom="column">
                  <wp:posOffset>6979285</wp:posOffset>
                </wp:positionH>
                <wp:positionV relativeFrom="paragraph">
                  <wp:posOffset>163195</wp:posOffset>
                </wp:positionV>
                <wp:extent cx="1285875" cy="1143000"/>
                <wp:effectExtent l="1905" t="0" r="7620" b="28575"/>
                <wp:wrapNone/>
                <wp:docPr id="15" name="10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143000"/>
                        </a:xfrm>
                        <a:prstGeom prst="roundRect">
                          <a:avLst>
                            <a:gd name="adj" fmla="val 16667"/>
                          </a:avLst>
                        </a:prstGeom>
                        <a:solidFill>
                          <a:srgbClr val="0070C0"/>
                        </a:soli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3518D9E0" w14:textId="77777777" w:rsidR="0089316E" w:rsidRDefault="0089316E">
                            <w:pPr>
                              <w:pStyle w:val="NormalWeb"/>
                              <w:spacing w:before="0" w:beforeAutospacing="0" w:after="0" w:afterAutospacing="0"/>
                              <w:jc w:val="center"/>
                              <w:textAlignment w:val="baseline"/>
                            </w:pPr>
                            <w:r>
                              <w:rPr>
                                <w:rFonts w:ascii="Arial Black" w:eastAsia="+mn-ea" w:hAnsi="Arial Black" w:cs="Arial"/>
                                <w:color w:val="FFFFFF"/>
                                <w:kern w:val="24"/>
                                <w:sz w:val="72"/>
                                <w:szCs w:val="72"/>
                                <w:lang w:val="en-US"/>
                              </w:rPr>
                              <w:t>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1457F67" id="1081" o:spid="_x0000_s1082" style="position:absolute;left:0;text-align:left;margin-left:549.55pt;margin-top:12.85pt;width:101.25pt;height:90pt;z-index:2516736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" fillcolor="#0070c0" stroked="f">
                <v:shadow on="t" color="black" opacity="22936f" origin=",.5" offset="0,.63889mm"/>
                <v:textbox>
                  <w:txbxContent>
                    <w:p w14:paraId="3518D9E0" w14:textId="77777777" w:rsidR="0089316E" w:rsidRDefault="0089316E">
                      <w:pPr>
                        <w:pStyle w:val="NormalWeb"/>
                        <w:spacing w:before="0" w:beforeAutospacing="0" w:after="0" w:afterAutospacing="0"/>
                        <w:jc w:val="center"/>
                        <w:textAlignment w:val="baseline"/>
                      </w:pPr>
                      <w:r>
                        <w:rPr>
                          <w:rFonts w:ascii="Arial Black" w:eastAsia="+mn-ea" w:hAnsi="Arial Black" w:cs="Arial"/>
                          <w:color w:val="FFFFFF"/>
                          <w:kern w:val="24"/>
                          <w:sz w:val="72"/>
                          <w:szCs w:val="72"/>
                          <w:lang w:val="en-US"/>
                        </w:rPr>
                        <w:t>2</w:t>
                      </w:r>
                    </w:p>
                  </w:txbxContent>
                </v:textbox>
              </v:roundrect>
            </w:pict>
          </mc:Fallback>
        </mc:AlternateContent>
      </w:r>
      <w:r w:rsidR="000C2BB3">
        <w:rPr>
          <w:noProof/>
        </w:rPr>
        <mc:AlternateContent>
          <mc:Choice Requires="wps">
            <w:drawing>
              <wp:anchor distT="0" distB="0" distL="0" distR="0" simplePos="0" relativeHeight="251669504" behindDoc="0" locked="0" layoutInCell="1" allowOverlap="1" wp14:anchorId="12358390" wp14:editId="3A08D222">
                <wp:simplePos x="0" y="0"/>
                <wp:positionH relativeFrom="column">
                  <wp:posOffset>3298825</wp:posOffset>
                </wp:positionH>
                <wp:positionV relativeFrom="paragraph">
                  <wp:posOffset>85090</wp:posOffset>
                </wp:positionV>
                <wp:extent cx="316865" cy="3175"/>
                <wp:effectExtent l="17145" t="83820" r="27940" b="103505"/>
                <wp:wrapNone/>
                <wp:docPr id="14" name="1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6865" cy="3175"/>
                        </a:xfrm>
                        <a:prstGeom prst="straightConnector1">
                          <a:avLst/>
                        </a:prstGeom>
                        <a:noFill/>
                        <a:ln w="25400">
                          <a:solidFill>
                            <a:srgbClr val="333399"/>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C18AAB" id="1102" o:spid="_x0000_s1026" type="#_x0000_t32" style="position:absolute;margin-left:259.75pt;margin-top:6.7pt;width:24.95pt;height:.25pt;flip:y;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" strokecolor="#339" strokeweight="2pt">
                <v:stroke endarrow="open"/>
                <v:shadow on="t" color="black" opacity="24903f" origin=",.5" offset="0,.55556mm"/>
              </v:shape>
            </w:pict>
          </mc:Fallback>
        </mc:AlternateContent>
      </w:r>
      <w:r w:rsidR="000C2BB3">
        <w:rPr>
          <w:noProof/>
        </w:rPr>
        <mc:AlternateContent>
          <mc:Choice Requires="wps">
            <w:drawing>
              <wp:anchor distT="0" distB="0" distL="0" distR="0" simplePos="0" relativeHeight="251676672" behindDoc="0" locked="0" layoutInCell="1" allowOverlap="1" wp14:anchorId="2A04E994" wp14:editId="7F637859">
                <wp:simplePos x="0" y="0"/>
                <wp:positionH relativeFrom="column">
                  <wp:posOffset>1424940</wp:posOffset>
                </wp:positionH>
                <wp:positionV relativeFrom="paragraph">
                  <wp:posOffset>83820</wp:posOffset>
                </wp:positionV>
                <wp:extent cx="642620" cy="3175"/>
                <wp:effectExtent l="19685" t="82550" r="23495" b="104775"/>
                <wp:wrapNone/>
                <wp:docPr id="13" name="1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2620" cy="3175"/>
                        </a:xfrm>
                        <a:prstGeom prst="straightConnector1">
                          <a:avLst/>
                        </a:prstGeom>
                        <a:noFill/>
                        <a:ln w="25400">
                          <a:solidFill>
                            <a:srgbClr val="333399"/>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E108FE" id="1103" o:spid="_x0000_s1026" type="#_x0000_t32" style="position:absolute;margin-left:112.2pt;margin-top:6.6pt;width:50.6pt;height:.25pt;flip:y;z-index:2516766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" strokecolor="#339" strokeweight="2pt">
                <v:stroke endarrow="open"/>
                <v:shadow on="t" color="black" opacity="24903f" origin=",.5" offset="0,.55556mm"/>
              </v:shape>
            </w:pict>
          </mc:Fallback>
        </mc:AlternateContent>
      </w:r>
    </w:p>
    <w:p w14:paraId="2FE92EE5" w14:textId="7EC721D3"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35712" behindDoc="0" locked="0" layoutInCell="1" allowOverlap="1" wp14:anchorId="484C308A" wp14:editId="4F0D1B00">
                <wp:simplePos x="0" y="0"/>
                <wp:positionH relativeFrom="column">
                  <wp:posOffset>-253619</wp:posOffset>
                </wp:positionH>
                <wp:positionV relativeFrom="paragraph">
                  <wp:posOffset>281940</wp:posOffset>
                </wp:positionV>
                <wp:extent cx="1778635" cy="487680"/>
                <wp:effectExtent l="0" t="0" r="12065" b="64770"/>
                <wp:wrapNone/>
                <wp:docPr id="8" name="1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635" cy="487680"/>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rgbClr val="000000"/>
                          </a:solidFill>
                          <a:round/>
                          <a:headEnd/>
                          <a:tailEnd/>
                        </a:ln>
                        <a:effectLst>
                          <a:outerShdw dist="20000" dir="5400000" rotWithShape="0">
                            <a:srgbClr val="000000">
                              <a:alpha val="37999"/>
                            </a:srgbClr>
                          </a:outerShdw>
                        </a:effectLst>
                      </wps:spPr>
                      <wps:txbx>
                        <w:txbxContent>
                          <w:p w14:paraId="13D4255E" w14:textId="77777777" w:rsidR="0089316E" w:rsidRDefault="0089316E">
                            <w:pPr>
                              <w:pStyle w:val="NormalWeb"/>
                              <w:spacing w:before="0" w:beforeAutospacing="0" w:after="0" w:afterAutospacing="0"/>
                              <w:jc w:val="center"/>
                              <w:textAlignment w:val="baseline"/>
                              <w:rPr>
                                <w:sz w:val="20"/>
                                <w:szCs w:val="20"/>
                              </w:rPr>
                            </w:pPr>
                            <w:r w:rsidRPr="005A767A">
                              <w:rPr>
                                <w:rFonts w:ascii="Arial" w:eastAsia="+mn-ea" w:hAnsi="Arial" w:cs="Arial"/>
                                <w:b/>
                                <w:bCs/>
                                <w:color w:val="000000"/>
                                <w:kern w:val="24"/>
                                <w:sz w:val="20"/>
                                <w:szCs w:val="20"/>
                              </w:rPr>
                              <w:t>Groupe 3 de la charge de travail</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84C308A" id="1108" o:spid="_x0000_s1083" style="position:absolute;left:0;text-align:left;margin-left:-19.95pt;margin-top:22.2pt;width:140.05pt;height:38.4pt;z-index:2516357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" fillcolor="#bcbcbc">
                <v:fill color2="#ededed" rotate="t" angle="180" colors="0 #bcbcbc;22938f #d0d0d0;1 #ededed" focus="100%" type="gradient"/>
                <v:shadow on="t" color="black" opacity="24903f" origin=",.5" offset="0,.55556mm"/>
                <v:textbox>
                  <w:txbxContent>
                    <w:p w14:paraId="13D4255E" w14:textId="77777777" w:rsidR="0089316E" w:rsidRDefault="0089316E">
                      <w:pPr>
                        <w:pStyle w:val="NormalWeb"/>
                        <w:spacing w:before="0" w:beforeAutospacing="0" w:after="0" w:afterAutospacing="0"/>
                        <w:jc w:val="center"/>
                        <w:textAlignment w:val="baseline"/>
                        <w:rPr>
                          <w:sz w:val="20"/>
                          <w:szCs w:val="20"/>
                        </w:rPr>
                      </w:pPr>
                      <w:r w:rsidRPr="005A767A">
                        <w:rPr>
                          <w:rFonts w:ascii="Arial" w:eastAsia="+mn-ea" w:hAnsi="Arial" w:cs="Arial"/>
                          <w:b/>
                          <w:bCs/>
                          <w:color w:val="000000"/>
                          <w:kern w:val="24"/>
                          <w:sz w:val="20"/>
                          <w:szCs w:val="20"/>
                        </w:rPr>
                        <w:t>Groupe 3 de la charge de travail</w:t>
                      </w:r>
                    </w:p>
                  </w:txbxContent>
                </v:textbox>
              </v:roundrect>
            </w:pict>
          </mc:Fallback>
        </mc:AlternateContent>
      </w:r>
    </w:p>
    <w:p w14:paraId="1FB8C935" w14:textId="71B08E6A"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67456" behindDoc="0" locked="0" layoutInCell="1" allowOverlap="1" wp14:anchorId="4CAA9CBF" wp14:editId="7548CF41">
                <wp:simplePos x="0" y="0"/>
                <wp:positionH relativeFrom="column">
                  <wp:posOffset>5244719</wp:posOffset>
                </wp:positionH>
                <wp:positionV relativeFrom="paragraph">
                  <wp:posOffset>18542</wp:posOffset>
                </wp:positionV>
                <wp:extent cx="1310640" cy="487680"/>
                <wp:effectExtent l="0" t="0" r="3810" b="45720"/>
                <wp:wrapNone/>
                <wp:docPr id="9" name="1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0640" cy="487680"/>
                        </a:xfrm>
                        <a:prstGeom prst="roundRect">
                          <a:avLst>
                            <a:gd name="adj" fmla="val 16667"/>
                          </a:avLst>
                        </a:prstGeom>
                        <a:solidFill>
                          <a:srgbClr val="0070C0"/>
                        </a:soli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326B5AD4" w14:textId="77777777" w:rsidR="0089316E" w:rsidRDefault="0089316E">
                            <w:pPr>
                              <w:pStyle w:val="NormalWeb"/>
                              <w:spacing w:before="0" w:beforeAutospacing="0" w:after="0" w:afterAutospacing="0"/>
                              <w:jc w:val="center"/>
                              <w:textAlignment w:val="baseline"/>
                              <w:rPr>
                                <w:rFonts w:ascii="Arial" w:hAnsi="Arial" w:cs="Arial"/>
                                <w:b/>
                              </w:rPr>
                            </w:pPr>
                            <w:r>
                              <w:rPr>
                                <w:rFonts w:ascii="Arial" w:eastAsia="+mn-ea" w:hAnsi="Arial" w:cs="Arial"/>
                                <w:b/>
                                <w:color w:val="FFFFFF"/>
                                <w:kern w:val="24"/>
                                <w:lang w:val="en-US"/>
                              </w:rPr>
                              <w:t>Activités additionnelles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CAA9CBF" id="1107" o:spid="_x0000_s1084" style="position:absolute;left:0;text-align:left;margin-left:412.95pt;margin-top:1.45pt;width:103.2pt;height:38.4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" fillcolor="#0070c0" stroked="f">
                <v:shadow on="t" color="black" opacity="22936f" origin=",.5" offset="0,.63889mm"/>
                <v:textbox>
                  <w:txbxContent>
                    <w:p w14:paraId="326B5AD4" w14:textId="77777777" w:rsidR="0089316E" w:rsidRDefault="0089316E">
                      <w:pPr>
                        <w:pStyle w:val="NormalWeb"/>
                        <w:spacing w:before="0" w:beforeAutospacing="0" w:after="0" w:afterAutospacing="0"/>
                        <w:jc w:val="center"/>
                        <w:textAlignment w:val="baseline"/>
                        <w:rPr>
                          <w:rFonts w:ascii="Arial" w:hAnsi="Arial" w:cs="Arial"/>
                          <w:b/>
                        </w:rPr>
                      </w:pPr>
                      <w:r>
                        <w:rPr>
                          <w:rFonts w:ascii="Arial" w:eastAsia="+mn-ea" w:hAnsi="Arial" w:cs="Arial"/>
                          <w:b/>
                          <w:color w:val="FFFFFF"/>
                          <w:kern w:val="24"/>
                          <w:lang w:val="en-US"/>
                        </w:rPr>
                        <w:t>Activités additionnelles</w:t>
                      </w:r>
                    </w:p>
                  </w:txbxContent>
                </v:textbox>
              </v:roundrect>
            </w:pict>
          </mc:Fallback>
        </mc:AlternateContent>
      </w:r>
      <w:r>
        <w:rPr>
          <w:noProof/>
        </w:rPr>
        <mc:AlternateContent>
          <mc:Choice Requires="wps">
            <w:drawing>
              <wp:anchor distT="0" distB="0" distL="0" distR="0" simplePos="0" relativeHeight="251672576" behindDoc="0" locked="0" layoutInCell="1" allowOverlap="1" wp14:anchorId="2DEF0037" wp14:editId="7F9E1EF3">
                <wp:simplePos x="0" y="0"/>
                <wp:positionH relativeFrom="column">
                  <wp:posOffset>4534281</wp:posOffset>
                </wp:positionH>
                <wp:positionV relativeFrom="paragraph">
                  <wp:posOffset>250698</wp:posOffset>
                </wp:positionV>
                <wp:extent cx="625475" cy="0"/>
                <wp:effectExtent l="12700" t="88265" r="28575" b="102235"/>
                <wp:wrapNone/>
                <wp:docPr id="7" name="1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5475" cy="0"/>
                        </a:xfrm>
                        <a:prstGeom prst="straightConnector1">
                          <a:avLst/>
                        </a:prstGeom>
                        <a:noFill/>
                        <a:ln w="25400">
                          <a:solidFill>
                            <a:srgbClr val="333399"/>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3E3130B" id="_x0000_t32" coordsize="21600,21600" o:spt="32" o:oned="t" path="m,l21600,21600e" filled="f">
                <v:path arrowok="t" fillok="f" o:connecttype="none"/>
                <o:lock v:ext="edit" shapetype="t"/>
              </v:shapetype>
              <v:shape id="1109" o:spid="_x0000_s1026" type="#_x0000_t32" style="position:absolute;margin-left:357.05pt;margin-top:19.75pt;width:49.25pt;height:0;flip:y;z-index:2516725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" strokecolor="#339" strokeweight="2pt">
                <v:stroke endarrow="open"/>
                <v:shadow on="t" color="black" opacity="24903f" origin=",.5" offset="0,.55556mm"/>
              </v:shape>
            </w:pict>
          </mc:Fallback>
        </mc:AlternateContent>
      </w:r>
      <w:r>
        <w:rPr>
          <w:noProof/>
        </w:rPr>
        <mc:AlternateContent>
          <mc:Choice Requires="wps">
            <w:drawing>
              <wp:anchor distT="0" distB="0" distL="0" distR="0" simplePos="0" relativeHeight="251670528" behindDoc="0" locked="0" layoutInCell="1" allowOverlap="1" wp14:anchorId="44E80EE7" wp14:editId="7BEACAA4">
                <wp:simplePos x="0" y="0"/>
                <wp:positionH relativeFrom="column">
                  <wp:posOffset>3185160</wp:posOffset>
                </wp:positionH>
                <wp:positionV relativeFrom="paragraph">
                  <wp:posOffset>260985</wp:posOffset>
                </wp:positionV>
                <wp:extent cx="316865" cy="3175"/>
                <wp:effectExtent l="18415" t="83820" r="26670" b="103505"/>
                <wp:wrapNone/>
                <wp:docPr id="6" name="1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6865" cy="3175"/>
                        </a:xfrm>
                        <a:prstGeom prst="straightConnector1">
                          <a:avLst/>
                        </a:prstGeom>
                        <a:noFill/>
                        <a:ln w="25400">
                          <a:solidFill>
                            <a:srgbClr val="333399"/>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DA4456" id="1110" o:spid="_x0000_s1026" type="#_x0000_t32" style="position:absolute;margin-left:250.8pt;margin-top:20.55pt;width:24.95pt;height:.25pt;flip:y;z-index:2516705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" strokecolor="#339" strokeweight="2pt">
                <v:stroke endarrow="open"/>
                <v:shadow on="t" color="black" opacity="24903f" origin=",.5" offset="0,.55556mm"/>
              </v:shape>
            </w:pict>
          </mc:Fallback>
        </mc:AlternateContent>
      </w:r>
      <w:r>
        <w:rPr>
          <w:noProof/>
        </w:rPr>
        <mc:AlternateContent>
          <mc:Choice Requires="wps">
            <w:drawing>
              <wp:anchor distT="0" distB="0" distL="0" distR="0" simplePos="0" relativeHeight="251642880" behindDoc="0" locked="0" layoutInCell="1" allowOverlap="1" wp14:anchorId="69BE82BE" wp14:editId="13A3AC3B">
                <wp:simplePos x="0" y="0"/>
                <wp:positionH relativeFrom="column">
                  <wp:posOffset>3501517</wp:posOffset>
                </wp:positionH>
                <wp:positionV relativeFrom="paragraph">
                  <wp:posOffset>19051</wp:posOffset>
                </wp:positionV>
                <wp:extent cx="1029335" cy="579120"/>
                <wp:effectExtent l="0" t="0" r="18415" b="49530"/>
                <wp:wrapNone/>
                <wp:docPr id="10" name="1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9335" cy="579120"/>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rgbClr val="000000"/>
                          </a:solidFill>
                          <a:round/>
                          <a:headEnd/>
                          <a:tailEnd/>
                        </a:ln>
                        <a:effectLst>
                          <a:outerShdw dist="20000" dir="5400000" rotWithShape="0">
                            <a:srgbClr val="000000">
                              <a:alpha val="37999"/>
                            </a:srgbClr>
                          </a:outerShdw>
                        </a:effectLst>
                      </wps:spPr>
                      <wps:txbx>
                        <w:txbxContent>
                          <w:p w14:paraId="08DC2E18"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lang w:val="en-US"/>
                              </w:rPr>
                            </w:pPr>
                            <w:r>
                              <w:rPr>
                                <w:rFonts w:ascii="Arial" w:eastAsia="+mn-ea" w:hAnsi="Arial" w:cs="Arial"/>
                                <w:b/>
                                <w:bCs/>
                                <w:color w:val="000000"/>
                                <w:kern w:val="24"/>
                                <w:sz w:val="20"/>
                                <w:szCs w:val="20"/>
                                <w:lang w:val="en-US"/>
                              </w:rPr>
                              <w:t>Facteur d’allocation individuelle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9BE82BE" id="1106" o:spid="_x0000_s1085" style="position:absolute;left:0;text-align:left;margin-left:275.7pt;margin-top:1.5pt;width:81.05pt;height:45.6pt;z-index:2516428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" fillcolor="#bcbcbc">
                <v:fill color2="#ededed" rotate="t" angle="180" colors="0 #bcbcbc;22938f #d0d0d0;1 #ededed" focus="100%" type="gradient"/>
                <v:shadow on="t" color="black" opacity="24903f" origin=",.5" offset="0,.55556mm"/>
                <v:textbox>
                  <w:txbxContent>
                    <w:p w14:paraId="08DC2E18"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lang w:val="en-US"/>
                        </w:rPr>
                      </w:pPr>
                      <w:r>
                        <w:rPr>
                          <w:rFonts w:ascii="Arial" w:eastAsia="+mn-ea" w:hAnsi="Arial" w:cs="Arial"/>
                          <w:b/>
                          <w:bCs/>
                          <w:color w:val="000000"/>
                          <w:kern w:val="24"/>
                          <w:sz w:val="20"/>
                          <w:szCs w:val="20"/>
                          <w:lang w:val="en-US"/>
                        </w:rPr>
                        <w:t>Facteur d’allocation individuelle</w:t>
                      </w:r>
                    </w:p>
                  </w:txbxContent>
                </v:textbox>
              </v:roundrect>
            </w:pict>
          </mc:Fallback>
        </mc:AlternateContent>
      </w:r>
      <w:r>
        <w:rPr>
          <w:noProof/>
        </w:rPr>
        <mc:AlternateContent>
          <mc:Choice Requires="wps">
            <w:drawing>
              <wp:anchor distT="0" distB="0" distL="0" distR="0" simplePos="0" relativeHeight="251677696" behindDoc="0" locked="0" layoutInCell="1" allowOverlap="1" wp14:anchorId="1590945B" wp14:editId="1585F170">
                <wp:simplePos x="0" y="0"/>
                <wp:positionH relativeFrom="column">
                  <wp:posOffset>1512189</wp:posOffset>
                </wp:positionH>
                <wp:positionV relativeFrom="paragraph">
                  <wp:posOffset>245491</wp:posOffset>
                </wp:positionV>
                <wp:extent cx="642620" cy="3175"/>
                <wp:effectExtent l="15875" t="80010" r="27305" b="97790"/>
                <wp:wrapNone/>
                <wp:docPr id="5" name="1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2620" cy="3175"/>
                        </a:xfrm>
                        <a:prstGeom prst="straightConnector1">
                          <a:avLst/>
                        </a:prstGeom>
                        <a:noFill/>
                        <a:ln w="25400">
                          <a:solidFill>
                            <a:srgbClr val="333399"/>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4ACFFF" id="1111" o:spid="_x0000_s1026" type="#_x0000_t32" style="position:absolute;margin-left:119.05pt;margin-top:19.35pt;width:50.6pt;height:.25pt;flip:y;z-index:25167769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" strokecolor="#339" strokeweight="2pt">
                <v:stroke endarrow="open"/>
                <v:shadow on="t" color="black" opacity="24903f" origin=",.5" offset="0,.55556mm"/>
              </v:shape>
            </w:pict>
          </mc:Fallback>
        </mc:AlternateContent>
      </w:r>
      <w:r w:rsidR="000C2BB3">
        <w:rPr>
          <w:noProof/>
        </w:rPr>
        <mc:AlternateContent>
          <mc:Choice Requires="wps">
            <w:drawing>
              <wp:anchor distT="0" distB="0" distL="0" distR="0" simplePos="0" relativeHeight="251639808" behindDoc="0" locked="0" layoutInCell="1" allowOverlap="1" wp14:anchorId="1E742BBC" wp14:editId="62499CB9">
                <wp:simplePos x="0" y="0"/>
                <wp:positionH relativeFrom="column">
                  <wp:posOffset>2142109</wp:posOffset>
                </wp:positionH>
                <wp:positionV relativeFrom="paragraph">
                  <wp:posOffset>6858</wp:posOffset>
                </wp:positionV>
                <wp:extent cx="1007745" cy="585216"/>
                <wp:effectExtent l="0" t="0" r="20955" b="62865"/>
                <wp:wrapNone/>
                <wp:docPr id="11" name="1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745" cy="585216"/>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rgbClr val="000000"/>
                          </a:solidFill>
                          <a:round/>
                          <a:headEnd/>
                          <a:tailEnd/>
                        </a:ln>
                        <a:effectLst>
                          <a:outerShdw dist="20000" dir="5400000" rotWithShape="0">
                            <a:srgbClr val="000000">
                              <a:alpha val="37999"/>
                            </a:srgbClr>
                          </a:outerShdw>
                        </a:effectLst>
                      </wps:spPr>
                      <wps:txbx>
                        <w:txbxContent>
                          <w:p w14:paraId="70A4E454"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Standard d’allocation individuelle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E742BBC" id="1105" o:spid="_x0000_s1086" style="position:absolute;left:0;text-align:left;margin-left:168.65pt;margin-top:.55pt;width:79.35pt;height:46.1pt;z-index:2516398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" fillcolor="#bcbcbc">
                <v:fill color2="#ededed" rotate="t" angle="180" colors="0 #bcbcbc;22938f #d0d0d0;1 #ededed" focus="100%" type="gradient"/>
                <v:shadow on="t" color="black" opacity="24903f" origin=",.5" offset="0,.55556mm"/>
                <v:textbox>
                  <w:txbxContent>
                    <w:p w14:paraId="70A4E454" w14:textId="77777777" w:rsidR="0089316E" w:rsidRDefault="0089316E">
                      <w:pPr>
                        <w:pStyle w:val="NormalWeb"/>
                        <w:spacing w:before="0" w:beforeAutospacing="0" w:after="0" w:afterAutospacing="0"/>
                        <w:jc w:val="center"/>
                        <w:textAlignment w:val="baseline"/>
                        <w:rPr>
                          <w:rFonts w:ascii="Arial" w:eastAsia="+mn-ea" w:hAnsi="Arial" w:cs="Arial"/>
                          <w:b/>
                          <w:bCs/>
                          <w:color w:val="000000"/>
                          <w:kern w:val="24"/>
                          <w:sz w:val="20"/>
                          <w:szCs w:val="20"/>
                          <w:lang w:val="en-US"/>
                        </w:rPr>
                      </w:pPr>
                      <w:r>
                        <w:rPr>
                          <w:rFonts w:ascii="Arial" w:eastAsia="+mn-ea" w:hAnsi="Arial" w:cs="Arial"/>
                          <w:b/>
                          <w:bCs/>
                          <w:color w:val="000000"/>
                          <w:kern w:val="24"/>
                          <w:sz w:val="20"/>
                          <w:szCs w:val="20"/>
                          <w:lang w:val="en-US"/>
                        </w:rPr>
                        <w:t>Standard d’allocation individuelle</w:t>
                      </w:r>
                    </w:p>
                  </w:txbxContent>
                </v:textbox>
              </v:roundrect>
            </w:pict>
          </mc:Fallback>
        </mc:AlternateContent>
      </w:r>
    </w:p>
    <w:p w14:paraId="0F0BAAB5" w14:textId="67508951"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81792" behindDoc="0" locked="0" layoutInCell="1" allowOverlap="1" wp14:anchorId="669811C4" wp14:editId="0E6E076E">
                <wp:simplePos x="0" y="0"/>
                <wp:positionH relativeFrom="column">
                  <wp:posOffset>5669598</wp:posOffset>
                </wp:positionH>
                <wp:positionV relativeFrom="paragraph">
                  <wp:posOffset>106998</wp:posOffset>
                </wp:positionV>
                <wp:extent cx="551815" cy="505460"/>
                <wp:effectExtent l="0" t="0" r="635" b="1270"/>
                <wp:wrapNone/>
                <wp:docPr id="4" name="1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420000">
                          <a:off x="0" y="0"/>
                          <a:ext cx="551815" cy="505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7F8C1" w14:textId="77777777" w:rsidR="0089316E" w:rsidRDefault="0089316E">
                            <w:pPr>
                              <w:pStyle w:val="NormalWeb"/>
                              <w:spacing w:before="0" w:beforeAutospacing="0" w:after="0" w:afterAutospacing="0"/>
                              <w:jc w:val="center"/>
                              <w:textAlignment w:val="baseline"/>
                              <w:rPr>
                                <w:rFonts w:ascii="Arial" w:hAnsi="Arial" w:cs="Arial"/>
                                <w:sz w:val="56"/>
                                <w:szCs w:val="56"/>
                              </w:rPr>
                            </w:pPr>
                            <w:r>
                              <w:rPr>
                                <w:rFonts w:ascii="Arial" w:eastAsia="+mn-ea" w:hAnsi="Arial" w:cs="Arial"/>
                                <w:b/>
                                <w:bCs/>
                                <w:color w:val="000000"/>
                                <w:kern w:val="24"/>
                                <w:sz w:val="56"/>
                                <w:szCs w:val="56"/>
                                <w:lang w:val="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9811C4" id="1112" o:spid="_x0000_s1087" type="#_x0000_t202" style="position:absolute;left:0;text-align:left;margin-left:446.45pt;margin-top:8.45pt;width:43.45pt;height:39.8pt;rotation:107;z-index:2516817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" filled="f" stroked="f">
                <v:textbox>
                  <w:txbxContent>
                    <w:p w14:paraId="3A07F8C1" w14:textId="77777777" w:rsidR="0089316E" w:rsidRDefault="0089316E">
                      <w:pPr>
                        <w:pStyle w:val="NormalWeb"/>
                        <w:spacing w:before="0" w:beforeAutospacing="0" w:after="0" w:afterAutospacing="0"/>
                        <w:jc w:val="center"/>
                        <w:textAlignment w:val="baseline"/>
                        <w:rPr>
                          <w:rFonts w:ascii="Arial" w:hAnsi="Arial" w:cs="Arial"/>
                          <w:sz w:val="56"/>
                          <w:szCs w:val="56"/>
                        </w:rPr>
                      </w:pPr>
                      <w:r>
                        <w:rPr>
                          <w:rFonts w:ascii="Arial" w:eastAsia="+mn-ea" w:hAnsi="Arial" w:cs="Arial"/>
                          <w:b/>
                          <w:bCs/>
                          <w:color w:val="000000"/>
                          <w:kern w:val="24"/>
                          <w:sz w:val="56"/>
                          <w:szCs w:val="56"/>
                          <w:lang w:val="en-US"/>
                        </w:rPr>
                        <w:t>=</w:t>
                      </w:r>
                    </w:p>
                  </w:txbxContent>
                </v:textbox>
              </v:shape>
            </w:pict>
          </mc:Fallback>
        </mc:AlternateContent>
      </w:r>
    </w:p>
    <w:p w14:paraId="4DA09AEC" w14:textId="4912EB41"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82816" behindDoc="0" locked="0" layoutInCell="1" allowOverlap="1" wp14:anchorId="74EB208D" wp14:editId="3FBC1A6B">
                <wp:simplePos x="0" y="0"/>
                <wp:positionH relativeFrom="column">
                  <wp:posOffset>4659502</wp:posOffset>
                </wp:positionH>
                <wp:positionV relativeFrom="paragraph">
                  <wp:posOffset>202057</wp:posOffset>
                </wp:positionV>
                <wp:extent cx="1946910" cy="382905"/>
                <wp:effectExtent l="31115" t="154305" r="31750" b="196215"/>
                <wp:wrapNone/>
                <wp:docPr id="1" name="1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
                          <a:off x="0" y="0"/>
                          <a:ext cx="1946910" cy="382905"/>
                        </a:xfrm>
                        <a:custGeom>
                          <a:avLst/>
                          <a:gdLst>
                            <a:gd name="T0" fmla="*/ 3629025 w 3629025"/>
                            <a:gd name="T1" fmla="*/ 4333875 h 4353124"/>
                            <a:gd name="T2" fmla="*/ 3362325 w 3629025"/>
                            <a:gd name="T3" fmla="*/ 4324350 h 4353124"/>
                            <a:gd name="T4" fmla="*/ 3295650 w 3629025"/>
                            <a:gd name="T5" fmla="*/ 4267200 h 4353124"/>
                            <a:gd name="T6" fmla="*/ 3190875 w 3629025"/>
                            <a:gd name="T7" fmla="*/ 4200525 h 4353124"/>
                            <a:gd name="T8" fmla="*/ 3048000 w 3629025"/>
                            <a:gd name="T9" fmla="*/ 4200525 h 4353124"/>
                            <a:gd name="T10" fmla="*/ 2867025 w 3629025"/>
                            <a:gd name="T11" fmla="*/ 4257675 h 4353124"/>
                            <a:gd name="T12" fmla="*/ 2733675 w 3629025"/>
                            <a:gd name="T13" fmla="*/ 4267200 h 4353124"/>
                            <a:gd name="T14" fmla="*/ 2590800 w 3629025"/>
                            <a:gd name="T15" fmla="*/ 4276725 h 4353124"/>
                            <a:gd name="T16" fmla="*/ 2371725 w 3629025"/>
                            <a:gd name="T17" fmla="*/ 4162425 h 4353124"/>
                            <a:gd name="T18" fmla="*/ 2171700 w 3629025"/>
                            <a:gd name="T19" fmla="*/ 4114800 h 4353124"/>
                            <a:gd name="T20" fmla="*/ 2057400 w 3629025"/>
                            <a:gd name="T21" fmla="*/ 4152900 h 4353124"/>
                            <a:gd name="T22" fmla="*/ 1743075 w 3629025"/>
                            <a:gd name="T23" fmla="*/ 4152900 h 4353124"/>
                            <a:gd name="T24" fmla="*/ 1638300 w 3629025"/>
                            <a:gd name="T25" fmla="*/ 4219575 h 4353124"/>
                            <a:gd name="T26" fmla="*/ 1543050 w 3629025"/>
                            <a:gd name="T27" fmla="*/ 4286250 h 4353124"/>
                            <a:gd name="T28" fmla="*/ 1285875 w 3629025"/>
                            <a:gd name="T29" fmla="*/ 4333875 h 4353124"/>
                            <a:gd name="T30" fmla="*/ 1152525 w 3629025"/>
                            <a:gd name="T31" fmla="*/ 4324350 h 4353124"/>
                            <a:gd name="T32" fmla="*/ 942975 w 3629025"/>
                            <a:gd name="T33" fmla="*/ 4286250 h 4353124"/>
                            <a:gd name="T34" fmla="*/ 781050 w 3629025"/>
                            <a:gd name="T35" fmla="*/ 4343400 h 4353124"/>
                            <a:gd name="T36" fmla="*/ 685800 w 3629025"/>
                            <a:gd name="T37" fmla="*/ 4276725 h 4353124"/>
                            <a:gd name="T38" fmla="*/ 533400 w 3629025"/>
                            <a:gd name="T39" fmla="*/ 4238625 h 4353124"/>
                            <a:gd name="T40" fmla="*/ 419100 w 3629025"/>
                            <a:gd name="T41" fmla="*/ 4257675 h 4353124"/>
                            <a:gd name="T42" fmla="*/ 323850 w 3629025"/>
                            <a:gd name="T43" fmla="*/ 4276725 h 4353124"/>
                            <a:gd name="T44" fmla="*/ 103342 w 3629025"/>
                            <a:gd name="T45" fmla="*/ 4319224 h 4353124"/>
                            <a:gd name="T46" fmla="*/ 0 w 3629025"/>
                            <a:gd name="T47" fmla="*/ 4145298 h 4353124"/>
                            <a:gd name="T48" fmla="*/ 123825 w 3629025"/>
                            <a:gd name="T49" fmla="*/ 3981450 h 4353124"/>
                            <a:gd name="T50" fmla="*/ 0 w 3629025"/>
                            <a:gd name="T51" fmla="*/ 3808077 h 4353124"/>
                            <a:gd name="T52" fmla="*/ 9525 w 3629025"/>
                            <a:gd name="T53" fmla="*/ 3581400 h 4353124"/>
                            <a:gd name="T54" fmla="*/ 9525 w 3629025"/>
                            <a:gd name="T55" fmla="*/ 3533775 h 4353124"/>
                            <a:gd name="T56" fmla="*/ 0 w 3629025"/>
                            <a:gd name="T57" fmla="*/ 3307098 h 4353124"/>
                            <a:gd name="T58" fmla="*/ 123825 w 3629025"/>
                            <a:gd name="T59" fmla="*/ 3162300 h 4353124"/>
                            <a:gd name="T60" fmla="*/ 0 w 3629025"/>
                            <a:gd name="T61" fmla="*/ 2998452 h 4353124"/>
                            <a:gd name="T62" fmla="*/ 9525 w 3629025"/>
                            <a:gd name="T63" fmla="*/ 2771775 h 4353124"/>
                            <a:gd name="T64" fmla="*/ 9525 w 3629025"/>
                            <a:gd name="T65" fmla="*/ 2714625 h 4353124"/>
                            <a:gd name="T66" fmla="*/ 0 w 3629025"/>
                            <a:gd name="T67" fmla="*/ 2487948 h 4353124"/>
                            <a:gd name="T68" fmla="*/ 123825 w 3629025"/>
                            <a:gd name="T69" fmla="*/ 2324100 h 4353124"/>
                            <a:gd name="T70" fmla="*/ 0 w 3629025"/>
                            <a:gd name="T71" fmla="*/ 2160252 h 4353124"/>
                            <a:gd name="T72" fmla="*/ 9525 w 3629025"/>
                            <a:gd name="T73" fmla="*/ 1933575 h 4353124"/>
                            <a:gd name="T74" fmla="*/ 9525 w 3629025"/>
                            <a:gd name="T75" fmla="*/ 1885950 h 4353124"/>
                            <a:gd name="T76" fmla="*/ 0 w 3629025"/>
                            <a:gd name="T77" fmla="*/ 1659273 h 4353124"/>
                            <a:gd name="T78" fmla="*/ 123825 w 3629025"/>
                            <a:gd name="T79" fmla="*/ 1485900 h 4353124"/>
                            <a:gd name="T80" fmla="*/ 0 w 3629025"/>
                            <a:gd name="T81" fmla="*/ 1322052 h 4353124"/>
                            <a:gd name="T82" fmla="*/ 9525 w 3629025"/>
                            <a:gd name="T83" fmla="*/ 1095375 h 4353124"/>
                            <a:gd name="T84" fmla="*/ 9525 w 3629025"/>
                            <a:gd name="T85" fmla="*/ 1066800 h 4353124"/>
                            <a:gd name="T86" fmla="*/ 0 w 3629025"/>
                            <a:gd name="T87" fmla="*/ 840123 h 4353124"/>
                            <a:gd name="T88" fmla="*/ 123825 w 3629025"/>
                            <a:gd name="T89" fmla="*/ 676275 h 4353124"/>
                            <a:gd name="T90" fmla="*/ 0 w 3629025"/>
                            <a:gd name="T91" fmla="*/ 502902 h 4353124"/>
                            <a:gd name="T92" fmla="*/ 9525 w 3629025"/>
                            <a:gd name="T93" fmla="*/ 276225 h 4353124"/>
                            <a:gd name="T94" fmla="*/ 9525 w 3629025"/>
                            <a:gd name="T95" fmla="*/ 228600 h 4353124"/>
                            <a:gd name="T96" fmla="*/ 0 w 3629025"/>
                            <a:gd name="T97" fmla="*/ 0 h 4353124"/>
                            <a:gd name="T98" fmla="*/ 0 w 3629025"/>
                            <a:gd name="T99" fmla="*/ 0 h 4353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3629025" h="4353124">
                              <a:moveTo>
                                <a:pt x="9525" y="0"/>
                              </a:moveTo>
                              <a:lnTo>
                                <a:pt x="3629025" y="0"/>
                              </a:lnTo>
                              <a:lnTo>
                                <a:pt x="3629025" y="4333875"/>
                              </a:lnTo>
                              <a:cubicBezTo>
                                <a:pt x="3628991" y="4333893"/>
                                <a:pt x="3591946" y="4352925"/>
                                <a:pt x="3571875" y="4352925"/>
                              </a:cubicBezTo>
                              <a:cubicBezTo>
                                <a:pt x="3560427" y="4352925"/>
                                <a:pt x="3552825" y="4340225"/>
                                <a:pt x="3543300" y="4333875"/>
                              </a:cubicBezTo>
                              <a:cubicBezTo>
                                <a:pt x="3482975" y="4330700"/>
                                <a:pt x="3422180" y="4332512"/>
                                <a:pt x="3362325" y="4324350"/>
                              </a:cubicBezTo>
                              <a:cubicBezTo>
                                <a:pt x="3350982" y="4322803"/>
                                <a:pt x="3343989" y="4310420"/>
                                <a:pt x="3333750" y="4305300"/>
                              </a:cubicBezTo>
                              <a:cubicBezTo>
                                <a:pt x="3324770" y="4300810"/>
                                <a:pt x="3312275" y="4302875"/>
                                <a:pt x="3305175" y="4295775"/>
                              </a:cubicBezTo>
                              <a:cubicBezTo>
                                <a:pt x="3298075" y="4288675"/>
                                <a:pt x="3298825" y="4276725"/>
                                <a:pt x="3295650" y="4267200"/>
                              </a:cubicBezTo>
                              <a:cubicBezTo>
                                <a:pt x="3279775" y="4264025"/>
                                <a:pt x="3262081" y="4265707"/>
                                <a:pt x="3248025" y="4257675"/>
                              </a:cubicBezTo>
                              <a:cubicBezTo>
                                <a:pt x="3238086" y="4251995"/>
                                <a:pt x="3237070" y="4237195"/>
                                <a:pt x="3228975" y="4229100"/>
                              </a:cubicBezTo>
                              <a:cubicBezTo>
                                <a:pt x="3217750" y="4217875"/>
                                <a:pt x="3203575" y="4210050"/>
                                <a:pt x="3190875" y="4200525"/>
                              </a:cubicBezTo>
                              <a:cubicBezTo>
                                <a:pt x="3190875" y="4200525"/>
                                <a:pt x="3152075" y="4211420"/>
                                <a:pt x="3133725" y="4219575"/>
                              </a:cubicBezTo>
                              <a:cubicBezTo>
                                <a:pt x="3123264" y="4224224"/>
                                <a:pt x="3114675" y="4232275"/>
                                <a:pt x="3105150" y="4238625"/>
                              </a:cubicBezTo>
                              <a:cubicBezTo>
                                <a:pt x="3037206" y="4215977"/>
                                <a:pt x="3119349" y="4248091"/>
                                <a:pt x="3048000" y="4200525"/>
                              </a:cubicBezTo>
                              <a:cubicBezTo>
                                <a:pt x="3039646" y="4194956"/>
                                <a:pt x="3028950" y="4194175"/>
                                <a:pt x="3019425" y="4191000"/>
                              </a:cubicBezTo>
                              <a:lnTo>
                                <a:pt x="2981325" y="4210050"/>
                              </a:lnTo>
                              <a:cubicBezTo>
                                <a:pt x="2964624" y="4218401"/>
                                <a:pt x="2899850" y="4257675"/>
                                <a:pt x="2867025" y="4257675"/>
                              </a:cubicBezTo>
                              <a:cubicBezTo>
                                <a:pt x="2850836" y="4257675"/>
                                <a:pt x="2835275" y="4251325"/>
                                <a:pt x="2819400" y="4248150"/>
                              </a:cubicBezTo>
                              <a:cubicBezTo>
                                <a:pt x="2806700" y="4251325"/>
                                <a:pt x="2794079" y="4254835"/>
                                <a:pt x="2781300" y="4257675"/>
                              </a:cubicBezTo>
                              <a:cubicBezTo>
                                <a:pt x="2765496" y="4261187"/>
                                <a:pt x="2749381" y="4263273"/>
                                <a:pt x="2733675" y="4267200"/>
                              </a:cubicBezTo>
                              <a:cubicBezTo>
                                <a:pt x="2723935" y="4269635"/>
                                <a:pt x="2714754" y="4273967"/>
                                <a:pt x="2705100" y="4276725"/>
                              </a:cubicBezTo>
                              <a:cubicBezTo>
                                <a:pt x="2673713" y="4285693"/>
                                <a:pt x="2652111" y="4289228"/>
                                <a:pt x="2619375" y="4295775"/>
                              </a:cubicBezTo>
                              <a:cubicBezTo>
                                <a:pt x="2609850" y="4289425"/>
                                <a:pt x="2598895" y="4284820"/>
                                <a:pt x="2590800" y="4276725"/>
                              </a:cubicBezTo>
                              <a:cubicBezTo>
                                <a:pt x="2568159" y="4254084"/>
                                <a:pt x="2562131" y="4219294"/>
                                <a:pt x="2552700" y="4191000"/>
                              </a:cubicBezTo>
                              <a:cubicBezTo>
                                <a:pt x="2514600" y="4194175"/>
                                <a:pt x="2476558" y="4202910"/>
                                <a:pt x="2438400" y="4200525"/>
                              </a:cubicBezTo>
                              <a:cubicBezTo>
                                <a:pt x="2425065" y="4199692"/>
                                <a:pt x="2383893" y="4170537"/>
                                <a:pt x="2371725" y="4162425"/>
                              </a:cubicBezTo>
                              <a:cubicBezTo>
                                <a:pt x="2362200" y="4159250"/>
                                <a:pt x="2353135" y="4153951"/>
                                <a:pt x="2343150" y="4152900"/>
                              </a:cubicBezTo>
                              <a:cubicBezTo>
                                <a:pt x="2292531" y="4147572"/>
                                <a:pt x="2240437" y="4154417"/>
                                <a:pt x="2190750" y="4143375"/>
                              </a:cubicBezTo>
                              <a:cubicBezTo>
                                <a:pt x="2179575" y="4140892"/>
                                <a:pt x="2178050" y="4124325"/>
                                <a:pt x="2171700" y="4114800"/>
                              </a:cubicBezTo>
                              <a:cubicBezTo>
                                <a:pt x="2162175" y="4108450"/>
                                <a:pt x="2154417" y="4097632"/>
                                <a:pt x="2143125" y="4095750"/>
                              </a:cubicBezTo>
                              <a:cubicBezTo>
                                <a:pt x="2115520" y="4091149"/>
                                <a:pt x="2106630" y="4117154"/>
                                <a:pt x="2095500" y="4133850"/>
                              </a:cubicBezTo>
                              <a:cubicBezTo>
                                <a:pt x="2082800" y="4140200"/>
                                <a:pt x="2071456" y="4150892"/>
                                <a:pt x="2057400" y="4152900"/>
                              </a:cubicBezTo>
                              <a:cubicBezTo>
                                <a:pt x="2029395" y="4156901"/>
                                <a:pt x="2021362" y="4132180"/>
                                <a:pt x="2009775" y="4114800"/>
                              </a:cubicBezTo>
                              <a:cubicBezTo>
                                <a:pt x="1889286" y="4109323"/>
                                <a:pt x="1841950" y="4065741"/>
                                <a:pt x="1771650" y="4124325"/>
                              </a:cubicBezTo>
                              <a:cubicBezTo>
                                <a:pt x="1761302" y="4132949"/>
                                <a:pt x="1752600" y="4143375"/>
                                <a:pt x="1743075" y="4152900"/>
                              </a:cubicBezTo>
                              <a:lnTo>
                                <a:pt x="1685925" y="4171950"/>
                              </a:lnTo>
                              <a:cubicBezTo>
                                <a:pt x="1666875" y="4178300"/>
                                <a:pt x="1681074" y="4214901"/>
                                <a:pt x="1666875" y="4229100"/>
                              </a:cubicBezTo>
                              <a:cubicBezTo>
                                <a:pt x="1659775" y="4236200"/>
                                <a:pt x="1647280" y="4215085"/>
                                <a:pt x="1638300" y="4219575"/>
                              </a:cubicBezTo>
                              <a:cubicBezTo>
                                <a:pt x="1629320" y="4224065"/>
                                <a:pt x="1631950" y="4238625"/>
                                <a:pt x="1628775" y="4248150"/>
                              </a:cubicBezTo>
                              <a:cubicBezTo>
                                <a:pt x="1619250" y="4251325"/>
                                <a:pt x="1609180" y="4253185"/>
                                <a:pt x="1600200" y="4257675"/>
                              </a:cubicBezTo>
                              <a:cubicBezTo>
                                <a:pt x="1580937" y="4267307"/>
                                <a:pt x="1566991" y="4286250"/>
                                <a:pt x="1543050" y="4286250"/>
                              </a:cubicBezTo>
                              <a:cubicBezTo>
                                <a:pt x="1514299" y="4286250"/>
                                <a:pt x="1485900" y="4279900"/>
                                <a:pt x="1457325" y="4276725"/>
                              </a:cubicBezTo>
                              <a:cubicBezTo>
                                <a:pt x="1333607" y="4301469"/>
                                <a:pt x="1487388" y="4267706"/>
                                <a:pt x="1362075" y="4305300"/>
                              </a:cubicBezTo>
                              <a:cubicBezTo>
                                <a:pt x="1287175" y="4327770"/>
                                <a:pt x="1339270" y="4298279"/>
                                <a:pt x="1285875" y="4333875"/>
                              </a:cubicBezTo>
                              <a:cubicBezTo>
                                <a:pt x="1267214" y="4340095"/>
                                <a:pt x="1226394" y="4355015"/>
                                <a:pt x="1209675" y="4352925"/>
                              </a:cubicBezTo>
                              <a:cubicBezTo>
                                <a:pt x="1198316" y="4351505"/>
                                <a:pt x="1190625" y="4340225"/>
                                <a:pt x="1181100" y="4333875"/>
                              </a:cubicBezTo>
                              <a:cubicBezTo>
                                <a:pt x="1171575" y="4330700"/>
                                <a:pt x="1160365" y="4330622"/>
                                <a:pt x="1152525" y="4324350"/>
                              </a:cubicBezTo>
                              <a:cubicBezTo>
                                <a:pt x="1127903" y="4304652"/>
                                <a:pt x="1142222" y="4283723"/>
                                <a:pt x="1104900" y="4276725"/>
                              </a:cubicBezTo>
                              <a:cubicBezTo>
                                <a:pt x="1064212" y="4269096"/>
                                <a:pt x="1022350" y="4270375"/>
                                <a:pt x="981075" y="4267200"/>
                              </a:cubicBezTo>
                              <a:cubicBezTo>
                                <a:pt x="968375" y="4273550"/>
                                <a:pt x="956026" y="4280657"/>
                                <a:pt x="942975" y="4286250"/>
                              </a:cubicBezTo>
                              <a:cubicBezTo>
                                <a:pt x="889245" y="4309277"/>
                                <a:pt x="940746" y="4281133"/>
                                <a:pt x="876300" y="4305300"/>
                              </a:cubicBezTo>
                              <a:cubicBezTo>
                                <a:pt x="863005" y="4310286"/>
                                <a:pt x="850900" y="4318000"/>
                                <a:pt x="838200" y="4324350"/>
                              </a:cubicBezTo>
                              <a:cubicBezTo>
                                <a:pt x="820239" y="4333330"/>
                                <a:pt x="792189" y="4360108"/>
                                <a:pt x="781050" y="4343400"/>
                              </a:cubicBezTo>
                              <a:lnTo>
                                <a:pt x="742950" y="4286250"/>
                              </a:lnTo>
                              <a:cubicBezTo>
                                <a:pt x="733425" y="4279900"/>
                                <a:pt x="725667" y="4269082"/>
                                <a:pt x="714375" y="4267200"/>
                              </a:cubicBezTo>
                              <a:cubicBezTo>
                                <a:pt x="704471" y="4265549"/>
                                <a:pt x="695723" y="4275198"/>
                                <a:pt x="685800" y="4276725"/>
                              </a:cubicBezTo>
                              <a:cubicBezTo>
                                <a:pt x="654263" y="4281577"/>
                                <a:pt x="622300" y="4283075"/>
                                <a:pt x="590550" y="4286250"/>
                              </a:cubicBezTo>
                              <a:cubicBezTo>
                                <a:pt x="581025" y="4279900"/>
                                <a:pt x="570769" y="4274529"/>
                                <a:pt x="561975" y="4267200"/>
                              </a:cubicBezTo>
                              <a:cubicBezTo>
                                <a:pt x="551627" y="4258576"/>
                                <a:pt x="544608" y="4246097"/>
                                <a:pt x="533400" y="4238625"/>
                              </a:cubicBezTo>
                              <a:cubicBezTo>
                                <a:pt x="525046" y="4233056"/>
                                <a:pt x="514350" y="4232275"/>
                                <a:pt x="504825" y="4229100"/>
                              </a:cubicBezTo>
                              <a:lnTo>
                                <a:pt x="476250" y="4238625"/>
                              </a:lnTo>
                              <a:cubicBezTo>
                                <a:pt x="457200" y="4244975"/>
                                <a:pt x="438334" y="4251905"/>
                                <a:pt x="419100" y="4257675"/>
                              </a:cubicBezTo>
                              <a:cubicBezTo>
                                <a:pt x="406561" y="4261437"/>
                                <a:pt x="394091" y="4267200"/>
                                <a:pt x="381000" y="4267200"/>
                              </a:cubicBezTo>
                              <a:cubicBezTo>
                                <a:pt x="370960" y="4267200"/>
                                <a:pt x="362329" y="4256024"/>
                                <a:pt x="352425" y="4257675"/>
                              </a:cubicBezTo>
                              <a:cubicBezTo>
                                <a:pt x="341133" y="4259557"/>
                                <a:pt x="333375" y="4270375"/>
                                <a:pt x="323850" y="4276725"/>
                              </a:cubicBezTo>
                              <a:cubicBezTo>
                                <a:pt x="297081" y="4279159"/>
                                <a:pt x="227149" y="4277451"/>
                                <a:pt x="190500" y="4295775"/>
                              </a:cubicBezTo>
                              <a:cubicBezTo>
                                <a:pt x="180261" y="4300895"/>
                                <a:pt x="171450" y="4308475"/>
                                <a:pt x="161925" y="4314825"/>
                              </a:cubicBezTo>
                              <a:cubicBezTo>
                                <a:pt x="143985" y="4316456"/>
                                <a:pt x="123889" y="4317213"/>
                                <a:pt x="103342" y="4319224"/>
                              </a:cubicBezTo>
                              <a:cubicBezTo>
                                <a:pt x="116939" y="4302379"/>
                                <a:pt x="123825" y="4280831"/>
                                <a:pt x="123825" y="4257675"/>
                              </a:cubicBezTo>
                              <a:cubicBezTo>
                                <a:pt x="123825" y="4194549"/>
                                <a:pt x="72651" y="4143375"/>
                                <a:pt x="9525" y="4143375"/>
                              </a:cubicBezTo>
                              <a:lnTo>
                                <a:pt x="0" y="4145298"/>
                              </a:lnTo>
                              <a:lnTo>
                                <a:pt x="0" y="4093827"/>
                              </a:lnTo>
                              <a:cubicBezTo>
                                <a:pt x="3055" y="4095615"/>
                                <a:pt x="6274" y="4095750"/>
                                <a:pt x="9525" y="4095750"/>
                              </a:cubicBezTo>
                              <a:cubicBezTo>
                                <a:pt x="72651" y="4095750"/>
                                <a:pt x="123825" y="4044576"/>
                                <a:pt x="123825" y="3981450"/>
                              </a:cubicBezTo>
                              <a:cubicBezTo>
                                <a:pt x="123825" y="3918324"/>
                                <a:pt x="72651" y="3867150"/>
                                <a:pt x="9525" y="3867150"/>
                              </a:cubicBezTo>
                              <a:lnTo>
                                <a:pt x="0" y="3869073"/>
                              </a:lnTo>
                              <a:lnTo>
                                <a:pt x="0" y="3808077"/>
                              </a:lnTo>
                              <a:cubicBezTo>
                                <a:pt x="3055" y="3809865"/>
                                <a:pt x="6274" y="3810000"/>
                                <a:pt x="9525" y="3810000"/>
                              </a:cubicBezTo>
                              <a:cubicBezTo>
                                <a:pt x="72651" y="3810000"/>
                                <a:pt x="123825" y="3758826"/>
                                <a:pt x="123825" y="3695700"/>
                              </a:cubicBezTo>
                              <a:cubicBezTo>
                                <a:pt x="123825" y="3632574"/>
                                <a:pt x="72651" y="3581400"/>
                                <a:pt x="9525" y="3581400"/>
                              </a:cubicBezTo>
                              <a:lnTo>
                                <a:pt x="0" y="3583323"/>
                              </a:lnTo>
                              <a:lnTo>
                                <a:pt x="0" y="3531852"/>
                              </a:lnTo>
                              <a:cubicBezTo>
                                <a:pt x="3055" y="3533640"/>
                                <a:pt x="6274" y="3533775"/>
                                <a:pt x="9525" y="3533775"/>
                              </a:cubicBezTo>
                              <a:cubicBezTo>
                                <a:pt x="72651" y="3533775"/>
                                <a:pt x="123825" y="3482601"/>
                                <a:pt x="123825" y="3419475"/>
                              </a:cubicBezTo>
                              <a:cubicBezTo>
                                <a:pt x="123825" y="3356349"/>
                                <a:pt x="72651" y="3305175"/>
                                <a:pt x="9525" y="3305175"/>
                              </a:cubicBezTo>
                              <a:lnTo>
                                <a:pt x="0" y="3307098"/>
                              </a:lnTo>
                              <a:lnTo>
                                <a:pt x="0" y="3274677"/>
                              </a:lnTo>
                              <a:cubicBezTo>
                                <a:pt x="3055" y="3276465"/>
                                <a:pt x="6274" y="3276600"/>
                                <a:pt x="9525" y="3276600"/>
                              </a:cubicBezTo>
                              <a:cubicBezTo>
                                <a:pt x="72651" y="3276600"/>
                                <a:pt x="123825" y="3225426"/>
                                <a:pt x="123825" y="3162300"/>
                              </a:cubicBezTo>
                              <a:cubicBezTo>
                                <a:pt x="123825" y="3099174"/>
                                <a:pt x="72651" y="3048000"/>
                                <a:pt x="9525" y="3048000"/>
                              </a:cubicBezTo>
                              <a:lnTo>
                                <a:pt x="0" y="3049923"/>
                              </a:lnTo>
                              <a:lnTo>
                                <a:pt x="0" y="2998452"/>
                              </a:lnTo>
                              <a:cubicBezTo>
                                <a:pt x="3055" y="3000240"/>
                                <a:pt x="6274" y="3000375"/>
                                <a:pt x="9525" y="3000375"/>
                              </a:cubicBezTo>
                              <a:cubicBezTo>
                                <a:pt x="72651" y="3000375"/>
                                <a:pt x="123825" y="2949201"/>
                                <a:pt x="123825" y="2886075"/>
                              </a:cubicBezTo>
                              <a:cubicBezTo>
                                <a:pt x="123825" y="2822949"/>
                                <a:pt x="72651" y="2771775"/>
                                <a:pt x="9525" y="2771775"/>
                              </a:cubicBezTo>
                              <a:lnTo>
                                <a:pt x="0" y="2773698"/>
                              </a:lnTo>
                              <a:lnTo>
                                <a:pt x="0" y="2712702"/>
                              </a:lnTo>
                              <a:cubicBezTo>
                                <a:pt x="3055" y="2714490"/>
                                <a:pt x="6274" y="2714625"/>
                                <a:pt x="9525" y="2714625"/>
                              </a:cubicBezTo>
                              <a:cubicBezTo>
                                <a:pt x="72651" y="2714625"/>
                                <a:pt x="123825" y="2663451"/>
                                <a:pt x="123825" y="2600325"/>
                              </a:cubicBezTo>
                              <a:cubicBezTo>
                                <a:pt x="123825" y="2537199"/>
                                <a:pt x="72651" y="2486025"/>
                                <a:pt x="9525" y="2486025"/>
                              </a:cubicBezTo>
                              <a:lnTo>
                                <a:pt x="0" y="2487948"/>
                              </a:lnTo>
                              <a:lnTo>
                                <a:pt x="0" y="2436477"/>
                              </a:lnTo>
                              <a:cubicBezTo>
                                <a:pt x="3055" y="2438265"/>
                                <a:pt x="6274" y="2438400"/>
                                <a:pt x="9525" y="2438400"/>
                              </a:cubicBezTo>
                              <a:cubicBezTo>
                                <a:pt x="72651" y="2438400"/>
                                <a:pt x="123825" y="2387226"/>
                                <a:pt x="123825" y="2324100"/>
                              </a:cubicBezTo>
                              <a:cubicBezTo>
                                <a:pt x="123825" y="2260974"/>
                                <a:pt x="72651" y="2209800"/>
                                <a:pt x="9525" y="2209800"/>
                              </a:cubicBezTo>
                              <a:lnTo>
                                <a:pt x="0" y="2211723"/>
                              </a:lnTo>
                              <a:lnTo>
                                <a:pt x="0" y="2160252"/>
                              </a:lnTo>
                              <a:cubicBezTo>
                                <a:pt x="3055" y="2162039"/>
                                <a:pt x="6274" y="2162175"/>
                                <a:pt x="9525" y="2162175"/>
                              </a:cubicBezTo>
                              <a:cubicBezTo>
                                <a:pt x="72651" y="2162175"/>
                                <a:pt x="123825" y="2111001"/>
                                <a:pt x="123825" y="2047875"/>
                              </a:cubicBezTo>
                              <a:cubicBezTo>
                                <a:pt x="123825" y="1984749"/>
                                <a:pt x="72651" y="1933575"/>
                                <a:pt x="9525" y="1933575"/>
                              </a:cubicBezTo>
                              <a:lnTo>
                                <a:pt x="0" y="1935498"/>
                              </a:lnTo>
                              <a:lnTo>
                                <a:pt x="0" y="1884027"/>
                              </a:lnTo>
                              <a:cubicBezTo>
                                <a:pt x="3055" y="1885814"/>
                                <a:pt x="6274" y="1885950"/>
                                <a:pt x="9525" y="1885950"/>
                              </a:cubicBezTo>
                              <a:cubicBezTo>
                                <a:pt x="72651" y="1885950"/>
                                <a:pt x="123825" y="1834776"/>
                                <a:pt x="123825" y="1771650"/>
                              </a:cubicBezTo>
                              <a:cubicBezTo>
                                <a:pt x="123825" y="1708524"/>
                                <a:pt x="72651" y="1657350"/>
                                <a:pt x="9525" y="1657350"/>
                              </a:cubicBezTo>
                              <a:lnTo>
                                <a:pt x="0" y="1659273"/>
                              </a:lnTo>
                              <a:lnTo>
                                <a:pt x="0" y="1598277"/>
                              </a:lnTo>
                              <a:cubicBezTo>
                                <a:pt x="3055" y="1600064"/>
                                <a:pt x="6274" y="1600200"/>
                                <a:pt x="9525" y="1600200"/>
                              </a:cubicBezTo>
                              <a:cubicBezTo>
                                <a:pt x="72651" y="1600200"/>
                                <a:pt x="123825" y="1549026"/>
                                <a:pt x="123825" y="1485900"/>
                              </a:cubicBezTo>
                              <a:cubicBezTo>
                                <a:pt x="123825" y="1422774"/>
                                <a:pt x="72651" y="1371600"/>
                                <a:pt x="9525" y="1371600"/>
                              </a:cubicBezTo>
                              <a:lnTo>
                                <a:pt x="0" y="1373523"/>
                              </a:lnTo>
                              <a:lnTo>
                                <a:pt x="0" y="1322052"/>
                              </a:lnTo>
                              <a:cubicBezTo>
                                <a:pt x="3055" y="1323839"/>
                                <a:pt x="6274" y="1323975"/>
                                <a:pt x="9525" y="1323975"/>
                              </a:cubicBezTo>
                              <a:cubicBezTo>
                                <a:pt x="72651" y="1323975"/>
                                <a:pt x="123825" y="1272801"/>
                                <a:pt x="123825" y="1209675"/>
                              </a:cubicBezTo>
                              <a:cubicBezTo>
                                <a:pt x="123825" y="1146549"/>
                                <a:pt x="72651" y="1095375"/>
                                <a:pt x="9525" y="1095375"/>
                              </a:cubicBezTo>
                              <a:lnTo>
                                <a:pt x="0" y="1097298"/>
                              </a:lnTo>
                              <a:lnTo>
                                <a:pt x="0" y="1064877"/>
                              </a:lnTo>
                              <a:cubicBezTo>
                                <a:pt x="3055" y="1066664"/>
                                <a:pt x="6274" y="1066800"/>
                                <a:pt x="9525" y="1066800"/>
                              </a:cubicBezTo>
                              <a:cubicBezTo>
                                <a:pt x="72651" y="1066800"/>
                                <a:pt x="123825" y="1015626"/>
                                <a:pt x="123825" y="952500"/>
                              </a:cubicBezTo>
                              <a:cubicBezTo>
                                <a:pt x="123825" y="889374"/>
                                <a:pt x="72651" y="838200"/>
                                <a:pt x="9525" y="838200"/>
                              </a:cubicBezTo>
                              <a:lnTo>
                                <a:pt x="0" y="840123"/>
                              </a:lnTo>
                              <a:lnTo>
                                <a:pt x="0" y="788652"/>
                              </a:lnTo>
                              <a:cubicBezTo>
                                <a:pt x="3055" y="790439"/>
                                <a:pt x="6274" y="790575"/>
                                <a:pt x="9525" y="790575"/>
                              </a:cubicBezTo>
                              <a:cubicBezTo>
                                <a:pt x="72651" y="790575"/>
                                <a:pt x="123825" y="739401"/>
                                <a:pt x="123825" y="676275"/>
                              </a:cubicBezTo>
                              <a:cubicBezTo>
                                <a:pt x="123825" y="613149"/>
                                <a:pt x="72651" y="561975"/>
                                <a:pt x="9525" y="561975"/>
                              </a:cubicBezTo>
                              <a:lnTo>
                                <a:pt x="0" y="563898"/>
                              </a:lnTo>
                              <a:lnTo>
                                <a:pt x="0" y="502902"/>
                              </a:lnTo>
                              <a:cubicBezTo>
                                <a:pt x="3055" y="504689"/>
                                <a:pt x="6274" y="504825"/>
                                <a:pt x="9525" y="504825"/>
                              </a:cubicBezTo>
                              <a:cubicBezTo>
                                <a:pt x="72651" y="504825"/>
                                <a:pt x="123825" y="453651"/>
                                <a:pt x="123825" y="390525"/>
                              </a:cubicBezTo>
                              <a:cubicBezTo>
                                <a:pt x="123825" y="327399"/>
                                <a:pt x="72651" y="276225"/>
                                <a:pt x="9525" y="276225"/>
                              </a:cubicBezTo>
                              <a:lnTo>
                                <a:pt x="0" y="278148"/>
                              </a:lnTo>
                              <a:lnTo>
                                <a:pt x="0" y="226677"/>
                              </a:lnTo>
                              <a:cubicBezTo>
                                <a:pt x="3055" y="228464"/>
                                <a:pt x="6274" y="228600"/>
                                <a:pt x="9525" y="228600"/>
                              </a:cubicBezTo>
                              <a:cubicBezTo>
                                <a:pt x="72651" y="228600"/>
                                <a:pt x="123825" y="177426"/>
                                <a:pt x="123825" y="114300"/>
                              </a:cubicBezTo>
                              <a:cubicBezTo>
                                <a:pt x="123825" y="51174"/>
                                <a:pt x="72651" y="0"/>
                                <a:pt x="9525" y="0"/>
                              </a:cubicBezTo>
                              <a:close/>
                              <a:moveTo>
                                <a:pt x="0" y="0"/>
                              </a:moveTo>
                              <a:lnTo>
                                <a:pt x="9525" y="0"/>
                              </a:lnTo>
                              <a:lnTo>
                                <a:pt x="0" y="1923"/>
                              </a:lnTo>
                              <a:lnTo>
                                <a:pt x="0" y="0"/>
                              </a:lnTo>
                              <a:close/>
                            </a:path>
                          </a:pathLst>
                        </a:custGeom>
                        <a:gradFill rotWithShape="1">
                          <a:gsLst>
                            <a:gs pos="0">
                              <a:srgbClr val="D9D9D9"/>
                            </a:gs>
                            <a:gs pos="35001">
                              <a:srgbClr val="D9D9D9"/>
                            </a:gs>
                            <a:gs pos="100000">
                              <a:srgbClr val="FFFFFF"/>
                            </a:gs>
                          </a:gsLst>
                          <a:lin ang="16200000" scaled="1"/>
                        </a:gradFill>
                        <a:ln>
                          <a:noFill/>
                        </a:ln>
                        <a:effectLst>
                          <a:outerShdw dist="38100" dir="5400000" sx="100999" sy="100999" algn="t" rotWithShape="0">
                            <a:srgbClr val="000000">
                              <a:alpha val="57999"/>
                            </a:srgbClr>
                          </a:outerShdw>
                        </a:effectLst>
                        <a:extLst>
                          <a:ext uri="{91240B29-F687-4F45-9708-019B960494DF}">
                            <a14:hiddenLine xmlns:a14="http://schemas.microsoft.com/office/drawing/2010/main" w="12700">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CFD872" id="1114" o:spid="_x0000_s1026" style="position:absolute;margin-left:366.9pt;margin-top:15.9pt;width:153.3pt;height:30.15pt;rotation:9;z-index:2516828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coordsize="3629025,4353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" path="m9525,l3629025,r,4333875c3628991,4333893,3591946,4352925,3571875,4352925v-11448,,-19050,-12700,-28575,-19050c3482975,4330700,3422180,4332512,3362325,4324350v-11343,-1547,-18336,-13930,-28575,-19050c3324770,4300810,3312275,4302875,3305175,4295775v-7100,-7100,-6350,-19050,-9525,-28575c3279775,4264025,3262081,4265707,3248025,4257675v-9939,-5680,-10955,-20480,-19050,-28575c3217750,4217875,3203575,4210050,3190875,4200525v,,-38800,10895,-57150,19050c3123264,4224224,3114675,4232275,3105150,4238625v-67944,-22648,14199,9466,-57150,-38100c3039646,4194956,3028950,4194175,3019425,4191000r-38100,19050c2964624,4218401,2899850,4257675,2867025,4257675v-16189,,-31750,-6350,-47625,-9525c2806700,4251325,2794079,4254835,2781300,4257675v-15804,3512,-31919,5598,-47625,9525c2723935,4269635,2714754,4273967,2705100,4276725v-31387,8968,-52989,12503,-85725,19050c2609850,4289425,2598895,4284820,2590800,4276725v-22641,-22641,-28669,-57431,-38100,-85725c2514600,4194175,2476558,4202910,2438400,4200525v-13335,-833,-54507,-29988,-66675,-38100c2362200,4159250,2353135,4153951,2343150,4152900v-50619,-5328,-102713,1517,-152400,-9525c2179575,4140892,2178050,4124325,2171700,4114800v-9525,-6350,-17283,-17168,-28575,-19050c2115520,4091149,2106630,4117154,2095500,4133850v-12700,6350,-24044,17042,-38100,19050c2029395,4156901,2021362,4132180,2009775,4114800v-120489,-5477,-167825,-49059,-238125,9525c1761302,4132949,1752600,4143375,1743075,4152900r-57150,19050c1666875,4178300,1681074,4214901,1666875,4229100v-7100,7100,-19595,-14015,-28575,-9525c1629320,4224065,1631950,4238625,1628775,4248150v-9525,3175,-19595,5035,-28575,9525c1580937,4267307,1566991,4286250,1543050,4286250v-28751,,-57150,-6350,-85725,-9525c1333607,4301469,1487388,4267706,1362075,4305300v-74900,22470,-22805,-7021,-76200,28575c1267214,4340095,1226394,4355015,1209675,4352925v-11359,-1420,-19050,-12700,-28575,-19050c1171575,4330700,1160365,4330622,1152525,4324350v-24622,-19698,-10303,-40627,-47625,-47625c1064212,4269096,1022350,4270375,981075,4267200v-12700,6350,-25049,13457,-38100,19050c889245,4309277,940746,4281133,876300,4305300v-13295,4986,-25400,12700,-38100,19050c820239,4333330,792189,4360108,781050,4343400r-38100,-57150c733425,4279900,725667,4269082,714375,4267200v-9904,-1651,-18652,7998,-28575,9525c654263,4281577,622300,4283075,590550,4286250v-9525,-6350,-19781,-11721,-28575,-19050c551627,4258576,544608,4246097,533400,4238625v-8354,-5569,-19050,-6350,-28575,-9525l476250,4238625v-19050,6350,-37916,13280,-57150,19050c406561,4261437,394091,4267200,381000,4267200v-10040,,-18671,-11176,-28575,-9525c341133,4259557,333375,4270375,323850,4276725v-26769,2434,-96701,726,-133350,19050c180261,4300895,171450,4308475,161925,4314825v-17940,1631,-38036,2388,-58583,4399c116939,4302379,123825,4280831,123825,4257675v,-63126,-51174,-114300,-114300,-114300l,4145298r,-51471c3055,4095615,6274,4095750,9525,4095750v63126,,114300,-51174,114300,-114300c123825,3918324,72651,3867150,9525,3867150l,3869073r,-60996c3055,3809865,6274,3810000,9525,3810000v63126,,114300,-51174,114300,-114300c123825,3632574,72651,3581400,9525,3581400l,3583323r,-51471c3055,3533640,6274,3533775,9525,3533775v63126,,114300,-51174,114300,-114300c123825,3356349,72651,3305175,9525,3305175l,3307098r,-32421c3055,3276465,6274,3276600,9525,3276600v63126,,114300,-51174,114300,-114300c123825,3099174,72651,3048000,9525,3048000l,3049923r,-51471c3055,3000240,6274,3000375,9525,3000375v63126,,114300,-51174,114300,-114300c123825,2822949,72651,2771775,9525,2771775l,2773698r,-60996c3055,2714490,6274,2714625,9525,2714625v63126,,114300,-51174,114300,-114300c123825,2537199,72651,2486025,9525,2486025l,2487948r,-51471c3055,2438265,6274,2438400,9525,2438400v63126,,114300,-51174,114300,-114300c123825,2260974,72651,2209800,9525,2209800l,2211723r,-51471c3055,2162039,6274,2162175,9525,2162175v63126,,114300,-51174,114300,-114300c123825,1984749,72651,1933575,9525,1933575l,1935498r,-51471c3055,1885814,6274,1885950,9525,1885950v63126,,114300,-51174,114300,-114300c123825,1708524,72651,1657350,9525,1657350l,1659273r,-60996c3055,1600064,6274,1600200,9525,1600200v63126,,114300,-51174,114300,-114300c123825,1422774,72651,1371600,9525,1371600l,1373523r,-51471c3055,1323839,6274,1323975,9525,1323975v63126,,114300,-51174,114300,-114300c123825,1146549,72651,1095375,9525,1095375l,1097298r,-32421c3055,1066664,6274,1066800,9525,1066800v63126,,114300,-51174,114300,-114300c123825,889374,72651,838200,9525,838200l,840123,,788652v3055,1787,6274,1923,9525,1923c72651,790575,123825,739401,123825,676275,123825,613149,72651,561975,9525,561975l,563898,,502902v3055,1787,6274,1923,9525,1923c72651,504825,123825,453651,123825,390525,123825,327399,72651,276225,9525,276225l,278148,,226677v3055,1787,6274,1923,9525,1923c72651,228600,123825,177426,123825,114300,123825,51174,72651,,9525,xm,l9525,,,1923,,xe" fillcolor="#d9d9d9" stroked="f" strokeweight="1pt">
                <v:fill rotate="t" angle="180" colors="0 #d9d9d9;22938f #d9d9d9;1 white" focus="100%" type="gradient"/>
                <v:shadow on="t" type="perspective" color="black" opacity="38010f" origin=",-.5" offset="0,3pt" matrix="66191f,,,66191f"/>
                <v:path arrowok="t" o:connecttype="custom" o:connectlocs="1946910,381212;1803830,380374;1768060,375347;1711850,369482;1635200,369482;1538110,374509;1466570,375347;1389920,376185;1272390,366131;1165080,361942;1103760,365293;935130,365293;878920,371158;827820,377023;689850,381212;618310,380374;505890,377023;419020,382050;367920,376185;286160,372834;224840,374509;173740,376185;55441,379923;0,364624;66430,350212;0,334962;5110,315023;5110,310834;0,290896;66430,278159;0,263747;5110,243808;5110,238781;0,218842;66430,204430;0,190018;5110,170079;5110,165890;0,145951;66430,130701;0,116289;5110,96350;5110,93837;0,73898;66430,59486;0,44236;5110,24297;5110,20108;0,0;0,0" o:connectangles="0,0,0,0,0,0,0,0,0,0,0,0,0,0,0,0,0,0,0,0,0,0,0,0,0,0,0,0,0,0,0,0,0,0,0,0,0,0,0,0,0,0,0,0,0,0,0,0,0,0"/>
              </v:shape>
            </w:pict>
          </mc:Fallback>
        </mc:AlternateContent>
      </w:r>
    </w:p>
    <w:p w14:paraId="1202B6E4" w14:textId="099D985A" w:rsidR="00A87DC3" w:rsidRDefault="00525A80">
      <w:pPr>
        <w:spacing w:line="360" w:lineRule="auto"/>
        <w:jc w:val="both"/>
        <w:rPr>
          <w:rFonts w:ascii="Arial" w:hAnsi="Arial" w:cs="Arial"/>
        </w:rPr>
      </w:pPr>
      <w:r>
        <w:rPr>
          <w:noProof/>
        </w:rPr>
        <mc:AlternateContent>
          <mc:Choice Requires="wps">
            <w:drawing>
              <wp:anchor distT="0" distB="0" distL="0" distR="0" simplePos="0" relativeHeight="251683840" behindDoc="0" locked="0" layoutInCell="1" allowOverlap="1" wp14:anchorId="41E1223C" wp14:editId="368E2940">
                <wp:simplePos x="0" y="0"/>
                <wp:positionH relativeFrom="column">
                  <wp:posOffset>4943856</wp:posOffset>
                </wp:positionH>
                <wp:positionV relativeFrom="paragraph">
                  <wp:posOffset>27685</wp:posOffset>
                </wp:positionV>
                <wp:extent cx="1545590" cy="294005"/>
                <wp:effectExtent l="0" t="635" r="0" b="635"/>
                <wp:wrapNone/>
                <wp:docPr id="2" name="1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
                          <a:off x="0" y="0"/>
                          <a:ext cx="154559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55EC7B" w14:textId="77777777" w:rsidR="0089316E" w:rsidRDefault="0089316E">
                            <w:pPr>
                              <w:pStyle w:val="NormalWeb"/>
                              <w:spacing w:before="0" w:beforeAutospacing="0" w:after="0" w:afterAutospacing="0"/>
                              <w:textAlignment w:val="baseline"/>
                            </w:pPr>
                            <w:r>
                              <w:rPr>
                                <w:rFonts w:ascii="Segoe UI Semibold" w:eastAsia="+mn-ea" w:hAnsi="Segoe UI Semibold" w:cs="Segoe UI Semibold"/>
                                <w:b/>
                                <w:bCs/>
                                <w:color w:val="C00000"/>
                                <w:kern w:val="24"/>
                                <w:lang w:val="en-US"/>
                              </w:rPr>
                              <w:t>Effectif Total Requis</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E1223C" id="1113" o:spid="_x0000_s1088" type="#_x0000_t202" style="position:absolute;left:0;text-align:left;margin-left:389.3pt;margin-top:2.2pt;width:121.7pt;height:23.15pt;rotation:9;z-index:251683840;visibility:visible;mso-wrap-style:non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" filled="f" stroked="f">
                <v:textbox style="mso-fit-shape-to-text:t">
                  <w:txbxContent>
                    <w:p w14:paraId="5A55EC7B" w14:textId="77777777" w:rsidR="0089316E" w:rsidRDefault="0089316E">
                      <w:pPr>
                        <w:pStyle w:val="NormalWeb"/>
                        <w:spacing w:before="0" w:beforeAutospacing="0" w:after="0" w:afterAutospacing="0"/>
                        <w:textAlignment w:val="baseline"/>
                      </w:pPr>
                      <w:r>
                        <w:rPr>
                          <w:rFonts w:ascii="Segoe UI Semibold" w:eastAsia="+mn-ea" w:hAnsi="Segoe UI Semibold" w:cs="Segoe UI Semibold"/>
                          <w:b/>
                          <w:bCs/>
                          <w:color w:val="C00000"/>
                          <w:kern w:val="24"/>
                          <w:lang w:val="en-US"/>
                        </w:rPr>
                        <w:t>Effectif Total Requis</w:t>
                      </w:r>
                    </w:p>
                  </w:txbxContent>
                </v:textbox>
              </v:shape>
            </w:pict>
          </mc:Fallback>
        </mc:AlternateContent>
      </w:r>
      <w:r w:rsidR="000C2BB3">
        <w:rPr>
          <w:noProof/>
        </w:rPr>
        <mc:AlternateContent>
          <mc:Choice Requires="wps">
            <w:drawing>
              <wp:anchor distT="0" distB="0" distL="0" distR="0" simplePos="0" relativeHeight="251674624" behindDoc="0" locked="0" layoutInCell="1" allowOverlap="1" wp14:anchorId="72EE7A92" wp14:editId="2C2C867F">
                <wp:simplePos x="0" y="0"/>
                <wp:positionH relativeFrom="column">
                  <wp:posOffset>7019290</wp:posOffset>
                </wp:positionH>
                <wp:positionV relativeFrom="paragraph">
                  <wp:posOffset>201295</wp:posOffset>
                </wp:positionV>
                <wp:extent cx="1285875" cy="1071880"/>
                <wp:effectExtent l="3810" t="0" r="5715" b="23495"/>
                <wp:wrapNone/>
                <wp:docPr id="3" name="10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071880"/>
                        </a:xfrm>
                        <a:prstGeom prst="roundRect">
                          <a:avLst>
                            <a:gd name="adj" fmla="val 16667"/>
                          </a:avLst>
                        </a:prstGeom>
                        <a:solidFill>
                          <a:srgbClr val="0070C0"/>
                        </a:soli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25CD98A3" w14:textId="77777777" w:rsidR="0089316E" w:rsidRDefault="0089316E">
                            <w:pPr>
                              <w:pStyle w:val="NormalWeb"/>
                              <w:spacing w:before="0" w:beforeAutospacing="0" w:after="0" w:afterAutospacing="0"/>
                              <w:jc w:val="center"/>
                              <w:textAlignment w:val="baseline"/>
                            </w:pPr>
                            <w:r>
                              <w:rPr>
                                <w:rFonts w:ascii="Arial Black" w:eastAsia="+mn-ea" w:hAnsi="Arial Black" w:cs="Arial"/>
                                <w:color w:val="FFFFFF"/>
                                <w:kern w:val="24"/>
                                <w:sz w:val="72"/>
                                <w:szCs w:val="72"/>
                                <w:lang w:val="en-US"/>
                              </w:rPr>
                              <w:t>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2EE7A92" id="1082" o:spid="_x0000_s1089" style="position:absolute;left:0;text-align:left;margin-left:552.7pt;margin-top:15.85pt;width:101.25pt;height:84.4pt;z-index:2516746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" fillcolor="#0070c0" stroked="f">
                <v:shadow on="t" color="black" opacity="22936f" origin=",.5" offset="0,.63889mm"/>
                <v:textbox>
                  <w:txbxContent>
                    <w:p w14:paraId="25CD98A3" w14:textId="77777777" w:rsidR="0089316E" w:rsidRDefault="0089316E">
                      <w:pPr>
                        <w:pStyle w:val="NormalWeb"/>
                        <w:spacing w:before="0" w:beforeAutospacing="0" w:after="0" w:afterAutospacing="0"/>
                        <w:jc w:val="center"/>
                        <w:textAlignment w:val="baseline"/>
                      </w:pPr>
                      <w:r>
                        <w:rPr>
                          <w:rFonts w:ascii="Arial Black" w:eastAsia="+mn-ea" w:hAnsi="Arial Black" w:cs="Arial"/>
                          <w:color w:val="FFFFFF"/>
                          <w:kern w:val="24"/>
                          <w:sz w:val="72"/>
                          <w:szCs w:val="72"/>
                          <w:lang w:val="en-US"/>
                        </w:rPr>
                        <w:t>3</w:t>
                      </w:r>
                    </w:p>
                  </w:txbxContent>
                </v:textbox>
              </v:roundrect>
            </w:pict>
          </mc:Fallback>
        </mc:AlternateContent>
      </w:r>
    </w:p>
    <w:p w14:paraId="0D2F0D2B" w14:textId="77777777" w:rsidR="00A87DC3" w:rsidRDefault="005A767A">
      <w:pPr>
        <w:spacing w:line="360" w:lineRule="auto"/>
        <w:jc w:val="both"/>
        <w:rPr>
          <w:rFonts w:ascii="Arial" w:hAnsi="Arial" w:cs="Arial"/>
        </w:rPr>
      </w:pPr>
      <w:r>
        <w:rPr>
          <w:rFonts w:ascii="Arial" w:hAnsi="Arial" w:cs="Arial"/>
        </w:rPr>
        <w:t>Figure 1 :  Cadre d’appréciation de la charge de travail</w:t>
      </w:r>
    </w:p>
    <w:p w14:paraId="6118D0E8" w14:textId="77777777" w:rsidR="00A87DC3" w:rsidRDefault="005A767A">
      <w:pPr>
        <w:pStyle w:val="Titre1"/>
        <w:numPr>
          <w:ilvl w:val="1"/>
          <w:numId w:val="15"/>
        </w:numPr>
        <w:spacing w:line="360" w:lineRule="auto"/>
        <w:rPr>
          <w:rFonts w:ascii="Arial" w:hAnsi="Arial" w:cs="Arial"/>
          <w:color w:val="auto"/>
          <w:sz w:val="24"/>
          <w:szCs w:val="24"/>
        </w:rPr>
      </w:pPr>
      <w:bookmarkStart w:id="46" w:name="_Toc10285128"/>
      <w:r>
        <w:rPr>
          <w:rFonts w:ascii="Arial" w:hAnsi="Arial" w:cs="Arial"/>
          <w:color w:val="auto"/>
          <w:sz w:val="24"/>
          <w:szCs w:val="24"/>
        </w:rPr>
        <w:t>Population d’étude</w:t>
      </w:r>
      <w:bookmarkEnd w:id="46"/>
    </w:p>
    <w:p w14:paraId="10134D85" w14:textId="77777777" w:rsidR="00A87DC3" w:rsidRDefault="005A767A">
      <w:pPr>
        <w:spacing w:line="360" w:lineRule="auto"/>
        <w:jc w:val="both"/>
        <w:rPr>
          <w:rFonts w:ascii="Arial" w:hAnsi="Arial" w:cs="Arial"/>
        </w:rPr>
      </w:pPr>
      <w:r>
        <w:rPr>
          <w:rFonts w:ascii="Arial" w:hAnsi="Arial" w:cs="Arial"/>
        </w:rPr>
        <w:t xml:space="preserve">La population d’étude était constituée : </w:t>
      </w:r>
    </w:p>
    <w:p w14:paraId="4F9196BF" w14:textId="4E384778" w:rsidR="00A87DC3" w:rsidRDefault="0061258F">
      <w:pPr>
        <w:pStyle w:val="Paragraphedeliste"/>
        <w:numPr>
          <w:ilvl w:val="0"/>
          <w:numId w:val="8"/>
        </w:numPr>
        <w:spacing w:line="360" w:lineRule="auto"/>
        <w:jc w:val="both"/>
        <w:rPr>
          <w:rFonts w:ascii="Arial" w:hAnsi="Arial" w:cs="Arial"/>
        </w:rPr>
      </w:pPr>
      <w:r>
        <w:rPr>
          <w:rFonts w:ascii="Arial" w:hAnsi="Arial" w:cs="Arial"/>
        </w:rPr>
        <w:t>d</w:t>
      </w:r>
      <w:r w:rsidR="005A767A">
        <w:rPr>
          <w:rFonts w:ascii="Arial" w:hAnsi="Arial" w:cs="Arial"/>
        </w:rPr>
        <w:t>es prestataires de soins des formations sanitaires publiques du premier niveau de soins (CSPS, CM, CMA). Des médecins spécialistes et généralistes, des pharmaciens, des attachés de santé, des infirmiers, des SFE/ME, des TBM ont été concernés par l’étude.</w:t>
      </w:r>
    </w:p>
    <w:p w14:paraId="1F50F667" w14:textId="3A5BDD99" w:rsidR="00A87DC3" w:rsidRDefault="005A767A">
      <w:pPr>
        <w:pStyle w:val="Paragraphedeliste"/>
        <w:numPr>
          <w:ilvl w:val="0"/>
          <w:numId w:val="8"/>
        </w:numPr>
        <w:spacing w:line="360" w:lineRule="auto"/>
        <w:jc w:val="both"/>
        <w:rPr>
          <w:rFonts w:ascii="Arial" w:hAnsi="Arial" w:cs="Arial"/>
        </w:rPr>
      </w:pPr>
      <w:r>
        <w:rPr>
          <w:rFonts w:ascii="Arial" w:hAnsi="Arial" w:cs="Arial"/>
        </w:rPr>
        <w:t>Les registres, les supports de collecte des données des formations sanitaires</w:t>
      </w:r>
      <w:r w:rsidR="007C138D">
        <w:rPr>
          <w:rFonts w:ascii="Arial" w:hAnsi="Arial" w:cs="Arial"/>
        </w:rPr>
        <w:t>.</w:t>
      </w:r>
    </w:p>
    <w:p w14:paraId="4C68E27E" w14:textId="77777777" w:rsidR="007C138D" w:rsidRDefault="007C138D">
      <w:pPr>
        <w:spacing w:line="360" w:lineRule="auto"/>
        <w:jc w:val="both"/>
        <w:rPr>
          <w:rFonts w:ascii="Arial" w:hAnsi="Arial" w:cs="Arial"/>
        </w:rPr>
      </w:pPr>
    </w:p>
    <w:p w14:paraId="00099F2B" w14:textId="5476EFE7" w:rsidR="00A87DC3" w:rsidRDefault="005A767A">
      <w:pPr>
        <w:spacing w:line="360" w:lineRule="auto"/>
        <w:jc w:val="both"/>
        <w:rPr>
          <w:rFonts w:ascii="Arial" w:hAnsi="Arial" w:cs="Arial"/>
        </w:rPr>
      </w:pPr>
      <w:r>
        <w:rPr>
          <w:rFonts w:ascii="Arial" w:hAnsi="Arial" w:cs="Arial"/>
        </w:rPr>
        <w:t>L</w:t>
      </w:r>
      <w:r w:rsidR="00851F14">
        <w:rPr>
          <w:rFonts w:ascii="Arial" w:hAnsi="Arial" w:cs="Arial"/>
        </w:rPr>
        <w:t xml:space="preserve">’établissement </w:t>
      </w:r>
      <w:r w:rsidR="006B1C63">
        <w:rPr>
          <w:rFonts w:ascii="Arial" w:hAnsi="Arial" w:cs="Arial"/>
        </w:rPr>
        <w:t>des standards</w:t>
      </w:r>
      <w:r>
        <w:rPr>
          <w:rFonts w:ascii="Arial" w:hAnsi="Arial" w:cs="Arial"/>
        </w:rPr>
        <w:t xml:space="preserve"> </w:t>
      </w:r>
      <w:r w:rsidR="00D67A66">
        <w:rPr>
          <w:rFonts w:ascii="Arial" w:hAnsi="Arial" w:cs="Arial"/>
        </w:rPr>
        <w:t xml:space="preserve">a </w:t>
      </w:r>
      <w:r>
        <w:rPr>
          <w:rFonts w:ascii="Arial" w:hAnsi="Arial" w:cs="Arial"/>
        </w:rPr>
        <w:t>nécessité des observations directes sur le terrain ou de consultations auprès d’autres personnes ressources pour parvenir à les valider.</w:t>
      </w:r>
    </w:p>
    <w:p w14:paraId="0C2BEE9E" w14:textId="40C3ADDE" w:rsidR="00A87DC3" w:rsidRDefault="00871DD1">
      <w:pPr>
        <w:spacing w:line="360" w:lineRule="auto"/>
        <w:jc w:val="both"/>
        <w:rPr>
          <w:rFonts w:ascii="Arial" w:hAnsi="Arial" w:cs="Arial"/>
        </w:rPr>
      </w:pPr>
      <w:r>
        <w:rPr>
          <w:rFonts w:ascii="Arial" w:hAnsi="Arial" w:cs="Arial"/>
        </w:rPr>
        <w:t xml:space="preserve">Les unités, </w:t>
      </w:r>
      <w:r w:rsidR="005A767A">
        <w:rPr>
          <w:rFonts w:ascii="Arial" w:hAnsi="Arial" w:cs="Arial"/>
        </w:rPr>
        <w:t xml:space="preserve">les catégories professionnelles </w:t>
      </w:r>
      <w:r>
        <w:rPr>
          <w:rFonts w:ascii="Arial" w:hAnsi="Arial" w:cs="Arial"/>
        </w:rPr>
        <w:t xml:space="preserve">et les activités </w:t>
      </w:r>
      <w:r w:rsidR="005A767A">
        <w:rPr>
          <w:rFonts w:ascii="Arial" w:hAnsi="Arial" w:cs="Arial"/>
        </w:rPr>
        <w:t>qui ont été concernées par l’étude sont présentées en annexe</w:t>
      </w:r>
      <w:r>
        <w:rPr>
          <w:rFonts w:ascii="Arial" w:hAnsi="Arial" w:cs="Arial"/>
        </w:rPr>
        <w:t>s</w:t>
      </w:r>
      <w:r w:rsidR="005A767A">
        <w:rPr>
          <w:rFonts w:ascii="Arial" w:hAnsi="Arial" w:cs="Arial"/>
        </w:rPr>
        <w:t xml:space="preserve"> 2</w:t>
      </w:r>
      <w:r>
        <w:rPr>
          <w:rFonts w:ascii="Arial" w:hAnsi="Arial" w:cs="Arial"/>
        </w:rPr>
        <w:t xml:space="preserve"> et 3</w:t>
      </w:r>
      <w:r w:rsidR="005A767A">
        <w:rPr>
          <w:rFonts w:ascii="Arial" w:hAnsi="Arial" w:cs="Arial"/>
        </w:rPr>
        <w:t>.</w:t>
      </w:r>
    </w:p>
    <w:p w14:paraId="0C6DED82" w14:textId="77777777" w:rsidR="00A87DC3" w:rsidRDefault="005A767A">
      <w:pPr>
        <w:pStyle w:val="Titre1"/>
        <w:numPr>
          <w:ilvl w:val="1"/>
          <w:numId w:val="15"/>
        </w:numPr>
        <w:spacing w:line="360" w:lineRule="auto"/>
        <w:rPr>
          <w:rFonts w:ascii="Arial" w:hAnsi="Arial" w:cs="Arial"/>
          <w:color w:val="auto"/>
          <w:sz w:val="24"/>
          <w:szCs w:val="24"/>
        </w:rPr>
      </w:pPr>
      <w:bookmarkStart w:id="47" w:name="_Toc10285129"/>
      <w:r>
        <w:rPr>
          <w:rFonts w:ascii="Arial" w:hAnsi="Arial" w:cs="Arial"/>
          <w:color w:val="auto"/>
          <w:sz w:val="24"/>
          <w:szCs w:val="24"/>
        </w:rPr>
        <w:t>Échantillonnage et taille d’échantillon</w:t>
      </w:r>
      <w:bookmarkEnd w:id="47"/>
    </w:p>
    <w:p w14:paraId="703D47A5" w14:textId="6BAD7E4D" w:rsidR="00A87DC3" w:rsidRDefault="005A767A">
      <w:pPr>
        <w:spacing w:line="360" w:lineRule="auto"/>
        <w:jc w:val="both"/>
        <w:rPr>
          <w:rFonts w:ascii="Arial" w:hAnsi="Arial" w:cs="Arial"/>
        </w:rPr>
      </w:pPr>
      <w:r>
        <w:rPr>
          <w:rFonts w:ascii="Arial" w:hAnsi="Arial" w:cs="Arial"/>
        </w:rPr>
        <w:t xml:space="preserve">Un échantillon de </w:t>
      </w:r>
      <w:r w:rsidR="005F583C">
        <w:rPr>
          <w:rFonts w:ascii="Arial" w:hAnsi="Arial" w:cs="Arial"/>
        </w:rPr>
        <w:t>93</w:t>
      </w:r>
      <w:r>
        <w:rPr>
          <w:rFonts w:ascii="Arial" w:hAnsi="Arial" w:cs="Arial"/>
        </w:rPr>
        <w:t xml:space="preserve"> formations sanitaires a été réalisé par choix raisonné en tenant compte du milieu (urbain vs rural) et du niveau de soin (CSPS, CM, HD) afin de représenter la diversité de la situation des centres de santé du premier niveau. Ainsi dans chacune des 1</w:t>
      </w:r>
      <w:r w:rsidR="005F583C">
        <w:rPr>
          <w:rFonts w:ascii="Arial" w:hAnsi="Arial" w:cs="Arial"/>
        </w:rPr>
        <w:t>3</w:t>
      </w:r>
      <w:r>
        <w:rPr>
          <w:rFonts w:ascii="Arial" w:hAnsi="Arial" w:cs="Arial"/>
        </w:rPr>
        <w:t xml:space="preserve"> régions sanitaires</w:t>
      </w:r>
      <w:r w:rsidR="00D67A66">
        <w:rPr>
          <w:rFonts w:ascii="Arial" w:hAnsi="Arial" w:cs="Arial"/>
        </w:rPr>
        <w:t>,</w:t>
      </w:r>
      <w:r>
        <w:rPr>
          <w:rFonts w:ascii="Arial" w:hAnsi="Arial" w:cs="Arial"/>
        </w:rPr>
        <w:t xml:space="preserve"> au moins 1 CMA, 1 CM, 2 CSPS urbains et 3 CSPS ruraux ont été retenus pour l’étude. La situation des FS enquêtée</w:t>
      </w:r>
      <w:r w:rsidR="00D67A66">
        <w:rPr>
          <w:rFonts w:ascii="Arial" w:hAnsi="Arial" w:cs="Arial"/>
        </w:rPr>
        <w:t>s</w:t>
      </w:r>
      <w:r>
        <w:rPr>
          <w:rFonts w:ascii="Arial" w:hAnsi="Arial" w:cs="Arial"/>
        </w:rPr>
        <w:t xml:space="preserve"> est présentée dans le tableau 1 ci-dessous.</w:t>
      </w:r>
    </w:p>
    <w:p w14:paraId="79F26E28" w14:textId="51D5B069" w:rsidR="00A87DC3" w:rsidRDefault="005A767A">
      <w:pPr>
        <w:pStyle w:val="Lgende"/>
        <w:spacing w:line="360" w:lineRule="auto"/>
        <w:jc w:val="both"/>
        <w:rPr>
          <w:rFonts w:ascii="Arial" w:hAnsi="Arial" w:cs="Arial"/>
          <w:b w:val="0"/>
          <w:bCs w:val="0"/>
          <w:color w:val="auto"/>
          <w:sz w:val="24"/>
          <w:szCs w:val="24"/>
        </w:rPr>
      </w:pPr>
      <w:bookmarkStart w:id="48" w:name="_Toc10285019"/>
      <w:r w:rsidRPr="00871DD1">
        <w:rPr>
          <w:rFonts w:ascii="Arial" w:hAnsi="Arial" w:cs="Arial"/>
          <w:b w:val="0"/>
          <w:bCs w:val="0"/>
          <w:color w:val="auto"/>
          <w:sz w:val="24"/>
          <w:szCs w:val="24"/>
        </w:rPr>
        <w:t xml:space="preserve">Tableau </w:t>
      </w:r>
      <w:r w:rsidRPr="00871DD1">
        <w:rPr>
          <w:rFonts w:ascii="Arial" w:hAnsi="Arial" w:cs="Arial"/>
          <w:b w:val="0"/>
          <w:bCs w:val="0"/>
          <w:color w:val="auto"/>
          <w:sz w:val="24"/>
          <w:szCs w:val="24"/>
        </w:rPr>
        <w:fldChar w:fldCharType="begin"/>
      </w:r>
      <w:r w:rsidRPr="00871DD1">
        <w:rPr>
          <w:rFonts w:ascii="Arial" w:hAnsi="Arial" w:cs="Arial"/>
          <w:b w:val="0"/>
          <w:bCs w:val="0"/>
          <w:color w:val="auto"/>
          <w:sz w:val="24"/>
          <w:szCs w:val="24"/>
        </w:rPr>
        <w:instrText xml:space="preserve"> SEQ Tableau \* ARABIC </w:instrText>
      </w:r>
      <w:r w:rsidRPr="00871DD1">
        <w:rPr>
          <w:rFonts w:ascii="Arial" w:hAnsi="Arial" w:cs="Arial"/>
          <w:b w:val="0"/>
          <w:bCs w:val="0"/>
          <w:color w:val="auto"/>
          <w:sz w:val="24"/>
          <w:szCs w:val="24"/>
        </w:rPr>
        <w:fldChar w:fldCharType="separate"/>
      </w:r>
      <w:r w:rsidRPr="00871DD1">
        <w:rPr>
          <w:rFonts w:ascii="Arial" w:hAnsi="Arial" w:cs="Arial"/>
          <w:b w:val="0"/>
          <w:bCs w:val="0"/>
          <w:color w:val="auto"/>
          <w:sz w:val="24"/>
          <w:szCs w:val="24"/>
        </w:rPr>
        <w:t>1</w:t>
      </w:r>
      <w:r w:rsidRPr="00871DD1">
        <w:rPr>
          <w:rFonts w:ascii="Arial" w:hAnsi="Arial" w:cs="Arial"/>
          <w:b w:val="0"/>
          <w:bCs w:val="0"/>
          <w:color w:val="auto"/>
          <w:sz w:val="24"/>
          <w:szCs w:val="24"/>
        </w:rPr>
        <w:fldChar w:fldCharType="end"/>
      </w:r>
      <w:r>
        <w:rPr>
          <w:rFonts w:ascii="Arial" w:hAnsi="Arial" w:cs="Arial"/>
          <w:b w:val="0"/>
          <w:bCs w:val="0"/>
          <w:color w:val="auto"/>
          <w:sz w:val="24"/>
          <w:szCs w:val="24"/>
        </w:rPr>
        <w:t> : effectifs des formations sanitaires site</w:t>
      </w:r>
      <w:r w:rsidR="005F3FA5">
        <w:rPr>
          <w:rFonts w:ascii="Arial" w:hAnsi="Arial" w:cs="Arial"/>
          <w:b w:val="0"/>
          <w:bCs w:val="0"/>
          <w:color w:val="auto"/>
          <w:sz w:val="24"/>
          <w:szCs w:val="24"/>
        </w:rPr>
        <w:t>s</w:t>
      </w:r>
      <w:r>
        <w:rPr>
          <w:rFonts w:ascii="Arial" w:hAnsi="Arial" w:cs="Arial"/>
          <w:b w:val="0"/>
          <w:bCs w:val="0"/>
          <w:color w:val="auto"/>
          <w:sz w:val="24"/>
          <w:szCs w:val="24"/>
        </w:rPr>
        <w:t xml:space="preserve"> de collecte des données sur la charge de travail</w:t>
      </w:r>
      <w:bookmarkEnd w:id="48"/>
    </w:p>
    <w:tbl>
      <w:tblPr>
        <w:tblW w:w="5000" w:type="pct"/>
        <w:tblCellMar>
          <w:left w:w="70" w:type="dxa"/>
          <w:right w:w="70" w:type="dxa"/>
        </w:tblCellMar>
        <w:tblLook w:val="04A0" w:firstRow="1" w:lastRow="0" w:firstColumn="1" w:lastColumn="0" w:noHBand="0" w:noVBand="1"/>
      </w:tblPr>
      <w:tblGrid>
        <w:gridCol w:w="2082"/>
        <w:gridCol w:w="1745"/>
        <w:gridCol w:w="1557"/>
        <w:gridCol w:w="2382"/>
        <w:gridCol w:w="1446"/>
      </w:tblGrid>
      <w:tr w:rsidR="00A87DC3" w14:paraId="4AB96307" w14:textId="77777777">
        <w:trPr>
          <w:trHeight w:val="308"/>
        </w:trPr>
        <w:tc>
          <w:tcPr>
            <w:tcW w:w="1130" w:type="pct"/>
            <w:vMerge w:val="restart"/>
            <w:tcBorders>
              <w:top w:val="single" w:sz="4" w:space="0" w:color="auto"/>
              <w:bottom w:val="single" w:sz="4" w:space="0" w:color="auto"/>
            </w:tcBorders>
            <w:shd w:val="clear" w:color="auto" w:fill="auto"/>
            <w:noWrap/>
            <w:hideMark/>
          </w:tcPr>
          <w:p w14:paraId="6478EDD7" w14:textId="77777777" w:rsidR="00A87DC3" w:rsidRDefault="005A767A">
            <w:pPr>
              <w:spacing w:line="360" w:lineRule="auto"/>
              <w:jc w:val="both"/>
              <w:rPr>
                <w:rFonts w:ascii="Arial" w:hAnsi="Arial" w:cs="Arial"/>
              </w:rPr>
            </w:pPr>
            <w:r>
              <w:rPr>
                <w:rFonts w:ascii="Arial" w:hAnsi="Arial" w:cs="Arial"/>
              </w:rPr>
              <w:t>Localisation</w:t>
            </w:r>
          </w:p>
          <w:p w14:paraId="0E492DF2" w14:textId="77777777" w:rsidR="00A87DC3" w:rsidRDefault="005A767A">
            <w:pPr>
              <w:spacing w:line="360" w:lineRule="auto"/>
              <w:jc w:val="both"/>
              <w:rPr>
                <w:rFonts w:ascii="Arial" w:hAnsi="Arial" w:cs="Arial"/>
              </w:rPr>
            </w:pPr>
            <w:r>
              <w:rPr>
                <w:rFonts w:ascii="Arial" w:hAnsi="Arial" w:cs="Arial"/>
              </w:rPr>
              <w:t> </w:t>
            </w:r>
          </w:p>
        </w:tc>
        <w:tc>
          <w:tcPr>
            <w:tcW w:w="3085" w:type="pct"/>
            <w:gridSpan w:val="3"/>
            <w:tcBorders>
              <w:top w:val="single" w:sz="4" w:space="0" w:color="auto"/>
              <w:bottom w:val="single" w:sz="4" w:space="0" w:color="auto"/>
            </w:tcBorders>
            <w:shd w:val="clear" w:color="auto" w:fill="auto"/>
            <w:noWrap/>
            <w:vAlign w:val="bottom"/>
            <w:hideMark/>
          </w:tcPr>
          <w:p w14:paraId="2874526A" w14:textId="77777777" w:rsidR="00A87DC3" w:rsidRDefault="005A767A">
            <w:pPr>
              <w:spacing w:line="360" w:lineRule="auto"/>
              <w:jc w:val="center"/>
              <w:rPr>
                <w:rFonts w:ascii="Arial" w:hAnsi="Arial" w:cs="Arial"/>
              </w:rPr>
            </w:pPr>
            <w:r>
              <w:rPr>
                <w:rFonts w:ascii="Arial" w:hAnsi="Arial" w:cs="Arial"/>
              </w:rPr>
              <w:t>Formation sanitaire</w:t>
            </w:r>
          </w:p>
        </w:tc>
        <w:tc>
          <w:tcPr>
            <w:tcW w:w="785" w:type="pct"/>
            <w:vMerge w:val="restart"/>
            <w:tcBorders>
              <w:top w:val="single" w:sz="4" w:space="0" w:color="auto"/>
              <w:bottom w:val="single" w:sz="4" w:space="0" w:color="auto"/>
            </w:tcBorders>
            <w:shd w:val="clear" w:color="auto" w:fill="auto"/>
            <w:noWrap/>
            <w:hideMark/>
          </w:tcPr>
          <w:p w14:paraId="118A7A83" w14:textId="77777777" w:rsidR="00A87DC3" w:rsidRDefault="005A767A">
            <w:pPr>
              <w:spacing w:line="360" w:lineRule="auto"/>
              <w:jc w:val="both"/>
              <w:rPr>
                <w:rFonts w:ascii="Arial" w:hAnsi="Arial" w:cs="Arial"/>
                <w:b/>
              </w:rPr>
            </w:pPr>
            <w:r>
              <w:rPr>
                <w:rFonts w:ascii="Arial" w:hAnsi="Arial" w:cs="Arial"/>
                <w:b/>
              </w:rPr>
              <w:t>Total</w:t>
            </w:r>
          </w:p>
          <w:p w14:paraId="088AAA71" w14:textId="77777777" w:rsidR="00A87DC3" w:rsidRDefault="005A767A">
            <w:pPr>
              <w:spacing w:line="360" w:lineRule="auto"/>
              <w:jc w:val="both"/>
              <w:rPr>
                <w:rFonts w:ascii="Arial" w:hAnsi="Arial" w:cs="Arial"/>
                <w:b/>
              </w:rPr>
            </w:pPr>
            <w:r>
              <w:rPr>
                <w:rFonts w:ascii="Arial" w:hAnsi="Arial" w:cs="Arial"/>
                <w:b/>
              </w:rPr>
              <w:t> </w:t>
            </w:r>
          </w:p>
        </w:tc>
      </w:tr>
      <w:tr w:rsidR="00A87DC3" w14:paraId="4A1F8657" w14:textId="77777777">
        <w:trPr>
          <w:trHeight w:val="316"/>
        </w:trPr>
        <w:tc>
          <w:tcPr>
            <w:tcW w:w="1130" w:type="pct"/>
            <w:vMerge/>
            <w:tcBorders>
              <w:top w:val="single" w:sz="4" w:space="0" w:color="auto"/>
              <w:bottom w:val="single" w:sz="4" w:space="0" w:color="auto"/>
            </w:tcBorders>
            <w:shd w:val="clear" w:color="auto" w:fill="auto"/>
            <w:noWrap/>
            <w:vAlign w:val="center"/>
            <w:hideMark/>
          </w:tcPr>
          <w:p w14:paraId="4518E34D" w14:textId="77777777" w:rsidR="00A87DC3" w:rsidRDefault="00A87DC3">
            <w:pPr>
              <w:spacing w:line="360" w:lineRule="auto"/>
              <w:jc w:val="both"/>
              <w:rPr>
                <w:rFonts w:ascii="Arial" w:hAnsi="Arial" w:cs="Arial"/>
              </w:rPr>
            </w:pPr>
          </w:p>
        </w:tc>
        <w:tc>
          <w:tcPr>
            <w:tcW w:w="947" w:type="pct"/>
            <w:tcBorders>
              <w:top w:val="single" w:sz="4" w:space="0" w:color="auto"/>
              <w:bottom w:val="single" w:sz="4" w:space="0" w:color="auto"/>
            </w:tcBorders>
            <w:shd w:val="clear" w:color="auto" w:fill="auto"/>
            <w:noWrap/>
            <w:vAlign w:val="center"/>
            <w:hideMark/>
          </w:tcPr>
          <w:p w14:paraId="66D4E00E" w14:textId="77777777" w:rsidR="00A87DC3" w:rsidRDefault="005A767A">
            <w:pPr>
              <w:spacing w:line="360" w:lineRule="auto"/>
              <w:jc w:val="center"/>
              <w:rPr>
                <w:rFonts w:ascii="Arial" w:hAnsi="Arial" w:cs="Arial"/>
              </w:rPr>
            </w:pPr>
            <w:r>
              <w:rPr>
                <w:rFonts w:ascii="Arial" w:hAnsi="Arial" w:cs="Arial"/>
              </w:rPr>
              <w:t>CSPS</w:t>
            </w:r>
          </w:p>
        </w:tc>
        <w:tc>
          <w:tcPr>
            <w:tcW w:w="845" w:type="pct"/>
            <w:tcBorders>
              <w:top w:val="single" w:sz="4" w:space="0" w:color="auto"/>
              <w:bottom w:val="single" w:sz="4" w:space="0" w:color="auto"/>
            </w:tcBorders>
            <w:shd w:val="clear" w:color="auto" w:fill="auto"/>
            <w:noWrap/>
            <w:vAlign w:val="center"/>
            <w:hideMark/>
          </w:tcPr>
          <w:p w14:paraId="0FA4662F" w14:textId="77777777" w:rsidR="00A87DC3" w:rsidRDefault="005A767A">
            <w:pPr>
              <w:spacing w:line="360" w:lineRule="auto"/>
              <w:jc w:val="center"/>
              <w:rPr>
                <w:rFonts w:ascii="Arial" w:hAnsi="Arial" w:cs="Arial"/>
              </w:rPr>
            </w:pPr>
            <w:r>
              <w:rPr>
                <w:rFonts w:ascii="Arial" w:hAnsi="Arial" w:cs="Arial"/>
              </w:rPr>
              <w:t>CM</w:t>
            </w:r>
          </w:p>
        </w:tc>
        <w:tc>
          <w:tcPr>
            <w:tcW w:w="1293" w:type="pct"/>
            <w:tcBorders>
              <w:top w:val="single" w:sz="4" w:space="0" w:color="auto"/>
              <w:bottom w:val="single" w:sz="4" w:space="0" w:color="auto"/>
            </w:tcBorders>
            <w:shd w:val="clear" w:color="auto" w:fill="auto"/>
            <w:noWrap/>
            <w:vAlign w:val="center"/>
            <w:hideMark/>
          </w:tcPr>
          <w:p w14:paraId="30F0DE89" w14:textId="77777777" w:rsidR="00A87DC3" w:rsidRDefault="005A767A">
            <w:pPr>
              <w:spacing w:line="360" w:lineRule="auto"/>
              <w:jc w:val="center"/>
              <w:rPr>
                <w:rFonts w:ascii="Arial" w:hAnsi="Arial" w:cs="Arial"/>
              </w:rPr>
            </w:pPr>
            <w:r>
              <w:rPr>
                <w:rFonts w:ascii="Arial" w:hAnsi="Arial" w:cs="Arial"/>
              </w:rPr>
              <w:t>CMA</w:t>
            </w:r>
          </w:p>
        </w:tc>
        <w:tc>
          <w:tcPr>
            <w:tcW w:w="785" w:type="pct"/>
            <w:vMerge/>
            <w:tcBorders>
              <w:top w:val="single" w:sz="4" w:space="0" w:color="auto"/>
              <w:bottom w:val="single" w:sz="4" w:space="0" w:color="auto"/>
            </w:tcBorders>
            <w:shd w:val="clear" w:color="auto" w:fill="auto"/>
            <w:noWrap/>
            <w:vAlign w:val="center"/>
            <w:hideMark/>
          </w:tcPr>
          <w:p w14:paraId="2395EFDC" w14:textId="77777777" w:rsidR="00A87DC3" w:rsidRDefault="00A87DC3">
            <w:pPr>
              <w:spacing w:line="360" w:lineRule="auto"/>
              <w:jc w:val="both"/>
              <w:rPr>
                <w:rFonts w:ascii="Arial" w:hAnsi="Arial" w:cs="Arial"/>
                <w:b/>
              </w:rPr>
            </w:pPr>
          </w:p>
        </w:tc>
      </w:tr>
      <w:tr w:rsidR="00A87DC3" w14:paraId="692ED094" w14:textId="77777777">
        <w:trPr>
          <w:trHeight w:val="292"/>
        </w:trPr>
        <w:tc>
          <w:tcPr>
            <w:tcW w:w="1130" w:type="pct"/>
            <w:tcBorders>
              <w:top w:val="single" w:sz="4" w:space="0" w:color="auto"/>
            </w:tcBorders>
            <w:shd w:val="clear" w:color="auto" w:fill="auto"/>
            <w:noWrap/>
            <w:vAlign w:val="bottom"/>
            <w:hideMark/>
          </w:tcPr>
          <w:p w14:paraId="36719305" w14:textId="77777777" w:rsidR="00A87DC3" w:rsidRDefault="005A767A">
            <w:pPr>
              <w:spacing w:line="360" w:lineRule="auto"/>
              <w:jc w:val="both"/>
              <w:rPr>
                <w:rFonts w:ascii="Arial" w:hAnsi="Arial" w:cs="Arial"/>
              </w:rPr>
            </w:pPr>
            <w:r>
              <w:rPr>
                <w:rFonts w:ascii="Arial" w:hAnsi="Arial" w:cs="Arial"/>
              </w:rPr>
              <w:t>Rural</w:t>
            </w:r>
          </w:p>
        </w:tc>
        <w:tc>
          <w:tcPr>
            <w:tcW w:w="947" w:type="pct"/>
            <w:tcBorders>
              <w:top w:val="single" w:sz="4" w:space="0" w:color="auto"/>
            </w:tcBorders>
            <w:shd w:val="clear" w:color="auto" w:fill="auto"/>
            <w:noWrap/>
            <w:vAlign w:val="bottom"/>
            <w:hideMark/>
          </w:tcPr>
          <w:p w14:paraId="3E21F15F" w14:textId="35592908" w:rsidR="00A87DC3" w:rsidRDefault="005F583C">
            <w:pPr>
              <w:spacing w:line="360" w:lineRule="auto"/>
              <w:jc w:val="center"/>
              <w:rPr>
                <w:rFonts w:ascii="Arial" w:hAnsi="Arial" w:cs="Arial"/>
              </w:rPr>
            </w:pPr>
            <w:r>
              <w:rPr>
                <w:rFonts w:ascii="Arial" w:hAnsi="Arial" w:cs="Arial"/>
              </w:rPr>
              <w:t>44</w:t>
            </w:r>
          </w:p>
        </w:tc>
        <w:tc>
          <w:tcPr>
            <w:tcW w:w="845" w:type="pct"/>
            <w:tcBorders>
              <w:top w:val="single" w:sz="4" w:space="0" w:color="auto"/>
            </w:tcBorders>
            <w:shd w:val="clear" w:color="auto" w:fill="auto"/>
            <w:noWrap/>
            <w:vAlign w:val="bottom"/>
            <w:hideMark/>
          </w:tcPr>
          <w:p w14:paraId="37359916" w14:textId="649A5215" w:rsidR="00A87DC3" w:rsidRDefault="005F583C">
            <w:pPr>
              <w:spacing w:line="360" w:lineRule="auto"/>
              <w:jc w:val="center"/>
              <w:rPr>
                <w:rFonts w:ascii="Arial" w:hAnsi="Arial" w:cs="Arial"/>
              </w:rPr>
            </w:pPr>
            <w:r>
              <w:rPr>
                <w:rFonts w:ascii="Arial" w:hAnsi="Arial" w:cs="Arial"/>
              </w:rPr>
              <w:t>3</w:t>
            </w:r>
          </w:p>
        </w:tc>
        <w:tc>
          <w:tcPr>
            <w:tcW w:w="1293" w:type="pct"/>
            <w:tcBorders>
              <w:top w:val="single" w:sz="4" w:space="0" w:color="auto"/>
            </w:tcBorders>
            <w:shd w:val="clear" w:color="auto" w:fill="auto"/>
            <w:noWrap/>
            <w:vAlign w:val="bottom"/>
            <w:hideMark/>
          </w:tcPr>
          <w:p w14:paraId="1E3EB716" w14:textId="4C5A5FCD" w:rsidR="00A87DC3" w:rsidRDefault="005F583C">
            <w:pPr>
              <w:spacing w:line="360" w:lineRule="auto"/>
              <w:jc w:val="center"/>
              <w:rPr>
                <w:rFonts w:ascii="Arial" w:hAnsi="Arial" w:cs="Arial"/>
              </w:rPr>
            </w:pPr>
            <w:r>
              <w:rPr>
                <w:rFonts w:ascii="Arial" w:hAnsi="Arial" w:cs="Arial"/>
              </w:rPr>
              <w:t>0</w:t>
            </w:r>
          </w:p>
        </w:tc>
        <w:tc>
          <w:tcPr>
            <w:tcW w:w="785" w:type="pct"/>
            <w:tcBorders>
              <w:top w:val="single" w:sz="4" w:space="0" w:color="auto"/>
            </w:tcBorders>
            <w:shd w:val="clear" w:color="auto" w:fill="auto"/>
            <w:noWrap/>
            <w:vAlign w:val="bottom"/>
            <w:hideMark/>
          </w:tcPr>
          <w:p w14:paraId="67029584" w14:textId="01E94A57" w:rsidR="00A87DC3" w:rsidRDefault="005A767A" w:rsidP="005F583C">
            <w:pPr>
              <w:spacing w:line="360" w:lineRule="auto"/>
              <w:jc w:val="both"/>
              <w:rPr>
                <w:rFonts w:ascii="Arial" w:hAnsi="Arial" w:cs="Arial"/>
                <w:b/>
              </w:rPr>
            </w:pPr>
            <w:r>
              <w:rPr>
                <w:rFonts w:ascii="Arial" w:hAnsi="Arial" w:cs="Arial"/>
                <w:b/>
              </w:rPr>
              <w:t>4</w:t>
            </w:r>
            <w:r w:rsidR="005F583C">
              <w:rPr>
                <w:rFonts w:ascii="Arial" w:hAnsi="Arial" w:cs="Arial"/>
                <w:b/>
              </w:rPr>
              <w:t>7</w:t>
            </w:r>
          </w:p>
        </w:tc>
      </w:tr>
      <w:tr w:rsidR="00A87DC3" w14:paraId="5FC1E6B4" w14:textId="77777777">
        <w:trPr>
          <w:trHeight w:val="292"/>
        </w:trPr>
        <w:tc>
          <w:tcPr>
            <w:tcW w:w="1130" w:type="pct"/>
            <w:shd w:val="clear" w:color="auto" w:fill="auto"/>
            <w:noWrap/>
            <w:vAlign w:val="bottom"/>
            <w:hideMark/>
          </w:tcPr>
          <w:p w14:paraId="44049F9F" w14:textId="77777777" w:rsidR="00A87DC3" w:rsidRDefault="005A767A">
            <w:pPr>
              <w:spacing w:line="360" w:lineRule="auto"/>
              <w:jc w:val="both"/>
              <w:rPr>
                <w:rFonts w:ascii="Arial" w:hAnsi="Arial" w:cs="Arial"/>
              </w:rPr>
            </w:pPr>
            <w:r>
              <w:rPr>
                <w:rFonts w:ascii="Arial" w:hAnsi="Arial" w:cs="Arial"/>
              </w:rPr>
              <w:t>Urbain</w:t>
            </w:r>
          </w:p>
        </w:tc>
        <w:tc>
          <w:tcPr>
            <w:tcW w:w="947" w:type="pct"/>
            <w:shd w:val="clear" w:color="auto" w:fill="auto"/>
            <w:noWrap/>
            <w:vAlign w:val="bottom"/>
            <w:hideMark/>
          </w:tcPr>
          <w:p w14:paraId="006C7926" w14:textId="5DB937A9" w:rsidR="00A87DC3" w:rsidRDefault="005A767A" w:rsidP="005F583C">
            <w:pPr>
              <w:spacing w:line="360" w:lineRule="auto"/>
              <w:jc w:val="center"/>
              <w:rPr>
                <w:rFonts w:ascii="Arial" w:hAnsi="Arial" w:cs="Arial"/>
              </w:rPr>
            </w:pPr>
            <w:r>
              <w:rPr>
                <w:rFonts w:ascii="Arial" w:hAnsi="Arial" w:cs="Arial"/>
              </w:rPr>
              <w:t>2</w:t>
            </w:r>
            <w:r w:rsidR="005F583C">
              <w:rPr>
                <w:rFonts w:ascii="Arial" w:hAnsi="Arial" w:cs="Arial"/>
              </w:rPr>
              <w:t>4</w:t>
            </w:r>
          </w:p>
        </w:tc>
        <w:tc>
          <w:tcPr>
            <w:tcW w:w="845" w:type="pct"/>
            <w:shd w:val="clear" w:color="auto" w:fill="auto"/>
            <w:noWrap/>
            <w:vAlign w:val="bottom"/>
            <w:hideMark/>
          </w:tcPr>
          <w:p w14:paraId="5C7046DF" w14:textId="46AEAEF3" w:rsidR="00A87DC3" w:rsidRDefault="005F583C">
            <w:pPr>
              <w:spacing w:line="360" w:lineRule="auto"/>
              <w:jc w:val="center"/>
              <w:rPr>
                <w:rFonts w:ascii="Arial" w:hAnsi="Arial" w:cs="Arial"/>
              </w:rPr>
            </w:pPr>
            <w:r>
              <w:rPr>
                <w:rFonts w:ascii="Arial" w:hAnsi="Arial" w:cs="Arial"/>
              </w:rPr>
              <w:t>9</w:t>
            </w:r>
          </w:p>
        </w:tc>
        <w:tc>
          <w:tcPr>
            <w:tcW w:w="1293" w:type="pct"/>
            <w:shd w:val="clear" w:color="auto" w:fill="auto"/>
            <w:noWrap/>
            <w:vAlign w:val="bottom"/>
            <w:hideMark/>
          </w:tcPr>
          <w:p w14:paraId="5A5BCF53" w14:textId="138B189F" w:rsidR="00A87DC3" w:rsidRDefault="005F583C">
            <w:pPr>
              <w:spacing w:line="360" w:lineRule="auto"/>
              <w:jc w:val="center"/>
              <w:rPr>
                <w:rFonts w:ascii="Arial" w:hAnsi="Arial" w:cs="Arial"/>
              </w:rPr>
            </w:pPr>
            <w:r>
              <w:rPr>
                <w:rFonts w:ascii="Arial" w:hAnsi="Arial" w:cs="Arial"/>
              </w:rPr>
              <w:t>13</w:t>
            </w:r>
          </w:p>
        </w:tc>
        <w:tc>
          <w:tcPr>
            <w:tcW w:w="785" w:type="pct"/>
            <w:shd w:val="clear" w:color="auto" w:fill="auto"/>
            <w:noWrap/>
            <w:vAlign w:val="bottom"/>
            <w:hideMark/>
          </w:tcPr>
          <w:p w14:paraId="0F2D8131" w14:textId="6E9C51E5" w:rsidR="00A87DC3" w:rsidRDefault="005E741E">
            <w:pPr>
              <w:spacing w:line="360" w:lineRule="auto"/>
              <w:jc w:val="both"/>
              <w:rPr>
                <w:rFonts w:ascii="Arial" w:hAnsi="Arial" w:cs="Arial"/>
                <w:b/>
              </w:rPr>
            </w:pPr>
            <w:r>
              <w:rPr>
                <w:rFonts w:ascii="Arial" w:hAnsi="Arial" w:cs="Arial"/>
                <w:b/>
              </w:rPr>
              <w:t>46</w:t>
            </w:r>
          </w:p>
        </w:tc>
      </w:tr>
      <w:tr w:rsidR="00A87DC3" w14:paraId="3AABA3F0" w14:textId="77777777">
        <w:trPr>
          <w:trHeight w:val="292"/>
        </w:trPr>
        <w:tc>
          <w:tcPr>
            <w:tcW w:w="1130" w:type="pct"/>
            <w:tcBorders>
              <w:bottom w:val="single" w:sz="4" w:space="0" w:color="auto"/>
            </w:tcBorders>
            <w:shd w:val="clear" w:color="auto" w:fill="auto"/>
            <w:noWrap/>
            <w:vAlign w:val="bottom"/>
            <w:hideMark/>
          </w:tcPr>
          <w:p w14:paraId="2CBC602F" w14:textId="77777777" w:rsidR="00A87DC3" w:rsidRDefault="005A767A">
            <w:pPr>
              <w:spacing w:line="360" w:lineRule="auto"/>
              <w:jc w:val="both"/>
              <w:rPr>
                <w:rFonts w:ascii="Arial" w:hAnsi="Arial" w:cs="Arial"/>
                <w:b/>
              </w:rPr>
            </w:pPr>
            <w:r>
              <w:rPr>
                <w:rFonts w:ascii="Arial" w:hAnsi="Arial" w:cs="Arial"/>
                <w:b/>
              </w:rPr>
              <w:t>Total</w:t>
            </w:r>
          </w:p>
        </w:tc>
        <w:tc>
          <w:tcPr>
            <w:tcW w:w="947" w:type="pct"/>
            <w:tcBorders>
              <w:bottom w:val="single" w:sz="4" w:space="0" w:color="auto"/>
            </w:tcBorders>
            <w:shd w:val="clear" w:color="auto" w:fill="auto"/>
            <w:noWrap/>
            <w:vAlign w:val="bottom"/>
            <w:hideMark/>
          </w:tcPr>
          <w:p w14:paraId="51C2A7EA" w14:textId="32A6B4DE" w:rsidR="00A87DC3" w:rsidRDefault="005F583C">
            <w:pPr>
              <w:spacing w:line="360" w:lineRule="auto"/>
              <w:jc w:val="center"/>
              <w:rPr>
                <w:rFonts w:ascii="Arial" w:hAnsi="Arial" w:cs="Arial"/>
                <w:b/>
              </w:rPr>
            </w:pPr>
            <w:r>
              <w:rPr>
                <w:rFonts w:ascii="Arial" w:hAnsi="Arial" w:cs="Arial"/>
                <w:b/>
              </w:rPr>
              <w:t>68</w:t>
            </w:r>
          </w:p>
        </w:tc>
        <w:tc>
          <w:tcPr>
            <w:tcW w:w="845" w:type="pct"/>
            <w:tcBorders>
              <w:bottom w:val="single" w:sz="4" w:space="0" w:color="auto"/>
            </w:tcBorders>
            <w:shd w:val="clear" w:color="auto" w:fill="auto"/>
            <w:noWrap/>
            <w:vAlign w:val="bottom"/>
            <w:hideMark/>
          </w:tcPr>
          <w:p w14:paraId="33B0A8BB" w14:textId="546BC735" w:rsidR="00A87DC3" w:rsidRDefault="005A767A" w:rsidP="005F583C">
            <w:pPr>
              <w:spacing w:line="360" w:lineRule="auto"/>
              <w:jc w:val="center"/>
              <w:rPr>
                <w:rFonts w:ascii="Arial" w:hAnsi="Arial" w:cs="Arial"/>
                <w:b/>
              </w:rPr>
            </w:pPr>
            <w:r>
              <w:rPr>
                <w:rFonts w:ascii="Arial" w:hAnsi="Arial" w:cs="Arial"/>
                <w:b/>
              </w:rPr>
              <w:t>1</w:t>
            </w:r>
            <w:r w:rsidR="005F583C">
              <w:rPr>
                <w:rFonts w:ascii="Arial" w:hAnsi="Arial" w:cs="Arial"/>
                <w:b/>
              </w:rPr>
              <w:t>2</w:t>
            </w:r>
          </w:p>
        </w:tc>
        <w:tc>
          <w:tcPr>
            <w:tcW w:w="1293" w:type="pct"/>
            <w:tcBorders>
              <w:bottom w:val="single" w:sz="4" w:space="0" w:color="auto"/>
            </w:tcBorders>
            <w:shd w:val="clear" w:color="auto" w:fill="auto"/>
            <w:noWrap/>
            <w:vAlign w:val="bottom"/>
            <w:hideMark/>
          </w:tcPr>
          <w:p w14:paraId="1B45D6EB" w14:textId="533F2CD5" w:rsidR="00A87DC3" w:rsidRDefault="005A767A" w:rsidP="005F583C">
            <w:pPr>
              <w:spacing w:line="360" w:lineRule="auto"/>
              <w:jc w:val="center"/>
              <w:rPr>
                <w:rFonts w:ascii="Arial" w:hAnsi="Arial" w:cs="Arial"/>
                <w:b/>
              </w:rPr>
            </w:pPr>
            <w:r>
              <w:rPr>
                <w:rFonts w:ascii="Arial" w:hAnsi="Arial" w:cs="Arial"/>
                <w:b/>
              </w:rPr>
              <w:t>1</w:t>
            </w:r>
            <w:r w:rsidR="005F583C">
              <w:rPr>
                <w:rFonts w:ascii="Arial" w:hAnsi="Arial" w:cs="Arial"/>
                <w:b/>
              </w:rPr>
              <w:t>3</w:t>
            </w:r>
          </w:p>
        </w:tc>
        <w:tc>
          <w:tcPr>
            <w:tcW w:w="785" w:type="pct"/>
            <w:tcBorders>
              <w:bottom w:val="single" w:sz="4" w:space="0" w:color="auto"/>
            </w:tcBorders>
            <w:shd w:val="clear" w:color="auto" w:fill="auto"/>
            <w:noWrap/>
            <w:vAlign w:val="bottom"/>
            <w:hideMark/>
          </w:tcPr>
          <w:p w14:paraId="6152A5B3" w14:textId="71C3A0A0" w:rsidR="00A87DC3" w:rsidRDefault="005E741E">
            <w:pPr>
              <w:spacing w:line="360" w:lineRule="auto"/>
              <w:jc w:val="both"/>
              <w:rPr>
                <w:rFonts w:ascii="Arial" w:hAnsi="Arial" w:cs="Arial"/>
                <w:b/>
              </w:rPr>
            </w:pPr>
            <w:r>
              <w:rPr>
                <w:rFonts w:ascii="Arial" w:hAnsi="Arial" w:cs="Arial"/>
                <w:b/>
              </w:rPr>
              <w:t>93</w:t>
            </w:r>
          </w:p>
        </w:tc>
      </w:tr>
    </w:tbl>
    <w:p w14:paraId="6362A8EE" w14:textId="77777777" w:rsidR="00871DD1" w:rsidRDefault="00871DD1" w:rsidP="00871DD1">
      <w:pPr>
        <w:jc w:val="both"/>
        <w:rPr>
          <w:rFonts w:ascii="Arial" w:hAnsi="Arial" w:cs="Arial"/>
        </w:rPr>
      </w:pPr>
    </w:p>
    <w:p w14:paraId="5BB57FD1" w14:textId="0063692D" w:rsidR="00EC2C1A" w:rsidRPr="00EC2C1A" w:rsidRDefault="00EC2C1A" w:rsidP="00871DD1">
      <w:pPr>
        <w:jc w:val="both"/>
        <w:rPr>
          <w:rFonts w:ascii="Arial" w:hAnsi="Arial" w:cs="Arial"/>
        </w:rPr>
      </w:pPr>
      <w:r w:rsidRPr="00EC2C1A">
        <w:rPr>
          <w:rFonts w:ascii="Arial" w:hAnsi="Arial" w:cs="Arial"/>
        </w:rPr>
        <w:t xml:space="preserve">Les détails sur les FS enquêtées sont présentés dans le tableau en annexe </w:t>
      </w:r>
      <w:r w:rsidR="00871DD1">
        <w:rPr>
          <w:rFonts w:ascii="Arial" w:hAnsi="Arial" w:cs="Arial"/>
        </w:rPr>
        <w:t>4.</w:t>
      </w:r>
    </w:p>
    <w:p w14:paraId="65BCF4D8" w14:textId="1C900250" w:rsidR="00A87DC3" w:rsidRDefault="005A767A">
      <w:pPr>
        <w:pStyle w:val="Titre1"/>
        <w:numPr>
          <w:ilvl w:val="1"/>
          <w:numId w:val="15"/>
        </w:numPr>
        <w:spacing w:line="360" w:lineRule="auto"/>
        <w:rPr>
          <w:rFonts w:ascii="Arial" w:hAnsi="Arial" w:cs="Arial"/>
          <w:color w:val="auto"/>
          <w:sz w:val="24"/>
          <w:szCs w:val="24"/>
        </w:rPr>
      </w:pPr>
      <w:bookmarkStart w:id="49" w:name="_Toc10285130"/>
      <w:r>
        <w:rPr>
          <w:rFonts w:ascii="Arial" w:hAnsi="Arial" w:cs="Arial"/>
          <w:color w:val="auto"/>
          <w:sz w:val="24"/>
          <w:szCs w:val="24"/>
        </w:rPr>
        <w:t>Critères d’inclusion et non inclusion</w:t>
      </w:r>
      <w:bookmarkEnd w:id="49"/>
    </w:p>
    <w:p w14:paraId="1D09E753" w14:textId="0DDD96EC" w:rsidR="00A87DC3" w:rsidRDefault="005A767A">
      <w:pPr>
        <w:spacing w:line="360" w:lineRule="auto"/>
        <w:jc w:val="both"/>
        <w:rPr>
          <w:rFonts w:ascii="Arial" w:hAnsi="Arial" w:cs="Arial"/>
        </w:rPr>
      </w:pPr>
      <w:r>
        <w:rPr>
          <w:rFonts w:ascii="Arial" w:hAnsi="Arial" w:cs="Arial"/>
        </w:rPr>
        <w:t>Les formations sanitaires publiques du 1</w:t>
      </w:r>
      <w:r>
        <w:rPr>
          <w:rFonts w:ascii="Arial" w:hAnsi="Arial" w:cs="Arial"/>
          <w:vertAlign w:val="superscript"/>
        </w:rPr>
        <w:t>er</w:t>
      </w:r>
      <w:r>
        <w:rPr>
          <w:rFonts w:ascii="Arial" w:hAnsi="Arial" w:cs="Arial"/>
        </w:rPr>
        <w:t xml:space="preserve"> niveau de soins, disposant des catégories professionnelles ciblées ont été inclu</w:t>
      </w:r>
      <w:r w:rsidR="005F3FA5">
        <w:rPr>
          <w:rFonts w:ascii="Arial" w:hAnsi="Arial" w:cs="Arial"/>
        </w:rPr>
        <w:t>s</w:t>
      </w:r>
      <w:r>
        <w:rPr>
          <w:rFonts w:ascii="Arial" w:hAnsi="Arial" w:cs="Arial"/>
        </w:rPr>
        <w:t>es dans l’étude. Le CSPS devait disposer d’au moins 1 IDE et d’1 SFE/ME, le CM d’au moins 1 médecin généraliste, d’1 IDE et d’1 SFE/ME et le CMA d’au moins 1 médecin généraliste et/ou spécialiste, d’1 IDE et d’1 SFE/ME.</w:t>
      </w:r>
    </w:p>
    <w:p w14:paraId="1FFC215D" w14:textId="086B7CB8" w:rsidR="00A87DC3" w:rsidRDefault="005A767A">
      <w:pPr>
        <w:spacing w:line="360" w:lineRule="auto"/>
        <w:rPr>
          <w:rFonts w:ascii="Arial" w:hAnsi="Arial" w:cs="Arial"/>
        </w:rPr>
      </w:pPr>
      <w:r>
        <w:rPr>
          <w:rFonts w:ascii="Arial" w:hAnsi="Arial" w:cs="Arial"/>
        </w:rPr>
        <w:t xml:space="preserve">En ce qui concerne le personnel, tous les membres des catégories professionnelles ciblées ont été systématiquement enquêtés conformément aux orientations de l’OMS. Le détail des catégories professionnelles enquêtées ainsi que les types d’activités par niveau de soins </w:t>
      </w:r>
      <w:r w:rsidR="005E741E">
        <w:rPr>
          <w:rFonts w:ascii="Arial" w:hAnsi="Arial" w:cs="Arial"/>
        </w:rPr>
        <w:t>sont</w:t>
      </w:r>
      <w:r>
        <w:rPr>
          <w:rFonts w:ascii="Arial" w:hAnsi="Arial" w:cs="Arial"/>
        </w:rPr>
        <w:t xml:space="preserve"> présenté</w:t>
      </w:r>
      <w:r w:rsidR="005E741E">
        <w:rPr>
          <w:rFonts w:ascii="Arial" w:hAnsi="Arial" w:cs="Arial"/>
        </w:rPr>
        <w:t>s</w:t>
      </w:r>
      <w:r>
        <w:rPr>
          <w:rFonts w:ascii="Arial" w:hAnsi="Arial" w:cs="Arial"/>
        </w:rPr>
        <w:t xml:space="preserve"> en annexe 3.</w:t>
      </w:r>
    </w:p>
    <w:p w14:paraId="2698A7D5" w14:textId="77777777" w:rsidR="00A87DC3" w:rsidRDefault="005A767A">
      <w:pPr>
        <w:pStyle w:val="Titre1"/>
        <w:numPr>
          <w:ilvl w:val="1"/>
          <w:numId w:val="15"/>
        </w:numPr>
        <w:spacing w:line="360" w:lineRule="auto"/>
        <w:rPr>
          <w:rFonts w:ascii="Arial" w:hAnsi="Arial" w:cs="Arial"/>
          <w:color w:val="auto"/>
          <w:sz w:val="24"/>
          <w:szCs w:val="24"/>
        </w:rPr>
      </w:pPr>
      <w:bookmarkStart w:id="50" w:name="_Toc10285131"/>
      <w:r>
        <w:rPr>
          <w:rFonts w:ascii="Arial" w:hAnsi="Arial" w:cs="Arial"/>
          <w:color w:val="auto"/>
          <w:sz w:val="24"/>
          <w:szCs w:val="24"/>
        </w:rPr>
        <w:t>Variables d’études</w:t>
      </w:r>
      <w:bookmarkEnd w:id="50"/>
    </w:p>
    <w:p w14:paraId="496B4EF3" w14:textId="77777777" w:rsidR="00A87DC3" w:rsidRDefault="005A767A">
      <w:pPr>
        <w:spacing w:line="360" w:lineRule="auto"/>
        <w:jc w:val="both"/>
        <w:rPr>
          <w:rFonts w:ascii="Arial" w:hAnsi="Arial" w:cs="Arial"/>
        </w:rPr>
      </w:pPr>
      <w:r>
        <w:rPr>
          <w:rFonts w:ascii="Arial" w:hAnsi="Arial" w:cs="Arial"/>
        </w:rPr>
        <w:t>La variable principale est le ratio de WISN qui mesure la pression de la charge de travail. Le ratio du nombre d’agents de santé par rapport au nombre requis permet de mesurer la pression de la charge de travail à laquelle le personnel est confronté.</w:t>
      </w:r>
    </w:p>
    <w:p w14:paraId="34C09F70" w14:textId="77777777" w:rsidR="00A87DC3" w:rsidRDefault="005A767A">
      <w:pPr>
        <w:spacing w:line="360" w:lineRule="auto"/>
        <w:jc w:val="both"/>
        <w:rPr>
          <w:rFonts w:ascii="Arial" w:hAnsi="Arial" w:cs="Arial"/>
        </w:rPr>
      </w:pPr>
      <w:r>
        <w:rPr>
          <w:rFonts w:ascii="Arial" w:hAnsi="Arial" w:cs="Arial"/>
        </w:rPr>
        <w:t>L’approche WISN utilise aussi :</w:t>
      </w:r>
    </w:p>
    <w:p w14:paraId="5CB15963" w14:textId="68C4A559" w:rsidR="00A87DC3" w:rsidRDefault="00BF742D">
      <w:pPr>
        <w:pStyle w:val="Paragraphedeliste"/>
        <w:numPr>
          <w:ilvl w:val="0"/>
          <w:numId w:val="9"/>
        </w:numPr>
        <w:spacing w:line="360" w:lineRule="auto"/>
        <w:jc w:val="both"/>
        <w:rPr>
          <w:rFonts w:ascii="Arial" w:hAnsi="Arial" w:cs="Arial"/>
        </w:rPr>
      </w:pPr>
      <w:r>
        <w:rPr>
          <w:rFonts w:ascii="Arial" w:hAnsi="Arial" w:cs="Arial"/>
        </w:rPr>
        <w:t>u</w:t>
      </w:r>
      <w:r w:rsidR="005A767A">
        <w:rPr>
          <w:rFonts w:ascii="Arial" w:hAnsi="Arial" w:cs="Arial"/>
        </w:rPr>
        <w:t xml:space="preserve">n standard d'activités, </w:t>
      </w:r>
    </w:p>
    <w:p w14:paraId="1ABF12AB" w14:textId="5B08272A" w:rsidR="00A87DC3" w:rsidRDefault="00BF742D">
      <w:pPr>
        <w:pStyle w:val="Paragraphedeliste"/>
        <w:numPr>
          <w:ilvl w:val="0"/>
          <w:numId w:val="9"/>
        </w:numPr>
        <w:spacing w:line="360" w:lineRule="auto"/>
        <w:jc w:val="both"/>
        <w:rPr>
          <w:rFonts w:ascii="Arial" w:hAnsi="Arial" w:cs="Arial"/>
        </w:rPr>
      </w:pPr>
      <w:r>
        <w:rPr>
          <w:rFonts w:ascii="Arial" w:hAnsi="Arial" w:cs="Arial"/>
        </w:rPr>
        <w:t>u</w:t>
      </w:r>
      <w:r w:rsidR="005A767A">
        <w:rPr>
          <w:rFonts w:ascii="Arial" w:hAnsi="Arial" w:cs="Arial"/>
        </w:rPr>
        <w:t>n facteur d’allocation,</w:t>
      </w:r>
    </w:p>
    <w:p w14:paraId="2F3BEC95" w14:textId="62D35C4F" w:rsidR="00A87DC3" w:rsidRDefault="00BF742D">
      <w:pPr>
        <w:pStyle w:val="Paragraphedeliste"/>
        <w:numPr>
          <w:ilvl w:val="0"/>
          <w:numId w:val="9"/>
        </w:numPr>
        <w:spacing w:line="360" w:lineRule="auto"/>
        <w:jc w:val="both"/>
        <w:rPr>
          <w:rFonts w:ascii="Arial" w:hAnsi="Arial" w:cs="Arial"/>
        </w:rPr>
      </w:pPr>
      <w:r>
        <w:rPr>
          <w:rFonts w:ascii="Arial" w:hAnsi="Arial" w:cs="Arial"/>
        </w:rPr>
        <w:t>l</w:t>
      </w:r>
      <w:r w:rsidR="005A767A">
        <w:rPr>
          <w:rFonts w:ascii="Arial" w:hAnsi="Arial" w:cs="Arial"/>
        </w:rPr>
        <w:t xml:space="preserve">e temps de travail disponible, </w:t>
      </w:r>
    </w:p>
    <w:p w14:paraId="28EFEE64" w14:textId="61892BAC" w:rsidR="00A87DC3" w:rsidRDefault="00BF742D">
      <w:pPr>
        <w:pStyle w:val="Paragraphedeliste"/>
        <w:numPr>
          <w:ilvl w:val="0"/>
          <w:numId w:val="9"/>
        </w:numPr>
        <w:spacing w:line="360" w:lineRule="auto"/>
        <w:jc w:val="both"/>
        <w:rPr>
          <w:rFonts w:ascii="Arial" w:hAnsi="Arial" w:cs="Arial"/>
        </w:rPr>
      </w:pPr>
      <w:r>
        <w:rPr>
          <w:rFonts w:ascii="Arial" w:hAnsi="Arial" w:cs="Arial"/>
        </w:rPr>
        <w:t>u</w:t>
      </w:r>
      <w:r w:rsidR="005A767A">
        <w:rPr>
          <w:rFonts w:ascii="Arial" w:hAnsi="Arial" w:cs="Arial"/>
        </w:rPr>
        <w:t xml:space="preserve">n standard de la charge de travail, </w:t>
      </w:r>
    </w:p>
    <w:p w14:paraId="17993923" w14:textId="665D51AE" w:rsidR="00A87DC3" w:rsidRDefault="00BF742D">
      <w:pPr>
        <w:pStyle w:val="Paragraphedeliste"/>
        <w:numPr>
          <w:ilvl w:val="0"/>
          <w:numId w:val="9"/>
        </w:numPr>
        <w:spacing w:line="360" w:lineRule="auto"/>
        <w:jc w:val="both"/>
        <w:rPr>
          <w:rFonts w:ascii="Arial" w:hAnsi="Arial" w:cs="Arial"/>
        </w:rPr>
      </w:pPr>
      <w:r>
        <w:rPr>
          <w:rFonts w:ascii="Arial" w:hAnsi="Arial" w:cs="Arial"/>
        </w:rPr>
        <w:t>l</w:t>
      </w:r>
      <w:r w:rsidR="005A767A">
        <w:rPr>
          <w:rFonts w:ascii="Arial" w:hAnsi="Arial" w:cs="Arial"/>
        </w:rPr>
        <w:t>es composantes de la charge de travail</w:t>
      </w:r>
      <w:r>
        <w:rPr>
          <w:rFonts w:ascii="Arial" w:hAnsi="Arial" w:cs="Arial"/>
        </w:rPr>
        <w:t>,</w:t>
      </w:r>
    </w:p>
    <w:p w14:paraId="6C31C024" w14:textId="741BE340" w:rsidR="00A87DC3" w:rsidRDefault="00BF742D">
      <w:pPr>
        <w:pStyle w:val="Paragraphedeliste"/>
        <w:numPr>
          <w:ilvl w:val="0"/>
          <w:numId w:val="9"/>
        </w:numPr>
        <w:spacing w:line="360" w:lineRule="auto"/>
        <w:jc w:val="both"/>
        <w:rPr>
          <w:rFonts w:ascii="Arial" w:hAnsi="Arial" w:cs="Arial"/>
        </w:rPr>
      </w:pPr>
      <w:r>
        <w:rPr>
          <w:rFonts w:ascii="Arial" w:hAnsi="Arial" w:cs="Arial"/>
        </w:rPr>
        <w:t>l</w:t>
      </w:r>
      <w:r w:rsidR="005A767A">
        <w:rPr>
          <w:rFonts w:ascii="Arial" w:hAnsi="Arial" w:cs="Arial"/>
        </w:rPr>
        <w:t>e personnel disponible : c’est le nombre moyen trimestriel de catégorie de personnel disponible dans la formation sanitaire au cours de l’année n-1 donc en 2017</w:t>
      </w:r>
      <w:r>
        <w:rPr>
          <w:rFonts w:ascii="Arial" w:hAnsi="Arial" w:cs="Arial"/>
        </w:rPr>
        <w:t> ;</w:t>
      </w:r>
    </w:p>
    <w:p w14:paraId="4BA50968" w14:textId="6CEA11E6" w:rsidR="00A87DC3" w:rsidRDefault="00BF742D">
      <w:pPr>
        <w:pStyle w:val="Paragraphedeliste"/>
        <w:numPr>
          <w:ilvl w:val="0"/>
          <w:numId w:val="9"/>
        </w:numPr>
        <w:spacing w:line="360" w:lineRule="auto"/>
        <w:jc w:val="both"/>
        <w:rPr>
          <w:rFonts w:ascii="Arial" w:hAnsi="Arial" w:cs="Arial"/>
        </w:rPr>
      </w:pPr>
      <w:r>
        <w:rPr>
          <w:rFonts w:ascii="Arial" w:hAnsi="Arial" w:cs="Arial"/>
        </w:rPr>
        <w:t>l</w:t>
      </w:r>
      <w:r w:rsidR="005A767A">
        <w:rPr>
          <w:rFonts w:ascii="Arial" w:hAnsi="Arial" w:cs="Arial"/>
        </w:rPr>
        <w:t>e nombre total de membres du personnel requis d’après WISN =</w:t>
      </w:r>
      <w:r w:rsidR="005A767A">
        <w:rPr>
          <w:rFonts w:ascii="Arial" w:hAnsi="Arial" w:cs="Arial"/>
          <w:b/>
        </w:rPr>
        <w:t xml:space="preserve"> </w:t>
      </w:r>
      <w:r w:rsidR="005A767A">
        <w:rPr>
          <w:rFonts w:ascii="Arial" w:hAnsi="Arial" w:cs="Arial"/>
        </w:rPr>
        <w:t>nombre total de membres du personnel requis pour les activités liées aux services de santé * Facteur d’allocation de la catégorie + Facteur d’allocation individuelle.</w:t>
      </w:r>
    </w:p>
    <w:p w14:paraId="1566BD04" w14:textId="77777777" w:rsidR="00A87DC3" w:rsidRDefault="005A767A">
      <w:pPr>
        <w:pStyle w:val="Titre1"/>
        <w:numPr>
          <w:ilvl w:val="1"/>
          <w:numId w:val="15"/>
        </w:numPr>
        <w:spacing w:line="360" w:lineRule="auto"/>
        <w:rPr>
          <w:rFonts w:ascii="Arial" w:hAnsi="Arial" w:cs="Arial"/>
          <w:color w:val="auto"/>
          <w:sz w:val="24"/>
          <w:szCs w:val="24"/>
        </w:rPr>
      </w:pPr>
      <w:bookmarkStart w:id="51" w:name="_Toc5972806"/>
      <w:bookmarkStart w:id="52" w:name="_Toc5972836"/>
      <w:bookmarkStart w:id="53" w:name="_Toc5972807"/>
      <w:bookmarkStart w:id="54" w:name="_Toc5972837"/>
      <w:bookmarkStart w:id="55" w:name="_Toc5972808"/>
      <w:bookmarkStart w:id="56" w:name="_Toc5972838"/>
      <w:bookmarkStart w:id="57" w:name="_Toc5972809"/>
      <w:bookmarkStart w:id="58" w:name="_Toc5972839"/>
      <w:bookmarkStart w:id="59" w:name="_Toc5972810"/>
      <w:bookmarkStart w:id="60" w:name="_Toc5972840"/>
      <w:bookmarkStart w:id="61" w:name="_Toc535539281"/>
      <w:bookmarkStart w:id="62" w:name="_Toc5973735"/>
      <w:bookmarkStart w:id="63" w:name="_Toc10285132"/>
      <w:bookmarkEnd w:id="51"/>
      <w:bookmarkEnd w:id="52"/>
      <w:bookmarkEnd w:id="53"/>
      <w:bookmarkEnd w:id="54"/>
      <w:bookmarkEnd w:id="55"/>
      <w:bookmarkEnd w:id="56"/>
      <w:bookmarkEnd w:id="57"/>
      <w:bookmarkEnd w:id="58"/>
      <w:bookmarkEnd w:id="59"/>
      <w:bookmarkEnd w:id="60"/>
      <w:r>
        <w:rPr>
          <w:rFonts w:ascii="Arial" w:hAnsi="Arial" w:cs="Arial"/>
          <w:color w:val="auto"/>
          <w:sz w:val="24"/>
          <w:szCs w:val="24"/>
        </w:rPr>
        <w:t xml:space="preserve">Collecte, équipe de collecte, sources des données </w:t>
      </w:r>
      <w:bookmarkEnd w:id="61"/>
      <w:r>
        <w:rPr>
          <w:rFonts w:ascii="Arial" w:hAnsi="Arial" w:cs="Arial"/>
          <w:color w:val="auto"/>
          <w:sz w:val="24"/>
          <w:szCs w:val="24"/>
        </w:rPr>
        <w:t>et supervision</w:t>
      </w:r>
      <w:bookmarkEnd w:id="62"/>
      <w:bookmarkEnd w:id="63"/>
    </w:p>
    <w:p w14:paraId="216DFAF4" w14:textId="1B317E2B" w:rsidR="00A87DC3" w:rsidRDefault="005A767A">
      <w:pPr>
        <w:spacing w:line="360" w:lineRule="auto"/>
        <w:jc w:val="both"/>
        <w:rPr>
          <w:rFonts w:ascii="Arial" w:hAnsi="Arial" w:cs="Arial"/>
        </w:rPr>
      </w:pPr>
      <w:r>
        <w:rPr>
          <w:rFonts w:ascii="Arial" w:hAnsi="Arial" w:cs="Arial"/>
        </w:rPr>
        <w:t xml:space="preserve">La collecte des données a été réalisée du 10 au 24 décembre 2018 par les membres de l’équipe technique nationale (ETN), formés sur la méthode WISN par des consultants de l’OMS. Elle a consisté en une revue documentaire en présence des agents. Au total 18 personnes de profil médecins, </w:t>
      </w:r>
      <w:r w:rsidR="003E2A10">
        <w:rPr>
          <w:rFonts w:ascii="Arial" w:hAnsi="Arial" w:cs="Arial"/>
        </w:rPr>
        <w:t xml:space="preserve">conseillers de santé, </w:t>
      </w:r>
      <w:r>
        <w:rPr>
          <w:rFonts w:ascii="Arial" w:hAnsi="Arial" w:cs="Arial"/>
        </w:rPr>
        <w:t xml:space="preserve">attachés de santé, administrateurs des services de santé et informaticiens ont été utilisés pour la collecte des données (cf. </w:t>
      </w:r>
      <w:r w:rsidR="00B602DC">
        <w:rPr>
          <w:rFonts w:ascii="Arial" w:hAnsi="Arial" w:cs="Arial"/>
        </w:rPr>
        <w:t>a</w:t>
      </w:r>
      <w:r>
        <w:rPr>
          <w:rFonts w:ascii="Arial" w:hAnsi="Arial" w:cs="Arial"/>
        </w:rPr>
        <w:t>nnexe 1).</w:t>
      </w:r>
    </w:p>
    <w:p w14:paraId="13411479" w14:textId="203D060D" w:rsidR="00A87DC3" w:rsidRDefault="005A767A">
      <w:pPr>
        <w:spacing w:line="360" w:lineRule="auto"/>
        <w:jc w:val="both"/>
        <w:rPr>
          <w:rFonts w:ascii="Arial" w:hAnsi="Arial" w:cs="Arial"/>
        </w:rPr>
      </w:pPr>
      <w:r>
        <w:rPr>
          <w:rFonts w:ascii="Arial" w:hAnsi="Arial" w:cs="Arial"/>
        </w:rPr>
        <w:t xml:space="preserve">La collecte </w:t>
      </w:r>
      <w:r w:rsidR="00481ED2">
        <w:rPr>
          <w:rFonts w:ascii="Arial" w:hAnsi="Arial" w:cs="Arial"/>
        </w:rPr>
        <w:t xml:space="preserve">des sonnées </w:t>
      </w:r>
      <w:r>
        <w:rPr>
          <w:rFonts w:ascii="Arial" w:hAnsi="Arial" w:cs="Arial"/>
        </w:rPr>
        <w:t xml:space="preserve">a concerné les principales activités quotidiennes réalisées entre janvier et décembre 2017 à travers une revue des supports primaires, données triangulées avec les données de l’entrepôt </w:t>
      </w:r>
      <w:r w:rsidR="00481ED2">
        <w:rPr>
          <w:rFonts w:ascii="Arial" w:hAnsi="Arial" w:cs="Arial"/>
        </w:rPr>
        <w:t xml:space="preserve">des </w:t>
      </w:r>
      <w:r w:rsidR="005F0DC9">
        <w:rPr>
          <w:rFonts w:ascii="Arial" w:hAnsi="Arial" w:cs="Arial"/>
        </w:rPr>
        <w:t>d</w:t>
      </w:r>
      <w:r w:rsidR="00481ED2">
        <w:rPr>
          <w:rFonts w:ascii="Arial" w:hAnsi="Arial" w:cs="Arial"/>
        </w:rPr>
        <w:t xml:space="preserve">onnées sanitaires </w:t>
      </w:r>
      <w:r w:rsidR="00A6730F">
        <w:rPr>
          <w:rFonts w:ascii="Arial" w:hAnsi="Arial" w:cs="Arial"/>
        </w:rPr>
        <w:t>du Burkina</w:t>
      </w:r>
      <w:r w:rsidR="005F0DC9">
        <w:rPr>
          <w:rFonts w:ascii="Arial" w:hAnsi="Arial" w:cs="Arial"/>
        </w:rPr>
        <w:t xml:space="preserve"> </w:t>
      </w:r>
      <w:r w:rsidR="00481ED2">
        <w:rPr>
          <w:rFonts w:ascii="Arial" w:hAnsi="Arial" w:cs="Arial"/>
        </w:rPr>
        <w:t>(</w:t>
      </w:r>
      <w:r>
        <w:rPr>
          <w:rFonts w:ascii="Arial" w:hAnsi="Arial" w:cs="Arial"/>
        </w:rPr>
        <w:t>Endos</w:t>
      </w:r>
      <w:r w:rsidR="00481ED2">
        <w:rPr>
          <w:rFonts w:ascii="Arial" w:hAnsi="Arial" w:cs="Arial"/>
        </w:rPr>
        <w:t>)</w:t>
      </w:r>
      <w:r>
        <w:rPr>
          <w:rFonts w:ascii="Arial" w:hAnsi="Arial" w:cs="Arial"/>
        </w:rPr>
        <w:t>. Dans les CM et CMA, les unités en liens avec la santé de la mère et de l’enfant ont été la cible de la collecte (cf</w:t>
      </w:r>
      <w:r w:rsidR="00FE3F27">
        <w:rPr>
          <w:rFonts w:ascii="Arial" w:hAnsi="Arial" w:cs="Arial"/>
        </w:rPr>
        <w:t>.</w:t>
      </w:r>
      <w:r>
        <w:rPr>
          <w:rFonts w:ascii="Arial" w:hAnsi="Arial" w:cs="Arial"/>
        </w:rPr>
        <w:t xml:space="preserve"> annexe </w:t>
      </w:r>
      <w:r w:rsidR="00B602DC">
        <w:rPr>
          <w:rFonts w:ascii="Arial" w:hAnsi="Arial" w:cs="Arial"/>
        </w:rPr>
        <w:t>3</w:t>
      </w:r>
      <w:r>
        <w:rPr>
          <w:rFonts w:ascii="Arial" w:hAnsi="Arial" w:cs="Arial"/>
        </w:rPr>
        <w:t>).</w:t>
      </w:r>
    </w:p>
    <w:p w14:paraId="42BB116A" w14:textId="77777777" w:rsidR="00A87DC3" w:rsidRDefault="005A767A">
      <w:pPr>
        <w:spacing w:line="360" w:lineRule="auto"/>
        <w:jc w:val="both"/>
        <w:rPr>
          <w:rFonts w:ascii="Arial" w:eastAsia="Calibri" w:hAnsi="Arial" w:cs="Arial"/>
          <w:lang w:eastAsia="en-US"/>
        </w:rPr>
      </w:pPr>
      <w:r>
        <w:rPr>
          <w:rFonts w:ascii="Arial" w:eastAsia="Calibri" w:hAnsi="Arial" w:cs="Arial"/>
          <w:lang w:eastAsia="en-US"/>
        </w:rPr>
        <w:t>Une formation et une supervision des agents de collecte a été également réalisée par les membres du comité de pilotage et les consultants.</w:t>
      </w:r>
    </w:p>
    <w:p w14:paraId="1D97F6D6" w14:textId="0C5A1454" w:rsidR="00A87DC3" w:rsidRDefault="005A767A">
      <w:pPr>
        <w:spacing w:line="360" w:lineRule="auto"/>
        <w:jc w:val="both"/>
        <w:rPr>
          <w:rFonts w:ascii="Arial" w:eastAsia="Calibri" w:hAnsi="Arial" w:cs="Arial"/>
          <w:lang w:eastAsia="en-US"/>
        </w:rPr>
      </w:pPr>
      <w:r>
        <w:rPr>
          <w:rFonts w:ascii="Arial" w:eastAsia="Calibri" w:hAnsi="Arial" w:cs="Arial"/>
          <w:lang w:eastAsia="en-US"/>
        </w:rPr>
        <w:t xml:space="preserve">Les outils de collecte ont été pré </w:t>
      </w:r>
      <w:r w:rsidR="00864C7F">
        <w:rPr>
          <w:rFonts w:ascii="Arial" w:eastAsia="Calibri" w:hAnsi="Arial" w:cs="Arial"/>
          <w:lang w:eastAsia="en-US"/>
        </w:rPr>
        <w:t xml:space="preserve">- </w:t>
      </w:r>
      <w:r>
        <w:rPr>
          <w:rFonts w:ascii="Arial" w:eastAsia="Calibri" w:hAnsi="Arial" w:cs="Arial"/>
          <w:lang w:eastAsia="en-US"/>
        </w:rPr>
        <w:t>testés dans 5 FS de la ville de Ouagadougou</w:t>
      </w:r>
      <w:r>
        <w:rPr>
          <w:rFonts w:ascii="Arial" w:eastAsia="Calibri" w:hAnsi="Arial" w:cs="Arial"/>
          <w:color w:val="FF0000"/>
          <w:lang w:eastAsia="en-US"/>
        </w:rPr>
        <w:t xml:space="preserve"> </w:t>
      </w:r>
      <w:r>
        <w:rPr>
          <w:rFonts w:ascii="Arial" w:eastAsia="Calibri" w:hAnsi="Arial" w:cs="Arial"/>
          <w:lang w:eastAsia="en-US"/>
        </w:rPr>
        <w:t>(CSPS de Wentenga, CMA Pissy, CMU Pogbi, CSPS de Nagrin, CSPS de Koubri)</w:t>
      </w:r>
      <w:r w:rsidR="00B602DC">
        <w:rPr>
          <w:rFonts w:ascii="Arial" w:eastAsia="Calibri" w:hAnsi="Arial" w:cs="Arial"/>
          <w:lang w:eastAsia="en-US"/>
        </w:rPr>
        <w:t>. Les outils de collecte des données sont présentés en annexe 9</w:t>
      </w:r>
      <w:r>
        <w:rPr>
          <w:rFonts w:ascii="Arial" w:eastAsia="Calibri" w:hAnsi="Arial" w:cs="Arial"/>
          <w:lang w:eastAsia="en-US"/>
        </w:rPr>
        <w:t>.</w:t>
      </w:r>
    </w:p>
    <w:p w14:paraId="194AED13" w14:textId="77777777" w:rsidR="00A87DC3" w:rsidRDefault="005A767A">
      <w:pPr>
        <w:pStyle w:val="Titre1"/>
        <w:numPr>
          <w:ilvl w:val="1"/>
          <w:numId w:val="15"/>
        </w:numPr>
        <w:spacing w:line="360" w:lineRule="auto"/>
        <w:rPr>
          <w:rFonts w:ascii="Arial" w:hAnsi="Arial" w:cs="Arial"/>
          <w:color w:val="auto"/>
          <w:sz w:val="24"/>
          <w:szCs w:val="24"/>
        </w:rPr>
      </w:pPr>
      <w:bookmarkStart w:id="64" w:name="_Toc10285133"/>
      <w:r>
        <w:rPr>
          <w:rFonts w:ascii="Arial" w:hAnsi="Arial" w:cs="Arial"/>
          <w:color w:val="auto"/>
          <w:sz w:val="24"/>
          <w:szCs w:val="24"/>
        </w:rPr>
        <w:t>Analyse des données et production du rapport</w:t>
      </w:r>
      <w:bookmarkEnd w:id="64"/>
    </w:p>
    <w:p w14:paraId="6A75B6D6" w14:textId="77777777" w:rsidR="00A87DC3" w:rsidRDefault="005A767A">
      <w:pPr>
        <w:spacing w:line="360" w:lineRule="auto"/>
        <w:jc w:val="both"/>
        <w:rPr>
          <w:rFonts w:ascii="Arial" w:hAnsi="Arial" w:cs="Arial"/>
        </w:rPr>
      </w:pPr>
      <w:r>
        <w:rPr>
          <w:rFonts w:ascii="Arial" w:hAnsi="Arial" w:cs="Arial"/>
        </w:rPr>
        <w:t xml:space="preserve">Les calculs ont été réalisés avec le logiciel WISN. Nous avons utilisé le tableur Excel pour faire la synthèse des principaux résultats. L’analyse et l’interprétation des résultats et indicateurs ont été faites en tenant compte du contexte national. </w:t>
      </w:r>
    </w:p>
    <w:p w14:paraId="40F40DC7" w14:textId="77777777" w:rsidR="00A87DC3" w:rsidRDefault="005A767A">
      <w:pPr>
        <w:spacing w:line="360" w:lineRule="auto"/>
        <w:jc w:val="both"/>
        <w:rPr>
          <w:rFonts w:ascii="Arial" w:hAnsi="Arial" w:cs="Arial"/>
        </w:rPr>
      </w:pPr>
      <w:r>
        <w:rPr>
          <w:rFonts w:ascii="Arial" w:hAnsi="Arial" w:cs="Arial"/>
        </w:rPr>
        <w:t>L’analyse et la production de certains éléments du rapport ont été réalisées avec le logiciel WISN. Le logiciel a été adapté et utilisé pour déterminer les effectifs requis en personnels, la pression de la charge de travail ainsi que les coûts salariaux. Le temps de travail disponible des agents de la santé a été obtenu en faisant la différence entre le nombre de jours de travail dans une année pour un agent de santé (= 52 semaines dans l’année multipliés par 5 jours ouvrables par semaine) et le nombre de jours auxquels il n’a pas travaillé dans l’année (congé annuel, jours fériés, congés de maladies, de formations et autres…). Les normes horaires de travail d’un agent de la fonction publique ont été considérées pour les temps de travail. Le nombre de jours fériés dans l’année était de 12 jours. Ainsi, après introduction des différentes données brutes collectées, il a été généré plusieurs indicateurs essentiels à la prise de décision :</w:t>
      </w:r>
    </w:p>
    <w:p w14:paraId="6DC1638E" w14:textId="515D3CE4" w:rsidR="00A87DC3" w:rsidRDefault="003400CD">
      <w:pPr>
        <w:pStyle w:val="Paragraphedeliste"/>
        <w:numPr>
          <w:ilvl w:val="0"/>
          <w:numId w:val="31"/>
        </w:numPr>
        <w:spacing w:line="360" w:lineRule="auto"/>
        <w:jc w:val="both"/>
        <w:rPr>
          <w:rFonts w:ascii="Arial" w:hAnsi="Arial" w:cs="Arial"/>
        </w:rPr>
      </w:pPr>
      <w:r>
        <w:rPr>
          <w:rFonts w:ascii="Arial" w:hAnsi="Arial" w:cs="Arial"/>
        </w:rPr>
        <w:t>l</w:t>
      </w:r>
      <w:r w:rsidR="005A767A">
        <w:rPr>
          <w:rFonts w:ascii="Arial" w:hAnsi="Arial" w:cs="Arial"/>
        </w:rPr>
        <w:t>a différence de WISN (effectif disponible – effectif requis) montre la situation de la dotation en personnel : une valeur négative signifie une pénurie, et une valeur positive représente un sureffectif.</w:t>
      </w:r>
    </w:p>
    <w:p w14:paraId="2F153DBE" w14:textId="00F5DC36" w:rsidR="00A87DC3" w:rsidRDefault="003400CD">
      <w:pPr>
        <w:pStyle w:val="Paragraphedeliste"/>
        <w:numPr>
          <w:ilvl w:val="0"/>
          <w:numId w:val="31"/>
        </w:numPr>
        <w:spacing w:line="360" w:lineRule="auto"/>
        <w:jc w:val="both"/>
        <w:rPr>
          <w:rFonts w:ascii="Arial" w:hAnsi="Arial" w:cs="Arial"/>
        </w:rPr>
      </w:pPr>
      <w:r>
        <w:rPr>
          <w:rFonts w:ascii="Arial" w:hAnsi="Arial" w:cs="Arial"/>
        </w:rPr>
        <w:t>l</w:t>
      </w:r>
      <w:r w:rsidR="005A767A">
        <w:rPr>
          <w:rFonts w:ascii="Arial" w:hAnsi="Arial" w:cs="Arial"/>
        </w:rPr>
        <w:t>e ratio WISN (effectif disponible/effectif requis) est un indicateur de la pression de la charge de travail et est la clé des décisions concernant la hiérarchisation des priorités de recrutement. Un ratio WISN de 1 montre que la dotation en personnel est en équilibre par rapport aux besoins en personnel induits par la charge de travail de l’établissement de santé. Un ratio WISN supérieur à 1 témoigne d’un sureffectif par rapport à la charge de travail. À l’inverse, un ratio de WISN inférieur à 1 signifie que l’effectif actuel est insuffisant pour faire face à la charge de travail.</w:t>
      </w:r>
    </w:p>
    <w:p w14:paraId="5CEE5EF0" w14:textId="77777777" w:rsidR="00A87DC3" w:rsidRDefault="005A767A">
      <w:pPr>
        <w:pStyle w:val="Titre1"/>
        <w:numPr>
          <w:ilvl w:val="1"/>
          <w:numId w:val="15"/>
        </w:numPr>
        <w:spacing w:line="360" w:lineRule="auto"/>
        <w:rPr>
          <w:rFonts w:ascii="Arial" w:hAnsi="Arial" w:cs="Arial"/>
          <w:color w:val="auto"/>
          <w:sz w:val="24"/>
          <w:szCs w:val="24"/>
        </w:rPr>
      </w:pPr>
      <w:bookmarkStart w:id="65" w:name="_Toc10285134"/>
      <w:r>
        <w:rPr>
          <w:rFonts w:ascii="Arial" w:hAnsi="Arial" w:cs="Arial"/>
          <w:color w:val="auto"/>
          <w:sz w:val="24"/>
          <w:szCs w:val="24"/>
        </w:rPr>
        <w:t>Considérations éthiques</w:t>
      </w:r>
      <w:bookmarkEnd w:id="65"/>
    </w:p>
    <w:p w14:paraId="3FBD10E1" w14:textId="77777777" w:rsidR="00A87DC3" w:rsidRDefault="005A767A">
      <w:pPr>
        <w:spacing w:line="360" w:lineRule="auto"/>
        <w:jc w:val="both"/>
        <w:rPr>
          <w:rFonts w:ascii="Arial" w:hAnsi="Arial" w:cs="Arial"/>
        </w:rPr>
      </w:pPr>
      <w:r>
        <w:rPr>
          <w:rFonts w:ascii="Arial" w:hAnsi="Arial" w:cs="Arial"/>
        </w:rPr>
        <w:t>Une autorisation écrite du Ministre de la santé du Burkina Faso (référence N°2018_1552 MS/CAB/ST-CSU du 12 novembre 2018) et des responsables des structures concernées a été obtenue avant le début de l’enquête.</w:t>
      </w:r>
    </w:p>
    <w:p w14:paraId="533D4C99" w14:textId="77777777" w:rsidR="00A87DC3" w:rsidRDefault="005A767A">
      <w:pPr>
        <w:spacing w:line="360" w:lineRule="auto"/>
        <w:jc w:val="both"/>
        <w:rPr>
          <w:rFonts w:ascii="Arial" w:hAnsi="Arial" w:cs="Arial"/>
        </w:rPr>
      </w:pPr>
      <w:r>
        <w:rPr>
          <w:rFonts w:ascii="Arial" w:hAnsi="Arial" w:cs="Arial"/>
        </w:rPr>
        <w:t xml:space="preserve">Nous avons procédé à une explication du but de notre étude à chaque participant. L’anonymat, le consentement libre et éclairé et la confidentialité ont été garantis. </w:t>
      </w:r>
    </w:p>
    <w:p w14:paraId="71B060A5" w14:textId="77777777" w:rsidR="00A87DC3" w:rsidRDefault="005A767A">
      <w:pPr>
        <w:pStyle w:val="Titre1"/>
        <w:numPr>
          <w:ilvl w:val="0"/>
          <w:numId w:val="15"/>
        </w:numPr>
        <w:rPr>
          <w:rFonts w:ascii="Arial" w:hAnsi="Arial" w:cs="Arial"/>
          <w:color w:val="auto"/>
          <w:sz w:val="24"/>
        </w:rPr>
      </w:pPr>
      <w:bookmarkStart w:id="66" w:name="_Toc10285135"/>
      <w:bookmarkStart w:id="67" w:name="_Toc2694864"/>
      <w:r>
        <w:rPr>
          <w:rFonts w:ascii="Arial" w:hAnsi="Arial" w:cs="Arial"/>
          <w:color w:val="auto"/>
          <w:sz w:val="24"/>
        </w:rPr>
        <w:t>Résultats</w:t>
      </w:r>
      <w:bookmarkEnd w:id="66"/>
      <w:r>
        <w:rPr>
          <w:rFonts w:ascii="Arial" w:hAnsi="Arial" w:cs="Arial"/>
          <w:color w:val="auto"/>
          <w:sz w:val="24"/>
        </w:rPr>
        <w:t xml:space="preserve"> </w:t>
      </w:r>
      <w:bookmarkStart w:id="68" w:name="_Toc2694865"/>
      <w:bookmarkEnd w:id="67"/>
    </w:p>
    <w:p w14:paraId="16789CB2" w14:textId="77777777" w:rsidR="00A87DC3" w:rsidRDefault="005A767A">
      <w:pPr>
        <w:pStyle w:val="Titre1"/>
        <w:numPr>
          <w:ilvl w:val="1"/>
          <w:numId w:val="15"/>
        </w:numPr>
        <w:spacing w:line="360" w:lineRule="auto"/>
        <w:rPr>
          <w:rFonts w:ascii="Arial" w:hAnsi="Arial" w:cs="Arial"/>
          <w:color w:val="auto"/>
          <w:sz w:val="24"/>
        </w:rPr>
      </w:pPr>
      <w:bookmarkStart w:id="69" w:name="_Toc10285136"/>
      <w:r>
        <w:rPr>
          <w:rFonts w:ascii="Arial" w:hAnsi="Arial" w:cs="Arial"/>
          <w:color w:val="auto"/>
          <w:sz w:val="24"/>
        </w:rPr>
        <w:t>Caractéristiques de l’échantillon</w:t>
      </w:r>
      <w:bookmarkEnd w:id="69"/>
    </w:p>
    <w:p w14:paraId="2C200ACB" w14:textId="2B9714C7" w:rsidR="00A87DC3" w:rsidRDefault="005A767A">
      <w:pPr>
        <w:autoSpaceDE w:val="0"/>
        <w:autoSpaceDN w:val="0"/>
        <w:adjustRightInd w:val="0"/>
        <w:spacing w:line="360" w:lineRule="auto"/>
        <w:jc w:val="both"/>
        <w:rPr>
          <w:rFonts w:ascii="Arial" w:hAnsi="Arial" w:cs="Arial"/>
        </w:rPr>
      </w:pPr>
      <w:r>
        <w:rPr>
          <w:rFonts w:ascii="Arial" w:hAnsi="Arial" w:cs="Arial"/>
        </w:rPr>
        <w:t xml:space="preserve">L’enquête a concerné un total de </w:t>
      </w:r>
      <w:r w:rsidR="005E741E">
        <w:rPr>
          <w:rFonts w:ascii="Arial" w:hAnsi="Arial" w:cs="Arial"/>
        </w:rPr>
        <w:t>93</w:t>
      </w:r>
      <w:r>
        <w:rPr>
          <w:rFonts w:ascii="Arial" w:hAnsi="Arial" w:cs="Arial"/>
        </w:rPr>
        <w:t xml:space="preserve"> FS dont 7</w:t>
      </w:r>
      <w:r w:rsidR="005E741E">
        <w:rPr>
          <w:rFonts w:ascii="Arial" w:hAnsi="Arial" w:cs="Arial"/>
        </w:rPr>
        <w:t>3,1</w:t>
      </w:r>
      <w:r>
        <w:rPr>
          <w:rFonts w:ascii="Arial" w:hAnsi="Arial" w:cs="Arial"/>
        </w:rPr>
        <w:t>2% de CSPS et 12,9</w:t>
      </w:r>
      <w:r w:rsidR="005E741E">
        <w:rPr>
          <w:rFonts w:ascii="Arial" w:hAnsi="Arial" w:cs="Arial"/>
        </w:rPr>
        <w:t>0</w:t>
      </w:r>
      <w:r>
        <w:rPr>
          <w:rFonts w:ascii="Arial" w:hAnsi="Arial" w:cs="Arial"/>
        </w:rPr>
        <w:t>% de CM</w:t>
      </w:r>
      <w:r w:rsidR="005E741E">
        <w:rPr>
          <w:rFonts w:ascii="Arial" w:hAnsi="Arial" w:cs="Arial"/>
        </w:rPr>
        <w:t xml:space="preserve"> et 13,90% de CMA</w:t>
      </w:r>
      <w:r>
        <w:rPr>
          <w:rFonts w:ascii="Arial" w:hAnsi="Arial" w:cs="Arial"/>
        </w:rPr>
        <w:t>. La situation du personnel enquêté est présentée dans le tableau 2 ci-dessous.</w:t>
      </w:r>
    </w:p>
    <w:p w14:paraId="644AD513" w14:textId="77777777" w:rsidR="00A87DC3" w:rsidRDefault="005A767A">
      <w:pPr>
        <w:pStyle w:val="Lgende"/>
        <w:spacing w:line="360" w:lineRule="auto"/>
        <w:jc w:val="both"/>
        <w:rPr>
          <w:rFonts w:ascii="Arial" w:hAnsi="Arial" w:cs="Arial"/>
          <w:b w:val="0"/>
          <w:bCs w:val="0"/>
          <w:color w:val="auto"/>
          <w:sz w:val="24"/>
          <w:szCs w:val="24"/>
        </w:rPr>
      </w:pPr>
      <w:bookmarkStart w:id="70" w:name="_Toc10285020"/>
      <w:r w:rsidRPr="00B602DC">
        <w:rPr>
          <w:rFonts w:ascii="Arial" w:hAnsi="Arial" w:cs="Arial"/>
          <w:b w:val="0"/>
          <w:bCs w:val="0"/>
          <w:color w:val="auto"/>
          <w:sz w:val="24"/>
          <w:szCs w:val="24"/>
        </w:rPr>
        <w:t xml:space="preserve">Tableau </w:t>
      </w:r>
      <w:r w:rsidRPr="00B602DC">
        <w:rPr>
          <w:rFonts w:ascii="Arial" w:hAnsi="Arial" w:cs="Arial"/>
          <w:b w:val="0"/>
          <w:bCs w:val="0"/>
          <w:color w:val="auto"/>
          <w:sz w:val="24"/>
          <w:szCs w:val="24"/>
        </w:rPr>
        <w:fldChar w:fldCharType="begin"/>
      </w:r>
      <w:r w:rsidRPr="00B602DC">
        <w:rPr>
          <w:rFonts w:ascii="Arial" w:hAnsi="Arial" w:cs="Arial"/>
          <w:b w:val="0"/>
          <w:bCs w:val="0"/>
          <w:color w:val="auto"/>
          <w:sz w:val="24"/>
          <w:szCs w:val="24"/>
        </w:rPr>
        <w:instrText xml:space="preserve"> SEQ Tableau \* ARABIC </w:instrText>
      </w:r>
      <w:r w:rsidRPr="00B602DC">
        <w:rPr>
          <w:rFonts w:ascii="Arial" w:hAnsi="Arial" w:cs="Arial"/>
          <w:b w:val="0"/>
          <w:bCs w:val="0"/>
          <w:color w:val="auto"/>
          <w:sz w:val="24"/>
          <w:szCs w:val="24"/>
        </w:rPr>
        <w:fldChar w:fldCharType="separate"/>
      </w:r>
      <w:r w:rsidRPr="00B602DC">
        <w:rPr>
          <w:rFonts w:ascii="Arial" w:hAnsi="Arial" w:cs="Arial"/>
          <w:b w:val="0"/>
          <w:bCs w:val="0"/>
          <w:noProof/>
          <w:color w:val="auto"/>
          <w:sz w:val="24"/>
          <w:szCs w:val="24"/>
        </w:rPr>
        <w:t>2</w:t>
      </w:r>
      <w:r w:rsidRPr="00B602DC">
        <w:rPr>
          <w:rFonts w:ascii="Arial" w:hAnsi="Arial" w:cs="Arial"/>
          <w:b w:val="0"/>
          <w:bCs w:val="0"/>
          <w:color w:val="auto"/>
          <w:sz w:val="24"/>
          <w:szCs w:val="24"/>
        </w:rPr>
        <w:fldChar w:fldCharType="end"/>
      </w:r>
      <w:r w:rsidRPr="00B602DC">
        <w:rPr>
          <w:rFonts w:ascii="Arial" w:hAnsi="Arial" w:cs="Arial"/>
          <w:b w:val="0"/>
          <w:bCs w:val="0"/>
          <w:color w:val="auto"/>
          <w:sz w:val="24"/>
          <w:szCs w:val="24"/>
        </w:rPr>
        <w:t> :</w:t>
      </w:r>
      <w:r>
        <w:rPr>
          <w:rFonts w:ascii="Arial" w:hAnsi="Arial" w:cs="Arial"/>
          <w:b w:val="0"/>
          <w:bCs w:val="0"/>
          <w:color w:val="auto"/>
          <w:sz w:val="24"/>
          <w:szCs w:val="24"/>
        </w:rPr>
        <w:t xml:space="preserve"> répartition du personnel enquêté en fonction de la catégorie</w:t>
      </w:r>
      <w:bookmarkEnd w:id="70"/>
    </w:p>
    <w:tbl>
      <w:tblPr>
        <w:tblStyle w:val="TableauGrille2-Accentuation11"/>
        <w:tblW w:w="5000" w:type="pct"/>
        <w:tblLook w:val="04E0" w:firstRow="1" w:lastRow="1" w:firstColumn="1" w:lastColumn="0" w:noHBand="0" w:noVBand="1"/>
      </w:tblPr>
      <w:tblGrid>
        <w:gridCol w:w="4064"/>
        <w:gridCol w:w="2467"/>
        <w:gridCol w:w="2757"/>
      </w:tblGrid>
      <w:tr w:rsidR="00A87DC3" w14:paraId="0D38EE05" w14:textId="77777777" w:rsidTr="005660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8" w:type="pct"/>
          </w:tcPr>
          <w:p w14:paraId="25DD371C" w14:textId="77777777" w:rsidR="00A87DC3" w:rsidRPr="00566078" w:rsidRDefault="005A767A">
            <w:pPr>
              <w:autoSpaceDE w:val="0"/>
              <w:autoSpaceDN w:val="0"/>
              <w:adjustRightInd w:val="0"/>
              <w:spacing w:line="360" w:lineRule="auto"/>
              <w:jc w:val="both"/>
              <w:rPr>
                <w:rFonts w:ascii="Arial" w:hAnsi="Arial" w:cs="Arial"/>
                <w:sz w:val="22"/>
                <w:szCs w:val="22"/>
              </w:rPr>
            </w:pPr>
            <w:r w:rsidRPr="00566078">
              <w:rPr>
                <w:rFonts w:ascii="Arial" w:hAnsi="Arial" w:cs="Arial"/>
                <w:sz w:val="22"/>
                <w:szCs w:val="22"/>
              </w:rPr>
              <w:t>Catégorie professionnelle</w:t>
            </w:r>
          </w:p>
        </w:tc>
        <w:tc>
          <w:tcPr>
            <w:tcW w:w="1328" w:type="pct"/>
          </w:tcPr>
          <w:p w14:paraId="3297F4A8" w14:textId="77777777" w:rsidR="00A87DC3" w:rsidRPr="00566078" w:rsidRDefault="005A767A">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Effectif enquêtée</w:t>
            </w:r>
          </w:p>
        </w:tc>
        <w:tc>
          <w:tcPr>
            <w:tcW w:w="1484" w:type="pct"/>
          </w:tcPr>
          <w:p w14:paraId="0A918F73" w14:textId="77777777" w:rsidR="00A87DC3" w:rsidRPr="00566078" w:rsidRDefault="005A767A">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Proportion</w:t>
            </w:r>
          </w:p>
        </w:tc>
      </w:tr>
      <w:tr w:rsidR="00785502" w14:paraId="601141C5" w14:textId="77777777" w:rsidTr="00566078">
        <w:trPr>
          <w:cnfStyle w:val="000000100000" w:firstRow="0" w:lastRow="0" w:firstColumn="0" w:lastColumn="0" w:oddVBand="0" w:evenVBand="0" w:oddHBand="1" w:evenHBand="0" w:firstRowFirstColumn="0" w:firstRowLastColumn="0" w:lastRowFirstColumn="0" w:lastRowLastColumn="0"/>
          <w:trHeight w:val="140"/>
        </w:trPr>
        <w:tc>
          <w:tcPr>
            <w:cnfStyle w:val="001000000000" w:firstRow="0" w:lastRow="0" w:firstColumn="1" w:lastColumn="0" w:oddVBand="0" w:evenVBand="0" w:oddHBand="0" w:evenHBand="0" w:firstRowFirstColumn="0" w:firstRowLastColumn="0" w:lastRowFirstColumn="0" w:lastRowLastColumn="0"/>
            <w:tcW w:w="2188" w:type="pct"/>
          </w:tcPr>
          <w:p w14:paraId="5C0FF4FB"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ASSOG</w:t>
            </w:r>
          </w:p>
        </w:tc>
        <w:tc>
          <w:tcPr>
            <w:tcW w:w="1328" w:type="pct"/>
          </w:tcPr>
          <w:p w14:paraId="6B361FBE" w14:textId="65D27ACC"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9</w:t>
            </w:r>
          </w:p>
        </w:tc>
        <w:tc>
          <w:tcPr>
            <w:tcW w:w="1484" w:type="pct"/>
          </w:tcPr>
          <w:p w14:paraId="166C9EB5" w14:textId="4BF5FE14"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0,65%</w:t>
            </w:r>
          </w:p>
        </w:tc>
      </w:tr>
      <w:tr w:rsidR="00785502" w14:paraId="3CEAAD15" w14:textId="77777777" w:rsidTr="00566078">
        <w:trPr>
          <w:trHeight w:val="72"/>
        </w:trPr>
        <w:tc>
          <w:tcPr>
            <w:cnfStyle w:val="001000000000" w:firstRow="0" w:lastRow="0" w:firstColumn="1" w:lastColumn="0" w:oddVBand="0" w:evenVBand="0" w:oddHBand="0" w:evenHBand="0" w:firstRowFirstColumn="0" w:firstRowLastColumn="0" w:lastRowFirstColumn="0" w:lastRowLastColumn="0"/>
            <w:tcW w:w="2188" w:type="pct"/>
          </w:tcPr>
          <w:p w14:paraId="11150F5E"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Attaché de santé en Anesthésie</w:t>
            </w:r>
          </w:p>
        </w:tc>
        <w:tc>
          <w:tcPr>
            <w:tcW w:w="1328" w:type="pct"/>
          </w:tcPr>
          <w:p w14:paraId="6FFB32BB" w14:textId="5975E9DD"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88</w:t>
            </w:r>
          </w:p>
        </w:tc>
        <w:tc>
          <w:tcPr>
            <w:tcW w:w="1484" w:type="pct"/>
          </w:tcPr>
          <w:p w14:paraId="12D628DF" w14:textId="0C37860C"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6,34%</w:t>
            </w:r>
          </w:p>
        </w:tc>
      </w:tr>
      <w:tr w:rsidR="00785502" w14:paraId="524C8E38" w14:textId="77777777" w:rsidTr="005660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8" w:type="pct"/>
          </w:tcPr>
          <w:p w14:paraId="11FECFB4"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Attaché de santé en Chirurgie</w:t>
            </w:r>
          </w:p>
        </w:tc>
        <w:tc>
          <w:tcPr>
            <w:tcW w:w="1328" w:type="pct"/>
          </w:tcPr>
          <w:p w14:paraId="7772F465" w14:textId="7AC446CF"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107</w:t>
            </w:r>
          </w:p>
        </w:tc>
        <w:tc>
          <w:tcPr>
            <w:tcW w:w="1484" w:type="pct"/>
          </w:tcPr>
          <w:p w14:paraId="1016B5E3" w14:textId="238F7669"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7,71%</w:t>
            </w:r>
          </w:p>
        </w:tc>
      </w:tr>
      <w:tr w:rsidR="00785502" w14:paraId="1E7AEF40" w14:textId="77777777" w:rsidTr="00566078">
        <w:tc>
          <w:tcPr>
            <w:cnfStyle w:val="001000000000" w:firstRow="0" w:lastRow="0" w:firstColumn="1" w:lastColumn="0" w:oddVBand="0" w:evenVBand="0" w:oddHBand="0" w:evenHBand="0" w:firstRowFirstColumn="0" w:firstRowLastColumn="0" w:lastRowFirstColumn="0" w:lastRowLastColumn="0"/>
            <w:tcW w:w="2188" w:type="pct"/>
          </w:tcPr>
          <w:p w14:paraId="5DF8E27E"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Attaché de santé en Pédiatrie</w:t>
            </w:r>
          </w:p>
        </w:tc>
        <w:tc>
          <w:tcPr>
            <w:tcW w:w="1328" w:type="pct"/>
          </w:tcPr>
          <w:p w14:paraId="3015E80C" w14:textId="4B44E4F4"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22</w:t>
            </w:r>
          </w:p>
        </w:tc>
        <w:tc>
          <w:tcPr>
            <w:tcW w:w="1484" w:type="pct"/>
          </w:tcPr>
          <w:p w14:paraId="5373D9E4" w14:textId="100A5807"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1,59%</w:t>
            </w:r>
          </w:p>
        </w:tc>
      </w:tr>
      <w:tr w:rsidR="00785502" w14:paraId="7808FA71" w14:textId="77777777" w:rsidTr="005660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8" w:type="pct"/>
          </w:tcPr>
          <w:p w14:paraId="6D39218B"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IDE</w:t>
            </w:r>
          </w:p>
        </w:tc>
        <w:tc>
          <w:tcPr>
            <w:tcW w:w="1328" w:type="pct"/>
          </w:tcPr>
          <w:p w14:paraId="43C8D3A6" w14:textId="0C9511B4"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495</w:t>
            </w:r>
          </w:p>
        </w:tc>
        <w:tc>
          <w:tcPr>
            <w:tcW w:w="1484" w:type="pct"/>
          </w:tcPr>
          <w:p w14:paraId="0A6C4E6A" w14:textId="5D1F03ED"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35,66%</w:t>
            </w:r>
          </w:p>
        </w:tc>
      </w:tr>
      <w:tr w:rsidR="00785502" w14:paraId="4198238A" w14:textId="77777777" w:rsidTr="00566078">
        <w:tc>
          <w:tcPr>
            <w:cnfStyle w:val="001000000000" w:firstRow="0" w:lastRow="0" w:firstColumn="1" w:lastColumn="0" w:oddVBand="0" w:evenVBand="0" w:oddHBand="0" w:evenHBand="0" w:firstRowFirstColumn="0" w:firstRowLastColumn="0" w:lastRowFirstColumn="0" w:lastRowLastColumn="0"/>
            <w:tcW w:w="2188" w:type="pct"/>
          </w:tcPr>
          <w:p w14:paraId="0B7CBB43"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Médecin généraliste</w:t>
            </w:r>
          </w:p>
        </w:tc>
        <w:tc>
          <w:tcPr>
            <w:tcW w:w="1328" w:type="pct"/>
          </w:tcPr>
          <w:p w14:paraId="4B28B6B5" w14:textId="5F9A8944"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90</w:t>
            </w:r>
          </w:p>
        </w:tc>
        <w:tc>
          <w:tcPr>
            <w:tcW w:w="1484" w:type="pct"/>
          </w:tcPr>
          <w:p w14:paraId="73F60E86" w14:textId="6B431449"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6,48%</w:t>
            </w:r>
          </w:p>
        </w:tc>
      </w:tr>
      <w:tr w:rsidR="00785502" w14:paraId="5DCA1D3F" w14:textId="77777777" w:rsidTr="005660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8" w:type="pct"/>
          </w:tcPr>
          <w:p w14:paraId="04983E87"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Médecin Gynécologue</w:t>
            </w:r>
          </w:p>
        </w:tc>
        <w:tc>
          <w:tcPr>
            <w:tcW w:w="1328" w:type="pct"/>
          </w:tcPr>
          <w:p w14:paraId="5FA368E7" w14:textId="77B10913"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9</w:t>
            </w:r>
          </w:p>
        </w:tc>
        <w:tc>
          <w:tcPr>
            <w:tcW w:w="1484" w:type="pct"/>
          </w:tcPr>
          <w:p w14:paraId="1AFC5809" w14:textId="277C8AE4"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0,65%</w:t>
            </w:r>
          </w:p>
        </w:tc>
      </w:tr>
      <w:tr w:rsidR="00785502" w14:paraId="50FE214B" w14:textId="77777777" w:rsidTr="00566078">
        <w:tc>
          <w:tcPr>
            <w:cnfStyle w:val="001000000000" w:firstRow="0" w:lastRow="0" w:firstColumn="1" w:lastColumn="0" w:oddVBand="0" w:evenVBand="0" w:oddHBand="0" w:evenHBand="0" w:firstRowFirstColumn="0" w:firstRowLastColumn="0" w:lastRowFirstColumn="0" w:lastRowLastColumn="0"/>
            <w:tcW w:w="2188" w:type="pct"/>
          </w:tcPr>
          <w:p w14:paraId="2DD0DAC5"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Médecin Pédiatre</w:t>
            </w:r>
          </w:p>
        </w:tc>
        <w:tc>
          <w:tcPr>
            <w:tcW w:w="1328" w:type="pct"/>
          </w:tcPr>
          <w:p w14:paraId="40658C16" w14:textId="5AC0AE71"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4</w:t>
            </w:r>
          </w:p>
        </w:tc>
        <w:tc>
          <w:tcPr>
            <w:tcW w:w="1484" w:type="pct"/>
          </w:tcPr>
          <w:p w14:paraId="12BBFDA3" w14:textId="5AE2894E"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0,29%</w:t>
            </w:r>
          </w:p>
        </w:tc>
      </w:tr>
      <w:tr w:rsidR="00785502" w14:paraId="4429706F" w14:textId="77777777" w:rsidTr="005660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8" w:type="pct"/>
          </w:tcPr>
          <w:p w14:paraId="4050143C"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SFE/ME</w:t>
            </w:r>
          </w:p>
        </w:tc>
        <w:tc>
          <w:tcPr>
            <w:tcW w:w="1328" w:type="pct"/>
          </w:tcPr>
          <w:p w14:paraId="5B252167" w14:textId="3C9631FB"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491</w:t>
            </w:r>
          </w:p>
        </w:tc>
        <w:tc>
          <w:tcPr>
            <w:tcW w:w="1484" w:type="pct"/>
          </w:tcPr>
          <w:p w14:paraId="3A7F63EE" w14:textId="6C33E3B8" w:rsidR="00785502" w:rsidRPr="00566078" w:rsidRDefault="00785502" w:rsidP="00785502">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35,37%</w:t>
            </w:r>
          </w:p>
        </w:tc>
      </w:tr>
      <w:tr w:rsidR="00785502" w14:paraId="7DD3F70E" w14:textId="77777777" w:rsidTr="00566078">
        <w:tc>
          <w:tcPr>
            <w:cnfStyle w:val="001000000000" w:firstRow="0" w:lastRow="0" w:firstColumn="1" w:lastColumn="0" w:oddVBand="0" w:evenVBand="0" w:oddHBand="0" w:evenHBand="0" w:firstRowFirstColumn="0" w:firstRowLastColumn="0" w:lastRowFirstColumn="0" w:lastRowLastColumn="0"/>
            <w:tcW w:w="2188" w:type="pct"/>
          </w:tcPr>
          <w:p w14:paraId="04CB3D67"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b w:val="0"/>
                <w:sz w:val="22"/>
                <w:szCs w:val="22"/>
              </w:rPr>
              <w:t>TBM</w:t>
            </w:r>
          </w:p>
        </w:tc>
        <w:tc>
          <w:tcPr>
            <w:tcW w:w="1328" w:type="pct"/>
          </w:tcPr>
          <w:p w14:paraId="03FF3B30" w14:textId="216D83F6"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73</w:t>
            </w:r>
          </w:p>
        </w:tc>
        <w:tc>
          <w:tcPr>
            <w:tcW w:w="1484" w:type="pct"/>
          </w:tcPr>
          <w:p w14:paraId="718E5EB3" w14:textId="1EE6C0A0" w:rsidR="00785502" w:rsidRPr="00566078" w:rsidRDefault="00785502" w:rsidP="00785502">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sidRPr="00566078">
              <w:rPr>
                <w:rFonts w:ascii="Arial" w:hAnsi="Arial" w:cs="Arial"/>
                <w:bCs/>
                <w:sz w:val="22"/>
                <w:szCs w:val="22"/>
              </w:rPr>
              <w:t>5,26%</w:t>
            </w:r>
          </w:p>
        </w:tc>
      </w:tr>
      <w:tr w:rsidR="00785502" w14:paraId="25302977" w14:textId="77777777" w:rsidTr="00566078">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8" w:type="pct"/>
          </w:tcPr>
          <w:p w14:paraId="47B9C201" w14:textId="77777777" w:rsidR="00785502" w:rsidRPr="00566078" w:rsidRDefault="00785502" w:rsidP="00785502">
            <w:pPr>
              <w:autoSpaceDE w:val="0"/>
              <w:autoSpaceDN w:val="0"/>
              <w:adjustRightInd w:val="0"/>
              <w:spacing w:line="360" w:lineRule="auto"/>
              <w:jc w:val="both"/>
              <w:rPr>
                <w:rFonts w:ascii="Arial" w:hAnsi="Arial" w:cs="Arial"/>
                <w:sz w:val="22"/>
                <w:szCs w:val="22"/>
              </w:rPr>
            </w:pPr>
            <w:r w:rsidRPr="00566078">
              <w:rPr>
                <w:rFonts w:ascii="Arial" w:hAnsi="Arial" w:cs="Arial"/>
                <w:sz w:val="22"/>
                <w:szCs w:val="22"/>
              </w:rPr>
              <w:t>TOTAL</w:t>
            </w:r>
          </w:p>
        </w:tc>
        <w:tc>
          <w:tcPr>
            <w:tcW w:w="1328" w:type="pct"/>
          </w:tcPr>
          <w:p w14:paraId="3C548C30" w14:textId="69DEF882" w:rsidR="00785502" w:rsidRPr="00566078" w:rsidRDefault="00785502" w:rsidP="00785502">
            <w:pPr>
              <w:autoSpaceDE w:val="0"/>
              <w:autoSpaceDN w:val="0"/>
              <w:adjustRightInd w:val="0"/>
              <w:spacing w:line="360" w:lineRule="auto"/>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1 388</w:t>
            </w:r>
          </w:p>
        </w:tc>
        <w:tc>
          <w:tcPr>
            <w:tcW w:w="1484" w:type="pct"/>
          </w:tcPr>
          <w:p w14:paraId="1292CF87" w14:textId="4B83F6EA" w:rsidR="00785502" w:rsidRPr="00566078" w:rsidRDefault="00785502" w:rsidP="00785502">
            <w:pPr>
              <w:autoSpaceDE w:val="0"/>
              <w:autoSpaceDN w:val="0"/>
              <w:adjustRightInd w:val="0"/>
              <w:spacing w:line="360" w:lineRule="auto"/>
              <w:jc w:val="center"/>
              <w:cnfStyle w:val="010000000000" w:firstRow="0" w:lastRow="1" w:firstColumn="0" w:lastColumn="0" w:oddVBand="0" w:evenVBand="0" w:oddHBand="0" w:evenHBand="0" w:firstRowFirstColumn="0" w:firstRowLastColumn="0" w:lastRowFirstColumn="0" w:lastRowLastColumn="0"/>
              <w:rPr>
                <w:rFonts w:ascii="Arial" w:hAnsi="Arial" w:cs="Arial"/>
                <w:bCs w:val="0"/>
                <w:sz w:val="22"/>
                <w:szCs w:val="22"/>
              </w:rPr>
            </w:pPr>
            <w:r w:rsidRPr="00566078">
              <w:rPr>
                <w:rFonts w:ascii="Arial" w:hAnsi="Arial" w:cs="Arial"/>
                <w:bCs w:val="0"/>
                <w:sz w:val="22"/>
                <w:szCs w:val="22"/>
              </w:rPr>
              <w:t>100,00%</w:t>
            </w:r>
          </w:p>
        </w:tc>
      </w:tr>
    </w:tbl>
    <w:p w14:paraId="43B36F48" w14:textId="77777777" w:rsidR="00A87DC3" w:rsidRDefault="005A767A">
      <w:pPr>
        <w:pStyle w:val="Titre1"/>
        <w:numPr>
          <w:ilvl w:val="1"/>
          <w:numId w:val="15"/>
        </w:numPr>
        <w:spacing w:line="360" w:lineRule="auto"/>
        <w:rPr>
          <w:rFonts w:ascii="Arial" w:hAnsi="Arial" w:cs="Arial"/>
          <w:color w:val="auto"/>
          <w:sz w:val="24"/>
        </w:rPr>
      </w:pPr>
      <w:bookmarkStart w:id="71" w:name="_Toc10285137"/>
      <w:r>
        <w:rPr>
          <w:rFonts w:ascii="Arial" w:hAnsi="Arial" w:cs="Arial"/>
          <w:color w:val="auto"/>
          <w:sz w:val="24"/>
        </w:rPr>
        <w:t>Composantes de la charge de travail et standard</w:t>
      </w:r>
      <w:bookmarkEnd w:id="68"/>
      <w:bookmarkEnd w:id="71"/>
    </w:p>
    <w:p w14:paraId="55C0E7B5" w14:textId="77777777" w:rsidR="00A87DC3" w:rsidRDefault="005A767A">
      <w:pPr>
        <w:spacing w:line="360" w:lineRule="auto"/>
        <w:jc w:val="both"/>
        <w:rPr>
          <w:rFonts w:ascii="Arial" w:hAnsi="Arial" w:cs="Arial"/>
        </w:rPr>
      </w:pPr>
      <w:r>
        <w:rPr>
          <w:rFonts w:ascii="Arial" w:hAnsi="Arial" w:cs="Arial"/>
        </w:rPr>
        <w:t xml:space="preserve">Les composantes de la charge de travail sont les activités de routine auxquelles l'agent de santé consacre son temps de travail disponible pour les accomplir. Elles sont subdivisées en trois catégories : </w:t>
      </w:r>
    </w:p>
    <w:p w14:paraId="648600B0" w14:textId="77777777" w:rsidR="00A87DC3" w:rsidRDefault="005A767A">
      <w:pPr>
        <w:pStyle w:val="Paragraphedeliste"/>
        <w:numPr>
          <w:ilvl w:val="0"/>
          <w:numId w:val="24"/>
        </w:numPr>
        <w:spacing w:line="360" w:lineRule="auto"/>
        <w:jc w:val="both"/>
        <w:rPr>
          <w:rFonts w:ascii="Arial" w:hAnsi="Arial" w:cs="Arial"/>
        </w:rPr>
      </w:pPr>
      <w:r>
        <w:rPr>
          <w:rFonts w:ascii="Arial" w:hAnsi="Arial" w:cs="Arial"/>
        </w:rPr>
        <w:t xml:space="preserve">les activités principales de service ou activités de services ; </w:t>
      </w:r>
    </w:p>
    <w:p w14:paraId="03D55C66" w14:textId="77777777" w:rsidR="00A87DC3" w:rsidRDefault="005A767A">
      <w:pPr>
        <w:pStyle w:val="Paragraphedeliste"/>
        <w:numPr>
          <w:ilvl w:val="0"/>
          <w:numId w:val="24"/>
        </w:numPr>
        <w:spacing w:line="360" w:lineRule="auto"/>
        <w:jc w:val="both"/>
        <w:rPr>
          <w:rFonts w:ascii="Arial" w:hAnsi="Arial" w:cs="Arial"/>
        </w:rPr>
      </w:pPr>
      <w:r>
        <w:rPr>
          <w:rFonts w:ascii="Arial" w:hAnsi="Arial" w:cs="Arial"/>
        </w:rPr>
        <w:t>les activités d’appui ;</w:t>
      </w:r>
    </w:p>
    <w:p w14:paraId="2B465D38" w14:textId="77777777" w:rsidR="00A87DC3" w:rsidRDefault="005A767A">
      <w:pPr>
        <w:pStyle w:val="Paragraphedeliste"/>
        <w:numPr>
          <w:ilvl w:val="0"/>
          <w:numId w:val="24"/>
        </w:numPr>
        <w:spacing w:line="360" w:lineRule="auto"/>
        <w:jc w:val="both"/>
        <w:rPr>
          <w:rFonts w:ascii="Arial" w:hAnsi="Arial" w:cs="Arial"/>
        </w:rPr>
      </w:pPr>
      <w:r>
        <w:rPr>
          <w:rFonts w:ascii="Arial" w:hAnsi="Arial" w:cs="Arial"/>
        </w:rPr>
        <w:t>les activités additionnelles ou individuelles.</w:t>
      </w:r>
    </w:p>
    <w:p w14:paraId="79FA5A40" w14:textId="518E7088" w:rsidR="00566078" w:rsidRDefault="005A767A">
      <w:pPr>
        <w:pStyle w:val="Paragraphedeliste"/>
        <w:spacing w:before="360" w:line="360" w:lineRule="auto"/>
        <w:ind w:left="0"/>
        <w:rPr>
          <w:rFonts w:ascii="Arial" w:hAnsi="Arial" w:cs="Arial"/>
          <w:b/>
        </w:rPr>
      </w:pPr>
      <w:r>
        <w:rPr>
          <w:rFonts w:ascii="Arial" w:hAnsi="Arial" w:cs="Arial"/>
        </w:rPr>
        <w:t xml:space="preserve">Les tableaux 3,4 et 5 ci-dessous donnent les principales composantes de la charge de travail et les standards par catégorie professionnelle et par niveau de soins. L’injection dure en moyenne 4 mn par patient au niveau CSPS (tableau 3). Les activités d’appui et les activités additionnelles correspondantes définies sont en annexe </w:t>
      </w:r>
      <w:r w:rsidR="00871DD1">
        <w:rPr>
          <w:rFonts w:ascii="Arial" w:hAnsi="Arial" w:cs="Arial"/>
        </w:rPr>
        <w:t>3</w:t>
      </w:r>
      <w:r>
        <w:rPr>
          <w:rFonts w:ascii="Arial" w:hAnsi="Arial" w:cs="Arial"/>
        </w:rPr>
        <w:t>.</w:t>
      </w:r>
      <w:r>
        <w:rPr>
          <w:rFonts w:ascii="Arial" w:hAnsi="Arial" w:cs="Arial"/>
        </w:rPr>
        <w:br/>
      </w:r>
    </w:p>
    <w:p w14:paraId="29814BCC" w14:textId="77777777" w:rsidR="00A87DC3" w:rsidRDefault="005A767A">
      <w:pPr>
        <w:pStyle w:val="Paragraphedeliste"/>
        <w:numPr>
          <w:ilvl w:val="0"/>
          <w:numId w:val="4"/>
        </w:numPr>
        <w:spacing w:before="360" w:line="360" w:lineRule="auto"/>
        <w:jc w:val="both"/>
        <w:rPr>
          <w:rFonts w:ascii="Arial" w:hAnsi="Arial" w:cs="Arial"/>
          <w:b/>
        </w:rPr>
      </w:pPr>
      <w:r>
        <w:rPr>
          <w:rFonts w:ascii="Arial" w:hAnsi="Arial" w:cs="Arial"/>
          <w:b/>
        </w:rPr>
        <w:t>Niveau CSPS</w:t>
      </w:r>
    </w:p>
    <w:p w14:paraId="60459691" w14:textId="77777777" w:rsidR="00A87DC3" w:rsidRDefault="005A767A">
      <w:pPr>
        <w:pStyle w:val="Lgende"/>
        <w:spacing w:line="360" w:lineRule="auto"/>
        <w:jc w:val="both"/>
        <w:rPr>
          <w:rFonts w:ascii="Arial" w:hAnsi="Arial" w:cs="Arial"/>
          <w:b w:val="0"/>
          <w:bCs w:val="0"/>
          <w:color w:val="auto"/>
          <w:sz w:val="24"/>
          <w:szCs w:val="24"/>
        </w:rPr>
      </w:pPr>
      <w:bookmarkStart w:id="72" w:name="_Toc2515611"/>
      <w:bookmarkStart w:id="73" w:name="_Toc4836246"/>
      <w:bookmarkStart w:id="74" w:name="_Toc5973995"/>
      <w:bookmarkStart w:id="75" w:name="_Toc10285021"/>
      <w:r w:rsidRPr="00B602DC">
        <w:rPr>
          <w:rFonts w:ascii="Arial" w:hAnsi="Arial" w:cs="Arial"/>
          <w:b w:val="0"/>
          <w:bCs w:val="0"/>
          <w:color w:val="auto"/>
          <w:sz w:val="24"/>
          <w:szCs w:val="24"/>
        </w:rPr>
        <w:t xml:space="preserve">Tableau </w:t>
      </w:r>
      <w:r w:rsidRPr="00B602DC">
        <w:rPr>
          <w:rFonts w:ascii="Arial" w:hAnsi="Arial" w:cs="Arial"/>
          <w:b w:val="0"/>
          <w:bCs w:val="0"/>
          <w:color w:val="auto"/>
          <w:sz w:val="24"/>
          <w:szCs w:val="24"/>
        </w:rPr>
        <w:fldChar w:fldCharType="begin"/>
      </w:r>
      <w:r w:rsidRPr="00B602DC">
        <w:rPr>
          <w:rFonts w:ascii="Arial" w:hAnsi="Arial" w:cs="Arial"/>
          <w:b w:val="0"/>
          <w:bCs w:val="0"/>
          <w:color w:val="auto"/>
          <w:sz w:val="24"/>
          <w:szCs w:val="24"/>
        </w:rPr>
        <w:instrText xml:space="preserve"> SEQ Tableau \* ARABIC </w:instrText>
      </w:r>
      <w:r w:rsidRPr="00B602DC">
        <w:rPr>
          <w:rFonts w:ascii="Arial" w:hAnsi="Arial" w:cs="Arial"/>
          <w:b w:val="0"/>
          <w:bCs w:val="0"/>
          <w:color w:val="auto"/>
          <w:sz w:val="24"/>
          <w:szCs w:val="24"/>
        </w:rPr>
        <w:fldChar w:fldCharType="separate"/>
      </w:r>
      <w:r w:rsidRPr="00B602DC">
        <w:rPr>
          <w:rFonts w:ascii="Arial" w:hAnsi="Arial" w:cs="Arial"/>
          <w:b w:val="0"/>
          <w:bCs w:val="0"/>
          <w:noProof/>
          <w:color w:val="auto"/>
          <w:sz w:val="24"/>
          <w:szCs w:val="24"/>
        </w:rPr>
        <w:t>3</w:t>
      </w:r>
      <w:r w:rsidRPr="00B602DC">
        <w:rPr>
          <w:rFonts w:ascii="Arial" w:hAnsi="Arial" w:cs="Arial"/>
          <w:b w:val="0"/>
          <w:bCs w:val="0"/>
          <w:color w:val="auto"/>
          <w:sz w:val="24"/>
          <w:szCs w:val="24"/>
        </w:rPr>
        <w:fldChar w:fldCharType="end"/>
      </w:r>
      <w:r w:rsidRPr="00B602DC">
        <w:rPr>
          <w:rFonts w:ascii="Arial" w:hAnsi="Arial" w:cs="Arial"/>
          <w:b w:val="0"/>
          <w:bCs w:val="0"/>
          <w:color w:val="auto"/>
          <w:sz w:val="24"/>
          <w:szCs w:val="24"/>
        </w:rPr>
        <w:t> :</w:t>
      </w:r>
      <w:r>
        <w:rPr>
          <w:rFonts w:ascii="Arial" w:hAnsi="Arial" w:cs="Arial"/>
          <w:b w:val="0"/>
          <w:bCs w:val="0"/>
          <w:color w:val="auto"/>
          <w:sz w:val="24"/>
          <w:szCs w:val="24"/>
        </w:rPr>
        <w:t xml:space="preserve"> composantes principales de la charge de travail au niveau CSPS</w:t>
      </w:r>
      <w:bookmarkEnd w:id="72"/>
      <w:bookmarkEnd w:id="73"/>
      <w:bookmarkEnd w:id="74"/>
      <w:bookmarkEnd w:id="75"/>
    </w:p>
    <w:tbl>
      <w:tblPr>
        <w:tblStyle w:val="Listemoyenne2"/>
        <w:tblW w:w="8330" w:type="dxa"/>
        <w:tblLook w:val="04A0" w:firstRow="1" w:lastRow="0" w:firstColumn="1" w:lastColumn="0" w:noHBand="0" w:noVBand="1"/>
      </w:tblPr>
      <w:tblGrid>
        <w:gridCol w:w="5778"/>
        <w:gridCol w:w="2552"/>
      </w:tblGrid>
      <w:tr w:rsidR="00A87DC3" w14:paraId="6E4B3331" w14:textId="77777777" w:rsidTr="00A87DC3">
        <w:trPr>
          <w:cnfStyle w:val="100000000000" w:firstRow="1" w:lastRow="0" w:firstColumn="0" w:lastColumn="0" w:oddVBand="0" w:evenVBand="0" w:oddHBand="0" w:evenHBand="0" w:firstRowFirstColumn="0" w:firstRowLastColumn="0" w:lastRowFirstColumn="0" w:lastRowLastColumn="0"/>
          <w:trHeight w:val="540"/>
        </w:trPr>
        <w:tc>
          <w:tcPr>
            <w:cnfStyle w:val="001000000100" w:firstRow="0" w:lastRow="0" w:firstColumn="1" w:lastColumn="0" w:oddVBand="0" w:evenVBand="0" w:oddHBand="0" w:evenHBand="0" w:firstRowFirstColumn="1" w:firstRowLastColumn="0" w:lastRowFirstColumn="0" w:lastRowLastColumn="0"/>
            <w:tcW w:w="5778" w:type="dxa"/>
            <w:tcBorders>
              <w:top w:val="single" w:sz="4" w:space="0" w:color="auto"/>
            </w:tcBorders>
            <w:noWrap/>
            <w:hideMark/>
          </w:tcPr>
          <w:p w14:paraId="68AE2120" w14:textId="77777777" w:rsidR="00A87DC3" w:rsidRDefault="005A767A">
            <w:pPr>
              <w:spacing w:line="360" w:lineRule="auto"/>
              <w:jc w:val="both"/>
              <w:rPr>
                <w:rFonts w:ascii="Arial" w:hAnsi="Arial" w:cs="Arial"/>
                <w:b/>
                <w:bCs/>
                <w:sz w:val="22"/>
                <w:szCs w:val="22"/>
              </w:rPr>
            </w:pPr>
            <w:r>
              <w:rPr>
                <w:rFonts w:ascii="Arial" w:hAnsi="Arial" w:cs="Arial"/>
                <w:sz w:val="22"/>
                <w:szCs w:val="22"/>
              </w:rPr>
              <w:t xml:space="preserve"> </w:t>
            </w:r>
            <w:r>
              <w:rPr>
                <w:rFonts w:ascii="Arial" w:hAnsi="Arial" w:cs="Arial"/>
                <w:b/>
                <w:bCs/>
                <w:sz w:val="22"/>
                <w:szCs w:val="22"/>
              </w:rPr>
              <w:t xml:space="preserve"> Composantes principales de la charge de travail </w:t>
            </w:r>
          </w:p>
        </w:tc>
        <w:tc>
          <w:tcPr>
            <w:tcW w:w="2552" w:type="dxa"/>
            <w:tcBorders>
              <w:top w:val="single" w:sz="4" w:space="0" w:color="auto"/>
            </w:tcBorders>
            <w:noWrap/>
            <w:hideMark/>
          </w:tcPr>
          <w:p w14:paraId="7B39AA67" w14:textId="77777777" w:rsidR="00A87DC3" w:rsidRDefault="005A767A">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bCs/>
                <w:sz w:val="22"/>
                <w:szCs w:val="22"/>
              </w:rPr>
            </w:pPr>
            <w:r>
              <w:rPr>
                <w:rFonts w:ascii="Arial" w:hAnsi="Arial" w:cs="Arial"/>
                <w:b/>
                <w:bCs/>
                <w:sz w:val="22"/>
                <w:szCs w:val="22"/>
              </w:rPr>
              <w:t>Valeur des standards     (minutes/patient)</w:t>
            </w:r>
          </w:p>
        </w:tc>
      </w:tr>
      <w:tr w:rsidR="00A87DC3" w14:paraId="5BBBDFD5"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55F7CFB7" w14:textId="77777777" w:rsidR="00A87DC3" w:rsidRDefault="005A767A">
            <w:pPr>
              <w:spacing w:line="360" w:lineRule="auto"/>
              <w:jc w:val="both"/>
              <w:rPr>
                <w:rFonts w:ascii="Arial" w:hAnsi="Arial" w:cs="Arial"/>
                <w:b/>
                <w:bCs/>
                <w:sz w:val="22"/>
                <w:szCs w:val="22"/>
              </w:rPr>
            </w:pPr>
            <w:r>
              <w:rPr>
                <w:rFonts w:ascii="Arial" w:hAnsi="Arial" w:cs="Arial"/>
                <w:b/>
                <w:bCs/>
                <w:sz w:val="22"/>
                <w:szCs w:val="22"/>
              </w:rPr>
              <w:t>IDE</w:t>
            </w:r>
          </w:p>
        </w:tc>
        <w:tc>
          <w:tcPr>
            <w:tcW w:w="2552" w:type="dxa"/>
            <w:tcBorders>
              <w:right w:val="nil"/>
            </w:tcBorders>
            <w:noWrap/>
            <w:hideMark/>
          </w:tcPr>
          <w:p w14:paraId="1EE8957F"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2"/>
                <w:szCs w:val="22"/>
              </w:rPr>
            </w:pPr>
          </w:p>
        </w:tc>
      </w:tr>
      <w:tr w:rsidR="00A87DC3" w14:paraId="246BAB6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5186DF25" w14:textId="77777777" w:rsidR="00A87DC3" w:rsidRDefault="005A767A">
            <w:pPr>
              <w:spacing w:line="360" w:lineRule="auto"/>
              <w:jc w:val="both"/>
              <w:rPr>
                <w:rFonts w:ascii="Arial" w:hAnsi="Arial" w:cs="Arial"/>
                <w:sz w:val="22"/>
                <w:szCs w:val="22"/>
              </w:rPr>
            </w:pPr>
            <w:r>
              <w:rPr>
                <w:rFonts w:ascii="Arial" w:hAnsi="Arial" w:cs="Arial"/>
                <w:sz w:val="22"/>
                <w:szCs w:val="22"/>
              </w:rPr>
              <w:t>Actes de petite chirurgie/Soins</w:t>
            </w:r>
          </w:p>
        </w:tc>
        <w:tc>
          <w:tcPr>
            <w:tcW w:w="2552" w:type="dxa"/>
            <w:tcBorders>
              <w:right w:val="nil"/>
            </w:tcBorders>
            <w:noWrap/>
            <w:hideMark/>
          </w:tcPr>
          <w:p w14:paraId="3E2B7671" w14:textId="77777777" w:rsidR="00A87DC3" w:rsidRDefault="00A87DC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A87DC3" w14:paraId="2A786A3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519AC2BD" w14:textId="77777777" w:rsidR="00A87DC3" w:rsidRDefault="005A767A">
            <w:pPr>
              <w:spacing w:line="360" w:lineRule="auto"/>
              <w:ind w:left="708"/>
              <w:jc w:val="both"/>
              <w:rPr>
                <w:rFonts w:ascii="Arial" w:hAnsi="Arial" w:cs="Arial"/>
                <w:sz w:val="22"/>
                <w:szCs w:val="22"/>
              </w:rPr>
            </w:pPr>
            <w:r>
              <w:rPr>
                <w:rFonts w:ascii="Arial" w:hAnsi="Arial" w:cs="Arial"/>
                <w:sz w:val="22"/>
                <w:szCs w:val="22"/>
              </w:rPr>
              <w:t>Injection</w:t>
            </w:r>
          </w:p>
        </w:tc>
        <w:tc>
          <w:tcPr>
            <w:tcW w:w="2552" w:type="dxa"/>
            <w:tcBorders>
              <w:right w:val="nil"/>
            </w:tcBorders>
            <w:noWrap/>
            <w:hideMark/>
          </w:tcPr>
          <w:p w14:paraId="392DBB5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w:t>
            </w:r>
          </w:p>
        </w:tc>
      </w:tr>
      <w:tr w:rsidR="00A87DC3" w14:paraId="6F409DC7"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688FC4FA" w14:textId="77777777" w:rsidR="00A87DC3" w:rsidRDefault="005A767A">
            <w:pPr>
              <w:spacing w:line="360" w:lineRule="auto"/>
              <w:ind w:left="708"/>
              <w:jc w:val="both"/>
              <w:rPr>
                <w:rFonts w:ascii="Arial" w:hAnsi="Arial" w:cs="Arial"/>
                <w:sz w:val="22"/>
                <w:szCs w:val="22"/>
              </w:rPr>
            </w:pPr>
            <w:r>
              <w:rPr>
                <w:rFonts w:ascii="Arial" w:hAnsi="Arial" w:cs="Arial"/>
                <w:sz w:val="22"/>
                <w:szCs w:val="22"/>
              </w:rPr>
              <w:t>Pansement</w:t>
            </w:r>
          </w:p>
        </w:tc>
        <w:tc>
          <w:tcPr>
            <w:tcW w:w="2552" w:type="dxa"/>
            <w:tcBorders>
              <w:right w:val="nil"/>
            </w:tcBorders>
            <w:noWrap/>
            <w:hideMark/>
          </w:tcPr>
          <w:p w14:paraId="6E849477"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w:t>
            </w:r>
          </w:p>
        </w:tc>
      </w:tr>
      <w:tr w:rsidR="00A87DC3" w14:paraId="525F684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1CF1C193" w14:textId="77777777" w:rsidR="00A87DC3" w:rsidRDefault="005A767A">
            <w:pPr>
              <w:spacing w:line="360" w:lineRule="auto"/>
              <w:ind w:left="708"/>
              <w:jc w:val="both"/>
              <w:rPr>
                <w:rFonts w:ascii="Arial" w:hAnsi="Arial" w:cs="Arial"/>
                <w:sz w:val="22"/>
                <w:szCs w:val="22"/>
              </w:rPr>
            </w:pPr>
            <w:r>
              <w:rPr>
                <w:rFonts w:ascii="Arial" w:hAnsi="Arial" w:cs="Arial"/>
                <w:sz w:val="22"/>
                <w:szCs w:val="22"/>
              </w:rPr>
              <w:t>Suture</w:t>
            </w:r>
          </w:p>
        </w:tc>
        <w:tc>
          <w:tcPr>
            <w:tcW w:w="2552" w:type="dxa"/>
            <w:tcBorders>
              <w:right w:val="nil"/>
            </w:tcBorders>
            <w:noWrap/>
            <w:hideMark/>
          </w:tcPr>
          <w:p w14:paraId="019BD5A2"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15</w:t>
            </w:r>
          </w:p>
        </w:tc>
      </w:tr>
      <w:tr w:rsidR="00A87DC3" w14:paraId="63E9A38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3130C0D1" w14:textId="77777777" w:rsidR="00A87DC3" w:rsidRDefault="005A767A">
            <w:pPr>
              <w:spacing w:line="360" w:lineRule="auto"/>
              <w:jc w:val="both"/>
              <w:rPr>
                <w:rFonts w:ascii="Arial" w:hAnsi="Arial" w:cs="Arial"/>
                <w:sz w:val="22"/>
                <w:szCs w:val="22"/>
              </w:rPr>
            </w:pPr>
            <w:r>
              <w:rPr>
                <w:rFonts w:ascii="Arial" w:hAnsi="Arial" w:cs="Arial"/>
                <w:sz w:val="22"/>
                <w:szCs w:val="22"/>
              </w:rPr>
              <w:t>Consultation curative infirmière (CCI)</w:t>
            </w:r>
          </w:p>
        </w:tc>
        <w:tc>
          <w:tcPr>
            <w:tcW w:w="2552" w:type="dxa"/>
            <w:tcBorders>
              <w:right w:val="nil"/>
            </w:tcBorders>
            <w:noWrap/>
            <w:hideMark/>
          </w:tcPr>
          <w:p w14:paraId="3661E060"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30</w:t>
            </w:r>
          </w:p>
        </w:tc>
      </w:tr>
      <w:tr w:rsidR="00A87DC3" w14:paraId="3721C5A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15337E63" w14:textId="77777777" w:rsidR="00A87DC3" w:rsidRDefault="005A767A">
            <w:pPr>
              <w:spacing w:line="360" w:lineRule="auto"/>
              <w:jc w:val="both"/>
              <w:rPr>
                <w:rFonts w:ascii="Arial" w:hAnsi="Arial" w:cs="Arial"/>
                <w:sz w:val="22"/>
                <w:szCs w:val="22"/>
              </w:rPr>
            </w:pPr>
            <w:r>
              <w:rPr>
                <w:rFonts w:ascii="Arial" w:hAnsi="Arial" w:cs="Arial"/>
                <w:sz w:val="22"/>
                <w:szCs w:val="22"/>
              </w:rPr>
              <w:t>Mise en observation (MEO)</w:t>
            </w:r>
          </w:p>
        </w:tc>
        <w:tc>
          <w:tcPr>
            <w:tcW w:w="2552" w:type="dxa"/>
            <w:tcBorders>
              <w:right w:val="nil"/>
            </w:tcBorders>
            <w:noWrap/>
            <w:hideMark/>
          </w:tcPr>
          <w:p w14:paraId="7384579B"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37</w:t>
            </w:r>
          </w:p>
        </w:tc>
      </w:tr>
      <w:tr w:rsidR="00A87DC3" w14:paraId="2AB1BE1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25A76FC1" w14:textId="77777777" w:rsidR="00A87DC3" w:rsidRDefault="005A767A">
            <w:pPr>
              <w:spacing w:line="360" w:lineRule="auto"/>
              <w:jc w:val="both"/>
              <w:rPr>
                <w:rFonts w:ascii="Arial" w:hAnsi="Arial" w:cs="Arial"/>
                <w:sz w:val="22"/>
                <w:szCs w:val="22"/>
              </w:rPr>
            </w:pPr>
            <w:r>
              <w:rPr>
                <w:rFonts w:ascii="Arial" w:hAnsi="Arial" w:cs="Arial"/>
                <w:sz w:val="22"/>
                <w:szCs w:val="22"/>
              </w:rPr>
              <w:t>Vaccination</w:t>
            </w:r>
          </w:p>
        </w:tc>
        <w:tc>
          <w:tcPr>
            <w:tcW w:w="2552" w:type="dxa"/>
            <w:tcBorders>
              <w:right w:val="nil"/>
            </w:tcBorders>
            <w:noWrap/>
            <w:hideMark/>
          </w:tcPr>
          <w:p w14:paraId="237716C8"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13</w:t>
            </w:r>
          </w:p>
        </w:tc>
      </w:tr>
      <w:tr w:rsidR="00A87DC3" w14:paraId="37E1744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7FD5499F" w14:textId="77777777" w:rsidR="00A87DC3" w:rsidRDefault="005A767A">
            <w:pPr>
              <w:spacing w:line="360" w:lineRule="auto"/>
              <w:jc w:val="both"/>
              <w:rPr>
                <w:rFonts w:ascii="Arial" w:hAnsi="Arial" w:cs="Arial"/>
                <w:b/>
                <w:bCs/>
                <w:sz w:val="22"/>
                <w:szCs w:val="22"/>
              </w:rPr>
            </w:pPr>
            <w:r>
              <w:rPr>
                <w:rFonts w:ascii="Arial" w:hAnsi="Arial" w:cs="Arial"/>
                <w:b/>
                <w:bCs/>
                <w:sz w:val="22"/>
                <w:szCs w:val="22"/>
              </w:rPr>
              <w:t>SFE/ME</w:t>
            </w:r>
          </w:p>
        </w:tc>
        <w:tc>
          <w:tcPr>
            <w:tcW w:w="2552" w:type="dxa"/>
            <w:tcBorders>
              <w:right w:val="nil"/>
            </w:tcBorders>
            <w:noWrap/>
            <w:hideMark/>
          </w:tcPr>
          <w:p w14:paraId="3476427D"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2"/>
                <w:szCs w:val="22"/>
              </w:rPr>
            </w:pPr>
          </w:p>
        </w:tc>
      </w:tr>
      <w:tr w:rsidR="00A87DC3" w14:paraId="13EE3ED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5F368A7A"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Accouchements dystociques </w:t>
            </w:r>
          </w:p>
        </w:tc>
        <w:tc>
          <w:tcPr>
            <w:tcW w:w="2552" w:type="dxa"/>
            <w:tcBorders>
              <w:right w:val="nil"/>
            </w:tcBorders>
            <w:noWrap/>
            <w:hideMark/>
          </w:tcPr>
          <w:p w14:paraId="4A6B5D7C"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295</w:t>
            </w:r>
          </w:p>
        </w:tc>
      </w:tr>
      <w:tr w:rsidR="00A87DC3" w14:paraId="3C4FCDE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35EE251C"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Accouchements eutociques </w:t>
            </w:r>
          </w:p>
        </w:tc>
        <w:tc>
          <w:tcPr>
            <w:tcW w:w="2552" w:type="dxa"/>
            <w:tcBorders>
              <w:right w:val="nil"/>
            </w:tcBorders>
            <w:noWrap/>
            <w:hideMark/>
          </w:tcPr>
          <w:p w14:paraId="0C127CF1"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273</w:t>
            </w:r>
          </w:p>
        </w:tc>
      </w:tr>
      <w:tr w:rsidR="00A87DC3" w14:paraId="4EF7BBC7"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5C9A8156"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Activités de vaccination </w:t>
            </w:r>
          </w:p>
        </w:tc>
        <w:tc>
          <w:tcPr>
            <w:tcW w:w="2552" w:type="dxa"/>
            <w:tcBorders>
              <w:right w:val="nil"/>
            </w:tcBorders>
            <w:noWrap/>
            <w:hideMark/>
          </w:tcPr>
          <w:p w14:paraId="2E60B47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12</w:t>
            </w:r>
          </w:p>
        </w:tc>
      </w:tr>
      <w:tr w:rsidR="00A87DC3" w14:paraId="3D78AEB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10EBA1E1"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Consultation des femmes enceintes malades </w:t>
            </w:r>
          </w:p>
        </w:tc>
        <w:tc>
          <w:tcPr>
            <w:tcW w:w="2552" w:type="dxa"/>
            <w:tcBorders>
              <w:right w:val="nil"/>
            </w:tcBorders>
            <w:noWrap/>
            <w:hideMark/>
          </w:tcPr>
          <w:p w14:paraId="3AADED62"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30</w:t>
            </w:r>
          </w:p>
        </w:tc>
      </w:tr>
      <w:tr w:rsidR="00A87DC3" w14:paraId="14771110"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59D40583" w14:textId="77777777" w:rsidR="00A87DC3" w:rsidRDefault="005A767A">
            <w:pPr>
              <w:spacing w:line="360" w:lineRule="auto"/>
              <w:jc w:val="both"/>
              <w:rPr>
                <w:rFonts w:ascii="Arial" w:hAnsi="Arial" w:cs="Arial"/>
                <w:sz w:val="22"/>
                <w:szCs w:val="22"/>
              </w:rPr>
            </w:pPr>
            <w:r>
              <w:rPr>
                <w:rFonts w:ascii="Arial" w:hAnsi="Arial" w:cs="Arial"/>
                <w:sz w:val="22"/>
                <w:szCs w:val="22"/>
              </w:rPr>
              <w:t>Consultation nourrisson sain</w:t>
            </w:r>
          </w:p>
        </w:tc>
        <w:tc>
          <w:tcPr>
            <w:tcW w:w="2552" w:type="dxa"/>
            <w:tcBorders>
              <w:right w:val="nil"/>
            </w:tcBorders>
            <w:noWrap/>
            <w:hideMark/>
          </w:tcPr>
          <w:p w14:paraId="35E45AAB"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12</w:t>
            </w:r>
          </w:p>
        </w:tc>
      </w:tr>
      <w:tr w:rsidR="00A87DC3" w14:paraId="7A96CE9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36D65C78" w14:textId="77777777" w:rsidR="00A87DC3" w:rsidRDefault="005A767A">
            <w:pPr>
              <w:spacing w:line="360" w:lineRule="auto"/>
              <w:jc w:val="both"/>
              <w:rPr>
                <w:rFonts w:ascii="Arial" w:hAnsi="Arial" w:cs="Arial"/>
                <w:sz w:val="22"/>
                <w:szCs w:val="22"/>
              </w:rPr>
            </w:pPr>
            <w:r>
              <w:rPr>
                <w:rFonts w:ascii="Arial" w:hAnsi="Arial" w:cs="Arial"/>
                <w:sz w:val="22"/>
                <w:szCs w:val="22"/>
              </w:rPr>
              <w:t>Consultation post natale</w:t>
            </w:r>
          </w:p>
        </w:tc>
        <w:tc>
          <w:tcPr>
            <w:tcW w:w="2552" w:type="dxa"/>
            <w:tcBorders>
              <w:right w:val="nil"/>
            </w:tcBorders>
            <w:noWrap/>
            <w:hideMark/>
          </w:tcPr>
          <w:p w14:paraId="58A63046"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20</w:t>
            </w:r>
          </w:p>
        </w:tc>
      </w:tr>
      <w:tr w:rsidR="00A87DC3" w14:paraId="43E2BBD2"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06812711" w14:textId="77777777" w:rsidR="00A87DC3" w:rsidRDefault="005A767A">
            <w:pPr>
              <w:spacing w:line="360" w:lineRule="auto"/>
              <w:jc w:val="both"/>
              <w:rPr>
                <w:rFonts w:ascii="Arial" w:hAnsi="Arial" w:cs="Arial"/>
                <w:sz w:val="22"/>
                <w:szCs w:val="22"/>
              </w:rPr>
            </w:pPr>
            <w:r>
              <w:rPr>
                <w:rFonts w:ascii="Arial" w:hAnsi="Arial" w:cs="Arial"/>
                <w:sz w:val="22"/>
                <w:szCs w:val="22"/>
              </w:rPr>
              <w:t>Consultation prénatale (CPN)</w:t>
            </w:r>
          </w:p>
        </w:tc>
        <w:tc>
          <w:tcPr>
            <w:tcW w:w="2552" w:type="dxa"/>
            <w:tcBorders>
              <w:right w:val="nil"/>
            </w:tcBorders>
            <w:noWrap/>
            <w:hideMark/>
          </w:tcPr>
          <w:p w14:paraId="23C47C56"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 xml:space="preserve"> </w:t>
            </w:r>
          </w:p>
        </w:tc>
      </w:tr>
      <w:tr w:rsidR="00A87DC3" w14:paraId="473F1D1F"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6C4C3330" w14:textId="77777777" w:rsidR="00A87DC3" w:rsidRDefault="005A767A">
            <w:pPr>
              <w:spacing w:line="360" w:lineRule="auto"/>
              <w:ind w:left="708"/>
              <w:jc w:val="both"/>
              <w:rPr>
                <w:rFonts w:ascii="Arial" w:hAnsi="Arial" w:cs="Arial"/>
                <w:sz w:val="22"/>
                <w:szCs w:val="22"/>
              </w:rPr>
            </w:pPr>
            <w:r>
              <w:rPr>
                <w:rFonts w:ascii="Arial" w:hAnsi="Arial" w:cs="Arial"/>
                <w:sz w:val="22"/>
                <w:szCs w:val="22"/>
              </w:rPr>
              <w:t>CPN de suivi</w:t>
            </w:r>
          </w:p>
        </w:tc>
        <w:tc>
          <w:tcPr>
            <w:tcW w:w="2552" w:type="dxa"/>
            <w:tcBorders>
              <w:right w:val="nil"/>
            </w:tcBorders>
            <w:noWrap/>
            <w:hideMark/>
          </w:tcPr>
          <w:p w14:paraId="4254B8B7"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2AE9DFF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5B4D0387" w14:textId="77777777" w:rsidR="00A87DC3" w:rsidRDefault="005A767A">
            <w:pPr>
              <w:spacing w:line="360" w:lineRule="auto"/>
              <w:ind w:left="708"/>
              <w:jc w:val="both"/>
              <w:rPr>
                <w:rFonts w:ascii="Arial" w:hAnsi="Arial" w:cs="Arial"/>
                <w:sz w:val="22"/>
                <w:szCs w:val="22"/>
              </w:rPr>
            </w:pPr>
            <w:r>
              <w:rPr>
                <w:rFonts w:ascii="Arial" w:hAnsi="Arial" w:cs="Arial"/>
                <w:sz w:val="22"/>
                <w:szCs w:val="22"/>
              </w:rPr>
              <w:t>CPN initiale</w:t>
            </w:r>
          </w:p>
        </w:tc>
        <w:tc>
          <w:tcPr>
            <w:tcW w:w="2552" w:type="dxa"/>
            <w:tcBorders>
              <w:right w:val="nil"/>
            </w:tcBorders>
            <w:noWrap/>
            <w:hideMark/>
          </w:tcPr>
          <w:p w14:paraId="348D4702"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35</w:t>
            </w:r>
          </w:p>
        </w:tc>
      </w:tr>
      <w:tr w:rsidR="00A87DC3" w14:paraId="50ED9BC8"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694197BD" w14:textId="77777777" w:rsidR="00A87DC3" w:rsidRDefault="005A767A">
            <w:pPr>
              <w:spacing w:line="360" w:lineRule="auto"/>
              <w:jc w:val="both"/>
              <w:rPr>
                <w:rFonts w:ascii="Arial" w:hAnsi="Arial" w:cs="Arial"/>
                <w:sz w:val="22"/>
                <w:szCs w:val="22"/>
              </w:rPr>
            </w:pPr>
            <w:r>
              <w:rPr>
                <w:rFonts w:ascii="Arial" w:hAnsi="Arial" w:cs="Arial"/>
                <w:sz w:val="22"/>
                <w:szCs w:val="22"/>
              </w:rPr>
              <w:t>Dépistage des lésions précancéreuses du col de l'utérus</w:t>
            </w:r>
          </w:p>
        </w:tc>
        <w:tc>
          <w:tcPr>
            <w:tcW w:w="2552" w:type="dxa"/>
            <w:tcBorders>
              <w:right w:val="nil"/>
            </w:tcBorders>
            <w:noWrap/>
            <w:hideMark/>
          </w:tcPr>
          <w:p w14:paraId="1467106B"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22</w:t>
            </w:r>
          </w:p>
        </w:tc>
      </w:tr>
      <w:tr w:rsidR="00A87DC3" w14:paraId="013A0B1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467E295D" w14:textId="77777777" w:rsidR="00A87DC3" w:rsidRDefault="005A767A">
            <w:pPr>
              <w:spacing w:line="360" w:lineRule="auto"/>
              <w:jc w:val="both"/>
              <w:rPr>
                <w:rFonts w:ascii="Arial" w:hAnsi="Arial" w:cs="Arial"/>
                <w:sz w:val="22"/>
                <w:szCs w:val="22"/>
              </w:rPr>
            </w:pPr>
            <w:r>
              <w:rPr>
                <w:rFonts w:ascii="Arial" w:hAnsi="Arial" w:cs="Arial"/>
                <w:sz w:val="22"/>
                <w:szCs w:val="22"/>
              </w:rPr>
              <w:t>Information Education Communication (IEC)</w:t>
            </w:r>
          </w:p>
        </w:tc>
        <w:tc>
          <w:tcPr>
            <w:tcW w:w="2552" w:type="dxa"/>
            <w:tcBorders>
              <w:right w:val="nil"/>
            </w:tcBorders>
            <w:noWrap/>
            <w:hideMark/>
          </w:tcPr>
          <w:p w14:paraId="7105A93A"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40</w:t>
            </w:r>
          </w:p>
        </w:tc>
      </w:tr>
      <w:tr w:rsidR="00A87DC3" w14:paraId="528A8C0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2AC90086"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Mise en observation </w:t>
            </w:r>
          </w:p>
        </w:tc>
        <w:tc>
          <w:tcPr>
            <w:tcW w:w="2552" w:type="dxa"/>
            <w:tcBorders>
              <w:right w:val="nil"/>
            </w:tcBorders>
            <w:noWrap/>
            <w:hideMark/>
          </w:tcPr>
          <w:p w14:paraId="7C25D5DD"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60</w:t>
            </w:r>
          </w:p>
        </w:tc>
      </w:tr>
      <w:tr w:rsidR="00A87DC3" w14:paraId="245A79D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282B2A89" w14:textId="77777777" w:rsidR="00A87DC3" w:rsidRDefault="005A767A">
            <w:pPr>
              <w:spacing w:line="360" w:lineRule="auto"/>
              <w:jc w:val="both"/>
              <w:rPr>
                <w:rFonts w:ascii="Arial" w:hAnsi="Arial" w:cs="Arial"/>
                <w:sz w:val="22"/>
                <w:szCs w:val="22"/>
              </w:rPr>
            </w:pPr>
            <w:r>
              <w:rPr>
                <w:rFonts w:ascii="Arial" w:hAnsi="Arial" w:cs="Arial"/>
                <w:sz w:val="22"/>
                <w:szCs w:val="22"/>
              </w:rPr>
              <w:t>Planification familiale</w:t>
            </w:r>
          </w:p>
        </w:tc>
        <w:tc>
          <w:tcPr>
            <w:tcW w:w="2552" w:type="dxa"/>
            <w:tcBorders>
              <w:right w:val="nil"/>
            </w:tcBorders>
            <w:noWrap/>
            <w:hideMark/>
          </w:tcPr>
          <w:p w14:paraId="1B0B8783" w14:textId="77777777" w:rsidR="00A87DC3" w:rsidRDefault="00A87DC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A87DC3" w14:paraId="0F8D29B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3E01115C" w14:textId="77777777" w:rsidR="00A87DC3" w:rsidRDefault="005A767A">
            <w:pPr>
              <w:spacing w:line="360" w:lineRule="auto"/>
              <w:ind w:left="708"/>
              <w:jc w:val="both"/>
              <w:rPr>
                <w:rFonts w:ascii="Arial" w:hAnsi="Arial" w:cs="Arial"/>
                <w:sz w:val="22"/>
                <w:szCs w:val="22"/>
              </w:rPr>
            </w:pPr>
            <w:r>
              <w:rPr>
                <w:rFonts w:ascii="Arial" w:hAnsi="Arial" w:cs="Arial"/>
                <w:sz w:val="22"/>
                <w:szCs w:val="22"/>
              </w:rPr>
              <w:t>Méthode de courte durée d'action</w:t>
            </w:r>
          </w:p>
        </w:tc>
        <w:tc>
          <w:tcPr>
            <w:tcW w:w="2552" w:type="dxa"/>
            <w:tcBorders>
              <w:right w:val="nil"/>
            </w:tcBorders>
            <w:noWrap/>
            <w:hideMark/>
          </w:tcPr>
          <w:p w14:paraId="4A03D19C"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7F6B6F0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5778" w:type="dxa"/>
            <w:noWrap/>
            <w:hideMark/>
          </w:tcPr>
          <w:p w14:paraId="3584FA83" w14:textId="77777777" w:rsidR="00A87DC3" w:rsidRDefault="005A767A">
            <w:pPr>
              <w:spacing w:line="360" w:lineRule="auto"/>
              <w:ind w:left="708"/>
              <w:jc w:val="both"/>
              <w:rPr>
                <w:rFonts w:ascii="Arial" w:hAnsi="Arial" w:cs="Arial"/>
                <w:sz w:val="22"/>
                <w:szCs w:val="22"/>
              </w:rPr>
            </w:pPr>
            <w:r>
              <w:rPr>
                <w:rFonts w:ascii="Arial" w:hAnsi="Arial" w:cs="Arial"/>
                <w:sz w:val="22"/>
                <w:szCs w:val="22"/>
              </w:rPr>
              <w:t>Méthode de longue durée d'action</w:t>
            </w:r>
          </w:p>
        </w:tc>
        <w:tc>
          <w:tcPr>
            <w:tcW w:w="2552" w:type="dxa"/>
            <w:tcBorders>
              <w:bottom w:val="nil"/>
              <w:right w:val="nil"/>
            </w:tcBorders>
            <w:noWrap/>
            <w:hideMark/>
          </w:tcPr>
          <w:p w14:paraId="498B488F"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40</w:t>
            </w:r>
          </w:p>
        </w:tc>
      </w:tr>
      <w:tr w:rsidR="00A87DC3" w14:paraId="3D1F1885"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78" w:type="dxa"/>
            <w:tcBorders>
              <w:bottom w:val="single" w:sz="4" w:space="0" w:color="auto"/>
            </w:tcBorders>
            <w:noWrap/>
            <w:hideMark/>
          </w:tcPr>
          <w:p w14:paraId="578FAB59"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Soins après avortement (SAA) </w:t>
            </w:r>
          </w:p>
        </w:tc>
        <w:tc>
          <w:tcPr>
            <w:tcW w:w="2552" w:type="dxa"/>
            <w:tcBorders>
              <w:bottom w:val="single" w:sz="4" w:space="0" w:color="auto"/>
              <w:right w:val="nil"/>
            </w:tcBorders>
            <w:noWrap/>
            <w:hideMark/>
          </w:tcPr>
          <w:p w14:paraId="3DAD5192"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75</w:t>
            </w:r>
          </w:p>
        </w:tc>
      </w:tr>
    </w:tbl>
    <w:p w14:paraId="6DD12C22" w14:textId="77777777" w:rsidR="00566078" w:rsidRDefault="00566078" w:rsidP="00566078">
      <w:pPr>
        <w:pStyle w:val="Paragraphedeliste"/>
        <w:spacing w:line="360" w:lineRule="auto"/>
        <w:ind w:left="856"/>
        <w:jc w:val="both"/>
        <w:rPr>
          <w:rFonts w:ascii="Arial" w:hAnsi="Arial" w:cs="Arial"/>
          <w:b/>
        </w:rPr>
      </w:pPr>
    </w:p>
    <w:p w14:paraId="2547916E" w14:textId="48BBF5CA" w:rsidR="00A87DC3" w:rsidRDefault="005A767A">
      <w:pPr>
        <w:pStyle w:val="Paragraphedeliste"/>
        <w:numPr>
          <w:ilvl w:val="0"/>
          <w:numId w:val="4"/>
        </w:numPr>
        <w:spacing w:line="360" w:lineRule="auto"/>
        <w:jc w:val="both"/>
        <w:rPr>
          <w:rFonts w:ascii="Arial" w:hAnsi="Arial" w:cs="Arial"/>
          <w:b/>
        </w:rPr>
      </w:pPr>
      <w:r>
        <w:rPr>
          <w:rFonts w:ascii="Arial" w:hAnsi="Arial" w:cs="Arial"/>
          <w:b/>
        </w:rPr>
        <w:t>Niveau CM</w:t>
      </w:r>
    </w:p>
    <w:p w14:paraId="45A2EDBF" w14:textId="77777777" w:rsidR="00A87DC3" w:rsidRDefault="005A767A">
      <w:pPr>
        <w:pStyle w:val="Lgende"/>
        <w:spacing w:line="360" w:lineRule="auto"/>
        <w:jc w:val="both"/>
        <w:rPr>
          <w:rFonts w:ascii="Arial" w:hAnsi="Arial" w:cs="Arial"/>
          <w:b w:val="0"/>
          <w:bCs w:val="0"/>
          <w:color w:val="000000"/>
          <w:sz w:val="24"/>
          <w:szCs w:val="24"/>
        </w:rPr>
      </w:pPr>
      <w:bookmarkStart w:id="76" w:name="_Toc2515612"/>
      <w:bookmarkStart w:id="77" w:name="_Toc4836247"/>
      <w:bookmarkStart w:id="78" w:name="_Toc5973996"/>
      <w:r>
        <w:rPr>
          <w:rFonts w:ascii="Arial" w:hAnsi="Arial" w:cs="Arial"/>
          <w:b w:val="0"/>
          <w:bCs w:val="0"/>
          <w:color w:val="000000"/>
          <w:sz w:val="24"/>
          <w:szCs w:val="24"/>
        </w:rPr>
        <w:t>Au niveau CM, un pansement dure en moyenne 10 mn par patient et la consultation du médecin 39 mn (tableau 4).</w:t>
      </w:r>
    </w:p>
    <w:p w14:paraId="688BDD8D" w14:textId="77777777" w:rsidR="00A87DC3" w:rsidRDefault="005A767A">
      <w:pPr>
        <w:pStyle w:val="Lgende"/>
        <w:spacing w:line="360" w:lineRule="auto"/>
        <w:jc w:val="both"/>
        <w:rPr>
          <w:rFonts w:ascii="Arial" w:hAnsi="Arial" w:cs="Arial"/>
          <w:b w:val="0"/>
          <w:bCs w:val="0"/>
          <w:color w:val="000000"/>
          <w:sz w:val="24"/>
          <w:szCs w:val="24"/>
        </w:rPr>
      </w:pPr>
      <w:bookmarkStart w:id="79" w:name="_Toc10285022"/>
      <w:r w:rsidRPr="00B602DC">
        <w:rPr>
          <w:rFonts w:ascii="Arial" w:hAnsi="Arial" w:cs="Arial"/>
          <w:b w:val="0"/>
          <w:bCs w:val="0"/>
          <w:color w:val="000000"/>
          <w:sz w:val="24"/>
          <w:szCs w:val="24"/>
        </w:rPr>
        <w:t xml:space="preserve">Tableau </w:t>
      </w:r>
      <w:r w:rsidRPr="00B602DC">
        <w:rPr>
          <w:rFonts w:ascii="Arial" w:hAnsi="Arial" w:cs="Arial"/>
          <w:b w:val="0"/>
          <w:bCs w:val="0"/>
          <w:color w:val="000000"/>
          <w:sz w:val="24"/>
          <w:szCs w:val="24"/>
        </w:rPr>
        <w:fldChar w:fldCharType="begin"/>
      </w:r>
      <w:r w:rsidRPr="00B602DC">
        <w:rPr>
          <w:rFonts w:ascii="Arial" w:hAnsi="Arial" w:cs="Arial"/>
          <w:b w:val="0"/>
          <w:bCs w:val="0"/>
          <w:color w:val="000000"/>
          <w:sz w:val="24"/>
          <w:szCs w:val="24"/>
        </w:rPr>
        <w:instrText xml:space="preserve"> SEQ Tableau \* ARABIC </w:instrText>
      </w:r>
      <w:r w:rsidRPr="00B602DC">
        <w:rPr>
          <w:rFonts w:ascii="Arial" w:hAnsi="Arial" w:cs="Arial"/>
          <w:b w:val="0"/>
          <w:bCs w:val="0"/>
          <w:color w:val="000000"/>
          <w:sz w:val="24"/>
          <w:szCs w:val="24"/>
        </w:rPr>
        <w:fldChar w:fldCharType="separate"/>
      </w:r>
      <w:r w:rsidRPr="00B602DC">
        <w:rPr>
          <w:rFonts w:ascii="Arial" w:hAnsi="Arial" w:cs="Arial"/>
          <w:b w:val="0"/>
          <w:bCs w:val="0"/>
          <w:noProof/>
          <w:color w:val="000000"/>
          <w:sz w:val="24"/>
          <w:szCs w:val="24"/>
        </w:rPr>
        <w:t>4</w:t>
      </w:r>
      <w:r w:rsidRPr="00B602DC">
        <w:rPr>
          <w:rFonts w:ascii="Arial" w:hAnsi="Arial" w:cs="Arial"/>
          <w:b w:val="0"/>
          <w:bCs w:val="0"/>
          <w:color w:val="000000"/>
          <w:sz w:val="24"/>
          <w:szCs w:val="24"/>
        </w:rPr>
        <w:fldChar w:fldCharType="end"/>
      </w:r>
      <w:r w:rsidRPr="00B602DC">
        <w:rPr>
          <w:rFonts w:ascii="Arial" w:hAnsi="Arial" w:cs="Arial"/>
          <w:b w:val="0"/>
          <w:bCs w:val="0"/>
          <w:color w:val="000000"/>
          <w:sz w:val="24"/>
          <w:szCs w:val="24"/>
        </w:rPr>
        <w:t> :</w:t>
      </w:r>
      <w:r>
        <w:rPr>
          <w:rFonts w:ascii="Arial" w:hAnsi="Arial" w:cs="Arial"/>
          <w:b w:val="0"/>
          <w:bCs w:val="0"/>
          <w:color w:val="000000"/>
          <w:sz w:val="24"/>
          <w:szCs w:val="24"/>
        </w:rPr>
        <w:t xml:space="preserve"> composantes principales de la charge de travail au niveau CM</w:t>
      </w:r>
      <w:bookmarkEnd w:id="76"/>
      <w:bookmarkEnd w:id="77"/>
      <w:bookmarkEnd w:id="78"/>
      <w:bookmarkEnd w:id="79"/>
    </w:p>
    <w:tbl>
      <w:tblPr>
        <w:tblStyle w:val="Ombrageclair"/>
        <w:tblW w:w="8613" w:type="dxa"/>
        <w:tblLook w:val="04A0" w:firstRow="1" w:lastRow="0" w:firstColumn="1" w:lastColumn="0" w:noHBand="0" w:noVBand="1"/>
      </w:tblPr>
      <w:tblGrid>
        <w:gridCol w:w="6062"/>
        <w:gridCol w:w="2551"/>
      </w:tblGrid>
      <w:tr w:rsidR="00A87DC3" w14:paraId="076AA815" w14:textId="77777777" w:rsidTr="00B602DC">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8BF68A0"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 Composantes principales de la charge de travail </w:t>
            </w:r>
          </w:p>
        </w:tc>
        <w:tc>
          <w:tcPr>
            <w:tcW w:w="2551" w:type="dxa"/>
            <w:noWrap/>
            <w:hideMark/>
          </w:tcPr>
          <w:p w14:paraId="421DAC60" w14:textId="77777777" w:rsidR="00A87DC3" w:rsidRDefault="005A767A">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Valeur des standards (minutes/patient)</w:t>
            </w:r>
          </w:p>
        </w:tc>
      </w:tr>
      <w:tr w:rsidR="00A87DC3" w14:paraId="5239422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1BEF2DD" w14:textId="77777777" w:rsidR="00A87DC3" w:rsidRDefault="005A767A">
            <w:pPr>
              <w:spacing w:line="360" w:lineRule="auto"/>
              <w:jc w:val="both"/>
              <w:rPr>
                <w:rFonts w:ascii="Arial" w:hAnsi="Arial" w:cs="Arial"/>
                <w:sz w:val="22"/>
                <w:szCs w:val="22"/>
              </w:rPr>
            </w:pPr>
            <w:r>
              <w:rPr>
                <w:rFonts w:ascii="Arial" w:hAnsi="Arial" w:cs="Arial"/>
                <w:sz w:val="22"/>
                <w:szCs w:val="22"/>
              </w:rPr>
              <w:t>IDE</w:t>
            </w:r>
          </w:p>
        </w:tc>
        <w:tc>
          <w:tcPr>
            <w:tcW w:w="2551" w:type="dxa"/>
            <w:noWrap/>
            <w:hideMark/>
          </w:tcPr>
          <w:p w14:paraId="3577DBD5"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2A681FD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9ABF92E" w14:textId="77777777" w:rsidR="00A87DC3" w:rsidRDefault="005A767A">
            <w:pPr>
              <w:spacing w:line="360" w:lineRule="auto"/>
              <w:jc w:val="both"/>
              <w:rPr>
                <w:rFonts w:ascii="Arial" w:hAnsi="Arial" w:cs="Arial"/>
                <w:sz w:val="22"/>
                <w:szCs w:val="22"/>
              </w:rPr>
            </w:pPr>
            <w:r>
              <w:rPr>
                <w:rFonts w:ascii="Arial" w:hAnsi="Arial" w:cs="Arial"/>
                <w:b w:val="0"/>
                <w:sz w:val="22"/>
                <w:szCs w:val="22"/>
              </w:rPr>
              <w:t>Actes de petite chirurgie/Soins</w:t>
            </w:r>
          </w:p>
        </w:tc>
        <w:tc>
          <w:tcPr>
            <w:tcW w:w="2551" w:type="dxa"/>
            <w:noWrap/>
            <w:hideMark/>
          </w:tcPr>
          <w:p w14:paraId="5583553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 xml:space="preserve"> </w:t>
            </w:r>
          </w:p>
        </w:tc>
      </w:tr>
      <w:tr w:rsidR="00A87DC3" w14:paraId="4A68DC9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799D87C"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Injection</w:t>
            </w:r>
          </w:p>
        </w:tc>
        <w:tc>
          <w:tcPr>
            <w:tcW w:w="2551" w:type="dxa"/>
            <w:noWrap/>
            <w:hideMark/>
          </w:tcPr>
          <w:p w14:paraId="64131065"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w:t>
            </w:r>
          </w:p>
        </w:tc>
      </w:tr>
      <w:tr w:rsidR="00A87DC3" w14:paraId="5FE685A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3E27367"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Pansement</w:t>
            </w:r>
          </w:p>
        </w:tc>
        <w:tc>
          <w:tcPr>
            <w:tcW w:w="2551" w:type="dxa"/>
            <w:noWrap/>
            <w:hideMark/>
          </w:tcPr>
          <w:p w14:paraId="1172104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w:t>
            </w:r>
          </w:p>
        </w:tc>
      </w:tr>
      <w:tr w:rsidR="00A87DC3" w14:paraId="1C3E2295"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9A20AB2"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Suture</w:t>
            </w:r>
          </w:p>
        </w:tc>
        <w:tc>
          <w:tcPr>
            <w:tcW w:w="2551" w:type="dxa"/>
            <w:noWrap/>
            <w:hideMark/>
          </w:tcPr>
          <w:p w14:paraId="48811CE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15</w:t>
            </w:r>
          </w:p>
        </w:tc>
      </w:tr>
      <w:tr w:rsidR="00A87DC3" w14:paraId="2E4FE0D2"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6C17A1C"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curative infirmière</w:t>
            </w:r>
          </w:p>
        </w:tc>
        <w:tc>
          <w:tcPr>
            <w:tcW w:w="2551" w:type="dxa"/>
            <w:noWrap/>
            <w:hideMark/>
          </w:tcPr>
          <w:p w14:paraId="17763EB2"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1F0A9BE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970ADEF" w14:textId="77777777" w:rsidR="00A87DC3" w:rsidRDefault="005A767A">
            <w:pPr>
              <w:spacing w:line="360" w:lineRule="auto"/>
              <w:jc w:val="both"/>
              <w:rPr>
                <w:rFonts w:ascii="Arial" w:hAnsi="Arial" w:cs="Arial"/>
                <w:sz w:val="22"/>
                <w:szCs w:val="22"/>
              </w:rPr>
            </w:pPr>
            <w:r>
              <w:rPr>
                <w:rFonts w:ascii="Arial" w:hAnsi="Arial" w:cs="Arial"/>
                <w:b w:val="0"/>
                <w:sz w:val="22"/>
                <w:szCs w:val="22"/>
              </w:rPr>
              <w:t>Mise en observation</w:t>
            </w:r>
          </w:p>
        </w:tc>
        <w:tc>
          <w:tcPr>
            <w:tcW w:w="2551" w:type="dxa"/>
            <w:noWrap/>
            <w:hideMark/>
          </w:tcPr>
          <w:p w14:paraId="02CD74E8"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47</w:t>
            </w:r>
          </w:p>
        </w:tc>
      </w:tr>
      <w:tr w:rsidR="00A87DC3" w14:paraId="3E02EF3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50BF2E4" w14:textId="77777777" w:rsidR="00A87DC3" w:rsidRDefault="005A767A">
            <w:pPr>
              <w:spacing w:line="360" w:lineRule="auto"/>
              <w:jc w:val="both"/>
              <w:rPr>
                <w:rFonts w:ascii="Arial" w:hAnsi="Arial" w:cs="Arial"/>
                <w:sz w:val="22"/>
                <w:szCs w:val="22"/>
              </w:rPr>
            </w:pPr>
            <w:r>
              <w:rPr>
                <w:rFonts w:ascii="Arial" w:hAnsi="Arial" w:cs="Arial"/>
                <w:b w:val="0"/>
                <w:sz w:val="22"/>
                <w:szCs w:val="22"/>
              </w:rPr>
              <w:t>Vaccination</w:t>
            </w:r>
          </w:p>
        </w:tc>
        <w:tc>
          <w:tcPr>
            <w:tcW w:w="2551" w:type="dxa"/>
            <w:noWrap/>
            <w:hideMark/>
          </w:tcPr>
          <w:p w14:paraId="6671FCFA"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13</w:t>
            </w:r>
          </w:p>
        </w:tc>
      </w:tr>
      <w:tr w:rsidR="00A87DC3" w14:paraId="45D8453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1A0F0FF" w14:textId="77777777" w:rsidR="00A87DC3" w:rsidRDefault="005A767A">
            <w:pPr>
              <w:spacing w:line="360" w:lineRule="auto"/>
              <w:jc w:val="both"/>
              <w:rPr>
                <w:rFonts w:ascii="Arial" w:hAnsi="Arial" w:cs="Arial"/>
                <w:sz w:val="22"/>
                <w:szCs w:val="22"/>
              </w:rPr>
            </w:pPr>
            <w:r>
              <w:rPr>
                <w:rFonts w:ascii="Arial" w:hAnsi="Arial" w:cs="Arial"/>
                <w:sz w:val="22"/>
                <w:szCs w:val="22"/>
              </w:rPr>
              <w:t>Médecin Généraliste</w:t>
            </w:r>
          </w:p>
        </w:tc>
        <w:tc>
          <w:tcPr>
            <w:tcW w:w="2551" w:type="dxa"/>
            <w:noWrap/>
            <w:hideMark/>
          </w:tcPr>
          <w:p w14:paraId="664A2773"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194B0B0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4E3172F"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 dystocique</w:t>
            </w:r>
          </w:p>
        </w:tc>
        <w:tc>
          <w:tcPr>
            <w:tcW w:w="2551" w:type="dxa"/>
            <w:noWrap/>
            <w:hideMark/>
          </w:tcPr>
          <w:p w14:paraId="66FD2A42"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73</w:t>
            </w:r>
          </w:p>
        </w:tc>
      </w:tr>
      <w:tr w:rsidR="00A87DC3" w14:paraId="0079812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EF3F332"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médicale</w:t>
            </w:r>
          </w:p>
        </w:tc>
        <w:tc>
          <w:tcPr>
            <w:tcW w:w="2551" w:type="dxa"/>
            <w:noWrap/>
            <w:hideMark/>
          </w:tcPr>
          <w:p w14:paraId="1FC5C093"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39</w:t>
            </w:r>
          </w:p>
        </w:tc>
      </w:tr>
      <w:tr w:rsidR="00A87DC3" w14:paraId="2909C67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05D508C" w14:textId="77777777" w:rsidR="00A87DC3" w:rsidRDefault="005A767A">
            <w:pPr>
              <w:spacing w:line="360" w:lineRule="auto"/>
              <w:jc w:val="both"/>
              <w:rPr>
                <w:rFonts w:ascii="Arial" w:hAnsi="Arial" w:cs="Arial"/>
                <w:sz w:val="22"/>
                <w:szCs w:val="22"/>
              </w:rPr>
            </w:pPr>
            <w:r>
              <w:rPr>
                <w:rFonts w:ascii="Arial" w:hAnsi="Arial" w:cs="Arial"/>
                <w:b w:val="0"/>
                <w:sz w:val="22"/>
                <w:szCs w:val="22"/>
              </w:rPr>
              <w:t>Interventions mineures (Suture, Mise à plat d'un abcès, ponction évacuatrice, circoncision)</w:t>
            </w:r>
          </w:p>
        </w:tc>
        <w:tc>
          <w:tcPr>
            <w:tcW w:w="2551" w:type="dxa"/>
            <w:noWrap/>
            <w:hideMark/>
          </w:tcPr>
          <w:p w14:paraId="26E7E35A"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48</w:t>
            </w:r>
          </w:p>
        </w:tc>
      </w:tr>
      <w:tr w:rsidR="00A87DC3" w14:paraId="69D6D44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7109E98" w14:textId="77777777" w:rsidR="00A87DC3" w:rsidRDefault="005A767A">
            <w:pPr>
              <w:spacing w:line="360" w:lineRule="auto"/>
              <w:jc w:val="both"/>
              <w:rPr>
                <w:rFonts w:ascii="Arial" w:hAnsi="Arial" w:cs="Arial"/>
                <w:sz w:val="22"/>
                <w:szCs w:val="22"/>
              </w:rPr>
            </w:pPr>
            <w:r>
              <w:rPr>
                <w:rFonts w:ascii="Arial" w:hAnsi="Arial" w:cs="Arial"/>
                <w:b w:val="0"/>
                <w:sz w:val="22"/>
                <w:szCs w:val="22"/>
              </w:rPr>
              <w:t>Mise en observation / Hospitalisation</w:t>
            </w:r>
          </w:p>
        </w:tc>
        <w:tc>
          <w:tcPr>
            <w:tcW w:w="2551" w:type="dxa"/>
            <w:noWrap/>
            <w:hideMark/>
          </w:tcPr>
          <w:p w14:paraId="53A130B8"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53 min/patient/jour</w:t>
            </w:r>
          </w:p>
        </w:tc>
      </w:tr>
      <w:tr w:rsidR="00A87DC3" w14:paraId="6AA22C62"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19B05BA" w14:textId="77777777" w:rsidR="00A87DC3" w:rsidRDefault="005A767A">
            <w:pPr>
              <w:spacing w:line="360" w:lineRule="auto"/>
              <w:jc w:val="both"/>
              <w:rPr>
                <w:rFonts w:ascii="Arial" w:hAnsi="Arial" w:cs="Arial"/>
                <w:sz w:val="22"/>
                <w:szCs w:val="22"/>
              </w:rPr>
            </w:pPr>
            <w:r>
              <w:rPr>
                <w:rFonts w:ascii="Arial" w:hAnsi="Arial" w:cs="Arial"/>
                <w:sz w:val="22"/>
                <w:szCs w:val="22"/>
              </w:rPr>
              <w:t>SFE/ME</w:t>
            </w:r>
          </w:p>
        </w:tc>
        <w:tc>
          <w:tcPr>
            <w:tcW w:w="2551" w:type="dxa"/>
            <w:noWrap/>
            <w:hideMark/>
          </w:tcPr>
          <w:p w14:paraId="6337B185" w14:textId="77777777" w:rsidR="00A87DC3" w:rsidRDefault="00A87DC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p>
        </w:tc>
      </w:tr>
      <w:tr w:rsidR="00A87DC3" w14:paraId="5A40043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A8D891C"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 dystocique</w:t>
            </w:r>
          </w:p>
        </w:tc>
        <w:tc>
          <w:tcPr>
            <w:tcW w:w="2551" w:type="dxa"/>
            <w:noWrap/>
            <w:hideMark/>
          </w:tcPr>
          <w:p w14:paraId="52D1EB63"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295</w:t>
            </w:r>
          </w:p>
        </w:tc>
      </w:tr>
      <w:tr w:rsidR="00A87DC3" w14:paraId="2FC0490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4EF78BE"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 eutocique</w:t>
            </w:r>
          </w:p>
        </w:tc>
        <w:tc>
          <w:tcPr>
            <w:tcW w:w="2551" w:type="dxa"/>
            <w:noWrap/>
            <w:hideMark/>
          </w:tcPr>
          <w:p w14:paraId="51F7F008"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273</w:t>
            </w:r>
          </w:p>
        </w:tc>
      </w:tr>
      <w:tr w:rsidR="00A87DC3" w14:paraId="16B404A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EBEA7D8" w14:textId="77777777" w:rsidR="00A87DC3" w:rsidRDefault="005A767A">
            <w:pPr>
              <w:spacing w:line="360" w:lineRule="auto"/>
              <w:jc w:val="both"/>
              <w:rPr>
                <w:rFonts w:ascii="Arial" w:hAnsi="Arial" w:cs="Arial"/>
                <w:sz w:val="22"/>
                <w:szCs w:val="22"/>
              </w:rPr>
            </w:pPr>
            <w:r>
              <w:rPr>
                <w:rFonts w:ascii="Arial" w:hAnsi="Arial" w:cs="Arial"/>
                <w:b w:val="0"/>
                <w:sz w:val="22"/>
                <w:szCs w:val="22"/>
              </w:rPr>
              <w:t>Activité de vaccination</w:t>
            </w:r>
          </w:p>
        </w:tc>
        <w:tc>
          <w:tcPr>
            <w:tcW w:w="2551" w:type="dxa"/>
            <w:noWrap/>
            <w:hideMark/>
          </w:tcPr>
          <w:p w14:paraId="733A17E8"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12</w:t>
            </w:r>
          </w:p>
        </w:tc>
      </w:tr>
      <w:tr w:rsidR="00A87DC3" w14:paraId="150CFA5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3239818"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femme enceinte malade</w:t>
            </w:r>
          </w:p>
        </w:tc>
        <w:tc>
          <w:tcPr>
            <w:tcW w:w="2551" w:type="dxa"/>
            <w:noWrap/>
            <w:hideMark/>
          </w:tcPr>
          <w:p w14:paraId="578E9C3F"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11CC66F8"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DEC0909"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Nourrisson Sain</w:t>
            </w:r>
          </w:p>
        </w:tc>
        <w:tc>
          <w:tcPr>
            <w:tcW w:w="2551" w:type="dxa"/>
            <w:noWrap/>
            <w:hideMark/>
          </w:tcPr>
          <w:p w14:paraId="532371AA"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12</w:t>
            </w:r>
          </w:p>
        </w:tc>
      </w:tr>
      <w:tr w:rsidR="00A87DC3" w14:paraId="3D1447D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996F442"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post natale</w:t>
            </w:r>
          </w:p>
        </w:tc>
        <w:tc>
          <w:tcPr>
            <w:tcW w:w="2551" w:type="dxa"/>
            <w:noWrap/>
            <w:hideMark/>
          </w:tcPr>
          <w:p w14:paraId="5F2582B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20</w:t>
            </w:r>
          </w:p>
        </w:tc>
      </w:tr>
      <w:tr w:rsidR="00A87DC3" w14:paraId="70A5945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E143CF9"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prénatale</w:t>
            </w:r>
          </w:p>
        </w:tc>
        <w:tc>
          <w:tcPr>
            <w:tcW w:w="2551" w:type="dxa"/>
            <w:noWrap/>
            <w:hideMark/>
          </w:tcPr>
          <w:p w14:paraId="7973F5B2"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 xml:space="preserve"> </w:t>
            </w:r>
          </w:p>
        </w:tc>
      </w:tr>
      <w:tr w:rsidR="00A87DC3" w14:paraId="2721EF72"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B37BB93" w14:textId="77777777" w:rsidR="00A87DC3" w:rsidRDefault="005A767A">
            <w:pPr>
              <w:spacing w:line="360" w:lineRule="auto"/>
              <w:jc w:val="both"/>
              <w:rPr>
                <w:rFonts w:ascii="Arial" w:hAnsi="Arial" w:cs="Arial"/>
                <w:sz w:val="22"/>
                <w:szCs w:val="22"/>
              </w:rPr>
            </w:pPr>
            <w:r>
              <w:rPr>
                <w:rFonts w:ascii="Arial" w:hAnsi="Arial" w:cs="Arial"/>
                <w:b w:val="0"/>
                <w:sz w:val="22"/>
                <w:szCs w:val="22"/>
              </w:rPr>
              <w:t>de suivi</w:t>
            </w:r>
          </w:p>
        </w:tc>
        <w:tc>
          <w:tcPr>
            <w:tcW w:w="2551" w:type="dxa"/>
            <w:noWrap/>
            <w:hideMark/>
          </w:tcPr>
          <w:p w14:paraId="4423A947"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2A64CB7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BEBBC68" w14:textId="77777777" w:rsidR="00A87DC3" w:rsidRDefault="005A767A">
            <w:pPr>
              <w:spacing w:line="360" w:lineRule="auto"/>
              <w:jc w:val="both"/>
              <w:rPr>
                <w:rFonts w:ascii="Arial" w:hAnsi="Arial" w:cs="Arial"/>
                <w:sz w:val="22"/>
                <w:szCs w:val="22"/>
              </w:rPr>
            </w:pPr>
            <w:r>
              <w:rPr>
                <w:rFonts w:ascii="Arial" w:hAnsi="Arial" w:cs="Arial"/>
                <w:b w:val="0"/>
                <w:sz w:val="22"/>
                <w:szCs w:val="22"/>
              </w:rPr>
              <w:t>Initiale</w:t>
            </w:r>
          </w:p>
        </w:tc>
        <w:tc>
          <w:tcPr>
            <w:tcW w:w="2551" w:type="dxa"/>
            <w:noWrap/>
            <w:hideMark/>
          </w:tcPr>
          <w:p w14:paraId="7DA7D35E"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35</w:t>
            </w:r>
          </w:p>
        </w:tc>
      </w:tr>
      <w:tr w:rsidR="00A87DC3" w14:paraId="01928E8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7DD5F20" w14:textId="77777777" w:rsidR="00A87DC3" w:rsidRDefault="005A767A">
            <w:pPr>
              <w:spacing w:line="360" w:lineRule="auto"/>
              <w:jc w:val="both"/>
              <w:rPr>
                <w:rFonts w:ascii="Arial" w:hAnsi="Arial" w:cs="Arial"/>
                <w:sz w:val="22"/>
                <w:szCs w:val="22"/>
              </w:rPr>
            </w:pPr>
            <w:r>
              <w:rPr>
                <w:rFonts w:ascii="Arial" w:hAnsi="Arial" w:cs="Arial"/>
                <w:b w:val="0"/>
                <w:sz w:val="22"/>
                <w:szCs w:val="22"/>
              </w:rPr>
              <w:t>Dépistage des lésions précancéreuses du col de l'utérus</w:t>
            </w:r>
          </w:p>
        </w:tc>
        <w:tc>
          <w:tcPr>
            <w:tcW w:w="2551" w:type="dxa"/>
            <w:noWrap/>
            <w:hideMark/>
          </w:tcPr>
          <w:p w14:paraId="02974DDB"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22</w:t>
            </w:r>
          </w:p>
        </w:tc>
      </w:tr>
      <w:tr w:rsidR="00A87DC3" w14:paraId="76F2E54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E72547D" w14:textId="77777777" w:rsidR="00A87DC3" w:rsidRDefault="005A767A">
            <w:pPr>
              <w:spacing w:line="360" w:lineRule="auto"/>
              <w:jc w:val="both"/>
              <w:rPr>
                <w:rFonts w:ascii="Arial" w:hAnsi="Arial" w:cs="Arial"/>
                <w:sz w:val="22"/>
                <w:szCs w:val="22"/>
              </w:rPr>
            </w:pPr>
            <w:r>
              <w:rPr>
                <w:rFonts w:ascii="Arial" w:hAnsi="Arial" w:cs="Arial"/>
                <w:b w:val="0"/>
                <w:sz w:val="22"/>
                <w:szCs w:val="22"/>
              </w:rPr>
              <w:t>IEC</w:t>
            </w:r>
          </w:p>
        </w:tc>
        <w:tc>
          <w:tcPr>
            <w:tcW w:w="2551" w:type="dxa"/>
            <w:noWrap/>
            <w:hideMark/>
          </w:tcPr>
          <w:p w14:paraId="33203DE2"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40</w:t>
            </w:r>
          </w:p>
        </w:tc>
      </w:tr>
      <w:tr w:rsidR="00A87DC3" w14:paraId="5A95141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F5307B8" w14:textId="77777777" w:rsidR="00A87DC3" w:rsidRDefault="005A767A">
            <w:pPr>
              <w:spacing w:line="360" w:lineRule="auto"/>
              <w:jc w:val="both"/>
              <w:rPr>
                <w:rFonts w:ascii="Arial" w:hAnsi="Arial" w:cs="Arial"/>
                <w:sz w:val="22"/>
                <w:szCs w:val="22"/>
              </w:rPr>
            </w:pPr>
            <w:r>
              <w:rPr>
                <w:rFonts w:ascii="Arial" w:hAnsi="Arial" w:cs="Arial"/>
                <w:b w:val="0"/>
                <w:sz w:val="22"/>
                <w:szCs w:val="22"/>
              </w:rPr>
              <w:t>Mise en observation</w:t>
            </w:r>
          </w:p>
        </w:tc>
        <w:tc>
          <w:tcPr>
            <w:tcW w:w="2551" w:type="dxa"/>
            <w:noWrap/>
            <w:hideMark/>
          </w:tcPr>
          <w:p w14:paraId="0F5C14C2"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60</w:t>
            </w:r>
          </w:p>
        </w:tc>
      </w:tr>
      <w:tr w:rsidR="00A87DC3" w14:paraId="6C3758B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42FB5DB" w14:textId="77777777" w:rsidR="00A87DC3" w:rsidRDefault="005A767A">
            <w:pPr>
              <w:spacing w:line="360" w:lineRule="auto"/>
              <w:jc w:val="both"/>
              <w:rPr>
                <w:rFonts w:ascii="Arial" w:hAnsi="Arial" w:cs="Arial"/>
                <w:sz w:val="22"/>
                <w:szCs w:val="22"/>
              </w:rPr>
            </w:pPr>
            <w:r>
              <w:rPr>
                <w:rFonts w:ascii="Arial" w:hAnsi="Arial" w:cs="Arial"/>
                <w:b w:val="0"/>
                <w:sz w:val="22"/>
                <w:szCs w:val="22"/>
              </w:rPr>
              <w:t>Planification Familiale</w:t>
            </w:r>
          </w:p>
        </w:tc>
        <w:tc>
          <w:tcPr>
            <w:tcW w:w="2551" w:type="dxa"/>
            <w:noWrap/>
            <w:hideMark/>
          </w:tcPr>
          <w:p w14:paraId="556058B1"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 xml:space="preserve"> </w:t>
            </w:r>
          </w:p>
        </w:tc>
      </w:tr>
      <w:tr w:rsidR="00A87DC3" w14:paraId="203255A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2542DB8"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Méthode de courte durée</w:t>
            </w:r>
          </w:p>
        </w:tc>
        <w:tc>
          <w:tcPr>
            <w:tcW w:w="2551" w:type="dxa"/>
            <w:noWrap/>
            <w:hideMark/>
          </w:tcPr>
          <w:p w14:paraId="126AA46B"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157393B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60D4ED2"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Méthode de longue durée</w:t>
            </w:r>
          </w:p>
        </w:tc>
        <w:tc>
          <w:tcPr>
            <w:tcW w:w="2551" w:type="dxa"/>
            <w:noWrap/>
            <w:hideMark/>
          </w:tcPr>
          <w:p w14:paraId="0795B5FE"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40</w:t>
            </w:r>
          </w:p>
        </w:tc>
      </w:tr>
      <w:tr w:rsidR="00A87DC3" w14:paraId="7F037BE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DF7718F" w14:textId="77777777" w:rsidR="00A87DC3" w:rsidRDefault="005A767A">
            <w:pPr>
              <w:spacing w:line="360" w:lineRule="auto"/>
              <w:jc w:val="both"/>
              <w:rPr>
                <w:rFonts w:ascii="Arial" w:hAnsi="Arial" w:cs="Arial"/>
                <w:sz w:val="22"/>
                <w:szCs w:val="22"/>
              </w:rPr>
            </w:pPr>
            <w:r>
              <w:rPr>
                <w:rFonts w:ascii="Arial" w:hAnsi="Arial" w:cs="Arial"/>
                <w:b w:val="0"/>
                <w:sz w:val="22"/>
                <w:szCs w:val="22"/>
              </w:rPr>
              <w:t>Soins après avortement</w:t>
            </w:r>
          </w:p>
        </w:tc>
        <w:tc>
          <w:tcPr>
            <w:tcW w:w="2551" w:type="dxa"/>
            <w:noWrap/>
            <w:hideMark/>
          </w:tcPr>
          <w:p w14:paraId="68CC41C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75</w:t>
            </w:r>
          </w:p>
        </w:tc>
      </w:tr>
      <w:tr w:rsidR="00A87DC3" w14:paraId="3FEFFDC2"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3B5313F" w14:textId="77777777" w:rsidR="00A87DC3" w:rsidRDefault="005A767A">
            <w:pPr>
              <w:spacing w:line="360" w:lineRule="auto"/>
              <w:jc w:val="both"/>
              <w:rPr>
                <w:rFonts w:ascii="Arial" w:hAnsi="Arial" w:cs="Arial"/>
                <w:sz w:val="22"/>
                <w:szCs w:val="22"/>
              </w:rPr>
            </w:pPr>
            <w:r>
              <w:rPr>
                <w:rFonts w:ascii="Arial" w:hAnsi="Arial" w:cs="Arial"/>
                <w:sz w:val="22"/>
                <w:szCs w:val="22"/>
              </w:rPr>
              <w:t>TBM</w:t>
            </w:r>
          </w:p>
        </w:tc>
        <w:tc>
          <w:tcPr>
            <w:tcW w:w="2551" w:type="dxa"/>
            <w:noWrap/>
            <w:hideMark/>
          </w:tcPr>
          <w:p w14:paraId="192F201F"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4CF0BCE0"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4E6D3AA" w14:textId="77777777" w:rsidR="00A87DC3" w:rsidRDefault="005A767A">
            <w:pPr>
              <w:spacing w:line="360" w:lineRule="auto"/>
              <w:jc w:val="both"/>
              <w:rPr>
                <w:rFonts w:ascii="Arial" w:hAnsi="Arial" w:cs="Arial"/>
                <w:sz w:val="22"/>
                <w:szCs w:val="22"/>
              </w:rPr>
            </w:pPr>
            <w:r>
              <w:rPr>
                <w:rFonts w:ascii="Arial" w:hAnsi="Arial" w:cs="Arial"/>
                <w:b w:val="0"/>
                <w:sz w:val="22"/>
                <w:szCs w:val="22"/>
              </w:rPr>
              <w:t>Aliquotage</w:t>
            </w:r>
          </w:p>
        </w:tc>
        <w:tc>
          <w:tcPr>
            <w:tcW w:w="2551" w:type="dxa"/>
            <w:noWrap/>
            <w:hideMark/>
          </w:tcPr>
          <w:p w14:paraId="565318F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5</w:t>
            </w:r>
          </w:p>
        </w:tc>
      </w:tr>
      <w:tr w:rsidR="00A87DC3" w14:paraId="70FB2D0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A8AC9B9" w14:textId="77777777" w:rsidR="00A87DC3" w:rsidRDefault="005A767A">
            <w:pPr>
              <w:spacing w:line="360" w:lineRule="auto"/>
              <w:jc w:val="both"/>
              <w:rPr>
                <w:rFonts w:ascii="Arial" w:hAnsi="Arial" w:cs="Arial"/>
                <w:sz w:val="22"/>
                <w:szCs w:val="22"/>
              </w:rPr>
            </w:pPr>
            <w:r>
              <w:rPr>
                <w:rFonts w:ascii="Arial" w:hAnsi="Arial" w:cs="Arial"/>
                <w:b w:val="0"/>
                <w:sz w:val="22"/>
                <w:szCs w:val="22"/>
              </w:rPr>
              <w:t>Centrifugation des échantillons</w:t>
            </w:r>
          </w:p>
        </w:tc>
        <w:tc>
          <w:tcPr>
            <w:tcW w:w="2551" w:type="dxa"/>
            <w:noWrap/>
            <w:hideMark/>
          </w:tcPr>
          <w:p w14:paraId="49698AB5"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w:t>
            </w:r>
          </w:p>
        </w:tc>
      </w:tr>
      <w:tr w:rsidR="00A87DC3" w14:paraId="176364C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EFC29C1" w14:textId="77777777" w:rsidR="00A87DC3" w:rsidRDefault="005A767A">
            <w:pPr>
              <w:spacing w:line="360" w:lineRule="auto"/>
              <w:jc w:val="both"/>
              <w:rPr>
                <w:rFonts w:ascii="Arial" w:hAnsi="Arial" w:cs="Arial"/>
                <w:sz w:val="22"/>
                <w:szCs w:val="22"/>
              </w:rPr>
            </w:pPr>
            <w:r>
              <w:rPr>
                <w:rFonts w:ascii="Arial" w:hAnsi="Arial" w:cs="Arial"/>
                <w:b w:val="0"/>
                <w:sz w:val="22"/>
                <w:szCs w:val="22"/>
              </w:rPr>
              <w:t>Conditionnement des réactifs en biochimie</w:t>
            </w:r>
          </w:p>
        </w:tc>
        <w:tc>
          <w:tcPr>
            <w:tcW w:w="2551" w:type="dxa"/>
            <w:noWrap/>
            <w:hideMark/>
          </w:tcPr>
          <w:p w14:paraId="5ADACFD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w:t>
            </w:r>
          </w:p>
        </w:tc>
      </w:tr>
      <w:tr w:rsidR="00A87DC3" w14:paraId="408C45A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B1D4C87" w14:textId="77777777" w:rsidR="00A87DC3" w:rsidRDefault="005A767A">
            <w:pPr>
              <w:spacing w:line="360" w:lineRule="auto"/>
              <w:jc w:val="both"/>
              <w:rPr>
                <w:rFonts w:ascii="Arial" w:hAnsi="Arial" w:cs="Arial"/>
                <w:sz w:val="22"/>
                <w:szCs w:val="22"/>
              </w:rPr>
            </w:pPr>
            <w:r>
              <w:rPr>
                <w:rFonts w:ascii="Arial" w:hAnsi="Arial" w:cs="Arial"/>
                <w:b w:val="0"/>
                <w:sz w:val="22"/>
                <w:szCs w:val="22"/>
              </w:rPr>
              <w:t>Examens de bactériologie</w:t>
            </w:r>
          </w:p>
        </w:tc>
        <w:tc>
          <w:tcPr>
            <w:tcW w:w="2551" w:type="dxa"/>
            <w:noWrap/>
            <w:hideMark/>
          </w:tcPr>
          <w:p w14:paraId="0E0DC005" w14:textId="2093079D" w:rsidR="00A87DC3" w:rsidRDefault="00AC6F17">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36</w:t>
            </w:r>
          </w:p>
        </w:tc>
      </w:tr>
      <w:tr w:rsidR="00A87DC3" w14:paraId="13D695B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058D63B" w14:textId="77777777" w:rsidR="00A87DC3" w:rsidRDefault="005A767A">
            <w:pPr>
              <w:spacing w:line="360" w:lineRule="auto"/>
              <w:jc w:val="both"/>
              <w:rPr>
                <w:rFonts w:ascii="Arial" w:hAnsi="Arial" w:cs="Arial"/>
                <w:sz w:val="22"/>
                <w:szCs w:val="22"/>
              </w:rPr>
            </w:pPr>
            <w:r>
              <w:rPr>
                <w:rFonts w:ascii="Arial" w:hAnsi="Arial" w:cs="Arial"/>
                <w:b w:val="0"/>
                <w:sz w:val="22"/>
                <w:szCs w:val="22"/>
              </w:rPr>
              <w:t>Examens de Biochimie proprement dit</w:t>
            </w:r>
          </w:p>
        </w:tc>
        <w:tc>
          <w:tcPr>
            <w:tcW w:w="2551" w:type="dxa"/>
            <w:noWrap/>
            <w:hideMark/>
          </w:tcPr>
          <w:p w14:paraId="4B1F88F9"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8</w:t>
            </w:r>
          </w:p>
        </w:tc>
      </w:tr>
      <w:tr w:rsidR="00A87DC3" w14:paraId="1803E06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A3B7955" w14:textId="77777777" w:rsidR="00A87DC3" w:rsidRDefault="005A767A">
            <w:pPr>
              <w:spacing w:line="360" w:lineRule="auto"/>
              <w:jc w:val="both"/>
              <w:rPr>
                <w:rFonts w:ascii="Arial" w:hAnsi="Arial" w:cs="Arial"/>
                <w:sz w:val="22"/>
                <w:szCs w:val="22"/>
              </w:rPr>
            </w:pPr>
            <w:r>
              <w:rPr>
                <w:rFonts w:ascii="Arial" w:hAnsi="Arial" w:cs="Arial"/>
                <w:b w:val="0"/>
                <w:sz w:val="22"/>
                <w:szCs w:val="22"/>
              </w:rPr>
              <w:t>Examens de Parasitologie</w:t>
            </w:r>
          </w:p>
        </w:tc>
        <w:tc>
          <w:tcPr>
            <w:tcW w:w="2551" w:type="dxa"/>
            <w:noWrap/>
            <w:hideMark/>
          </w:tcPr>
          <w:p w14:paraId="46AA8D8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18</w:t>
            </w:r>
          </w:p>
        </w:tc>
      </w:tr>
      <w:tr w:rsidR="00A87DC3" w14:paraId="21DB98C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7C505B7" w14:textId="77777777" w:rsidR="00A87DC3" w:rsidRDefault="005A767A">
            <w:pPr>
              <w:spacing w:line="360" w:lineRule="auto"/>
              <w:jc w:val="both"/>
              <w:rPr>
                <w:rFonts w:ascii="Arial" w:hAnsi="Arial" w:cs="Arial"/>
                <w:sz w:val="22"/>
                <w:szCs w:val="22"/>
              </w:rPr>
            </w:pPr>
            <w:r>
              <w:rPr>
                <w:rFonts w:ascii="Arial" w:hAnsi="Arial" w:cs="Arial"/>
                <w:b w:val="0"/>
                <w:sz w:val="22"/>
                <w:szCs w:val="22"/>
              </w:rPr>
              <w:t>Examens d'Hématologie proprement dit</w:t>
            </w:r>
          </w:p>
        </w:tc>
        <w:tc>
          <w:tcPr>
            <w:tcW w:w="2551" w:type="dxa"/>
            <w:noWrap/>
            <w:hideMark/>
          </w:tcPr>
          <w:p w14:paraId="0C793B10"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w:t>
            </w:r>
          </w:p>
        </w:tc>
      </w:tr>
      <w:tr w:rsidR="00A87DC3" w14:paraId="2483A1A8"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080B41B" w14:textId="77777777" w:rsidR="00A87DC3" w:rsidRDefault="005A767A">
            <w:pPr>
              <w:spacing w:line="360" w:lineRule="auto"/>
              <w:jc w:val="both"/>
              <w:rPr>
                <w:rFonts w:ascii="Arial" w:hAnsi="Arial" w:cs="Arial"/>
                <w:sz w:val="22"/>
                <w:szCs w:val="22"/>
              </w:rPr>
            </w:pPr>
            <w:r>
              <w:rPr>
                <w:rFonts w:ascii="Arial" w:hAnsi="Arial" w:cs="Arial"/>
                <w:b w:val="0"/>
                <w:sz w:val="22"/>
                <w:szCs w:val="22"/>
              </w:rPr>
              <w:t>Goutte épaisse, frottis sanguin</w:t>
            </w:r>
          </w:p>
        </w:tc>
        <w:tc>
          <w:tcPr>
            <w:tcW w:w="2551" w:type="dxa"/>
            <w:noWrap/>
            <w:hideMark/>
          </w:tcPr>
          <w:p w14:paraId="648A30EB"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32</w:t>
            </w:r>
          </w:p>
        </w:tc>
      </w:tr>
      <w:tr w:rsidR="00A87DC3" w14:paraId="4D5BE2B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8DD79C1" w14:textId="77777777" w:rsidR="00A87DC3" w:rsidRDefault="005A767A">
            <w:pPr>
              <w:spacing w:line="360" w:lineRule="auto"/>
              <w:jc w:val="both"/>
              <w:rPr>
                <w:rFonts w:ascii="Arial" w:hAnsi="Arial" w:cs="Arial"/>
                <w:sz w:val="22"/>
                <w:szCs w:val="22"/>
              </w:rPr>
            </w:pPr>
            <w:r>
              <w:rPr>
                <w:rFonts w:ascii="Arial" w:hAnsi="Arial" w:cs="Arial"/>
                <w:b w:val="0"/>
                <w:sz w:val="22"/>
                <w:szCs w:val="22"/>
              </w:rPr>
              <w:t>Prélèvement</w:t>
            </w:r>
          </w:p>
        </w:tc>
        <w:tc>
          <w:tcPr>
            <w:tcW w:w="2551" w:type="dxa"/>
            <w:noWrap/>
            <w:hideMark/>
          </w:tcPr>
          <w:p w14:paraId="1394C52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w:t>
            </w:r>
          </w:p>
        </w:tc>
      </w:tr>
      <w:tr w:rsidR="00A87DC3" w14:paraId="31EB861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915BB95" w14:textId="77777777" w:rsidR="00A87DC3" w:rsidRDefault="005A767A">
            <w:pPr>
              <w:spacing w:line="360" w:lineRule="auto"/>
              <w:jc w:val="both"/>
              <w:rPr>
                <w:rFonts w:ascii="Arial" w:hAnsi="Arial" w:cs="Arial"/>
                <w:sz w:val="22"/>
                <w:szCs w:val="22"/>
              </w:rPr>
            </w:pPr>
            <w:r>
              <w:rPr>
                <w:rFonts w:ascii="Arial" w:hAnsi="Arial" w:cs="Arial"/>
                <w:b w:val="0"/>
                <w:sz w:val="22"/>
                <w:szCs w:val="22"/>
              </w:rPr>
              <w:t>Réception</w:t>
            </w:r>
          </w:p>
        </w:tc>
        <w:tc>
          <w:tcPr>
            <w:tcW w:w="2551" w:type="dxa"/>
            <w:noWrap/>
            <w:hideMark/>
          </w:tcPr>
          <w:p w14:paraId="31CA1DF1"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8</w:t>
            </w:r>
          </w:p>
        </w:tc>
      </w:tr>
      <w:tr w:rsidR="00A87DC3" w14:paraId="4928ACF7"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383C42C" w14:textId="77777777" w:rsidR="00A87DC3" w:rsidRDefault="005A767A">
            <w:pPr>
              <w:spacing w:line="360" w:lineRule="auto"/>
              <w:jc w:val="both"/>
              <w:rPr>
                <w:rFonts w:ascii="Arial" w:hAnsi="Arial" w:cs="Arial"/>
                <w:sz w:val="22"/>
                <w:szCs w:val="22"/>
              </w:rPr>
            </w:pPr>
            <w:r>
              <w:rPr>
                <w:rFonts w:ascii="Arial" w:hAnsi="Arial" w:cs="Arial"/>
                <w:b w:val="0"/>
                <w:sz w:val="22"/>
                <w:szCs w:val="22"/>
              </w:rPr>
              <w:t>Sérologie</w:t>
            </w:r>
          </w:p>
        </w:tc>
        <w:tc>
          <w:tcPr>
            <w:tcW w:w="2551" w:type="dxa"/>
            <w:noWrap/>
            <w:hideMark/>
          </w:tcPr>
          <w:p w14:paraId="61099F14"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10</w:t>
            </w:r>
          </w:p>
        </w:tc>
      </w:tr>
      <w:tr w:rsidR="00A87DC3" w14:paraId="5240DDC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8804C62" w14:textId="77777777" w:rsidR="00A87DC3" w:rsidRDefault="005A767A">
            <w:pPr>
              <w:spacing w:line="360" w:lineRule="auto"/>
              <w:jc w:val="both"/>
              <w:rPr>
                <w:rFonts w:ascii="Arial" w:hAnsi="Arial" w:cs="Arial"/>
                <w:sz w:val="22"/>
                <w:szCs w:val="22"/>
              </w:rPr>
            </w:pPr>
            <w:r>
              <w:rPr>
                <w:rFonts w:ascii="Arial" w:hAnsi="Arial" w:cs="Arial"/>
                <w:b w:val="0"/>
                <w:sz w:val="22"/>
                <w:szCs w:val="22"/>
              </w:rPr>
              <w:t>Transfusion sanguine</w:t>
            </w:r>
          </w:p>
        </w:tc>
        <w:tc>
          <w:tcPr>
            <w:tcW w:w="2551" w:type="dxa"/>
            <w:noWrap/>
            <w:hideMark/>
          </w:tcPr>
          <w:p w14:paraId="2CFF1E79"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15</w:t>
            </w:r>
          </w:p>
        </w:tc>
      </w:tr>
    </w:tbl>
    <w:p w14:paraId="01D31BF4" w14:textId="77777777" w:rsidR="00A87DC3" w:rsidRDefault="00A87DC3">
      <w:pPr>
        <w:pStyle w:val="Paragraphedeliste"/>
        <w:spacing w:line="360" w:lineRule="auto"/>
        <w:ind w:left="0"/>
        <w:jc w:val="both"/>
        <w:rPr>
          <w:rFonts w:ascii="Arial" w:hAnsi="Arial" w:cs="Arial"/>
          <w:b/>
        </w:rPr>
      </w:pPr>
    </w:p>
    <w:p w14:paraId="1AE419A3" w14:textId="77777777" w:rsidR="00A87DC3" w:rsidRDefault="005A767A">
      <w:pPr>
        <w:pStyle w:val="Paragraphedeliste"/>
        <w:numPr>
          <w:ilvl w:val="0"/>
          <w:numId w:val="4"/>
        </w:numPr>
        <w:spacing w:line="360" w:lineRule="auto"/>
        <w:jc w:val="both"/>
        <w:rPr>
          <w:rFonts w:ascii="Arial" w:hAnsi="Arial" w:cs="Arial"/>
          <w:b/>
        </w:rPr>
      </w:pPr>
      <w:r>
        <w:rPr>
          <w:rFonts w:ascii="Arial" w:hAnsi="Arial" w:cs="Arial"/>
          <w:b/>
        </w:rPr>
        <w:t>Niveau CMA</w:t>
      </w:r>
    </w:p>
    <w:p w14:paraId="3BB84C52" w14:textId="77777777" w:rsidR="00A87DC3" w:rsidRDefault="005A767A">
      <w:pPr>
        <w:pStyle w:val="Lgende"/>
        <w:spacing w:line="360" w:lineRule="auto"/>
        <w:jc w:val="both"/>
        <w:rPr>
          <w:rFonts w:ascii="Arial" w:hAnsi="Arial" w:cs="Arial"/>
          <w:b w:val="0"/>
          <w:bCs w:val="0"/>
          <w:color w:val="000000"/>
          <w:sz w:val="24"/>
          <w:szCs w:val="24"/>
        </w:rPr>
      </w:pPr>
      <w:r>
        <w:rPr>
          <w:rFonts w:ascii="Arial" w:hAnsi="Arial" w:cs="Arial"/>
          <w:b w:val="0"/>
          <w:bCs w:val="0"/>
          <w:color w:val="000000"/>
          <w:sz w:val="24"/>
          <w:szCs w:val="24"/>
        </w:rPr>
        <w:t xml:space="preserve"> </w:t>
      </w:r>
      <w:bookmarkStart w:id="80" w:name="_Toc2515613"/>
      <w:bookmarkStart w:id="81" w:name="_Toc4836248"/>
      <w:bookmarkStart w:id="82" w:name="_Toc5973997"/>
      <w:r>
        <w:rPr>
          <w:rFonts w:ascii="Arial" w:hAnsi="Arial" w:cs="Arial"/>
          <w:b w:val="0"/>
          <w:bCs w:val="0"/>
          <w:color w:val="000000"/>
          <w:sz w:val="24"/>
          <w:szCs w:val="24"/>
        </w:rPr>
        <w:t>Au niveau CMA, un accouchement dystocique dure en moyenne 140 mn par parturiente et la CPN initiale 35 mn (tableau 5).</w:t>
      </w:r>
    </w:p>
    <w:p w14:paraId="2854C8EC" w14:textId="77777777" w:rsidR="00A87DC3" w:rsidRDefault="005A767A">
      <w:pPr>
        <w:pStyle w:val="Lgende"/>
        <w:spacing w:line="360" w:lineRule="auto"/>
        <w:jc w:val="both"/>
        <w:rPr>
          <w:rFonts w:ascii="Arial" w:hAnsi="Arial" w:cs="Arial"/>
          <w:b w:val="0"/>
          <w:bCs w:val="0"/>
          <w:color w:val="000000"/>
          <w:sz w:val="24"/>
          <w:szCs w:val="24"/>
        </w:rPr>
      </w:pPr>
      <w:bookmarkStart w:id="83" w:name="_Toc10285023"/>
      <w:r w:rsidRPr="00B602DC">
        <w:rPr>
          <w:rFonts w:ascii="Arial" w:hAnsi="Arial" w:cs="Arial"/>
          <w:b w:val="0"/>
          <w:bCs w:val="0"/>
          <w:color w:val="000000"/>
          <w:sz w:val="24"/>
          <w:szCs w:val="24"/>
        </w:rPr>
        <w:t xml:space="preserve">Tableau </w:t>
      </w:r>
      <w:r w:rsidRPr="00B602DC">
        <w:rPr>
          <w:rFonts w:ascii="Arial" w:hAnsi="Arial" w:cs="Arial"/>
          <w:b w:val="0"/>
          <w:bCs w:val="0"/>
          <w:color w:val="000000"/>
          <w:sz w:val="24"/>
          <w:szCs w:val="24"/>
        </w:rPr>
        <w:fldChar w:fldCharType="begin"/>
      </w:r>
      <w:r w:rsidRPr="00B602DC">
        <w:rPr>
          <w:rFonts w:ascii="Arial" w:hAnsi="Arial" w:cs="Arial"/>
          <w:b w:val="0"/>
          <w:bCs w:val="0"/>
          <w:color w:val="000000"/>
          <w:sz w:val="24"/>
          <w:szCs w:val="24"/>
        </w:rPr>
        <w:instrText xml:space="preserve"> SEQ Tableau \* ARABIC </w:instrText>
      </w:r>
      <w:r w:rsidRPr="00B602DC">
        <w:rPr>
          <w:rFonts w:ascii="Arial" w:hAnsi="Arial" w:cs="Arial"/>
          <w:b w:val="0"/>
          <w:bCs w:val="0"/>
          <w:color w:val="000000"/>
          <w:sz w:val="24"/>
          <w:szCs w:val="24"/>
        </w:rPr>
        <w:fldChar w:fldCharType="separate"/>
      </w:r>
      <w:r w:rsidRPr="00B602DC">
        <w:rPr>
          <w:rFonts w:ascii="Arial" w:hAnsi="Arial" w:cs="Arial"/>
          <w:b w:val="0"/>
          <w:bCs w:val="0"/>
          <w:noProof/>
          <w:color w:val="000000"/>
          <w:sz w:val="24"/>
          <w:szCs w:val="24"/>
        </w:rPr>
        <w:t>5</w:t>
      </w:r>
      <w:r w:rsidRPr="00B602DC">
        <w:rPr>
          <w:rFonts w:ascii="Arial" w:hAnsi="Arial" w:cs="Arial"/>
          <w:b w:val="0"/>
          <w:bCs w:val="0"/>
          <w:color w:val="000000"/>
          <w:sz w:val="24"/>
          <w:szCs w:val="24"/>
        </w:rPr>
        <w:fldChar w:fldCharType="end"/>
      </w:r>
      <w:r w:rsidRPr="00B602DC">
        <w:rPr>
          <w:rFonts w:ascii="Arial" w:hAnsi="Arial" w:cs="Arial"/>
          <w:b w:val="0"/>
          <w:bCs w:val="0"/>
          <w:color w:val="000000"/>
          <w:sz w:val="24"/>
          <w:szCs w:val="24"/>
        </w:rPr>
        <w:t> :</w:t>
      </w:r>
      <w:r>
        <w:rPr>
          <w:rFonts w:ascii="Arial" w:hAnsi="Arial" w:cs="Arial"/>
          <w:b w:val="0"/>
          <w:bCs w:val="0"/>
          <w:color w:val="000000"/>
          <w:sz w:val="24"/>
          <w:szCs w:val="24"/>
        </w:rPr>
        <w:t xml:space="preserve"> composantes principales de la charge de travail au niveau </w:t>
      </w:r>
      <w:bookmarkEnd w:id="80"/>
      <w:bookmarkEnd w:id="81"/>
      <w:r>
        <w:rPr>
          <w:rFonts w:ascii="Arial" w:hAnsi="Arial" w:cs="Arial"/>
          <w:b w:val="0"/>
          <w:bCs w:val="0"/>
          <w:color w:val="000000"/>
          <w:sz w:val="24"/>
          <w:szCs w:val="24"/>
        </w:rPr>
        <w:t>CMA</w:t>
      </w:r>
      <w:bookmarkEnd w:id="82"/>
      <w:bookmarkEnd w:id="83"/>
    </w:p>
    <w:tbl>
      <w:tblPr>
        <w:tblStyle w:val="Ombrageclair"/>
        <w:tblW w:w="8613" w:type="dxa"/>
        <w:tblLook w:val="04A0" w:firstRow="1" w:lastRow="0" w:firstColumn="1" w:lastColumn="0" w:noHBand="0" w:noVBand="1"/>
      </w:tblPr>
      <w:tblGrid>
        <w:gridCol w:w="6062"/>
        <w:gridCol w:w="2551"/>
      </w:tblGrid>
      <w:tr w:rsidR="00A87DC3" w14:paraId="6C349AE3" w14:textId="77777777" w:rsidTr="00A87DC3">
        <w:trPr>
          <w:cnfStyle w:val="100000000000" w:firstRow="1" w:lastRow="0" w:firstColumn="0" w:lastColumn="0" w:oddVBand="0" w:evenVBand="0" w:oddHBand="0"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7ACC51F" w14:textId="77777777" w:rsidR="00A87DC3" w:rsidRDefault="005A767A">
            <w:pPr>
              <w:spacing w:line="360" w:lineRule="auto"/>
              <w:jc w:val="both"/>
              <w:rPr>
                <w:rFonts w:ascii="Arial" w:hAnsi="Arial" w:cs="Arial"/>
                <w:sz w:val="22"/>
                <w:szCs w:val="22"/>
              </w:rPr>
            </w:pPr>
            <w:r>
              <w:rPr>
                <w:rFonts w:ascii="Arial" w:hAnsi="Arial" w:cs="Arial"/>
                <w:sz w:val="22"/>
                <w:szCs w:val="22"/>
              </w:rPr>
              <w:t xml:space="preserve"> Composantes principales de la charge de travail </w:t>
            </w:r>
          </w:p>
        </w:tc>
        <w:tc>
          <w:tcPr>
            <w:tcW w:w="2551" w:type="dxa"/>
            <w:noWrap/>
            <w:hideMark/>
          </w:tcPr>
          <w:p w14:paraId="1A1329BB" w14:textId="77777777" w:rsidR="00A87DC3" w:rsidRDefault="005A767A">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Valeur des standards (minutes</w:t>
            </w:r>
            <w:r>
              <w:rPr>
                <w:rFonts w:ascii="Arial" w:hAnsi="Arial" w:cs="Arial"/>
                <w:bCs w:val="0"/>
                <w:sz w:val="22"/>
                <w:szCs w:val="22"/>
              </w:rPr>
              <w:t>/patient)</w:t>
            </w:r>
          </w:p>
        </w:tc>
      </w:tr>
      <w:tr w:rsidR="00A87DC3" w14:paraId="708181F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926D9E5" w14:textId="77777777" w:rsidR="00A87DC3" w:rsidRDefault="005A767A">
            <w:pPr>
              <w:spacing w:line="360" w:lineRule="auto"/>
              <w:rPr>
                <w:rFonts w:ascii="Arial" w:hAnsi="Arial" w:cs="Arial"/>
                <w:sz w:val="22"/>
                <w:szCs w:val="22"/>
              </w:rPr>
            </w:pPr>
            <w:r>
              <w:rPr>
                <w:rFonts w:ascii="Arial" w:hAnsi="Arial" w:cs="Arial"/>
                <w:sz w:val="22"/>
                <w:szCs w:val="22"/>
              </w:rPr>
              <w:t>Attaché de santé en  soins obstétricaux et gynécologiques (ASSOG)</w:t>
            </w:r>
          </w:p>
        </w:tc>
        <w:tc>
          <w:tcPr>
            <w:tcW w:w="2551" w:type="dxa"/>
            <w:noWrap/>
            <w:hideMark/>
          </w:tcPr>
          <w:p w14:paraId="22820188"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640D407A"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364C0F8"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Accouchements dystociques</w:t>
            </w:r>
          </w:p>
        </w:tc>
        <w:tc>
          <w:tcPr>
            <w:tcW w:w="2551" w:type="dxa"/>
            <w:noWrap/>
            <w:hideMark/>
          </w:tcPr>
          <w:p w14:paraId="3B4BBFE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140</w:t>
            </w:r>
          </w:p>
        </w:tc>
      </w:tr>
      <w:tr w:rsidR="00A87DC3" w14:paraId="7C77000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B6F806E" w14:textId="77777777" w:rsidR="00A87DC3" w:rsidRDefault="005A767A">
            <w:pPr>
              <w:spacing w:line="360" w:lineRule="auto"/>
              <w:jc w:val="both"/>
              <w:rPr>
                <w:rFonts w:ascii="Arial" w:hAnsi="Arial" w:cs="Arial"/>
                <w:sz w:val="22"/>
                <w:szCs w:val="22"/>
              </w:rPr>
            </w:pPr>
            <w:r>
              <w:rPr>
                <w:rFonts w:ascii="Arial" w:hAnsi="Arial" w:cs="Arial"/>
                <w:b w:val="0"/>
                <w:sz w:val="22"/>
                <w:szCs w:val="22"/>
              </w:rPr>
              <w:t>Aide opérateur pour les interventions gynécologiques et obstétricales majeurs</w:t>
            </w:r>
          </w:p>
        </w:tc>
        <w:tc>
          <w:tcPr>
            <w:tcW w:w="2551" w:type="dxa"/>
            <w:noWrap/>
            <w:hideMark/>
          </w:tcPr>
          <w:p w14:paraId="2F9EDC52"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180</w:t>
            </w:r>
          </w:p>
        </w:tc>
      </w:tr>
      <w:tr w:rsidR="00A87DC3" w14:paraId="086DE76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C49800E" w14:textId="77777777" w:rsidR="00A87DC3" w:rsidRDefault="005A767A">
            <w:pPr>
              <w:spacing w:line="360" w:lineRule="auto"/>
              <w:jc w:val="both"/>
              <w:rPr>
                <w:rFonts w:ascii="Arial" w:hAnsi="Arial" w:cs="Arial"/>
                <w:sz w:val="22"/>
                <w:szCs w:val="22"/>
              </w:rPr>
            </w:pPr>
            <w:r>
              <w:rPr>
                <w:rFonts w:ascii="Arial" w:hAnsi="Arial" w:cs="Arial"/>
                <w:b w:val="0"/>
                <w:sz w:val="22"/>
                <w:szCs w:val="22"/>
              </w:rPr>
              <w:t>Aide opérateur pour les interventions gynécologiques et obstétricales mineures</w:t>
            </w:r>
          </w:p>
        </w:tc>
        <w:tc>
          <w:tcPr>
            <w:tcW w:w="2551" w:type="dxa"/>
            <w:noWrap/>
            <w:hideMark/>
          </w:tcPr>
          <w:p w14:paraId="2AC2A62D"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70</w:t>
            </w:r>
          </w:p>
        </w:tc>
      </w:tr>
      <w:tr w:rsidR="00A87DC3" w14:paraId="0A7D3DD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B528F09"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curative</w:t>
            </w:r>
          </w:p>
        </w:tc>
        <w:tc>
          <w:tcPr>
            <w:tcW w:w="2551" w:type="dxa"/>
            <w:noWrap/>
            <w:hideMark/>
          </w:tcPr>
          <w:p w14:paraId="294656D0"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35</w:t>
            </w:r>
          </w:p>
        </w:tc>
      </w:tr>
      <w:tr w:rsidR="00A87DC3" w14:paraId="551DD59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1BAE1AA"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post natale</w:t>
            </w:r>
          </w:p>
        </w:tc>
        <w:tc>
          <w:tcPr>
            <w:tcW w:w="2551" w:type="dxa"/>
            <w:noWrap/>
            <w:hideMark/>
          </w:tcPr>
          <w:p w14:paraId="796FE7D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20</w:t>
            </w:r>
          </w:p>
        </w:tc>
      </w:tr>
      <w:tr w:rsidR="00A87DC3" w14:paraId="2A0D2833"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4989C8F"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prénatale</w:t>
            </w:r>
          </w:p>
        </w:tc>
        <w:tc>
          <w:tcPr>
            <w:tcW w:w="2551" w:type="dxa"/>
            <w:noWrap/>
            <w:hideMark/>
          </w:tcPr>
          <w:p w14:paraId="1DBB007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 xml:space="preserve"> </w:t>
            </w:r>
          </w:p>
        </w:tc>
      </w:tr>
      <w:tr w:rsidR="00A87DC3" w14:paraId="4C79C9F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5CBFFFF"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 CPN initiale</w:t>
            </w:r>
          </w:p>
        </w:tc>
        <w:tc>
          <w:tcPr>
            <w:tcW w:w="2551" w:type="dxa"/>
            <w:noWrap/>
            <w:hideMark/>
          </w:tcPr>
          <w:p w14:paraId="0E28C0D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35</w:t>
            </w:r>
          </w:p>
        </w:tc>
      </w:tr>
      <w:tr w:rsidR="00A87DC3" w14:paraId="47DAAB2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7462A33"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CPN de suivi</w:t>
            </w:r>
          </w:p>
        </w:tc>
        <w:tc>
          <w:tcPr>
            <w:tcW w:w="2551" w:type="dxa"/>
            <w:noWrap/>
            <w:hideMark/>
          </w:tcPr>
          <w:p w14:paraId="59CDD113"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11286922"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AE3FA0A" w14:textId="77777777" w:rsidR="00A87DC3" w:rsidRDefault="005A767A">
            <w:pPr>
              <w:spacing w:line="360" w:lineRule="auto"/>
              <w:jc w:val="both"/>
              <w:rPr>
                <w:rFonts w:ascii="Arial" w:hAnsi="Arial" w:cs="Arial"/>
                <w:sz w:val="22"/>
                <w:szCs w:val="22"/>
              </w:rPr>
            </w:pPr>
            <w:r>
              <w:rPr>
                <w:rFonts w:ascii="Arial" w:hAnsi="Arial" w:cs="Arial"/>
                <w:b w:val="0"/>
                <w:sz w:val="22"/>
                <w:szCs w:val="22"/>
              </w:rPr>
              <w:t>Dépistage des lésions précancéreuses du col de l'utérus</w:t>
            </w:r>
          </w:p>
        </w:tc>
        <w:tc>
          <w:tcPr>
            <w:tcW w:w="2551" w:type="dxa"/>
            <w:noWrap/>
            <w:hideMark/>
          </w:tcPr>
          <w:p w14:paraId="06FC1E70"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22</w:t>
            </w:r>
          </w:p>
        </w:tc>
      </w:tr>
      <w:tr w:rsidR="00A87DC3" w14:paraId="4BFF194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6560AE7" w14:textId="77777777" w:rsidR="00A87DC3" w:rsidRDefault="005A767A">
            <w:pPr>
              <w:spacing w:line="360" w:lineRule="auto"/>
              <w:jc w:val="both"/>
              <w:rPr>
                <w:rFonts w:ascii="Arial" w:hAnsi="Arial" w:cs="Arial"/>
                <w:sz w:val="22"/>
                <w:szCs w:val="22"/>
              </w:rPr>
            </w:pPr>
            <w:r>
              <w:rPr>
                <w:rFonts w:ascii="Arial" w:hAnsi="Arial" w:cs="Arial"/>
                <w:b w:val="0"/>
                <w:sz w:val="22"/>
                <w:szCs w:val="22"/>
              </w:rPr>
              <w:t>Hospitalisation (suites de couches pathologiques, po, gp)</w:t>
            </w:r>
            <w:r>
              <w:t xml:space="preserve"> </w:t>
            </w:r>
          </w:p>
        </w:tc>
        <w:tc>
          <w:tcPr>
            <w:tcW w:w="2551" w:type="dxa"/>
            <w:noWrap/>
            <w:hideMark/>
          </w:tcPr>
          <w:p w14:paraId="3DED19AF"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38</w:t>
            </w:r>
            <w:r>
              <w:t xml:space="preserve"> </w:t>
            </w:r>
            <w:r>
              <w:rPr>
                <w:rFonts w:ascii="Arial" w:hAnsi="Arial" w:cs="Arial"/>
                <w:bCs/>
                <w:sz w:val="22"/>
                <w:szCs w:val="22"/>
              </w:rPr>
              <w:t>min/patient/jour</w:t>
            </w:r>
          </w:p>
        </w:tc>
      </w:tr>
      <w:tr w:rsidR="00A87DC3" w14:paraId="56E28CB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479964E" w14:textId="77777777" w:rsidR="00A87DC3" w:rsidRDefault="005A767A">
            <w:pPr>
              <w:spacing w:line="360" w:lineRule="auto"/>
              <w:jc w:val="both"/>
              <w:rPr>
                <w:rFonts w:ascii="Arial" w:hAnsi="Arial" w:cs="Arial"/>
                <w:sz w:val="22"/>
                <w:szCs w:val="22"/>
              </w:rPr>
            </w:pPr>
            <w:r>
              <w:rPr>
                <w:rFonts w:ascii="Arial" w:hAnsi="Arial" w:cs="Arial"/>
                <w:b w:val="0"/>
                <w:sz w:val="22"/>
                <w:szCs w:val="22"/>
              </w:rPr>
              <w:t>IEC</w:t>
            </w:r>
          </w:p>
        </w:tc>
        <w:tc>
          <w:tcPr>
            <w:tcW w:w="2551" w:type="dxa"/>
            <w:noWrap/>
            <w:hideMark/>
          </w:tcPr>
          <w:p w14:paraId="1787FC30"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41467B6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C3D02B3" w14:textId="77777777" w:rsidR="00A87DC3" w:rsidRDefault="005A767A">
            <w:pPr>
              <w:spacing w:line="360" w:lineRule="auto"/>
              <w:jc w:val="both"/>
              <w:rPr>
                <w:rFonts w:ascii="Arial" w:hAnsi="Arial" w:cs="Arial"/>
                <w:sz w:val="22"/>
                <w:szCs w:val="22"/>
              </w:rPr>
            </w:pPr>
            <w:r>
              <w:rPr>
                <w:rFonts w:ascii="Arial" w:hAnsi="Arial" w:cs="Arial"/>
                <w:b w:val="0"/>
                <w:sz w:val="22"/>
                <w:szCs w:val="22"/>
              </w:rPr>
              <w:t>Planification familiale</w:t>
            </w:r>
          </w:p>
        </w:tc>
        <w:tc>
          <w:tcPr>
            <w:tcW w:w="2551" w:type="dxa"/>
            <w:noWrap/>
            <w:hideMark/>
          </w:tcPr>
          <w:p w14:paraId="5B9D6C09"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 xml:space="preserve"> </w:t>
            </w:r>
          </w:p>
        </w:tc>
      </w:tr>
      <w:tr w:rsidR="00A87DC3" w14:paraId="2452A867"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7F8C1A2"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 Méthode de courte durée d'action</w:t>
            </w:r>
          </w:p>
        </w:tc>
        <w:tc>
          <w:tcPr>
            <w:tcW w:w="2551" w:type="dxa"/>
            <w:noWrap/>
            <w:hideMark/>
          </w:tcPr>
          <w:p w14:paraId="2D294BEE"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23</w:t>
            </w:r>
          </w:p>
        </w:tc>
      </w:tr>
      <w:tr w:rsidR="00A87DC3" w14:paraId="28D1BB5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2134113"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Méthode de longue durée d'action</w:t>
            </w:r>
          </w:p>
        </w:tc>
        <w:tc>
          <w:tcPr>
            <w:tcW w:w="2551" w:type="dxa"/>
            <w:noWrap/>
            <w:hideMark/>
          </w:tcPr>
          <w:p w14:paraId="07B43E96"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40</w:t>
            </w:r>
          </w:p>
        </w:tc>
      </w:tr>
      <w:tr w:rsidR="00A87DC3" w14:paraId="2F7E335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10BB618" w14:textId="77777777" w:rsidR="00A87DC3" w:rsidRDefault="005A767A">
            <w:pPr>
              <w:spacing w:line="360" w:lineRule="auto"/>
              <w:jc w:val="both"/>
              <w:rPr>
                <w:rFonts w:ascii="Arial" w:hAnsi="Arial" w:cs="Arial"/>
                <w:sz w:val="22"/>
                <w:szCs w:val="22"/>
              </w:rPr>
            </w:pPr>
            <w:r>
              <w:rPr>
                <w:rFonts w:ascii="Arial" w:hAnsi="Arial" w:cs="Arial"/>
                <w:b w:val="0"/>
                <w:sz w:val="22"/>
                <w:szCs w:val="22"/>
              </w:rPr>
              <w:t>Soins après avortement (SAA)</w:t>
            </w:r>
          </w:p>
        </w:tc>
        <w:tc>
          <w:tcPr>
            <w:tcW w:w="2551" w:type="dxa"/>
            <w:noWrap/>
            <w:hideMark/>
          </w:tcPr>
          <w:p w14:paraId="09557BE2"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75</w:t>
            </w:r>
          </w:p>
        </w:tc>
      </w:tr>
      <w:tr w:rsidR="00A87DC3" w14:paraId="4850AA9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7837655" w14:textId="77777777" w:rsidR="00A87DC3" w:rsidRDefault="005A767A">
            <w:pPr>
              <w:spacing w:line="360" w:lineRule="auto"/>
              <w:jc w:val="both"/>
              <w:rPr>
                <w:rFonts w:ascii="Arial" w:hAnsi="Arial" w:cs="Arial"/>
                <w:sz w:val="22"/>
                <w:szCs w:val="22"/>
              </w:rPr>
            </w:pPr>
            <w:r>
              <w:rPr>
                <w:rFonts w:ascii="Arial" w:hAnsi="Arial" w:cs="Arial"/>
                <w:b w:val="0"/>
                <w:sz w:val="22"/>
                <w:szCs w:val="22"/>
              </w:rPr>
              <w:t>Soins néonataux d’urgence</w:t>
            </w:r>
          </w:p>
        </w:tc>
        <w:tc>
          <w:tcPr>
            <w:tcW w:w="2551" w:type="dxa"/>
            <w:noWrap/>
            <w:hideMark/>
          </w:tcPr>
          <w:p w14:paraId="295F4E6E"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38</w:t>
            </w:r>
          </w:p>
        </w:tc>
      </w:tr>
      <w:tr w:rsidR="00A87DC3" w14:paraId="472ABB5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9ADAB36" w14:textId="77777777" w:rsidR="00A87DC3" w:rsidRDefault="005A767A">
            <w:pPr>
              <w:spacing w:line="360" w:lineRule="auto"/>
              <w:jc w:val="both"/>
              <w:rPr>
                <w:rFonts w:ascii="Arial" w:hAnsi="Arial" w:cs="Arial"/>
                <w:sz w:val="22"/>
                <w:szCs w:val="22"/>
              </w:rPr>
            </w:pPr>
            <w:r>
              <w:rPr>
                <w:rFonts w:ascii="Arial" w:hAnsi="Arial" w:cs="Arial"/>
                <w:sz w:val="22"/>
                <w:szCs w:val="22"/>
              </w:rPr>
              <w:t>Attaché de santé en Anesthésie</w:t>
            </w:r>
          </w:p>
        </w:tc>
        <w:tc>
          <w:tcPr>
            <w:tcW w:w="2551" w:type="dxa"/>
            <w:noWrap/>
            <w:hideMark/>
          </w:tcPr>
          <w:p w14:paraId="768E2B94" w14:textId="77777777" w:rsidR="00A87DC3" w:rsidRDefault="00A87DC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p>
        </w:tc>
      </w:tr>
      <w:tr w:rsidR="00A87DC3" w14:paraId="337F5CC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D629628"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 Consultation pré anesthésique</w:t>
            </w:r>
          </w:p>
        </w:tc>
        <w:tc>
          <w:tcPr>
            <w:tcW w:w="2551" w:type="dxa"/>
            <w:noWrap/>
            <w:hideMark/>
          </w:tcPr>
          <w:p w14:paraId="5A275F49"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32</w:t>
            </w:r>
          </w:p>
        </w:tc>
      </w:tr>
      <w:tr w:rsidR="00A87DC3" w14:paraId="0656282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817B974" w14:textId="77777777" w:rsidR="00A87DC3" w:rsidRDefault="005A767A">
            <w:pPr>
              <w:spacing w:line="360" w:lineRule="auto"/>
              <w:jc w:val="both"/>
              <w:rPr>
                <w:rFonts w:ascii="Arial" w:hAnsi="Arial" w:cs="Arial"/>
                <w:sz w:val="22"/>
                <w:szCs w:val="22"/>
              </w:rPr>
            </w:pPr>
            <w:r>
              <w:rPr>
                <w:rFonts w:ascii="Arial" w:hAnsi="Arial" w:cs="Arial"/>
                <w:b w:val="0"/>
                <w:sz w:val="22"/>
                <w:szCs w:val="22"/>
              </w:rPr>
              <w:t>Conduite anesthésique Interventions majeures</w:t>
            </w:r>
          </w:p>
        </w:tc>
        <w:tc>
          <w:tcPr>
            <w:tcW w:w="2551" w:type="dxa"/>
            <w:noWrap/>
            <w:hideMark/>
          </w:tcPr>
          <w:p w14:paraId="01326B97"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210</w:t>
            </w:r>
          </w:p>
        </w:tc>
      </w:tr>
      <w:tr w:rsidR="00A87DC3" w14:paraId="2F54043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24FC8D3"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Conduite anesthésique Interventions mineures </w:t>
            </w:r>
          </w:p>
        </w:tc>
        <w:tc>
          <w:tcPr>
            <w:tcW w:w="2551" w:type="dxa"/>
            <w:noWrap/>
            <w:hideMark/>
          </w:tcPr>
          <w:p w14:paraId="39D80567"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90</w:t>
            </w:r>
          </w:p>
        </w:tc>
      </w:tr>
      <w:tr w:rsidR="00A87DC3" w14:paraId="5F94401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5319DC6" w14:textId="77777777" w:rsidR="00A87DC3" w:rsidRDefault="005A767A">
            <w:pPr>
              <w:spacing w:line="360" w:lineRule="auto"/>
              <w:jc w:val="both"/>
              <w:rPr>
                <w:rFonts w:ascii="Arial" w:hAnsi="Arial" w:cs="Arial"/>
                <w:sz w:val="22"/>
                <w:szCs w:val="22"/>
              </w:rPr>
            </w:pPr>
            <w:r>
              <w:rPr>
                <w:rFonts w:ascii="Arial" w:hAnsi="Arial" w:cs="Arial"/>
                <w:b w:val="0"/>
                <w:sz w:val="22"/>
                <w:szCs w:val="22"/>
              </w:rPr>
              <w:t>Visite pré anesthésique</w:t>
            </w:r>
          </w:p>
        </w:tc>
        <w:tc>
          <w:tcPr>
            <w:tcW w:w="2551" w:type="dxa"/>
            <w:noWrap/>
            <w:hideMark/>
          </w:tcPr>
          <w:p w14:paraId="1B7E83D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15</w:t>
            </w:r>
          </w:p>
        </w:tc>
      </w:tr>
      <w:tr w:rsidR="00A87DC3" w14:paraId="697D4CA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56CB283" w14:textId="77777777" w:rsidR="00A87DC3" w:rsidRDefault="005A767A">
            <w:pPr>
              <w:spacing w:line="360" w:lineRule="auto"/>
              <w:jc w:val="both"/>
              <w:rPr>
                <w:rFonts w:ascii="Arial" w:hAnsi="Arial" w:cs="Arial"/>
                <w:sz w:val="22"/>
                <w:szCs w:val="22"/>
              </w:rPr>
            </w:pPr>
            <w:r>
              <w:rPr>
                <w:rFonts w:ascii="Arial" w:hAnsi="Arial" w:cs="Arial"/>
                <w:b w:val="0"/>
                <w:sz w:val="22"/>
                <w:szCs w:val="22"/>
              </w:rPr>
              <w:t>Visites en hospitalisation</w:t>
            </w:r>
          </w:p>
        </w:tc>
        <w:tc>
          <w:tcPr>
            <w:tcW w:w="2551" w:type="dxa"/>
            <w:noWrap/>
            <w:hideMark/>
          </w:tcPr>
          <w:p w14:paraId="46092FD8"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15mn/patient/jour</w:t>
            </w:r>
          </w:p>
        </w:tc>
      </w:tr>
      <w:tr w:rsidR="00A87DC3" w14:paraId="49F00FC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6F2A50C" w14:textId="77777777" w:rsidR="00A87DC3" w:rsidRDefault="005A767A">
            <w:pPr>
              <w:spacing w:line="360" w:lineRule="auto"/>
              <w:jc w:val="both"/>
              <w:rPr>
                <w:rFonts w:ascii="Arial" w:hAnsi="Arial" w:cs="Arial"/>
                <w:sz w:val="22"/>
                <w:szCs w:val="22"/>
              </w:rPr>
            </w:pPr>
            <w:r>
              <w:rPr>
                <w:rFonts w:ascii="Arial" w:hAnsi="Arial" w:cs="Arial"/>
                <w:sz w:val="22"/>
                <w:szCs w:val="22"/>
              </w:rPr>
              <w:t>Attaché de santé en Chirurgie</w:t>
            </w:r>
          </w:p>
        </w:tc>
        <w:tc>
          <w:tcPr>
            <w:tcW w:w="2551" w:type="dxa"/>
            <w:noWrap/>
            <w:hideMark/>
          </w:tcPr>
          <w:p w14:paraId="25B272EF" w14:textId="77777777" w:rsidR="00A87DC3" w:rsidRDefault="00A87DC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p>
        </w:tc>
      </w:tr>
      <w:tr w:rsidR="00A87DC3" w14:paraId="01C015BF"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99AB7D7"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  Interventions mineures</w:t>
            </w:r>
          </w:p>
        </w:tc>
        <w:tc>
          <w:tcPr>
            <w:tcW w:w="2551" w:type="dxa"/>
            <w:noWrap/>
            <w:hideMark/>
          </w:tcPr>
          <w:p w14:paraId="5F8B6575"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90</w:t>
            </w:r>
          </w:p>
        </w:tc>
      </w:tr>
      <w:tr w:rsidR="00A87DC3" w14:paraId="691C79C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10EE481"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 Consultation  </w:t>
            </w:r>
          </w:p>
        </w:tc>
        <w:tc>
          <w:tcPr>
            <w:tcW w:w="2551" w:type="dxa"/>
            <w:noWrap/>
            <w:hideMark/>
          </w:tcPr>
          <w:p w14:paraId="7360F178"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596708E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479E5BA" w14:textId="77777777" w:rsidR="00A87DC3" w:rsidRDefault="005A767A">
            <w:pPr>
              <w:spacing w:line="360" w:lineRule="auto"/>
              <w:jc w:val="both"/>
              <w:rPr>
                <w:rFonts w:ascii="Arial" w:hAnsi="Arial" w:cs="Arial"/>
                <w:sz w:val="22"/>
                <w:szCs w:val="22"/>
              </w:rPr>
            </w:pPr>
            <w:r>
              <w:rPr>
                <w:rFonts w:ascii="Arial" w:hAnsi="Arial" w:cs="Arial"/>
                <w:b w:val="0"/>
                <w:sz w:val="22"/>
                <w:szCs w:val="22"/>
              </w:rPr>
              <w:t>Hospitalisation (rédaction du dossier médical)</w:t>
            </w:r>
          </w:p>
        </w:tc>
        <w:tc>
          <w:tcPr>
            <w:tcW w:w="2551" w:type="dxa"/>
            <w:noWrap/>
            <w:hideMark/>
          </w:tcPr>
          <w:p w14:paraId="536EB6C8"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20</w:t>
            </w:r>
          </w:p>
        </w:tc>
      </w:tr>
      <w:tr w:rsidR="00A87DC3" w14:paraId="60EE482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0CE1FA6" w14:textId="77777777" w:rsidR="00A87DC3" w:rsidRDefault="005A767A">
            <w:pPr>
              <w:spacing w:line="360" w:lineRule="auto"/>
              <w:jc w:val="both"/>
              <w:rPr>
                <w:rFonts w:ascii="Arial" w:hAnsi="Arial" w:cs="Arial"/>
                <w:sz w:val="22"/>
                <w:szCs w:val="22"/>
              </w:rPr>
            </w:pPr>
            <w:r>
              <w:rPr>
                <w:rFonts w:ascii="Arial" w:hAnsi="Arial" w:cs="Arial"/>
                <w:b w:val="0"/>
                <w:sz w:val="22"/>
                <w:szCs w:val="22"/>
              </w:rPr>
              <w:t>Interventions majeures</w:t>
            </w:r>
          </w:p>
        </w:tc>
        <w:tc>
          <w:tcPr>
            <w:tcW w:w="2551" w:type="dxa"/>
            <w:noWrap/>
            <w:hideMark/>
          </w:tcPr>
          <w:p w14:paraId="5EA0FBF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210</w:t>
            </w:r>
          </w:p>
        </w:tc>
      </w:tr>
      <w:tr w:rsidR="00A87DC3" w14:paraId="6CAF670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05401AD" w14:textId="77777777" w:rsidR="00A87DC3" w:rsidRDefault="005A767A">
            <w:pPr>
              <w:spacing w:line="360" w:lineRule="auto"/>
              <w:jc w:val="both"/>
              <w:rPr>
                <w:rFonts w:ascii="Arial" w:hAnsi="Arial" w:cs="Arial"/>
                <w:sz w:val="22"/>
                <w:szCs w:val="22"/>
              </w:rPr>
            </w:pPr>
            <w:r>
              <w:rPr>
                <w:rFonts w:ascii="Arial" w:hAnsi="Arial" w:cs="Arial"/>
                <w:b w:val="0"/>
                <w:sz w:val="22"/>
                <w:szCs w:val="22"/>
              </w:rPr>
              <w:t>Pansement</w:t>
            </w:r>
          </w:p>
        </w:tc>
        <w:tc>
          <w:tcPr>
            <w:tcW w:w="2551" w:type="dxa"/>
            <w:noWrap/>
            <w:hideMark/>
          </w:tcPr>
          <w:p w14:paraId="21D11215"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15</w:t>
            </w:r>
          </w:p>
        </w:tc>
      </w:tr>
      <w:tr w:rsidR="00A87DC3" w14:paraId="19CE4D6A"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00F4DC2" w14:textId="77777777" w:rsidR="00A87DC3" w:rsidRDefault="005A767A">
            <w:pPr>
              <w:spacing w:line="360" w:lineRule="auto"/>
              <w:jc w:val="both"/>
              <w:rPr>
                <w:rFonts w:ascii="Arial" w:hAnsi="Arial" w:cs="Arial"/>
                <w:sz w:val="22"/>
                <w:szCs w:val="22"/>
              </w:rPr>
            </w:pPr>
            <w:r>
              <w:rPr>
                <w:rFonts w:ascii="Arial" w:hAnsi="Arial" w:cs="Arial"/>
                <w:b w:val="0"/>
                <w:sz w:val="22"/>
                <w:szCs w:val="22"/>
              </w:rPr>
              <w:t>Visite en hospitalisation</w:t>
            </w:r>
          </w:p>
        </w:tc>
        <w:tc>
          <w:tcPr>
            <w:tcW w:w="2551" w:type="dxa"/>
            <w:noWrap/>
            <w:hideMark/>
          </w:tcPr>
          <w:p w14:paraId="0626CE8B"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18mn/patient/jour</w:t>
            </w:r>
          </w:p>
        </w:tc>
      </w:tr>
      <w:tr w:rsidR="00A87DC3" w14:paraId="57F95CA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A7CA7B6" w14:textId="77777777" w:rsidR="00A87DC3" w:rsidRDefault="005A767A">
            <w:pPr>
              <w:spacing w:line="360" w:lineRule="auto"/>
              <w:jc w:val="both"/>
              <w:rPr>
                <w:rFonts w:ascii="Arial" w:hAnsi="Arial" w:cs="Arial"/>
                <w:sz w:val="22"/>
                <w:szCs w:val="22"/>
              </w:rPr>
            </w:pPr>
            <w:r>
              <w:rPr>
                <w:rFonts w:ascii="Arial" w:hAnsi="Arial" w:cs="Arial"/>
                <w:sz w:val="22"/>
                <w:szCs w:val="22"/>
              </w:rPr>
              <w:t>Attaché de santé en Pédiatrie</w:t>
            </w:r>
          </w:p>
        </w:tc>
        <w:tc>
          <w:tcPr>
            <w:tcW w:w="2551" w:type="dxa"/>
            <w:noWrap/>
            <w:hideMark/>
          </w:tcPr>
          <w:p w14:paraId="3B3AC08B"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5AC7A36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4644970"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 Consultation de l’attaché de santé en pédiatrie</w:t>
            </w:r>
          </w:p>
        </w:tc>
        <w:tc>
          <w:tcPr>
            <w:tcW w:w="2551" w:type="dxa"/>
            <w:noWrap/>
            <w:hideMark/>
          </w:tcPr>
          <w:p w14:paraId="66620E3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20</w:t>
            </w:r>
          </w:p>
        </w:tc>
      </w:tr>
      <w:tr w:rsidR="00A87DC3" w14:paraId="50618A3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7D571D4" w14:textId="77777777" w:rsidR="00A87DC3" w:rsidRDefault="005A767A">
            <w:pPr>
              <w:spacing w:line="360" w:lineRule="auto"/>
              <w:jc w:val="both"/>
              <w:rPr>
                <w:rFonts w:ascii="Arial" w:hAnsi="Arial" w:cs="Arial"/>
                <w:sz w:val="22"/>
                <w:szCs w:val="22"/>
              </w:rPr>
            </w:pPr>
            <w:r>
              <w:rPr>
                <w:rFonts w:ascii="Arial" w:hAnsi="Arial" w:cs="Arial"/>
                <w:b w:val="0"/>
                <w:sz w:val="22"/>
                <w:szCs w:val="22"/>
              </w:rPr>
              <w:t>Réanimation du nouveau-né et de l’enfant en détresse vitale</w:t>
            </w:r>
          </w:p>
        </w:tc>
        <w:tc>
          <w:tcPr>
            <w:tcW w:w="2551" w:type="dxa"/>
            <w:noWrap/>
            <w:hideMark/>
          </w:tcPr>
          <w:p w14:paraId="127C94B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51FDC47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8FF5A9C"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Visite quotidienne de l’attaché de santé en pédiatrie </w:t>
            </w:r>
          </w:p>
        </w:tc>
        <w:tc>
          <w:tcPr>
            <w:tcW w:w="2551" w:type="dxa"/>
            <w:noWrap/>
            <w:hideMark/>
          </w:tcPr>
          <w:p w14:paraId="0743E03A"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15</w:t>
            </w:r>
            <w:r>
              <w:t xml:space="preserve"> </w:t>
            </w:r>
            <w:r>
              <w:rPr>
                <w:rFonts w:ascii="Arial" w:hAnsi="Arial" w:cs="Arial"/>
                <w:bCs/>
                <w:sz w:val="22"/>
                <w:szCs w:val="22"/>
              </w:rPr>
              <w:t>min/patient/jour</w:t>
            </w:r>
          </w:p>
        </w:tc>
      </w:tr>
      <w:tr w:rsidR="00A87DC3" w14:paraId="3DC72222"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F6720AA" w14:textId="77777777" w:rsidR="00A87DC3" w:rsidRDefault="005A767A">
            <w:pPr>
              <w:spacing w:line="360" w:lineRule="auto"/>
              <w:jc w:val="both"/>
              <w:rPr>
                <w:rFonts w:ascii="Arial" w:hAnsi="Arial" w:cs="Arial"/>
                <w:sz w:val="22"/>
                <w:szCs w:val="22"/>
              </w:rPr>
            </w:pPr>
            <w:r>
              <w:rPr>
                <w:rFonts w:ascii="Arial" w:hAnsi="Arial" w:cs="Arial"/>
                <w:sz w:val="22"/>
                <w:szCs w:val="22"/>
              </w:rPr>
              <w:t>IDE</w:t>
            </w:r>
          </w:p>
        </w:tc>
        <w:tc>
          <w:tcPr>
            <w:tcW w:w="2551" w:type="dxa"/>
            <w:noWrap/>
            <w:hideMark/>
          </w:tcPr>
          <w:p w14:paraId="025CD0E9"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1266B210"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B7541A1"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curative</w:t>
            </w:r>
          </w:p>
        </w:tc>
        <w:tc>
          <w:tcPr>
            <w:tcW w:w="2551" w:type="dxa"/>
            <w:noWrap/>
            <w:hideMark/>
          </w:tcPr>
          <w:p w14:paraId="7C638EB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52</w:t>
            </w:r>
          </w:p>
        </w:tc>
      </w:tr>
      <w:tr w:rsidR="00A87DC3" w14:paraId="280B50B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8C9D07B" w14:textId="77777777" w:rsidR="00A87DC3" w:rsidRDefault="005A767A">
            <w:pPr>
              <w:spacing w:line="360" w:lineRule="auto"/>
              <w:jc w:val="both"/>
              <w:rPr>
                <w:rFonts w:ascii="Arial" w:hAnsi="Arial" w:cs="Arial"/>
                <w:sz w:val="22"/>
                <w:szCs w:val="22"/>
              </w:rPr>
            </w:pPr>
            <w:r>
              <w:rPr>
                <w:rFonts w:ascii="Arial" w:hAnsi="Arial" w:cs="Arial"/>
                <w:b w:val="0"/>
                <w:sz w:val="22"/>
                <w:szCs w:val="22"/>
              </w:rPr>
              <w:t>Hospitalisation/Administration des soins</w:t>
            </w:r>
          </w:p>
        </w:tc>
        <w:tc>
          <w:tcPr>
            <w:tcW w:w="2551" w:type="dxa"/>
            <w:noWrap/>
            <w:hideMark/>
          </w:tcPr>
          <w:p w14:paraId="414FA8CB"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83</w:t>
            </w:r>
            <w:r>
              <w:t xml:space="preserve"> </w:t>
            </w:r>
            <w:r>
              <w:rPr>
                <w:rFonts w:ascii="Arial" w:hAnsi="Arial" w:cs="Arial"/>
                <w:bCs/>
                <w:sz w:val="22"/>
                <w:szCs w:val="22"/>
              </w:rPr>
              <w:t>min/patient/jour</w:t>
            </w:r>
          </w:p>
        </w:tc>
      </w:tr>
      <w:tr w:rsidR="00A87DC3" w14:paraId="782A180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524FFBB" w14:textId="77777777" w:rsidR="00A87DC3" w:rsidRDefault="005A767A">
            <w:pPr>
              <w:spacing w:line="360" w:lineRule="auto"/>
              <w:jc w:val="both"/>
              <w:rPr>
                <w:rFonts w:ascii="Arial" w:hAnsi="Arial" w:cs="Arial"/>
                <w:sz w:val="22"/>
                <w:szCs w:val="22"/>
              </w:rPr>
            </w:pPr>
            <w:r>
              <w:rPr>
                <w:rFonts w:ascii="Arial" w:hAnsi="Arial" w:cs="Arial"/>
                <w:b w:val="0"/>
                <w:sz w:val="22"/>
                <w:szCs w:val="22"/>
              </w:rPr>
              <w:t>Participation à la visite médicale</w:t>
            </w:r>
          </w:p>
        </w:tc>
        <w:tc>
          <w:tcPr>
            <w:tcW w:w="2551" w:type="dxa"/>
            <w:noWrap/>
            <w:hideMark/>
          </w:tcPr>
          <w:p w14:paraId="0773950F"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33</w:t>
            </w:r>
            <w:r>
              <w:t xml:space="preserve"> </w:t>
            </w:r>
            <w:r>
              <w:rPr>
                <w:rFonts w:ascii="Arial" w:hAnsi="Arial" w:cs="Arial"/>
                <w:bCs/>
                <w:sz w:val="22"/>
                <w:szCs w:val="22"/>
              </w:rPr>
              <w:t>min/patient/jour</w:t>
            </w:r>
          </w:p>
        </w:tc>
      </w:tr>
      <w:tr w:rsidR="00A87DC3" w14:paraId="4C4FE24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1E955A9" w14:textId="77777777" w:rsidR="00A87DC3" w:rsidRDefault="005A767A">
            <w:pPr>
              <w:spacing w:line="360" w:lineRule="auto"/>
              <w:jc w:val="both"/>
              <w:rPr>
                <w:rFonts w:ascii="Arial" w:hAnsi="Arial" w:cs="Arial"/>
                <w:sz w:val="22"/>
                <w:szCs w:val="22"/>
              </w:rPr>
            </w:pPr>
            <w:r>
              <w:rPr>
                <w:rFonts w:ascii="Arial" w:hAnsi="Arial" w:cs="Arial"/>
                <w:sz w:val="22"/>
                <w:szCs w:val="22"/>
              </w:rPr>
              <w:t>Médecin Généraliste</w:t>
            </w:r>
          </w:p>
        </w:tc>
        <w:tc>
          <w:tcPr>
            <w:tcW w:w="2551" w:type="dxa"/>
            <w:noWrap/>
            <w:hideMark/>
          </w:tcPr>
          <w:p w14:paraId="6F87EB04"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730E109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FA7B473"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 Interventions majeures de chirurgie essentielle/d’urgence</w:t>
            </w:r>
          </w:p>
        </w:tc>
        <w:tc>
          <w:tcPr>
            <w:tcW w:w="2551" w:type="dxa"/>
            <w:noWrap/>
            <w:hideMark/>
          </w:tcPr>
          <w:p w14:paraId="4FC27BA4"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125</w:t>
            </w:r>
          </w:p>
        </w:tc>
      </w:tr>
      <w:tr w:rsidR="00A87DC3" w14:paraId="02BEE1B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D9EDAF9"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 dystocique</w:t>
            </w:r>
          </w:p>
        </w:tc>
        <w:tc>
          <w:tcPr>
            <w:tcW w:w="2551" w:type="dxa"/>
            <w:noWrap/>
            <w:hideMark/>
          </w:tcPr>
          <w:p w14:paraId="52438129"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73</w:t>
            </w:r>
          </w:p>
        </w:tc>
      </w:tr>
      <w:tr w:rsidR="00A87DC3" w14:paraId="735F8D7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FE6829F"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w:t>
            </w:r>
          </w:p>
        </w:tc>
        <w:tc>
          <w:tcPr>
            <w:tcW w:w="2551" w:type="dxa"/>
            <w:noWrap/>
            <w:hideMark/>
          </w:tcPr>
          <w:p w14:paraId="792DF6BC"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39</w:t>
            </w:r>
          </w:p>
        </w:tc>
      </w:tr>
      <w:tr w:rsidR="00A87DC3" w14:paraId="54F4C1F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3C41D13" w14:textId="77777777" w:rsidR="00A87DC3" w:rsidRDefault="005A767A">
            <w:pPr>
              <w:spacing w:line="360" w:lineRule="auto"/>
              <w:jc w:val="both"/>
              <w:rPr>
                <w:rFonts w:ascii="Arial" w:hAnsi="Arial" w:cs="Arial"/>
                <w:sz w:val="22"/>
                <w:szCs w:val="22"/>
              </w:rPr>
            </w:pPr>
            <w:r>
              <w:rPr>
                <w:rFonts w:ascii="Arial" w:hAnsi="Arial" w:cs="Arial"/>
                <w:b w:val="0"/>
                <w:sz w:val="22"/>
                <w:szCs w:val="22"/>
              </w:rPr>
              <w:t>Interventions "mineures” (suture, mise à plat d'un abcès, ponction évacuatrice, circoncision,)</w:t>
            </w:r>
          </w:p>
        </w:tc>
        <w:tc>
          <w:tcPr>
            <w:tcW w:w="2551" w:type="dxa"/>
            <w:noWrap/>
            <w:hideMark/>
          </w:tcPr>
          <w:p w14:paraId="059C36F3"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48</w:t>
            </w:r>
          </w:p>
        </w:tc>
      </w:tr>
      <w:tr w:rsidR="00A87DC3" w14:paraId="0F74AF3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CC2420D" w14:textId="77777777" w:rsidR="00A87DC3" w:rsidRDefault="005A767A">
            <w:pPr>
              <w:spacing w:line="360" w:lineRule="auto"/>
              <w:jc w:val="both"/>
              <w:rPr>
                <w:rFonts w:ascii="Arial" w:hAnsi="Arial" w:cs="Arial"/>
                <w:sz w:val="22"/>
                <w:szCs w:val="22"/>
              </w:rPr>
            </w:pPr>
            <w:r>
              <w:rPr>
                <w:rFonts w:ascii="Arial" w:hAnsi="Arial"/>
                <w:b w:val="0"/>
                <w:sz w:val="22"/>
              </w:rPr>
              <w:t>Mise en observation/ hospitalisation</w:t>
            </w:r>
            <w:r>
              <w:rPr>
                <w:rFonts w:ascii="Arial" w:hAnsi="Arial" w:cs="Arial"/>
                <w:b w:val="0"/>
                <w:sz w:val="22"/>
                <w:szCs w:val="22"/>
              </w:rPr>
              <w:t xml:space="preserve"> </w:t>
            </w:r>
          </w:p>
        </w:tc>
        <w:tc>
          <w:tcPr>
            <w:tcW w:w="2551" w:type="dxa"/>
            <w:noWrap/>
            <w:hideMark/>
          </w:tcPr>
          <w:p w14:paraId="536CC95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53 (mm/patient/jour)</w:t>
            </w:r>
          </w:p>
        </w:tc>
      </w:tr>
      <w:tr w:rsidR="00A87DC3" w14:paraId="0F457AE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A7211E5" w14:textId="77777777" w:rsidR="00A87DC3" w:rsidRDefault="005A767A">
            <w:pPr>
              <w:spacing w:line="360" w:lineRule="auto"/>
              <w:jc w:val="both"/>
              <w:rPr>
                <w:rFonts w:ascii="Arial" w:hAnsi="Arial" w:cs="Arial"/>
                <w:sz w:val="22"/>
                <w:szCs w:val="22"/>
              </w:rPr>
            </w:pPr>
            <w:r>
              <w:rPr>
                <w:rFonts w:ascii="Arial" w:hAnsi="Arial" w:cs="Arial"/>
                <w:sz w:val="22"/>
                <w:szCs w:val="22"/>
              </w:rPr>
              <w:t>Médecin Gynécologue Obstétricien</w:t>
            </w:r>
          </w:p>
        </w:tc>
        <w:tc>
          <w:tcPr>
            <w:tcW w:w="2551" w:type="dxa"/>
            <w:noWrap/>
            <w:hideMark/>
          </w:tcPr>
          <w:p w14:paraId="552533EA"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7466E585"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78933DA"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 Consultation gynécologique et obstétricale</w:t>
            </w:r>
          </w:p>
        </w:tc>
        <w:tc>
          <w:tcPr>
            <w:tcW w:w="2551" w:type="dxa"/>
            <w:noWrap/>
            <w:hideMark/>
          </w:tcPr>
          <w:p w14:paraId="65973205"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45</w:t>
            </w:r>
          </w:p>
        </w:tc>
      </w:tr>
      <w:tr w:rsidR="00A87DC3" w14:paraId="5B45A94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A801B40"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 dystocique</w:t>
            </w:r>
          </w:p>
        </w:tc>
        <w:tc>
          <w:tcPr>
            <w:tcW w:w="2551" w:type="dxa"/>
            <w:noWrap/>
            <w:hideMark/>
          </w:tcPr>
          <w:p w14:paraId="0FA22A83"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50</w:t>
            </w:r>
          </w:p>
        </w:tc>
      </w:tr>
      <w:tr w:rsidR="00A87DC3" w14:paraId="6D01983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A7BB96D" w14:textId="77777777" w:rsidR="00A87DC3" w:rsidRDefault="005A767A">
            <w:pPr>
              <w:spacing w:line="360" w:lineRule="auto"/>
              <w:jc w:val="both"/>
              <w:rPr>
                <w:rFonts w:ascii="Arial" w:hAnsi="Arial" w:cs="Arial"/>
                <w:sz w:val="22"/>
                <w:szCs w:val="22"/>
              </w:rPr>
            </w:pPr>
            <w:r>
              <w:rPr>
                <w:rFonts w:ascii="Arial" w:hAnsi="Arial" w:cs="Arial"/>
                <w:b w:val="0"/>
                <w:sz w:val="22"/>
                <w:szCs w:val="22"/>
              </w:rPr>
              <w:t>CPN</w:t>
            </w:r>
          </w:p>
        </w:tc>
        <w:tc>
          <w:tcPr>
            <w:tcW w:w="2551" w:type="dxa"/>
            <w:noWrap/>
            <w:hideMark/>
          </w:tcPr>
          <w:p w14:paraId="178539A8"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7CE9BE4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138E93D" w14:textId="77777777" w:rsidR="00A87DC3" w:rsidRDefault="005A767A">
            <w:pPr>
              <w:spacing w:line="360" w:lineRule="auto"/>
              <w:jc w:val="both"/>
              <w:rPr>
                <w:rFonts w:ascii="Arial" w:hAnsi="Arial" w:cs="Arial"/>
                <w:sz w:val="22"/>
                <w:szCs w:val="22"/>
              </w:rPr>
            </w:pPr>
            <w:r>
              <w:rPr>
                <w:rFonts w:ascii="Arial" w:hAnsi="Arial" w:cs="Arial"/>
                <w:b w:val="0"/>
                <w:sz w:val="22"/>
                <w:szCs w:val="22"/>
              </w:rPr>
              <w:t>Echographie diagnostique</w:t>
            </w:r>
          </w:p>
        </w:tc>
        <w:tc>
          <w:tcPr>
            <w:tcW w:w="2551" w:type="dxa"/>
            <w:noWrap/>
            <w:hideMark/>
          </w:tcPr>
          <w:p w14:paraId="2F58CE29"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20</w:t>
            </w:r>
          </w:p>
        </w:tc>
      </w:tr>
      <w:tr w:rsidR="00A87DC3" w14:paraId="3E7D062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E34A8C5" w14:textId="77777777" w:rsidR="00A87DC3" w:rsidRDefault="005A767A">
            <w:pPr>
              <w:spacing w:line="360" w:lineRule="auto"/>
              <w:jc w:val="both"/>
              <w:rPr>
                <w:rFonts w:ascii="Arial" w:hAnsi="Arial" w:cs="Arial"/>
                <w:sz w:val="22"/>
                <w:szCs w:val="22"/>
              </w:rPr>
            </w:pPr>
            <w:r>
              <w:rPr>
                <w:rFonts w:ascii="Arial" w:hAnsi="Arial" w:cs="Arial"/>
                <w:b w:val="0"/>
                <w:sz w:val="22"/>
                <w:szCs w:val="22"/>
              </w:rPr>
              <w:t>Hospitalisation : visite médicale</w:t>
            </w:r>
          </w:p>
        </w:tc>
        <w:tc>
          <w:tcPr>
            <w:tcW w:w="2551" w:type="dxa"/>
            <w:noWrap/>
            <w:hideMark/>
          </w:tcPr>
          <w:p w14:paraId="353B496F"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20</w:t>
            </w:r>
            <w:r>
              <w:t xml:space="preserve"> </w:t>
            </w:r>
            <w:r>
              <w:rPr>
                <w:rFonts w:ascii="Arial" w:hAnsi="Arial" w:cs="Arial"/>
                <w:bCs/>
                <w:sz w:val="22"/>
                <w:szCs w:val="22"/>
              </w:rPr>
              <w:t>min/patient/jour</w:t>
            </w:r>
          </w:p>
        </w:tc>
      </w:tr>
      <w:tr w:rsidR="00A87DC3" w14:paraId="021E0F03"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D631143" w14:textId="77777777" w:rsidR="00A87DC3" w:rsidRDefault="005A767A">
            <w:pPr>
              <w:spacing w:line="360" w:lineRule="auto"/>
              <w:jc w:val="both"/>
              <w:rPr>
                <w:rFonts w:ascii="Arial" w:hAnsi="Arial" w:cs="Arial"/>
                <w:sz w:val="22"/>
                <w:szCs w:val="22"/>
              </w:rPr>
            </w:pPr>
            <w:r>
              <w:rPr>
                <w:rFonts w:ascii="Arial" w:hAnsi="Arial" w:cs="Arial"/>
                <w:b w:val="0"/>
                <w:sz w:val="22"/>
                <w:szCs w:val="22"/>
              </w:rPr>
              <w:t>Interventions chirurgicales gynécologiques et obstétricales majeures</w:t>
            </w:r>
          </w:p>
        </w:tc>
        <w:tc>
          <w:tcPr>
            <w:tcW w:w="2551" w:type="dxa"/>
            <w:noWrap/>
            <w:hideMark/>
          </w:tcPr>
          <w:p w14:paraId="3C9A2F86"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150</w:t>
            </w:r>
          </w:p>
        </w:tc>
      </w:tr>
      <w:tr w:rsidR="00A87DC3" w14:paraId="203AA6B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63285B5" w14:textId="77777777" w:rsidR="00A87DC3" w:rsidRDefault="005A767A">
            <w:pPr>
              <w:spacing w:line="360" w:lineRule="auto"/>
              <w:jc w:val="both"/>
              <w:rPr>
                <w:rFonts w:ascii="Arial" w:hAnsi="Arial" w:cs="Arial"/>
                <w:sz w:val="22"/>
                <w:szCs w:val="22"/>
              </w:rPr>
            </w:pPr>
            <w:r>
              <w:rPr>
                <w:rFonts w:ascii="Arial" w:hAnsi="Arial" w:cs="Arial"/>
                <w:b w:val="0"/>
                <w:sz w:val="22"/>
                <w:szCs w:val="22"/>
              </w:rPr>
              <w:t>Interventions chirurgicales gynécologiques et obstétricales mineures</w:t>
            </w:r>
          </w:p>
        </w:tc>
        <w:tc>
          <w:tcPr>
            <w:tcW w:w="2551" w:type="dxa"/>
            <w:noWrap/>
            <w:hideMark/>
          </w:tcPr>
          <w:p w14:paraId="6B40639E"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60</w:t>
            </w:r>
          </w:p>
        </w:tc>
      </w:tr>
      <w:tr w:rsidR="00A87DC3" w14:paraId="7577F22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519F613" w14:textId="77777777" w:rsidR="00A87DC3" w:rsidRDefault="005A767A">
            <w:pPr>
              <w:spacing w:line="360" w:lineRule="auto"/>
              <w:jc w:val="both"/>
              <w:rPr>
                <w:rFonts w:ascii="Arial" w:hAnsi="Arial" w:cs="Arial"/>
                <w:sz w:val="22"/>
                <w:szCs w:val="22"/>
              </w:rPr>
            </w:pPr>
            <w:r>
              <w:rPr>
                <w:rFonts w:ascii="Arial" w:hAnsi="Arial" w:cs="Arial"/>
                <w:b w:val="0"/>
                <w:sz w:val="22"/>
                <w:szCs w:val="22"/>
              </w:rPr>
              <w:t>Planification familiale (méthode longue durée d’action)</w:t>
            </w:r>
          </w:p>
        </w:tc>
        <w:tc>
          <w:tcPr>
            <w:tcW w:w="2551" w:type="dxa"/>
            <w:noWrap/>
            <w:hideMark/>
          </w:tcPr>
          <w:p w14:paraId="5001F099"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40</w:t>
            </w:r>
          </w:p>
        </w:tc>
      </w:tr>
      <w:tr w:rsidR="00A87DC3" w14:paraId="71F7828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59284F6" w14:textId="77777777" w:rsidR="00A87DC3" w:rsidRDefault="005A767A">
            <w:pPr>
              <w:spacing w:line="360" w:lineRule="auto"/>
              <w:jc w:val="both"/>
              <w:rPr>
                <w:rFonts w:ascii="Arial" w:hAnsi="Arial" w:cs="Arial"/>
                <w:sz w:val="22"/>
                <w:szCs w:val="22"/>
              </w:rPr>
            </w:pPr>
            <w:r>
              <w:rPr>
                <w:rFonts w:ascii="Arial" w:hAnsi="Arial" w:cs="Arial"/>
                <w:b w:val="0"/>
                <w:sz w:val="22"/>
                <w:szCs w:val="22"/>
              </w:rPr>
              <w:t>Soins après avortement (SAA)</w:t>
            </w:r>
          </w:p>
        </w:tc>
        <w:tc>
          <w:tcPr>
            <w:tcW w:w="2551" w:type="dxa"/>
            <w:noWrap/>
            <w:hideMark/>
          </w:tcPr>
          <w:p w14:paraId="3103985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75</w:t>
            </w:r>
          </w:p>
        </w:tc>
      </w:tr>
      <w:tr w:rsidR="00A87DC3" w14:paraId="110446D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F56DE0A" w14:textId="77777777" w:rsidR="00A87DC3" w:rsidRDefault="005A767A">
            <w:pPr>
              <w:spacing w:line="360" w:lineRule="auto"/>
              <w:jc w:val="both"/>
              <w:rPr>
                <w:rFonts w:ascii="Arial" w:hAnsi="Arial" w:cs="Arial"/>
                <w:sz w:val="22"/>
                <w:szCs w:val="22"/>
              </w:rPr>
            </w:pPr>
            <w:r>
              <w:rPr>
                <w:rFonts w:ascii="Arial" w:hAnsi="Arial" w:cs="Arial"/>
                <w:sz w:val="22"/>
                <w:szCs w:val="22"/>
              </w:rPr>
              <w:t>Médecin Pédiatre</w:t>
            </w:r>
          </w:p>
        </w:tc>
        <w:tc>
          <w:tcPr>
            <w:tcW w:w="2551" w:type="dxa"/>
            <w:noWrap/>
            <w:hideMark/>
          </w:tcPr>
          <w:p w14:paraId="0291089E"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3F37AAD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C1EEE8A"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 Consultation de du pédiatre</w:t>
            </w:r>
          </w:p>
        </w:tc>
        <w:tc>
          <w:tcPr>
            <w:tcW w:w="2551" w:type="dxa"/>
            <w:noWrap/>
            <w:hideMark/>
          </w:tcPr>
          <w:p w14:paraId="79B210B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1618E25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5A312FD" w14:textId="77777777" w:rsidR="00A87DC3" w:rsidRDefault="005A767A">
            <w:pPr>
              <w:spacing w:line="360" w:lineRule="auto"/>
              <w:jc w:val="both"/>
              <w:rPr>
                <w:rFonts w:ascii="Arial" w:hAnsi="Arial" w:cs="Arial"/>
                <w:sz w:val="22"/>
                <w:szCs w:val="22"/>
              </w:rPr>
            </w:pPr>
            <w:r>
              <w:rPr>
                <w:rFonts w:ascii="Arial" w:hAnsi="Arial" w:cs="Arial"/>
                <w:b w:val="0"/>
                <w:sz w:val="22"/>
                <w:szCs w:val="22"/>
              </w:rPr>
              <w:t>Contre visite quotidienne du pédiatre</w:t>
            </w:r>
          </w:p>
        </w:tc>
        <w:tc>
          <w:tcPr>
            <w:tcW w:w="2551" w:type="dxa"/>
            <w:noWrap/>
            <w:hideMark/>
          </w:tcPr>
          <w:p w14:paraId="6C1C55EA"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5</w:t>
            </w:r>
            <w:r>
              <w:t xml:space="preserve"> </w:t>
            </w:r>
            <w:r>
              <w:rPr>
                <w:rFonts w:ascii="Arial" w:hAnsi="Arial" w:cs="Arial"/>
                <w:bCs/>
                <w:sz w:val="22"/>
                <w:szCs w:val="22"/>
              </w:rPr>
              <w:t>min/patient/jour</w:t>
            </w:r>
          </w:p>
        </w:tc>
      </w:tr>
      <w:tr w:rsidR="00A87DC3" w14:paraId="1F7A2590"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3AF6EC8" w14:textId="77777777" w:rsidR="00A87DC3" w:rsidRDefault="005A767A">
            <w:pPr>
              <w:spacing w:line="360" w:lineRule="auto"/>
              <w:jc w:val="both"/>
              <w:rPr>
                <w:rFonts w:ascii="Arial" w:hAnsi="Arial" w:cs="Arial"/>
                <w:sz w:val="22"/>
                <w:szCs w:val="22"/>
              </w:rPr>
            </w:pPr>
            <w:r>
              <w:rPr>
                <w:rFonts w:ascii="Arial" w:hAnsi="Arial" w:cs="Arial"/>
                <w:b w:val="0"/>
                <w:sz w:val="22"/>
                <w:szCs w:val="22"/>
              </w:rPr>
              <w:t>Réanimation du nouveau née et de l’enfant en détresse vitale</w:t>
            </w:r>
          </w:p>
        </w:tc>
        <w:tc>
          <w:tcPr>
            <w:tcW w:w="2551" w:type="dxa"/>
            <w:noWrap/>
            <w:hideMark/>
          </w:tcPr>
          <w:p w14:paraId="0C39C65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5253B1AE"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BFFBCC3" w14:textId="77777777" w:rsidR="00A87DC3" w:rsidRDefault="005A767A">
            <w:pPr>
              <w:spacing w:line="360" w:lineRule="auto"/>
              <w:jc w:val="both"/>
              <w:rPr>
                <w:rFonts w:ascii="Arial" w:hAnsi="Arial" w:cs="Arial"/>
                <w:sz w:val="22"/>
                <w:szCs w:val="22"/>
              </w:rPr>
            </w:pPr>
            <w:r>
              <w:rPr>
                <w:rFonts w:ascii="Arial" w:hAnsi="Arial" w:cs="Arial"/>
                <w:b w:val="0"/>
                <w:sz w:val="22"/>
                <w:szCs w:val="22"/>
              </w:rPr>
              <w:t>Visite quotidienne du pédiatre</w:t>
            </w:r>
          </w:p>
        </w:tc>
        <w:tc>
          <w:tcPr>
            <w:tcW w:w="2551" w:type="dxa"/>
            <w:noWrap/>
            <w:hideMark/>
          </w:tcPr>
          <w:p w14:paraId="0CF9483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15</w:t>
            </w:r>
            <w:r>
              <w:t xml:space="preserve"> </w:t>
            </w:r>
            <w:r>
              <w:rPr>
                <w:rFonts w:ascii="Arial" w:hAnsi="Arial" w:cs="Arial"/>
                <w:bCs/>
                <w:sz w:val="22"/>
                <w:szCs w:val="22"/>
              </w:rPr>
              <w:t>min/patient/jour</w:t>
            </w:r>
          </w:p>
        </w:tc>
      </w:tr>
      <w:tr w:rsidR="00A87DC3" w14:paraId="45463A0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FD4424A" w14:textId="77777777" w:rsidR="00A87DC3" w:rsidRDefault="005A767A">
            <w:pPr>
              <w:spacing w:line="360" w:lineRule="auto"/>
              <w:jc w:val="both"/>
              <w:rPr>
                <w:rFonts w:ascii="Arial" w:hAnsi="Arial" w:cs="Arial"/>
                <w:sz w:val="22"/>
                <w:szCs w:val="22"/>
              </w:rPr>
            </w:pPr>
            <w:r>
              <w:rPr>
                <w:rFonts w:ascii="Arial" w:hAnsi="Arial" w:cs="Arial"/>
                <w:sz w:val="22"/>
                <w:szCs w:val="22"/>
              </w:rPr>
              <w:t>SFE/ME</w:t>
            </w:r>
          </w:p>
        </w:tc>
        <w:tc>
          <w:tcPr>
            <w:tcW w:w="2551" w:type="dxa"/>
            <w:noWrap/>
            <w:hideMark/>
          </w:tcPr>
          <w:p w14:paraId="3D00082B" w14:textId="77777777" w:rsidR="00A87DC3" w:rsidRDefault="00A87DC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p>
        </w:tc>
      </w:tr>
      <w:tr w:rsidR="00A87DC3" w14:paraId="1D3DFEC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22DFC29"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 dystocique</w:t>
            </w:r>
          </w:p>
        </w:tc>
        <w:tc>
          <w:tcPr>
            <w:tcW w:w="2551" w:type="dxa"/>
            <w:noWrap/>
            <w:hideMark/>
          </w:tcPr>
          <w:p w14:paraId="292F78E7"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295</w:t>
            </w:r>
          </w:p>
        </w:tc>
      </w:tr>
      <w:tr w:rsidR="00A87DC3" w14:paraId="0CEDFC8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E62D481" w14:textId="77777777" w:rsidR="00A87DC3" w:rsidRDefault="005A767A">
            <w:pPr>
              <w:spacing w:line="360" w:lineRule="auto"/>
              <w:jc w:val="both"/>
              <w:rPr>
                <w:rFonts w:ascii="Arial" w:hAnsi="Arial" w:cs="Arial"/>
                <w:sz w:val="22"/>
                <w:szCs w:val="22"/>
              </w:rPr>
            </w:pPr>
            <w:r>
              <w:rPr>
                <w:rFonts w:ascii="Arial" w:hAnsi="Arial" w:cs="Arial"/>
                <w:b w:val="0"/>
                <w:sz w:val="22"/>
                <w:szCs w:val="22"/>
              </w:rPr>
              <w:t>Accouchement eutocique</w:t>
            </w:r>
          </w:p>
        </w:tc>
        <w:tc>
          <w:tcPr>
            <w:tcW w:w="2551" w:type="dxa"/>
            <w:noWrap/>
            <w:hideMark/>
          </w:tcPr>
          <w:p w14:paraId="607F410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273</w:t>
            </w:r>
          </w:p>
        </w:tc>
      </w:tr>
      <w:tr w:rsidR="00A87DC3" w14:paraId="1EAC6F8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0FD0110" w14:textId="77777777" w:rsidR="00A87DC3" w:rsidRDefault="005A767A">
            <w:pPr>
              <w:spacing w:line="360" w:lineRule="auto"/>
              <w:jc w:val="both"/>
              <w:rPr>
                <w:rFonts w:ascii="Arial" w:hAnsi="Arial" w:cs="Arial"/>
                <w:sz w:val="22"/>
                <w:szCs w:val="22"/>
              </w:rPr>
            </w:pPr>
            <w:r>
              <w:rPr>
                <w:rFonts w:ascii="Arial" w:hAnsi="Arial" w:cs="Arial"/>
                <w:b w:val="0"/>
                <w:sz w:val="22"/>
                <w:szCs w:val="22"/>
              </w:rPr>
              <w:t>Activité de vaccination</w:t>
            </w:r>
          </w:p>
        </w:tc>
        <w:tc>
          <w:tcPr>
            <w:tcW w:w="2551" w:type="dxa"/>
            <w:noWrap/>
            <w:hideMark/>
          </w:tcPr>
          <w:p w14:paraId="251E83A1"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12</w:t>
            </w:r>
          </w:p>
        </w:tc>
      </w:tr>
      <w:tr w:rsidR="00A87DC3" w14:paraId="29E066C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83FAF83"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femme enceinte malade</w:t>
            </w:r>
          </w:p>
        </w:tc>
        <w:tc>
          <w:tcPr>
            <w:tcW w:w="2551" w:type="dxa"/>
            <w:noWrap/>
            <w:hideMark/>
          </w:tcPr>
          <w:p w14:paraId="1E3D1F24"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30</w:t>
            </w:r>
          </w:p>
        </w:tc>
      </w:tr>
      <w:tr w:rsidR="00A87DC3" w14:paraId="7BD6F3C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0D454DC"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Nourrisson Sain</w:t>
            </w:r>
          </w:p>
        </w:tc>
        <w:tc>
          <w:tcPr>
            <w:tcW w:w="2551" w:type="dxa"/>
            <w:noWrap/>
            <w:hideMark/>
          </w:tcPr>
          <w:p w14:paraId="0CC850F8"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12</w:t>
            </w:r>
          </w:p>
        </w:tc>
      </w:tr>
      <w:tr w:rsidR="00A87DC3" w14:paraId="6410D027"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05360FB"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post natale</w:t>
            </w:r>
          </w:p>
        </w:tc>
        <w:tc>
          <w:tcPr>
            <w:tcW w:w="2551" w:type="dxa"/>
            <w:noWrap/>
            <w:hideMark/>
          </w:tcPr>
          <w:p w14:paraId="19BC3382"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20</w:t>
            </w:r>
          </w:p>
        </w:tc>
      </w:tr>
      <w:tr w:rsidR="00A87DC3" w14:paraId="314A8845"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40E4CC6" w14:textId="77777777" w:rsidR="00A87DC3" w:rsidRDefault="005A767A">
            <w:pPr>
              <w:spacing w:line="360" w:lineRule="auto"/>
              <w:jc w:val="both"/>
              <w:rPr>
                <w:rFonts w:ascii="Arial" w:hAnsi="Arial" w:cs="Arial"/>
                <w:sz w:val="22"/>
                <w:szCs w:val="22"/>
              </w:rPr>
            </w:pPr>
            <w:r>
              <w:rPr>
                <w:rFonts w:ascii="Arial" w:hAnsi="Arial" w:cs="Arial"/>
                <w:b w:val="0"/>
                <w:sz w:val="22"/>
                <w:szCs w:val="22"/>
              </w:rPr>
              <w:t>Consultation prénatale</w:t>
            </w:r>
          </w:p>
        </w:tc>
        <w:tc>
          <w:tcPr>
            <w:tcW w:w="2551" w:type="dxa"/>
            <w:noWrap/>
            <w:hideMark/>
          </w:tcPr>
          <w:p w14:paraId="63A44DD3"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 xml:space="preserve"> </w:t>
            </w:r>
          </w:p>
        </w:tc>
      </w:tr>
      <w:tr w:rsidR="00A87DC3" w14:paraId="52C520B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35A9922"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CPN de suivi</w:t>
            </w:r>
          </w:p>
        </w:tc>
        <w:tc>
          <w:tcPr>
            <w:tcW w:w="2551" w:type="dxa"/>
            <w:noWrap/>
            <w:hideMark/>
          </w:tcPr>
          <w:p w14:paraId="15B16D9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7F68ACA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F8468BD"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CPN initiale</w:t>
            </w:r>
          </w:p>
        </w:tc>
        <w:tc>
          <w:tcPr>
            <w:tcW w:w="2551" w:type="dxa"/>
            <w:noWrap/>
            <w:hideMark/>
          </w:tcPr>
          <w:p w14:paraId="45B30236"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35</w:t>
            </w:r>
          </w:p>
        </w:tc>
      </w:tr>
      <w:tr w:rsidR="00A87DC3" w14:paraId="1B65BFF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DB4771B" w14:textId="77777777" w:rsidR="00A87DC3" w:rsidRDefault="005A767A">
            <w:pPr>
              <w:spacing w:line="360" w:lineRule="auto"/>
              <w:jc w:val="both"/>
              <w:rPr>
                <w:rFonts w:ascii="Arial" w:hAnsi="Arial" w:cs="Arial"/>
                <w:sz w:val="22"/>
                <w:szCs w:val="22"/>
              </w:rPr>
            </w:pPr>
            <w:r>
              <w:rPr>
                <w:rFonts w:ascii="Arial" w:hAnsi="Arial" w:cs="Arial"/>
                <w:b w:val="0"/>
                <w:sz w:val="22"/>
                <w:szCs w:val="22"/>
              </w:rPr>
              <w:t>Dépistage des lésions précancéreuses du col de l'utérus</w:t>
            </w:r>
          </w:p>
        </w:tc>
        <w:tc>
          <w:tcPr>
            <w:tcW w:w="2551" w:type="dxa"/>
            <w:noWrap/>
            <w:hideMark/>
          </w:tcPr>
          <w:p w14:paraId="3F4A2B23"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22</w:t>
            </w:r>
          </w:p>
        </w:tc>
      </w:tr>
      <w:tr w:rsidR="00A87DC3" w14:paraId="39FDD81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298185C6" w14:textId="77777777" w:rsidR="00A87DC3" w:rsidRDefault="005A767A">
            <w:pPr>
              <w:spacing w:line="360" w:lineRule="auto"/>
              <w:jc w:val="both"/>
              <w:rPr>
                <w:rFonts w:ascii="Arial" w:hAnsi="Arial" w:cs="Arial"/>
                <w:sz w:val="22"/>
                <w:szCs w:val="22"/>
              </w:rPr>
            </w:pPr>
            <w:r>
              <w:rPr>
                <w:rFonts w:ascii="Arial" w:hAnsi="Arial" w:cs="Arial"/>
                <w:b w:val="0"/>
                <w:sz w:val="22"/>
                <w:szCs w:val="22"/>
              </w:rPr>
              <w:t>IEC</w:t>
            </w:r>
          </w:p>
        </w:tc>
        <w:tc>
          <w:tcPr>
            <w:tcW w:w="2551" w:type="dxa"/>
            <w:noWrap/>
            <w:hideMark/>
          </w:tcPr>
          <w:p w14:paraId="68F5D51E"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40</w:t>
            </w:r>
          </w:p>
        </w:tc>
      </w:tr>
      <w:tr w:rsidR="00A87DC3" w14:paraId="5BBF666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A5784F4" w14:textId="77777777" w:rsidR="00A87DC3" w:rsidRDefault="005A767A">
            <w:pPr>
              <w:spacing w:line="360" w:lineRule="auto"/>
              <w:jc w:val="both"/>
              <w:rPr>
                <w:rFonts w:ascii="Arial" w:hAnsi="Arial" w:cs="Arial"/>
                <w:sz w:val="22"/>
                <w:szCs w:val="22"/>
              </w:rPr>
            </w:pPr>
            <w:r>
              <w:rPr>
                <w:rFonts w:ascii="Arial" w:hAnsi="Arial" w:cs="Arial"/>
                <w:b w:val="0"/>
                <w:sz w:val="22"/>
                <w:szCs w:val="22"/>
              </w:rPr>
              <w:t>Mise en observation</w:t>
            </w:r>
          </w:p>
        </w:tc>
        <w:tc>
          <w:tcPr>
            <w:tcW w:w="2551" w:type="dxa"/>
            <w:noWrap/>
            <w:hideMark/>
          </w:tcPr>
          <w:p w14:paraId="6A9470FC"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60</w:t>
            </w:r>
          </w:p>
        </w:tc>
      </w:tr>
      <w:tr w:rsidR="00A87DC3" w14:paraId="4F88BA42"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8C8B571" w14:textId="77777777" w:rsidR="00A87DC3" w:rsidRDefault="005A767A">
            <w:pPr>
              <w:spacing w:line="360" w:lineRule="auto"/>
              <w:jc w:val="both"/>
              <w:rPr>
                <w:rFonts w:ascii="Arial" w:hAnsi="Arial" w:cs="Arial"/>
                <w:sz w:val="22"/>
                <w:szCs w:val="22"/>
              </w:rPr>
            </w:pPr>
            <w:r>
              <w:rPr>
                <w:rFonts w:ascii="Arial" w:hAnsi="Arial" w:cs="Arial"/>
                <w:b w:val="0"/>
                <w:sz w:val="22"/>
                <w:szCs w:val="22"/>
              </w:rPr>
              <w:t>Planification Familiale</w:t>
            </w:r>
          </w:p>
        </w:tc>
        <w:tc>
          <w:tcPr>
            <w:tcW w:w="2551" w:type="dxa"/>
            <w:noWrap/>
            <w:hideMark/>
          </w:tcPr>
          <w:p w14:paraId="26E58E16"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 xml:space="preserve"> </w:t>
            </w:r>
          </w:p>
        </w:tc>
      </w:tr>
      <w:tr w:rsidR="00A87DC3" w14:paraId="3DE3BA8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B5E4EC4"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Méthode de courte durée</w:t>
            </w:r>
          </w:p>
        </w:tc>
        <w:tc>
          <w:tcPr>
            <w:tcW w:w="2551" w:type="dxa"/>
            <w:noWrap/>
            <w:hideMark/>
          </w:tcPr>
          <w:p w14:paraId="7C009868"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300616B2"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6476AFEB" w14:textId="77777777" w:rsidR="00A87DC3" w:rsidRDefault="005A767A">
            <w:pPr>
              <w:spacing w:line="360" w:lineRule="auto"/>
              <w:ind w:left="708"/>
              <w:jc w:val="both"/>
              <w:rPr>
                <w:rFonts w:ascii="Arial" w:hAnsi="Arial" w:cs="Arial"/>
                <w:sz w:val="22"/>
                <w:szCs w:val="22"/>
              </w:rPr>
            </w:pPr>
            <w:r>
              <w:rPr>
                <w:rFonts w:ascii="Arial" w:hAnsi="Arial" w:cs="Arial"/>
                <w:b w:val="0"/>
                <w:sz w:val="22"/>
                <w:szCs w:val="22"/>
              </w:rPr>
              <w:t>Méthode de longue durée</w:t>
            </w:r>
          </w:p>
        </w:tc>
        <w:tc>
          <w:tcPr>
            <w:tcW w:w="2551" w:type="dxa"/>
            <w:noWrap/>
            <w:hideMark/>
          </w:tcPr>
          <w:p w14:paraId="3847A808"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40</w:t>
            </w:r>
          </w:p>
        </w:tc>
      </w:tr>
      <w:tr w:rsidR="00A87DC3" w14:paraId="69AE00A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4A171B1" w14:textId="77777777" w:rsidR="00A87DC3" w:rsidRDefault="005A767A">
            <w:pPr>
              <w:spacing w:line="360" w:lineRule="auto"/>
              <w:jc w:val="both"/>
              <w:rPr>
                <w:rFonts w:ascii="Arial" w:hAnsi="Arial" w:cs="Arial"/>
                <w:sz w:val="22"/>
                <w:szCs w:val="22"/>
              </w:rPr>
            </w:pPr>
            <w:r>
              <w:rPr>
                <w:rFonts w:ascii="Arial" w:hAnsi="Arial" w:cs="Arial"/>
                <w:b w:val="0"/>
                <w:sz w:val="22"/>
                <w:szCs w:val="22"/>
              </w:rPr>
              <w:t>Soins après avortement</w:t>
            </w:r>
          </w:p>
        </w:tc>
        <w:tc>
          <w:tcPr>
            <w:tcW w:w="2551" w:type="dxa"/>
            <w:noWrap/>
            <w:hideMark/>
          </w:tcPr>
          <w:p w14:paraId="70939AFE"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75</w:t>
            </w:r>
          </w:p>
        </w:tc>
      </w:tr>
      <w:tr w:rsidR="00A87DC3" w14:paraId="3A2F7D02"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35CD72C" w14:textId="77777777" w:rsidR="00A87DC3" w:rsidRDefault="005A767A">
            <w:pPr>
              <w:spacing w:line="360" w:lineRule="auto"/>
              <w:jc w:val="both"/>
              <w:rPr>
                <w:rFonts w:ascii="Arial" w:hAnsi="Arial" w:cs="Arial"/>
                <w:sz w:val="22"/>
                <w:szCs w:val="22"/>
              </w:rPr>
            </w:pPr>
            <w:r>
              <w:rPr>
                <w:rFonts w:ascii="Arial" w:hAnsi="Arial" w:cs="Arial"/>
                <w:sz w:val="22"/>
                <w:szCs w:val="22"/>
              </w:rPr>
              <w:t>TBM</w:t>
            </w:r>
          </w:p>
        </w:tc>
        <w:tc>
          <w:tcPr>
            <w:tcW w:w="2551" w:type="dxa"/>
            <w:noWrap/>
            <w:hideMark/>
          </w:tcPr>
          <w:p w14:paraId="2BB78329" w14:textId="77777777" w:rsidR="00A87DC3" w:rsidRDefault="00A87DC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p>
        </w:tc>
      </w:tr>
      <w:tr w:rsidR="00A87DC3" w14:paraId="760DB4A2"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0969169" w14:textId="77777777" w:rsidR="00A87DC3" w:rsidRDefault="005A767A">
            <w:pPr>
              <w:spacing w:line="360" w:lineRule="auto"/>
              <w:jc w:val="both"/>
              <w:rPr>
                <w:rFonts w:ascii="Arial" w:hAnsi="Arial" w:cs="Arial"/>
                <w:sz w:val="22"/>
                <w:szCs w:val="22"/>
              </w:rPr>
            </w:pPr>
            <w:r>
              <w:rPr>
                <w:rFonts w:ascii="Arial" w:hAnsi="Arial" w:cs="Arial"/>
                <w:b w:val="0"/>
                <w:sz w:val="22"/>
                <w:szCs w:val="22"/>
              </w:rPr>
              <w:t>Aliquotage</w:t>
            </w:r>
          </w:p>
        </w:tc>
        <w:tc>
          <w:tcPr>
            <w:tcW w:w="2551" w:type="dxa"/>
            <w:noWrap/>
            <w:hideMark/>
          </w:tcPr>
          <w:p w14:paraId="5B5564ED"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5</w:t>
            </w:r>
          </w:p>
        </w:tc>
      </w:tr>
      <w:tr w:rsidR="00A87DC3" w14:paraId="37063C5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6D79135" w14:textId="77777777" w:rsidR="00A87DC3" w:rsidRDefault="005A767A">
            <w:pPr>
              <w:spacing w:line="360" w:lineRule="auto"/>
              <w:jc w:val="both"/>
              <w:rPr>
                <w:rFonts w:ascii="Arial" w:hAnsi="Arial" w:cs="Arial"/>
                <w:sz w:val="22"/>
                <w:szCs w:val="22"/>
              </w:rPr>
            </w:pPr>
            <w:r>
              <w:rPr>
                <w:rFonts w:ascii="Arial" w:hAnsi="Arial" w:cs="Arial"/>
                <w:b w:val="0"/>
                <w:sz w:val="22"/>
                <w:szCs w:val="22"/>
              </w:rPr>
              <w:t>Centrifugation des échantillons</w:t>
            </w:r>
          </w:p>
        </w:tc>
        <w:tc>
          <w:tcPr>
            <w:tcW w:w="2551" w:type="dxa"/>
            <w:noWrap/>
            <w:hideMark/>
          </w:tcPr>
          <w:p w14:paraId="16EA5687" w14:textId="1E089D20"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w:t>
            </w:r>
          </w:p>
        </w:tc>
      </w:tr>
      <w:tr w:rsidR="00A87DC3" w14:paraId="61991CF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54540B4" w14:textId="77777777" w:rsidR="00A87DC3" w:rsidRDefault="005A767A">
            <w:pPr>
              <w:spacing w:line="360" w:lineRule="auto"/>
              <w:jc w:val="both"/>
              <w:rPr>
                <w:rFonts w:ascii="Arial" w:hAnsi="Arial" w:cs="Arial"/>
                <w:sz w:val="22"/>
                <w:szCs w:val="22"/>
              </w:rPr>
            </w:pPr>
            <w:r>
              <w:rPr>
                <w:rFonts w:ascii="Arial" w:hAnsi="Arial" w:cs="Arial"/>
                <w:b w:val="0"/>
                <w:sz w:val="22"/>
                <w:szCs w:val="22"/>
              </w:rPr>
              <w:t>Conditionnement des réactifs en biochimie</w:t>
            </w:r>
          </w:p>
        </w:tc>
        <w:tc>
          <w:tcPr>
            <w:tcW w:w="2551" w:type="dxa"/>
            <w:noWrap/>
            <w:hideMark/>
          </w:tcPr>
          <w:p w14:paraId="4CCFF93B" w14:textId="4555EC38"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w:t>
            </w:r>
          </w:p>
        </w:tc>
      </w:tr>
      <w:tr w:rsidR="00A87DC3" w14:paraId="1ECCD1D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49F9AD23" w14:textId="6141C77D" w:rsidR="00A87DC3" w:rsidRDefault="005A767A">
            <w:pPr>
              <w:spacing w:line="360" w:lineRule="auto"/>
              <w:jc w:val="both"/>
              <w:rPr>
                <w:rFonts w:ascii="Arial" w:hAnsi="Arial" w:cs="Arial"/>
                <w:sz w:val="22"/>
                <w:szCs w:val="22"/>
              </w:rPr>
            </w:pPr>
            <w:r>
              <w:rPr>
                <w:rFonts w:ascii="Arial" w:hAnsi="Arial" w:cs="Arial"/>
                <w:b w:val="0"/>
                <w:sz w:val="22"/>
                <w:szCs w:val="22"/>
              </w:rPr>
              <w:t>Examens de bactériologie</w:t>
            </w:r>
          </w:p>
        </w:tc>
        <w:tc>
          <w:tcPr>
            <w:tcW w:w="2551" w:type="dxa"/>
            <w:noWrap/>
            <w:hideMark/>
          </w:tcPr>
          <w:p w14:paraId="0A73FD65" w14:textId="140BD15F" w:rsidR="00A87DC3" w:rsidRDefault="00566078">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36</w:t>
            </w:r>
          </w:p>
        </w:tc>
      </w:tr>
      <w:tr w:rsidR="00A87DC3" w14:paraId="2F3191E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29A6618"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Examens de Biochimie </w:t>
            </w:r>
          </w:p>
        </w:tc>
        <w:tc>
          <w:tcPr>
            <w:tcW w:w="2551" w:type="dxa"/>
            <w:noWrap/>
            <w:hideMark/>
          </w:tcPr>
          <w:p w14:paraId="684B6369"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8</w:t>
            </w:r>
          </w:p>
        </w:tc>
      </w:tr>
      <w:tr w:rsidR="00A87DC3" w14:paraId="55AA89E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BB828B0" w14:textId="6BB378E9" w:rsidR="00A87DC3" w:rsidRDefault="005A767A">
            <w:pPr>
              <w:spacing w:line="360" w:lineRule="auto"/>
              <w:jc w:val="both"/>
              <w:rPr>
                <w:rFonts w:ascii="Arial" w:hAnsi="Arial" w:cs="Arial"/>
                <w:sz w:val="22"/>
                <w:szCs w:val="22"/>
              </w:rPr>
            </w:pPr>
            <w:r>
              <w:rPr>
                <w:rFonts w:ascii="Arial" w:hAnsi="Arial" w:cs="Arial"/>
                <w:b w:val="0"/>
                <w:sz w:val="22"/>
                <w:szCs w:val="22"/>
              </w:rPr>
              <w:t>Examens de Parasitologie</w:t>
            </w:r>
          </w:p>
        </w:tc>
        <w:tc>
          <w:tcPr>
            <w:tcW w:w="2551" w:type="dxa"/>
            <w:noWrap/>
            <w:hideMark/>
          </w:tcPr>
          <w:p w14:paraId="02FD9785"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18</w:t>
            </w:r>
          </w:p>
        </w:tc>
      </w:tr>
      <w:tr w:rsidR="00A87DC3" w14:paraId="57EE8F5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A7952CB" w14:textId="77777777" w:rsidR="00A87DC3" w:rsidRDefault="005A767A">
            <w:pPr>
              <w:spacing w:line="360" w:lineRule="auto"/>
              <w:jc w:val="both"/>
              <w:rPr>
                <w:rFonts w:ascii="Arial" w:hAnsi="Arial" w:cs="Arial"/>
                <w:sz w:val="22"/>
                <w:szCs w:val="22"/>
              </w:rPr>
            </w:pPr>
            <w:r>
              <w:rPr>
                <w:rFonts w:ascii="Arial" w:hAnsi="Arial" w:cs="Arial"/>
                <w:b w:val="0"/>
                <w:sz w:val="22"/>
                <w:szCs w:val="22"/>
              </w:rPr>
              <w:t xml:space="preserve">Examens d'Hématologie  </w:t>
            </w:r>
          </w:p>
        </w:tc>
        <w:tc>
          <w:tcPr>
            <w:tcW w:w="2551" w:type="dxa"/>
            <w:noWrap/>
            <w:hideMark/>
          </w:tcPr>
          <w:p w14:paraId="6B69E121"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w:t>
            </w:r>
          </w:p>
        </w:tc>
      </w:tr>
      <w:tr w:rsidR="00A87DC3" w14:paraId="1AF39D5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75FE1395" w14:textId="77777777" w:rsidR="00A87DC3" w:rsidRDefault="005A767A">
            <w:pPr>
              <w:spacing w:line="360" w:lineRule="auto"/>
              <w:jc w:val="both"/>
              <w:rPr>
                <w:rFonts w:ascii="Arial" w:hAnsi="Arial" w:cs="Arial"/>
                <w:sz w:val="22"/>
                <w:szCs w:val="22"/>
              </w:rPr>
            </w:pPr>
            <w:r>
              <w:rPr>
                <w:rFonts w:ascii="Arial" w:hAnsi="Arial" w:cs="Arial"/>
                <w:b w:val="0"/>
                <w:sz w:val="22"/>
                <w:szCs w:val="22"/>
              </w:rPr>
              <w:t>Goutte épaisse, frottis sanguin</w:t>
            </w:r>
          </w:p>
        </w:tc>
        <w:tc>
          <w:tcPr>
            <w:tcW w:w="2551" w:type="dxa"/>
            <w:noWrap/>
            <w:hideMark/>
          </w:tcPr>
          <w:p w14:paraId="2F423B8F"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32</w:t>
            </w:r>
          </w:p>
        </w:tc>
      </w:tr>
      <w:tr w:rsidR="00A87DC3" w14:paraId="02E1189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0EE6E107" w14:textId="74E5B52D" w:rsidR="00A87DC3" w:rsidRDefault="005A767A" w:rsidP="00F81F13">
            <w:pPr>
              <w:spacing w:line="360" w:lineRule="auto"/>
              <w:jc w:val="both"/>
              <w:rPr>
                <w:rFonts w:ascii="Arial" w:hAnsi="Arial" w:cs="Arial"/>
                <w:sz w:val="22"/>
                <w:szCs w:val="22"/>
              </w:rPr>
            </w:pPr>
            <w:r>
              <w:rPr>
                <w:rFonts w:ascii="Arial" w:hAnsi="Arial" w:cs="Arial"/>
                <w:b w:val="0"/>
                <w:sz w:val="22"/>
                <w:szCs w:val="22"/>
              </w:rPr>
              <w:t>Prélèvement sanguin</w:t>
            </w:r>
          </w:p>
        </w:tc>
        <w:tc>
          <w:tcPr>
            <w:tcW w:w="2551" w:type="dxa"/>
            <w:noWrap/>
            <w:hideMark/>
          </w:tcPr>
          <w:p w14:paraId="4A5390A6" w14:textId="7F7527D8"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7</w:t>
            </w:r>
          </w:p>
        </w:tc>
      </w:tr>
      <w:tr w:rsidR="00A87DC3" w14:paraId="4986E47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079C628" w14:textId="2D3F7386" w:rsidR="00A87DC3" w:rsidRDefault="005A767A">
            <w:pPr>
              <w:spacing w:line="360" w:lineRule="auto"/>
              <w:jc w:val="both"/>
              <w:rPr>
                <w:rFonts w:ascii="Arial" w:hAnsi="Arial" w:cs="Arial"/>
                <w:sz w:val="22"/>
                <w:szCs w:val="22"/>
              </w:rPr>
            </w:pPr>
            <w:r>
              <w:rPr>
                <w:rFonts w:ascii="Arial" w:hAnsi="Arial" w:cs="Arial"/>
                <w:b w:val="0"/>
                <w:sz w:val="22"/>
                <w:szCs w:val="22"/>
              </w:rPr>
              <w:t>Prélèvement vaginal</w:t>
            </w:r>
          </w:p>
        </w:tc>
        <w:tc>
          <w:tcPr>
            <w:tcW w:w="2551" w:type="dxa"/>
            <w:noWrap/>
            <w:hideMark/>
          </w:tcPr>
          <w:p w14:paraId="2AB3A9D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12</w:t>
            </w:r>
          </w:p>
        </w:tc>
      </w:tr>
      <w:tr w:rsidR="00A87DC3" w14:paraId="4C6D21E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56F7506B" w14:textId="60E87B2B" w:rsidR="00A87DC3" w:rsidRDefault="005A767A">
            <w:pPr>
              <w:spacing w:line="360" w:lineRule="auto"/>
              <w:jc w:val="both"/>
              <w:rPr>
                <w:rFonts w:ascii="Arial" w:hAnsi="Arial" w:cs="Arial"/>
                <w:sz w:val="22"/>
                <w:szCs w:val="22"/>
              </w:rPr>
            </w:pPr>
            <w:r>
              <w:rPr>
                <w:rFonts w:ascii="Arial" w:hAnsi="Arial" w:cs="Arial"/>
                <w:b w:val="0"/>
                <w:sz w:val="22"/>
                <w:szCs w:val="22"/>
              </w:rPr>
              <w:t>Réception</w:t>
            </w:r>
          </w:p>
        </w:tc>
        <w:tc>
          <w:tcPr>
            <w:tcW w:w="2551" w:type="dxa"/>
            <w:noWrap/>
            <w:hideMark/>
          </w:tcPr>
          <w:p w14:paraId="68D4F2A2" w14:textId="77777777" w:rsidR="00A87DC3"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2</w:t>
            </w:r>
          </w:p>
        </w:tc>
      </w:tr>
      <w:tr w:rsidR="00A87DC3" w14:paraId="1EF4D7E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11BB11E2" w14:textId="1D8CC7AA" w:rsidR="00A87DC3" w:rsidRDefault="005A767A">
            <w:pPr>
              <w:spacing w:line="360" w:lineRule="auto"/>
              <w:jc w:val="both"/>
              <w:rPr>
                <w:rFonts w:ascii="Arial" w:hAnsi="Arial" w:cs="Arial"/>
                <w:sz w:val="22"/>
                <w:szCs w:val="22"/>
              </w:rPr>
            </w:pPr>
            <w:r>
              <w:rPr>
                <w:rFonts w:ascii="Arial" w:hAnsi="Arial" w:cs="Arial"/>
                <w:b w:val="0"/>
                <w:sz w:val="22"/>
                <w:szCs w:val="22"/>
              </w:rPr>
              <w:t>Sérologie</w:t>
            </w:r>
          </w:p>
        </w:tc>
        <w:tc>
          <w:tcPr>
            <w:tcW w:w="2551" w:type="dxa"/>
            <w:noWrap/>
            <w:hideMark/>
          </w:tcPr>
          <w:p w14:paraId="50A9D8F4" w14:textId="77777777" w:rsidR="00A87DC3" w:rsidRDefault="005A767A">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rPr>
            </w:pPr>
            <w:r>
              <w:rPr>
                <w:rFonts w:ascii="Arial" w:hAnsi="Arial" w:cs="Arial"/>
                <w:bCs/>
                <w:sz w:val="22"/>
                <w:szCs w:val="22"/>
              </w:rPr>
              <w:t>10</w:t>
            </w:r>
          </w:p>
        </w:tc>
      </w:tr>
      <w:tr w:rsidR="00A87DC3" w14:paraId="5BAA131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6062" w:type="dxa"/>
            <w:shd w:val="clear" w:color="auto" w:fill="auto"/>
            <w:noWrap/>
            <w:hideMark/>
          </w:tcPr>
          <w:p w14:paraId="320C0C97" w14:textId="6B900AFE" w:rsidR="00A87DC3" w:rsidRDefault="005A767A">
            <w:pPr>
              <w:spacing w:line="360" w:lineRule="auto"/>
              <w:jc w:val="both"/>
              <w:rPr>
                <w:rFonts w:ascii="Arial" w:hAnsi="Arial" w:cs="Arial"/>
                <w:sz w:val="22"/>
                <w:szCs w:val="22"/>
              </w:rPr>
            </w:pPr>
            <w:r>
              <w:rPr>
                <w:rFonts w:ascii="Arial" w:hAnsi="Arial" w:cs="Arial"/>
                <w:b w:val="0"/>
                <w:sz w:val="22"/>
                <w:szCs w:val="22"/>
              </w:rPr>
              <w:t>Transfusion sanguine</w:t>
            </w:r>
          </w:p>
        </w:tc>
        <w:tc>
          <w:tcPr>
            <w:tcW w:w="2551" w:type="dxa"/>
            <w:noWrap/>
            <w:hideMark/>
          </w:tcPr>
          <w:p w14:paraId="603E9369" w14:textId="00FEC7FC" w:rsidR="00614FC4" w:rsidRDefault="005A767A">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22"/>
                <w:szCs w:val="22"/>
              </w:rPr>
            </w:pPr>
            <w:r>
              <w:rPr>
                <w:rFonts w:ascii="Arial" w:hAnsi="Arial" w:cs="Arial"/>
                <w:bCs/>
                <w:sz w:val="22"/>
                <w:szCs w:val="22"/>
              </w:rPr>
              <w:t>15</w:t>
            </w:r>
          </w:p>
        </w:tc>
      </w:tr>
    </w:tbl>
    <w:p w14:paraId="3BBD6A49" w14:textId="77777777" w:rsidR="00A87DC3" w:rsidRDefault="005A767A">
      <w:pPr>
        <w:pStyle w:val="Titre1"/>
        <w:numPr>
          <w:ilvl w:val="1"/>
          <w:numId w:val="15"/>
        </w:numPr>
        <w:spacing w:line="360" w:lineRule="auto"/>
        <w:rPr>
          <w:rFonts w:ascii="Arial" w:hAnsi="Arial" w:cs="Arial"/>
          <w:color w:val="auto"/>
          <w:sz w:val="24"/>
        </w:rPr>
      </w:pPr>
      <w:bookmarkStart w:id="84" w:name="_Toc2694866"/>
      <w:bookmarkStart w:id="85" w:name="_Toc10285138"/>
      <w:r>
        <w:rPr>
          <w:rFonts w:ascii="Arial" w:hAnsi="Arial" w:cs="Arial"/>
          <w:color w:val="auto"/>
          <w:sz w:val="24"/>
        </w:rPr>
        <w:t>Calcul de l’effectif nécessaire en ressources humaines et du Ratio WISN</w:t>
      </w:r>
      <w:bookmarkEnd w:id="84"/>
      <w:bookmarkEnd w:id="85"/>
    </w:p>
    <w:p w14:paraId="32D33A33" w14:textId="7200AB83" w:rsidR="0076760A" w:rsidRPr="0076760A" w:rsidRDefault="0076760A" w:rsidP="0076760A">
      <w:pPr>
        <w:pStyle w:val="Paragraphedeliste"/>
        <w:numPr>
          <w:ilvl w:val="0"/>
          <w:numId w:val="14"/>
        </w:numPr>
        <w:spacing w:line="360" w:lineRule="auto"/>
        <w:jc w:val="both"/>
        <w:rPr>
          <w:rFonts w:ascii="Arial" w:hAnsi="Arial" w:cs="Arial"/>
          <w:b/>
        </w:rPr>
      </w:pPr>
      <w:r w:rsidRPr="0076760A">
        <w:rPr>
          <w:rFonts w:ascii="Arial" w:hAnsi="Arial" w:cs="Arial"/>
          <w:b/>
        </w:rPr>
        <w:t>Effectif nécessaires et ratio WISN dans l’ensemble des formations sanitaires échantillonnées</w:t>
      </w:r>
    </w:p>
    <w:p w14:paraId="6CA353B3" w14:textId="7D0B3A94" w:rsidR="00A87DC3" w:rsidRDefault="005A767A">
      <w:pPr>
        <w:spacing w:line="360" w:lineRule="auto"/>
        <w:jc w:val="both"/>
        <w:rPr>
          <w:rFonts w:ascii="Arial" w:hAnsi="Arial" w:cs="Arial"/>
        </w:rPr>
      </w:pPr>
      <w:r>
        <w:rPr>
          <w:rFonts w:ascii="Arial" w:hAnsi="Arial" w:cs="Arial"/>
        </w:rPr>
        <w:t xml:space="preserve">L’effectif nécessaire en RH correspond à l’effectif en personnel pour faire face à la charge de travail dans une formation sanitaire donnée. Cette charge de travail est fonction des différentes formations sanitaires et des catégories de personnel. Sur la base du temps de travail moyen par composante (tableaux 3,4 et 5 ci-dessus). </w:t>
      </w:r>
    </w:p>
    <w:p w14:paraId="0C104D46" w14:textId="1473925E" w:rsidR="006B7B7F" w:rsidRDefault="005A767A">
      <w:pPr>
        <w:spacing w:line="360" w:lineRule="auto"/>
        <w:jc w:val="both"/>
        <w:rPr>
          <w:rFonts w:ascii="Arial" w:hAnsi="Arial" w:cs="Arial"/>
        </w:rPr>
      </w:pPr>
      <w:r>
        <w:rPr>
          <w:rFonts w:ascii="Arial" w:hAnsi="Arial" w:cs="Arial"/>
        </w:rPr>
        <w:t xml:space="preserve">En prenant en compte les RH disponibles, on calcule également la différence entre les RH disponibles et les effectifs requis. </w:t>
      </w:r>
    </w:p>
    <w:p w14:paraId="68711BF7" w14:textId="77777777" w:rsidR="00A87DC3" w:rsidRDefault="005A767A">
      <w:pPr>
        <w:spacing w:line="360" w:lineRule="auto"/>
        <w:jc w:val="both"/>
        <w:rPr>
          <w:rFonts w:ascii="Arial" w:hAnsi="Arial" w:cs="Arial"/>
        </w:rPr>
      </w:pPr>
      <w:r>
        <w:rPr>
          <w:rFonts w:ascii="Arial" w:hAnsi="Arial" w:cs="Arial"/>
        </w:rPr>
        <w:t>L’évaluation de la pression de la charge de travail à laquelle les agents de santé sont confrontés est faite par le Ratio de WISN. Les résultats sont présentés au niveau des CSPS et des CM en considérant deux situations :</w:t>
      </w:r>
    </w:p>
    <w:p w14:paraId="564AD302" w14:textId="77777777" w:rsidR="00A87DC3" w:rsidRDefault="005A767A">
      <w:pPr>
        <w:pStyle w:val="Paragraphedeliste"/>
        <w:numPr>
          <w:ilvl w:val="0"/>
          <w:numId w:val="24"/>
        </w:numPr>
        <w:spacing w:line="360" w:lineRule="auto"/>
        <w:jc w:val="both"/>
        <w:rPr>
          <w:rFonts w:ascii="Arial" w:hAnsi="Arial" w:cs="Arial"/>
        </w:rPr>
      </w:pPr>
      <w:r>
        <w:rPr>
          <w:rFonts w:ascii="Arial" w:hAnsi="Arial" w:cs="Arial"/>
        </w:rPr>
        <w:t>La première situation est celle dans laquelle on considère que ce sont uniquement les agents de santé répondant aux profils indiqués dans les tableaux 3,4 et 5 ci-dessus qui exécutent toutes les tâches dans les formations sanitaires. Cette situation traduit le réel besoin, étant donné que les emplois assimilés sont en voie d’extinction.</w:t>
      </w:r>
    </w:p>
    <w:p w14:paraId="0F8DCC5F" w14:textId="76A7D480" w:rsidR="00A87DC3" w:rsidRDefault="005A767A">
      <w:pPr>
        <w:pStyle w:val="Paragraphedeliste"/>
        <w:numPr>
          <w:ilvl w:val="0"/>
          <w:numId w:val="24"/>
        </w:numPr>
        <w:spacing w:line="360" w:lineRule="auto"/>
        <w:jc w:val="both"/>
        <w:rPr>
          <w:rFonts w:ascii="Arial" w:hAnsi="Arial" w:cs="Arial"/>
        </w:rPr>
      </w:pPr>
      <w:r>
        <w:rPr>
          <w:rFonts w:ascii="Arial" w:hAnsi="Arial" w:cs="Arial"/>
        </w:rPr>
        <w:t xml:space="preserve"> Dans la seconde situation, nous avons considéré que les agents ont des tâches similaires. A ce moment, des agents d’autres catégories professionnelles (Infirmiers Brevetés (IB), Accoucheuses brevetées (AB), Accoucheuses Auxiliaires (AA)) exécutent tout ou partie des tâches des IDE et SFE/ME, sans distinction de profil. </w:t>
      </w:r>
    </w:p>
    <w:p w14:paraId="1F90255E" w14:textId="5DDE5A18" w:rsidR="0076760A" w:rsidRDefault="0076760A" w:rsidP="0076760A">
      <w:pPr>
        <w:spacing w:line="360" w:lineRule="auto"/>
        <w:jc w:val="both"/>
        <w:rPr>
          <w:rFonts w:ascii="Arial" w:hAnsi="Arial" w:cs="Arial"/>
        </w:rPr>
      </w:pPr>
      <w:r>
        <w:rPr>
          <w:rFonts w:ascii="Arial" w:hAnsi="Arial" w:cs="Arial"/>
        </w:rPr>
        <w:t xml:space="preserve">Globalement, en considération la première situation décrite ci-dessus, on note un effectif requis de 1592 pour 1388 </w:t>
      </w:r>
      <w:r w:rsidR="00986CC0">
        <w:rPr>
          <w:rFonts w:ascii="Arial" w:hAnsi="Arial" w:cs="Arial"/>
        </w:rPr>
        <w:t xml:space="preserve">agents disponibles </w:t>
      </w:r>
      <w:r>
        <w:rPr>
          <w:rFonts w:ascii="Arial" w:hAnsi="Arial" w:cs="Arial"/>
        </w:rPr>
        <w:t xml:space="preserve">soit un </w:t>
      </w:r>
      <w:r w:rsidR="00986CC0">
        <w:rPr>
          <w:rFonts w:ascii="Arial" w:hAnsi="Arial" w:cs="Arial"/>
        </w:rPr>
        <w:t>écart</w:t>
      </w:r>
      <w:r>
        <w:rPr>
          <w:rFonts w:ascii="Arial" w:hAnsi="Arial" w:cs="Arial"/>
        </w:rPr>
        <w:t xml:space="preserve"> de </w:t>
      </w:r>
      <w:r w:rsidR="00986CC0">
        <w:rPr>
          <w:rFonts w:ascii="Arial" w:hAnsi="Arial" w:cs="Arial"/>
        </w:rPr>
        <w:t>204 avec un ratio WISN de 0,87. Cependant en considérant la seconde situation on note un surplus de 239 agents avec un ratio WISN de 1,15, l’effectif disponible étant de 1831 agents. La situation en fonction de la région</w:t>
      </w:r>
      <w:r w:rsidR="00611DD5">
        <w:rPr>
          <w:rFonts w:ascii="Arial" w:hAnsi="Arial" w:cs="Arial"/>
        </w:rPr>
        <w:t>, de la zone d’implantation</w:t>
      </w:r>
      <w:r w:rsidR="00986CC0">
        <w:rPr>
          <w:rFonts w:ascii="Arial" w:hAnsi="Arial" w:cs="Arial"/>
        </w:rPr>
        <w:t xml:space="preserve"> et du type de structure est présentée dans le tableau </w:t>
      </w:r>
      <w:r w:rsidR="00611DD5">
        <w:rPr>
          <w:rFonts w:ascii="Arial" w:hAnsi="Arial" w:cs="Arial"/>
        </w:rPr>
        <w:t xml:space="preserve">6 </w:t>
      </w:r>
      <w:r w:rsidR="00986CC0">
        <w:rPr>
          <w:rFonts w:ascii="Arial" w:hAnsi="Arial" w:cs="Arial"/>
        </w:rPr>
        <w:t>ci-dessous</w:t>
      </w:r>
    </w:p>
    <w:p w14:paraId="5B6A130D" w14:textId="382D90AB" w:rsidR="00986CC0" w:rsidRDefault="00986CC0" w:rsidP="00986CC0">
      <w:pPr>
        <w:spacing w:line="360" w:lineRule="auto"/>
        <w:jc w:val="both"/>
        <w:rPr>
          <w:rFonts w:ascii="Arial" w:hAnsi="Arial" w:cs="Arial"/>
          <w:bCs/>
        </w:rPr>
      </w:pPr>
      <w:bookmarkStart w:id="86" w:name="_Toc10285024"/>
      <w:r w:rsidRPr="00C96506">
        <w:rPr>
          <w:rFonts w:ascii="Arial" w:hAnsi="Arial" w:cs="Arial"/>
          <w:bCs/>
        </w:rPr>
        <w:t xml:space="preserve">Tableau </w:t>
      </w:r>
      <w:r w:rsidRPr="00C96506">
        <w:rPr>
          <w:rFonts w:ascii="Arial" w:hAnsi="Arial" w:cs="Arial"/>
          <w:bCs/>
        </w:rPr>
        <w:fldChar w:fldCharType="begin"/>
      </w:r>
      <w:r w:rsidRPr="00C96506">
        <w:rPr>
          <w:rFonts w:ascii="Arial" w:hAnsi="Arial" w:cs="Arial"/>
          <w:bCs/>
        </w:rPr>
        <w:instrText xml:space="preserve"> SEQ Tableau \* ARABIC </w:instrText>
      </w:r>
      <w:r w:rsidRPr="00C96506">
        <w:rPr>
          <w:rFonts w:ascii="Arial" w:hAnsi="Arial" w:cs="Arial"/>
          <w:bCs/>
        </w:rPr>
        <w:fldChar w:fldCharType="separate"/>
      </w:r>
      <w:r w:rsidR="004F643E" w:rsidRPr="00C96506">
        <w:rPr>
          <w:rFonts w:ascii="Arial" w:hAnsi="Arial" w:cs="Arial"/>
          <w:bCs/>
        </w:rPr>
        <w:t>6</w:t>
      </w:r>
      <w:r w:rsidRPr="00C96506">
        <w:rPr>
          <w:rFonts w:ascii="Arial" w:hAnsi="Arial" w:cs="Arial"/>
          <w:bCs/>
        </w:rPr>
        <w:fldChar w:fldCharType="end"/>
      </w:r>
      <w:r>
        <w:rPr>
          <w:rFonts w:ascii="Arial" w:hAnsi="Arial" w:cs="Arial"/>
          <w:b/>
          <w:bCs/>
        </w:rPr>
        <w:t> :</w:t>
      </w:r>
      <w:r>
        <w:rPr>
          <w:rFonts w:ascii="Arial" w:hAnsi="Arial" w:cs="Arial"/>
          <w:bCs/>
        </w:rPr>
        <w:t xml:space="preserve"> répartition des effectifs nécessaires en personnel et pression de la charge de travail en fonction de la région</w:t>
      </w:r>
      <w:bookmarkEnd w:id="86"/>
    </w:p>
    <w:tbl>
      <w:tblPr>
        <w:tblStyle w:val="Ombrageclair2"/>
        <w:tblW w:w="5000" w:type="pct"/>
        <w:tblLook w:val="06A0" w:firstRow="1" w:lastRow="0" w:firstColumn="1" w:lastColumn="0" w:noHBand="1" w:noVBand="1"/>
      </w:tblPr>
      <w:tblGrid>
        <w:gridCol w:w="2761"/>
        <w:gridCol w:w="2034"/>
        <w:gridCol w:w="1744"/>
        <w:gridCol w:w="1161"/>
        <w:gridCol w:w="1588"/>
      </w:tblGrid>
      <w:tr w:rsidR="004F643E" w:rsidRPr="004F643E" w14:paraId="6F73CF7D" w14:textId="77777777" w:rsidTr="004F643E">
        <w:trPr>
          <w:cnfStyle w:val="100000000000" w:firstRow="1" w:lastRow="0" w:firstColumn="0" w:lastColumn="0" w:oddVBand="0" w:evenVBand="0" w:oddHBand="0"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486" w:type="pct"/>
            <w:hideMark/>
          </w:tcPr>
          <w:p w14:paraId="396E1BEB" w14:textId="77777777" w:rsidR="004F643E" w:rsidRPr="004F643E" w:rsidRDefault="004F643E" w:rsidP="004F643E">
            <w:pPr>
              <w:jc w:val="both"/>
              <w:rPr>
                <w:rFonts w:ascii="Arial" w:hAnsi="Arial" w:cs="Arial"/>
                <w:sz w:val="22"/>
                <w:szCs w:val="22"/>
              </w:rPr>
            </w:pPr>
            <w:r w:rsidRPr="004F643E">
              <w:rPr>
                <w:rFonts w:ascii="Arial" w:hAnsi="Arial" w:cs="Arial"/>
                <w:sz w:val="22"/>
                <w:szCs w:val="22"/>
              </w:rPr>
              <w:t> </w:t>
            </w:r>
          </w:p>
        </w:tc>
        <w:tc>
          <w:tcPr>
            <w:tcW w:w="1095" w:type="pct"/>
            <w:hideMark/>
          </w:tcPr>
          <w:p w14:paraId="5031DC17" w14:textId="6976471B" w:rsidR="004F643E" w:rsidRPr="004F643E" w:rsidRDefault="004F643E" w:rsidP="004F643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 xml:space="preserve">Effectif </w:t>
            </w:r>
            <w:r w:rsidRPr="004F643E">
              <w:rPr>
                <w:rFonts w:ascii="Arial" w:hAnsi="Arial" w:cs="Arial"/>
                <w:bCs w:val="0"/>
                <w:sz w:val="22"/>
                <w:szCs w:val="22"/>
              </w:rPr>
              <w:t>disponible</w:t>
            </w:r>
          </w:p>
        </w:tc>
        <w:tc>
          <w:tcPr>
            <w:tcW w:w="939" w:type="pct"/>
            <w:hideMark/>
          </w:tcPr>
          <w:p w14:paraId="23D53067" w14:textId="77777777" w:rsidR="004F643E" w:rsidRPr="004F643E" w:rsidRDefault="004F643E" w:rsidP="004F643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Effectif requis</w:t>
            </w:r>
          </w:p>
        </w:tc>
        <w:tc>
          <w:tcPr>
            <w:tcW w:w="625" w:type="pct"/>
            <w:hideMark/>
          </w:tcPr>
          <w:p w14:paraId="44AEB549" w14:textId="77777777" w:rsidR="004F643E" w:rsidRPr="004F643E" w:rsidRDefault="004F643E" w:rsidP="004F643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Ecart</w:t>
            </w:r>
          </w:p>
        </w:tc>
        <w:tc>
          <w:tcPr>
            <w:tcW w:w="855" w:type="pct"/>
            <w:hideMark/>
          </w:tcPr>
          <w:p w14:paraId="7D6D9180" w14:textId="77777777" w:rsidR="004F643E" w:rsidRPr="004F643E" w:rsidRDefault="004F643E" w:rsidP="004F643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Ratio de WISN</w:t>
            </w:r>
          </w:p>
        </w:tc>
      </w:tr>
      <w:tr w:rsidR="004F643E" w:rsidRPr="004F643E" w14:paraId="1976851A"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5000" w:type="pct"/>
            <w:gridSpan w:val="5"/>
            <w:hideMark/>
          </w:tcPr>
          <w:p w14:paraId="48EBCF24" w14:textId="77777777" w:rsidR="004F643E" w:rsidRPr="004F643E" w:rsidRDefault="004F643E" w:rsidP="004F643E">
            <w:pPr>
              <w:rPr>
                <w:rFonts w:ascii="Arial" w:hAnsi="Arial" w:cs="Arial"/>
                <w:sz w:val="22"/>
                <w:szCs w:val="22"/>
              </w:rPr>
            </w:pPr>
            <w:r w:rsidRPr="004F643E">
              <w:rPr>
                <w:rFonts w:ascii="Arial" w:hAnsi="Arial" w:cs="Arial"/>
                <w:sz w:val="22"/>
                <w:szCs w:val="22"/>
              </w:rPr>
              <w:t>Région</w:t>
            </w:r>
          </w:p>
        </w:tc>
      </w:tr>
      <w:tr w:rsidR="004F643E" w:rsidRPr="004F643E" w14:paraId="70169003" w14:textId="77777777" w:rsidTr="004F643E">
        <w:trPr>
          <w:trHeight w:val="362"/>
        </w:trPr>
        <w:tc>
          <w:tcPr>
            <w:cnfStyle w:val="001000000000" w:firstRow="0" w:lastRow="0" w:firstColumn="1" w:lastColumn="0" w:oddVBand="0" w:evenVBand="0" w:oddHBand="0" w:evenHBand="0" w:firstRowFirstColumn="0" w:firstRowLastColumn="0" w:lastRowFirstColumn="0" w:lastRowLastColumn="0"/>
            <w:tcW w:w="1486" w:type="pct"/>
            <w:hideMark/>
          </w:tcPr>
          <w:p w14:paraId="72DCF4EF"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Boucle du Mouhoun</w:t>
            </w:r>
          </w:p>
        </w:tc>
        <w:tc>
          <w:tcPr>
            <w:tcW w:w="1095" w:type="pct"/>
            <w:hideMark/>
          </w:tcPr>
          <w:p w14:paraId="21AD6166"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158</w:t>
            </w:r>
          </w:p>
        </w:tc>
        <w:tc>
          <w:tcPr>
            <w:tcW w:w="939" w:type="pct"/>
            <w:hideMark/>
          </w:tcPr>
          <w:p w14:paraId="137E412D"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123</w:t>
            </w:r>
          </w:p>
        </w:tc>
        <w:tc>
          <w:tcPr>
            <w:tcW w:w="625" w:type="pct"/>
            <w:hideMark/>
          </w:tcPr>
          <w:p w14:paraId="6D971AE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35</w:t>
            </w:r>
          </w:p>
        </w:tc>
        <w:tc>
          <w:tcPr>
            <w:tcW w:w="855" w:type="pct"/>
            <w:hideMark/>
          </w:tcPr>
          <w:p w14:paraId="58EF5180"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1,28</w:t>
            </w:r>
          </w:p>
        </w:tc>
      </w:tr>
      <w:tr w:rsidR="004F643E" w:rsidRPr="004F643E" w14:paraId="5DADF356"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hideMark/>
          </w:tcPr>
          <w:p w14:paraId="2C9FAE3D"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Cascades</w:t>
            </w:r>
          </w:p>
        </w:tc>
        <w:tc>
          <w:tcPr>
            <w:tcW w:w="1095" w:type="pct"/>
            <w:hideMark/>
          </w:tcPr>
          <w:p w14:paraId="04EC2A6A"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122</w:t>
            </w:r>
          </w:p>
        </w:tc>
        <w:tc>
          <w:tcPr>
            <w:tcW w:w="939" w:type="pct"/>
            <w:hideMark/>
          </w:tcPr>
          <w:p w14:paraId="7323C639"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80</w:t>
            </w:r>
          </w:p>
        </w:tc>
        <w:tc>
          <w:tcPr>
            <w:tcW w:w="625" w:type="pct"/>
            <w:hideMark/>
          </w:tcPr>
          <w:p w14:paraId="3E786EDF"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42</w:t>
            </w:r>
          </w:p>
        </w:tc>
        <w:tc>
          <w:tcPr>
            <w:tcW w:w="855" w:type="pct"/>
            <w:hideMark/>
          </w:tcPr>
          <w:p w14:paraId="2D4225B9"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1,53</w:t>
            </w:r>
          </w:p>
        </w:tc>
      </w:tr>
      <w:tr w:rsidR="004F643E" w:rsidRPr="004F643E" w14:paraId="2EDC6B62"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hideMark/>
          </w:tcPr>
          <w:p w14:paraId="755D0EDE"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Centre</w:t>
            </w:r>
          </w:p>
        </w:tc>
        <w:tc>
          <w:tcPr>
            <w:tcW w:w="1095" w:type="pct"/>
            <w:hideMark/>
          </w:tcPr>
          <w:p w14:paraId="0E1058AE"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247</w:t>
            </w:r>
          </w:p>
        </w:tc>
        <w:tc>
          <w:tcPr>
            <w:tcW w:w="939" w:type="pct"/>
            <w:hideMark/>
          </w:tcPr>
          <w:p w14:paraId="2426D2C5"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170</w:t>
            </w:r>
          </w:p>
        </w:tc>
        <w:tc>
          <w:tcPr>
            <w:tcW w:w="625" w:type="pct"/>
            <w:hideMark/>
          </w:tcPr>
          <w:p w14:paraId="007094F4"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77</w:t>
            </w:r>
          </w:p>
        </w:tc>
        <w:tc>
          <w:tcPr>
            <w:tcW w:w="855" w:type="pct"/>
            <w:hideMark/>
          </w:tcPr>
          <w:p w14:paraId="7A0F0FC1"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1,45</w:t>
            </w:r>
          </w:p>
        </w:tc>
      </w:tr>
      <w:tr w:rsidR="004F643E" w:rsidRPr="004F643E" w14:paraId="53703F9D"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hideMark/>
          </w:tcPr>
          <w:p w14:paraId="59104ED0"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Centre Est</w:t>
            </w:r>
          </w:p>
        </w:tc>
        <w:tc>
          <w:tcPr>
            <w:tcW w:w="1095" w:type="pct"/>
            <w:hideMark/>
          </w:tcPr>
          <w:p w14:paraId="61AC74F3"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154</w:t>
            </w:r>
          </w:p>
        </w:tc>
        <w:tc>
          <w:tcPr>
            <w:tcW w:w="939" w:type="pct"/>
            <w:hideMark/>
          </w:tcPr>
          <w:p w14:paraId="300F83FE"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147</w:t>
            </w:r>
          </w:p>
        </w:tc>
        <w:tc>
          <w:tcPr>
            <w:tcW w:w="625" w:type="pct"/>
            <w:hideMark/>
          </w:tcPr>
          <w:p w14:paraId="5E476876"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7</w:t>
            </w:r>
          </w:p>
        </w:tc>
        <w:tc>
          <w:tcPr>
            <w:tcW w:w="855" w:type="pct"/>
            <w:hideMark/>
          </w:tcPr>
          <w:p w14:paraId="747F51C1"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1,05</w:t>
            </w:r>
          </w:p>
        </w:tc>
      </w:tr>
      <w:tr w:rsidR="004F643E" w:rsidRPr="004F643E" w14:paraId="24A51C41"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hideMark/>
          </w:tcPr>
          <w:p w14:paraId="14455676"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Centre Nord</w:t>
            </w:r>
          </w:p>
        </w:tc>
        <w:tc>
          <w:tcPr>
            <w:tcW w:w="1095" w:type="pct"/>
            <w:hideMark/>
          </w:tcPr>
          <w:p w14:paraId="431299F9"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108</w:t>
            </w:r>
          </w:p>
        </w:tc>
        <w:tc>
          <w:tcPr>
            <w:tcW w:w="939" w:type="pct"/>
            <w:hideMark/>
          </w:tcPr>
          <w:p w14:paraId="3BA9CCA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129</w:t>
            </w:r>
          </w:p>
        </w:tc>
        <w:tc>
          <w:tcPr>
            <w:tcW w:w="625" w:type="pct"/>
            <w:hideMark/>
          </w:tcPr>
          <w:p w14:paraId="7C1C414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-21</w:t>
            </w:r>
          </w:p>
        </w:tc>
        <w:tc>
          <w:tcPr>
            <w:tcW w:w="855" w:type="pct"/>
            <w:hideMark/>
          </w:tcPr>
          <w:p w14:paraId="63007C15"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0,84</w:t>
            </w:r>
          </w:p>
        </w:tc>
      </w:tr>
      <w:tr w:rsidR="004F643E" w:rsidRPr="004F643E" w14:paraId="240F19C4" w14:textId="77777777" w:rsidTr="004F643E">
        <w:trPr>
          <w:trHeight w:val="103"/>
        </w:trPr>
        <w:tc>
          <w:tcPr>
            <w:cnfStyle w:val="001000000000" w:firstRow="0" w:lastRow="0" w:firstColumn="1" w:lastColumn="0" w:oddVBand="0" w:evenVBand="0" w:oddHBand="0" w:evenHBand="0" w:firstRowFirstColumn="0" w:firstRowLastColumn="0" w:lastRowFirstColumn="0" w:lastRowLastColumn="0"/>
            <w:tcW w:w="1486" w:type="pct"/>
            <w:hideMark/>
          </w:tcPr>
          <w:p w14:paraId="6D39AF4B"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Centre Ouest</w:t>
            </w:r>
          </w:p>
        </w:tc>
        <w:tc>
          <w:tcPr>
            <w:tcW w:w="1095" w:type="pct"/>
            <w:hideMark/>
          </w:tcPr>
          <w:p w14:paraId="5906CD9A"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142</w:t>
            </w:r>
          </w:p>
        </w:tc>
        <w:tc>
          <w:tcPr>
            <w:tcW w:w="939" w:type="pct"/>
            <w:hideMark/>
          </w:tcPr>
          <w:p w14:paraId="750A6270"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119</w:t>
            </w:r>
          </w:p>
        </w:tc>
        <w:tc>
          <w:tcPr>
            <w:tcW w:w="625" w:type="pct"/>
            <w:hideMark/>
          </w:tcPr>
          <w:p w14:paraId="2A6F463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23</w:t>
            </w:r>
          </w:p>
        </w:tc>
        <w:tc>
          <w:tcPr>
            <w:tcW w:w="855" w:type="pct"/>
            <w:hideMark/>
          </w:tcPr>
          <w:p w14:paraId="09E4A809"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1,19</w:t>
            </w:r>
          </w:p>
        </w:tc>
      </w:tr>
      <w:tr w:rsidR="004F643E" w:rsidRPr="004F643E" w14:paraId="23D08940"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hideMark/>
          </w:tcPr>
          <w:p w14:paraId="725C4C64"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Centre Sud</w:t>
            </w:r>
          </w:p>
        </w:tc>
        <w:tc>
          <w:tcPr>
            <w:tcW w:w="1095" w:type="pct"/>
            <w:hideMark/>
          </w:tcPr>
          <w:p w14:paraId="59EB9083"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98</w:t>
            </w:r>
          </w:p>
        </w:tc>
        <w:tc>
          <w:tcPr>
            <w:tcW w:w="939" w:type="pct"/>
            <w:hideMark/>
          </w:tcPr>
          <w:p w14:paraId="3D13D8EB"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54</w:t>
            </w:r>
          </w:p>
        </w:tc>
        <w:tc>
          <w:tcPr>
            <w:tcW w:w="625" w:type="pct"/>
            <w:hideMark/>
          </w:tcPr>
          <w:p w14:paraId="3D75755B"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44</w:t>
            </w:r>
          </w:p>
        </w:tc>
        <w:tc>
          <w:tcPr>
            <w:tcW w:w="855" w:type="pct"/>
            <w:hideMark/>
          </w:tcPr>
          <w:p w14:paraId="5E23F08F"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1,81</w:t>
            </w:r>
          </w:p>
        </w:tc>
      </w:tr>
      <w:tr w:rsidR="004F643E" w:rsidRPr="004F643E" w14:paraId="4657BEF6" w14:textId="77777777" w:rsidTr="004F643E">
        <w:trPr>
          <w:trHeight w:val="83"/>
        </w:trPr>
        <w:tc>
          <w:tcPr>
            <w:cnfStyle w:val="001000000000" w:firstRow="0" w:lastRow="0" w:firstColumn="1" w:lastColumn="0" w:oddVBand="0" w:evenVBand="0" w:oddHBand="0" w:evenHBand="0" w:firstRowFirstColumn="0" w:firstRowLastColumn="0" w:lastRowFirstColumn="0" w:lastRowLastColumn="0"/>
            <w:tcW w:w="1486" w:type="pct"/>
            <w:hideMark/>
          </w:tcPr>
          <w:p w14:paraId="122E13ED"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Est</w:t>
            </w:r>
          </w:p>
        </w:tc>
        <w:tc>
          <w:tcPr>
            <w:tcW w:w="1095" w:type="pct"/>
            <w:hideMark/>
          </w:tcPr>
          <w:p w14:paraId="0CBF1D01"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96</w:t>
            </w:r>
          </w:p>
        </w:tc>
        <w:tc>
          <w:tcPr>
            <w:tcW w:w="939" w:type="pct"/>
            <w:hideMark/>
          </w:tcPr>
          <w:p w14:paraId="1AC861CB"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109</w:t>
            </w:r>
          </w:p>
        </w:tc>
        <w:tc>
          <w:tcPr>
            <w:tcW w:w="625" w:type="pct"/>
            <w:hideMark/>
          </w:tcPr>
          <w:p w14:paraId="145C6597"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-13</w:t>
            </w:r>
          </w:p>
        </w:tc>
        <w:tc>
          <w:tcPr>
            <w:tcW w:w="855" w:type="pct"/>
            <w:hideMark/>
          </w:tcPr>
          <w:p w14:paraId="37B21837"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0,88</w:t>
            </w:r>
          </w:p>
        </w:tc>
      </w:tr>
      <w:tr w:rsidR="004F643E" w:rsidRPr="004F643E" w14:paraId="061E1101" w14:textId="77777777" w:rsidTr="004F643E">
        <w:trPr>
          <w:trHeight w:val="48"/>
        </w:trPr>
        <w:tc>
          <w:tcPr>
            <w:cnfStyle w:val="001000000000" w:firstRow="0" w:lastRow="0" w:firstColumn="1" w:lastColumn="0" w:oddVBand="0" w:evenVBand="0" w:oddHBand="0" w:evenHBand="0" w:firstRowFirstColumn="0" w:firstRowLastColumn="0" w:lastRowFirstColumn="0" w:lastRowLastColumn="0"/>
            <w:tcW w:w="1486" w:type="pct"/>
            <w:hideMark/>
          </w:tcPr>
          <w:p w14:paraId="2F45BA10"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Hauts-Bassins</w:t>
            </w:r>
          </w:p>
        </w:tc>
        <w:tc>
          <w:tcPr>
            <w:tcW w:w="1095" w:type="pct"/>
            <w:hideMark/>
          </w:tcPr>
          <w:p w14:paraId="20FFB15C"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187</w:t>
            </w:r>
          </w:p>
        </w:tc>
        <w:tc>
          <w:tcPr>
            <w:tcW w:w="939" w:type="pct"/>
            <w:hideMark/>
          </w:tcPr>
          <w:p w14:paraId="0C43DD15"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147</w:t>
            </w:r>
          </w:p>
        </w:tc>
        <w:tc>
          <w:tcPr>
            <w:tcW w:w="625" w:type="pct"/>
            <w:hideMark/>
          </w:tcPr>
          <w:p w14:paraId="22852D1F"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40</w:t>
            </w:r>
          </w:p>
        </w:tc>
        <w:tc>
          <w:tcPr>
            <w:tcW w:w="855" w:type="pct"/>
            <w:hideMark/>
          </w:tcPr>
          <w:p w14:paraId="6A20C478"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1,27</w:t>
            </w:r>
          </w:p>
        </w:tc>
      </w:tr>
      <w:tr w:rsidR="004F643E" w:rsidRPr="004F643E" w14:paraId="1646F3B0"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hideMark/>
          </w:tcPr>
          <w:p w14:paraId="4A7F0BEF"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Nord</w:t>
            </w:r>
          </w:p>
        </w:tc>
        <w:tc>
          <w:tcPr>
            <w:tcW w:w="1095" w:type="pct"/>
            <w:hideMark/>
          </w:tcPr>
          <w:p w14:paraId="06F9AEFD"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107</w:t>
            </w:r>
          </w:p>
        </w:tc>
        <w:tc>
          <w:tcPr>
            <w:tcW w:w="939" w:type="pct"/>
            <w:hideMark/>
          </w:tcPr>
          <w:p w14:paraId="33BAC740"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147</w:t>
            </w:r>
          </w:p>
        </w:tc>
        <w:tc>
          <w:tcPr>
            <w:tcW w:w="625" w:type="pct"/>
            <w:hideMark/>
          </w:tcPr>
          <w:p w14:paraId="1F7AA397"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-40</w:t>
            </w:r>
          </w:p>
        </w:tc>
        <w:tc>
          <w:tcPr>
            <w:tcW w:w="855" w:type="pct"/>
            <w:hideMark/>
          </w:tcPr>
          <w:p w14:paraId="3EE29A51"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0,73</w:t>
            </w:r>
          </w:p>
        </w:tc>
      </w:tr>
      <w:tr w:rsidR="004F643E" w:rsidRPr="004F643E" w14:paraId="458A58E4" w14:textId="77777777" w:rsidTr="004F643E">
        <w:trPr>
          <w:trHeight w:val="48"/>
        </w:trPr>
        <w:tc>
          <w:tcPr>
            <w:cnfStyle w:val="001000000000" w:firstRow="0" w:lastRow="0" w:firstColumn="1" w:lastColumn="0" w:oddVBand="0" w:evenVBand="0" w:oddHBand="0" w:evenHBand="0" w:firstRowFirstColumn="0" w:firstRowLastColumn="0" w:lastRowFirstColumn="0" w:lastRowLastColumn="0"/>
            <w:tcW w:w="1486" w:type="pct"/>
            <w:hideMark/>
          </w:tcPr>
          <w:p w14:paraId="3AFF6DBF"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Plateau Central</w:t>
            </w:r>
          </w:p>
        </w:tc>
        <w:tc>
          <w:tcPr>
            <w:tcW w:w="1095" w:type="pct"/>
            <w:hideMark/>
          </w:tcPr>
          <w:p w14:paraId="742204D0"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147</w:t>
            </w:r>
          </w:p>
        </w:tc>
        <w:tc>
          <w:tcPr>
            <w:tcW w:w="939" w:type="pct"/>
            <w:hideMark/>
          </w:tcPr>
          <w:p w14:paraId="581F83E4"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97</w:t>
            </w:r>
          </w:p>
        </w:tc>
        <w:tc>
          <w:tcPr>
            <w:tcW w:w="625" w:type="pct"/>
            <w:hideMark/>
          </w:tcPr>
          <w:p w14:paraId="4C13A40F"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50</w:t>
            </w:r>
          </w:p>
        </w:tc>
        <w:tc>
          <w:tcPr>
            <w:tcW w:w="855" w:type="pct"/>
            <w:hideMark/>
          </w:tcPr>
          <w:p w14:paraId="2889B24F"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1,52</w:t>
            </w:r>
          </w:p>
        </w:tc>
      </w:tr>
      <w:tr w:rsidR="004F643E" w:rsidRPr="004F643E" w14:paraId="4DCF7C53" w14:textId="77777777" w:rsidTr="004F643E">
        <w:trPr>
          <w:trHeight w:val="48"/>
        </w:trPr>
        <w:tc>
          <w:tcPr>
            <w:cnfStyle w:val="001000000000" w:firstRow="0" w:lastRow="0" w:firstColumn="1" w:lastColumn="0" w:oddVBand="0" w:evenVBand="0" w:oddHBand="0" w:evenHBand="0" w:firstRowFirstColumn="0" w:firstRowLastColumn="0" w:lastRowFirstColumn="0" w:lastRowLastColumn="0"/>
            <w:tcW w:w="1486" w:type="pct"/>
            <w:hideMark/>
          </w:tcPr>
          <w:p w14:paraId="6780F4A6" w14:textId="77777777" w:rsidR="004F643E" w:rsidRPr="004F643E" w:rsidRDefault="004F643E" w:rsidP="004F643E">
            <w:pPr>
              <w:ind w:left="178"/>
              <w:jc w:val="both"/>
              <w:rPr>
                <w:rFonts w:ascii="Arial" w:hAnsi="Arial" w:cs="Arial"/>
                <w:b w:val="0"/>
                <w:sz w:val="22"/>
                <w:szCs w:val="22"/>
              </w:rPr>
            </w:pPr>
            <w:r w:rsidRPr="004F643E">
              <w:rPr>
                <w:rFonts w:ascii="Arial" w:hAnsi="Arial" w:cs="Arial"/>
                <w:b w:val="0"/>
                <w:sz w:val="22"/>
                <w:szCs w:val="22"/>
              </w:rPr>
              <w:t>Sahel</w:t>
            </w:r>
          </w:p>
        </w:tc>
        <w:tc>
          <w:tcPr>
            <w:tcW w:w="1095" w:type="pct"/>
            <w:hideMark/>
          </w:tcPr>
          <w:p w14:paraId="59366BA1"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108</w:t>
            </w:r>
          </w:p>
        </w:tc>
        <w:tc>
          <w:tcPr>
            <w:tcW w:w="939" w:type="pct"/>
            <w:hideMark/>
          </w:tcPr>
          <w:p w14:paraId="17CBEBD6"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128</w:t>
            </w:r>
          </w:p>
        </w:tc>
        <w:tc>
          <w:tcPr>
            <w:tcW w:w="625" w:type="pct"/>
            <w:hideMark/>
          </w:tcPr>
          <w:p w14:paraId="05233D3F"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-20</w:t>
            </w:r>
          </w:p>
        </w:tc>
        <w:tc>
          <w:tcPr>
            <w:tcW w:w="855" w:type="pct"/>
            <w:hideMark/>
          </w:tcPr>
          <w:p w14:paraId="33F15ED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0,84</w:t>
            </w:r>
          </w:p>
        </w:tc>
      </w:tr>
      <w:tr w:rsidR="004F643E" w:rsidRPr="004F643E" w14:paraId="785F9C1D"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noWrap/>
            <w:hideMark/>
          </w:tcPr>
          <w:p w14:paraId="2BE1546B" w14:textId="77777777" w:rsidR="004F643E" w:rsidRPr="004F643E" w:rsidRDefault="004F643E" w:rsidP="004F643E">
            <w:pPr>
              <w:ind w:left="178"/>
              <w:rPr>
                <w:rFonts w:ascii="Arial" w:hAnsi="Arial" w:cs="Arial"/>
                <w:b w:val="0"/>
                <w:sz w:val="22"/>
                <w:szCs w:val="22"/>
              </w:rPr>
            </w:pPr>
            <w:r w:rsidRPr="004F643E">
              <w:rPr>
                <w:rFonts w:ascii="Arial" w:hAnsi="Arial" w:cs="Arial"/>
                <w:b w:val="0"/>
                <w:sz w:val="22"/>
                <w:szCs w:val="22"/>
              </w:rPr>
              <w:t>Sud-Ouest</w:t>
            </w:r>
          </w:p>
        </w:tc>
        <w:tc>
          <w:tcPr>
            <w:tcW w:w="1095" w:type="pct"/>
            <w:noWrap/>
            <w:hideMark/>
          </w:tcPr>
          <w:p w14:paraId="7E7065A8"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157</w:t>
            </w:r>
          </w:p>
        </w:tc>
        <w:tc>
          <w:tcPr>
            <w:tcW w:w="939" w:type="pct"/>
            <w:noWrap/>
            <w:hideMark/>
          </w:tcPr>
          <w:p w14:paraId="38F8E79A"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142</w:t>
            </w:r>
          </w:p>
        </w:tc>
        <w:tc>
          <w:tcPr>
            <w:tcW w:w="625" w:type="pct"/>
            <w:hideMark/>
          </w:tcPr>
          <w:p w14:paraId="3FD9C54E"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15</w:t>
            </w:r>
          </w:p>
        </w:tc>
        <w:tc>
          <w:tcPr>
            <w:tcW w:w="855" w:type="pct"/>
            <w:hideMark/>
          </w:tcPr>
          <w:p w14:paraId="20730A51"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1,11</w:t>
            </w:r>
          </w:p>
        </w:tc>
      </w:tr>
      <w:tr w:rsidR="004F643E" w:rsidRPr="004F643E" w14:paraId="01AC6DDC"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5000" w:type="pct"/>
            <w:gridSpan w:val="5"/>
            <w:hideMark/>
          </w:tcPr>
          <w:p w14:paraId="06F50ACF" w14:textId="77777777" w:rsidR="004F643E" w:rsidRPr="004F643E" w:rsidRDefault="004F643E" w:rsidP="004F643E">
            <w:pPr>
              <w:rPr>
                <w:rFonts w:ascii="Arial" w:hAnsi="Arial" w:cs="Arial"/>
                <w:sz w:val="22"/>
                <w:szCs w:val="22"/>
              </w:rPr>
            </w:pPr>
            <w:r w:rsidRPr="004F643E">
              <w:rPr>
                <w:rFonts w:ascii="Arial" w:hAnsi="Arial" w:cs="Arial"/>
                <w:sz w:val="22"/>
                <w:szCs w:val="22"/>
              </w:rPr>
              <w:t>Zone d'implantation</w:t>
            </w:r>
          </w:p>
        </w:tc>
      </w:tr>
      <w:tr w:rsidR="004F643E" w:rsidRPr="004F643E" w14:paraId="6079C8EE" w14:textId="77777777" w:rsidTr="004F643E">
        <w:trPr>
          <w:trHeight w:val="48"/>
        </w:trPr>
        <w:tc>
          <w:tcPr>
            <w:cnfStyle w:val="001000000000" w:firstRow="0" w:lastRow="0" w:firstColumn="1" w:lastColumn="0" w:oddVBand="0" w:evenVBand="0" w:oddHBand="0" w:evenHBand="0" w:firstRowFirstColumn="0" w:firstRowLastColumn="0" w:lastRowFirstColumn="0" w:lastRowLastColumn="0"/>
            <w:tcW w:w="1486" w:type="pct"/>
            <w:noWrap/>
            <w:hideMark/>
          </w:tcPr>
          <w:p w14:paraId="4EFF4F69" w14:textId="77777777" w:rsidR="004F643E" w:rsidRPr="004F643E" w:rsidRDefault="004F643E" w:rsidP="004F643E">
            <w:pPr>
              <w:ind w:left="178"/>
              <w:rPr>
                <w:rFonts w:ascii="Arial" w:hAnsi="Arial" w:cs="Arial"/>
                <w:b w:val="0"/>
                <w:sz w:val="22"/>
                <w:szCs w:val="22"/>
              </w:rPr>
            </w:pPr>
            <w:r w:rsidRPr="004F643E">
              <w:rPr>
                <w:rFonts w:ascii="Arial" w:hAnsi="Arial" w:cs="Arial"/>
                <w:b w:val="0"/>
                <w:sz w:val="22"/>
                <w:szCs w:val="22"/>
              </w:rPr>
              <w:t>Rural</w:t>
            </w:r>
          </w:p>
        </w:tc>
        <w:tc>
          <w:tcPr>
            <w:tcW w:w="1095" w:type="pct"/>
            <w:noWrap/>
            <w:hideMark/>
          </w:tcPr>
          <w:p w14:paraId="33965BB8"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275</w:t>
            </w:r>
          </w:p>
        </w:tc>
        <w:tc>
          <w:tcPr>
            <w:tcW w:w="939" w:type="pct"/>
            <w:noWrap/>
            <w:hideMark/>
          </w:tcPr>
          <w:p w14:paraId="2A4973E4"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478</w:t>
            </w:r>
          </w:p>
        </w:tc>
        <w:tc>
          <w:tcPr>
            <w:tcW w:w="625" w:type="pct"/>
            <w:hideMark/>
          </w:tcPr>
          <w:p w14:paraId="5EEFC7B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-203</w:t>
            </w:r>
          </w:p>
        </w:tc>
        <w:tc>
          <w:tcPr>
            <w:tcW w:w="855" w:type="pct"/>
            <w:hideMark/>
          </w:tcPr>
          <w:p w14:paraId="2FCCD7A6"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0,58</w:t>
            </w:r>
          </w:p>
        </w:tc>
      </w:tr>
      <w:tr w:rsidR="004F643E" w:rsidRPr="004F643E" w14:paraId="6EE98FAE"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noWrap/>
            <w:hideMark/>
          </w:tcPr>
          <w:p w14:paraId="3B1E3332" w14:textId="77777777" w:rsidR="004F643E" w:rsidRPr="004F643E" w:rsidRDefault="004F643E" w:rsidP="004F643E">
            <w:pPr>
              <w:ind w:left="178"/>
              <w:rPr>
                <w:rFonts w:ascii="Arial" w:hAnsi="Arial" w:cs="Arial"/>
                <w:b w:val="0"/>
                <w:sz w:val="22"/>
                <w:szCs w:val="22"/>
              </w:rPr>
            </w:pPr>
            <w:r w:rsidRPr="004F643E">
              <w:rPr>
                <w:rFonts w:ascii="Arial" w:hAnsi="Arial" w:cs="Arial"/>
                <w:b w:val="0"/>
                <w:sz w:val="22"/>
                <w:szCs w:val="22"/>
              </w:rPr>
              <w:t>Urbain</w:t>
            </w:r>
          </w:p>
        </w:tc>
        <w:tc>
          <w:tcPr>
            <w:tcW w:w="1095" w:type="pct"/>
            <w:noWrap/>
            <w:hideMark/>
          </w:tcPr>
          <w:p w14:paraId="109ECBC0"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1556</w:t>
            </w:r>
          </w:p>
        </w:tc>
        <w:tc>
          <w:tcPr>
            <w:tcW w:w="939" w:type="pct"/>
            <w:noWrap/>
            <w:hideMark/>
          </w:tcPr>
          <w:p w14:paraId="36FB3C46"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1114</w:t>
            </w:r>
          </w:p>
        </w:tc>
        <w:tc>
          <w:tcPr>
            <w:tcW w:w="625" w:type="pct"/>
            <w:hideMark/>
          </w:tcPr>
          <w:p w14:paraId="5F4413C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442</w:t>
            </w:r>
          </w:p>
        </w:tc>
        <w:tc>
          <w:tcPr>
            <w:tcW w:w="855" w:type="pct"/>
            <w:hideMark/>
          </w:tcPr>
          <w:p w14:paraId="51B6DA82"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1,40</w:t>
            </w:r>
          </w:p>
        </w:tc>
      </w:tr>
      <w:tr w:rsidR="004F643E" w:rsidRPr="004F643E" w14:paraId="7837B7B8"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5000" w:type="pct"/>
            <w:gridSpan w:val="5"/>
            <w:hideMark/>
          </w:tcPr>
          <w:p w14:paraId="1139F9FA" w14:textId="77777777" w:rsidR="004F643E" w:rsidRPr="004F643E" w:rsidRDefault="004F643E" w:rsidP="004F643E">
            <w:pPr>
              <w:rPr>
                <w:rFonts w:ascii="Arial" w:hAnsi="Arial" w:cs="Arial"/>
                <w:sz w:val="22"/>
                <w:szCs w:val="22"/>
              </w:rPr>
            </w:pPr>
            <w:r w:rsidRPr="004F643E">
              <w:rPr>
                <w:rFonts w:ascii="Arial" w:hAnsi="Arial" w:cs="Arial"/>
                <w:sz w:val="22"/>
                <w:szCs w:val="22"/>
              </w:rPr>
              <w:t>Type de formation sanitaire</w:t>
            </w:r>
          </w:p>
        </w:tc>
      </w:tr>
      <w:tr w:rsidR="004F643E" w:rsidRPr="004F643E" w14:paraId="29980906"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noWrap/>
            <w:hideMark/>
          </w:tcPr>
          <w:p w14:paraId="0C900E20" w14:textId="77777777" w:rsidR="004F643E" w:rsidRPr="004F643E" w:rsidRDefault="004F643E" w:rsidP="004F643E">
            <w:pPr>
              <w:ind w:left="178"/>
              <w:rPr>
                <w:rFonts w:ascii="Arial" w:hAnsi="Arial" w:cs="Arial"/>
                <w:b w:val="0"/>
                <w:sz w:val="22"/>
                <w:szCs w:val="22"/>
              </w:rPr>
            </w:pPr>
            <w:r w:rsidRPr="004F643E">
              <w:rPr>
                <w:rFonts w:ascii="Arial" w:hAnsi="Arial" w:cs="Arial"/>
                <w:b w:val="0"/>
                <w:sz w:val="22"/>
                <w:szCs w:val="22"/>
              </w:rPr>
              <w:t>CSPS</w:t>
            </w:r>
          </w:p>
        </w:tc>
        <w:tc>
          <w:tcPr>
            <w:tcW w:w="1095" w:type="pct"/>
            <w:noWrap/>
            <w:hideMark/>
          </w:tcPr>
          <w:p w14:paraId="0D7A93E8"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655</w:t>
            </w:r>
          </w:p>
        </w:tc>
        <w:tc>
          <w:tcPr>
            <w:tcW w:w="939" w:type="pct"/>
            <w:noWrap/>
            <w:hideMark/>
          </w:tcPr>
          <w:p w14:paraId="3288DA30"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857</w:t>
            </w:r>
          </w:p>
        </w:tc>
        <w:tc>
          <w:tcPr>
            <w:tcW w:w="625" w:type="pct"/>
            <w:hideMark/>
          </w:tcPr>
          <w:p w14:paraId="4727320A"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-202</w:t>
            </w:r>
          </w:p>
        </w:tc>
        <w:tc>
          <w:tcPr>
            <w:tcW w:w="855" w:type="pct"/>
            <w:hideMark/>
          </w:tcPr>
          <w:p w14:paraId="45B771DD"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0,76</w:t>
            </w:r>
          </w:p>
        </w:tc>
      </w:tr>
      <w:tr w:rsidR="004F643E" w:rsidRPr="004F643E" w14:paraId="69AC9066" w14:textId="77777777" w:rsidTr="004F643E">
        <w:trPr>
          <w:trHeight w:val="48"/>
        </w:trPr>
        <w:tc>
          <w:tcPr>
            <w:cnfStyle w:val="001000000000" w:firstRow="0" w:lastRow="0" w:firstColumn="1" w:lastColumn="0" w:oddVBand="0" w:evenVBand="0" w:oddHBand="0" w:evenHBand="0" w:firstRowFirstColumn="0" w:firstRowLastColumn="0" w:lastRowFirstColumn="0" w:lastRowLastColumn="0"/>
            <w:tcW w:w="1486" w:type="pct"/>
            <w:noWrap/>
            <w:hideMark/>
          </w:tcPr>
          <w:p w14:paraId="489EE792" w14:textId="77777777" w:rsidR="004F643E" w:rsidRPr="004F643E" w:rsidRDefault="004F643E" w:rsidP="004F643E">
            <w:pPr>
              <w:ind w:left="178"/>
              <w:rPr>
                <w:rFonts w:ascii="Arial" w:hAnsi="Arial" w:cs="Arial"/>
                <w:b w:val="0"/>
                <w:sz w:val="22"/>
                <w:szCs w:val="22"/>
              </w:rPr>
            </w:pPr>
            <w:r w:rsidRPr="004F643E">
              <w:rPr>
                <w:rFonts w:ascii="Arial" w:hAnsi="Arial" w:cs="Arial"/>
                <w:b w:val="0"/>
                <w:sz w:val="22"/>
                <w:szCs w:val="22"/>
              </w:rPr>
              <w:t>CM</w:t>
            </w:r>
          </w:p>
        </w:tc>
        <w:tc>
          <w:tcPr>
            <w:tcW w:w="1095" w:type="pct"/>
            <w:noWrap/>
            <w:hideMark/>
          </w:tcPr>
          <w:p w14:paraId="1326B551"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278</w:t>
            </w:r>
          </w:p>
        </w:tc>
        <w:tc>
          <w:tcPr>
            <w:tcW w:w="939" w:type="pct"/>
            <w:noWrap/>
            <w:hideMark/>
          </w:tcPr>
          <w:p w14:paraId="4F069FC5"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292</w:t>
            </w:r>
          </w:p>
        </w:tc>
        <w:tc>
          <w:tcPr>
            <w:tcW w:w="625" w:type="pct"/>
            <w:hideMark/>
          </w:tcPr>
          <w:p w14:paraId="4C2C1D03"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-14</w:t>
            </w:r>
          </w:p>
        </w:tc>
        <w:tc>
          <w:tcPr>
            <w:tcW w:w="855" w:type="pct"/>
            <w:hideMark/>
          </w:tcPr>
          <w:p w14:paraId="5361CAC4"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0,95</w:t>
            </w:r>
          </w:p>
        </w:tc>
      </w:tr>
      <w:tr w:rsidR="004F643E" w:rsidRPr="004F643E" w14:paraId="23685A2C" w14:textId="77777777" w:rsidTr="004F643E">
        <w:trPr>
          <w:trHeight w:val="315"/>
        </w:trPr>
        <w:tc>
          <w:tcPr>
            <w:cnfStyle w:val="001000000000" w:firstRow="0" w:lastRow="0" w:firstColumn="1" w:lastColumn="0" w:oddVBand="0" w:evenVBand="0" w:oddHBand="0" w:evenHBand="0" w:firstRowFirstColumn="0" w:firstRowLastColumn="0" w:lastRowFirstColumn="0" w:lastRowLastColumn="0"/>
            <w:tcW w:w="1486" w:type="pct"/>
            <w:noWrap/>
            <w:hideMark/>
          </w:tcPr>
          <w:p w14:paraId="1C2C9909" w14:textId="77777777" w:rsidR="004F643E" w:rsidRPr="004F643E" w:rsidRDefault="004F643E" w:rsidP="004F643E">
            <w:pPr>
              <w:ind w:left="178"/>
              <w:rPr>
                <w:rFonts w:ascii="Arial" w:hAnsi="Arial" w:cs="Arial"/>
                <w:b w:val="0"/>
                <w:sz w:val="22"/>
                <w:szCs w:val="22"/>
              </w:rPr>
            </w:pPr>
            <w:r w:rsidRPr="004F643E">
              <w:rPr>
                <w:rFonts w:ascii="Arial" w:hAnsi="Arial" w:cs="Arial"/>
                <w:b w:val="0"/>
                <w:sz w:val="22"/>
                <w:szCs w:val="22"/>
              </w:rPr>
              <w:t>CMA</w:t>
            </w:r>
          </w:p>
        </w:tc>
        <w:tc>
          <w:tcPr>
            <w:tcW w:w="1095" w:type="pct"/>
            <w:noWrap/>
            <w:hideMark/>
          </w:tcPr>
          <w:p w14:paraId="75F7AB09"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898</w:t>
            </w:r>
          </w:p>
        </w:tc>
        <w:tc>
          <w:tcPr>
            <w:tcW w:w="939" w:type="pct"/>
            <w:noWrap/>
            <w:hideMark/>
          </w:tcPr>
          <w:p w14:paraId="39695E06"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443</w:t>
            </w:r>
          </w:p>
        </w:tc>
        <w:tc>
          <w:tcPr>
            <w:tcW w:w="625" w:type="pct"/>
            <w:hideMark/>
          </w:tcPr>
          <w:p w14:paraId="1A48D96F"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455</w:t>
            </w:r>
          </w:p>
        </w:tc>
        <w:tc>
          <w:tcPr>
            <w:tcW w:w="855" w:type="pct"/>
            <w:hideMark/>
          </w:tcPr>
          <w:p w14:paraId="77CA3536"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F643E">
              <w:rPr>
                <w:rFonts w:ascii="Arial" w:hAnsi="Arial" w:cs="Arial"/>
                <w:sz w:val="22"/>
                <w:szCs w:val="22"/>
              </w:rPr>
              <w:t>2,03</w:t>
            </w:r>
          </w:p>
        </w:tc>
      </w:tr>
      <w:tr w:rsidR="004F643E" w:rsidRPr="004F643E" w14:paraId="56241A70" w14:textId="77777777" w:rsidTr="004F643E">
        <w:trPr>
          <w:trHeight w:val="330"/>
        </w:trPr>
        <w:tc>
          <w:tcPr>
            <w:cnfStyle w:val="001000000000" w:firstRow="0" w:lastRow="0" w:firstColumn="1" w:lastColumn="0" w:oddVBand="0" w:evenVBand="0" w:oddHBand="0" w:evenHBand="0" w:firstRowFirstColumn="0" w:firstRowLastColumn="0" w:lastRowFirstColumn="0" w:lastRowLastColumn="0"/>
            <w:tcW w:w="1486" w:type="pct"/>
            <w:noWrap/>
            <w:hideMark/>
          </w:tcPr>
          <w:p w14:paraId="7557FFB4" w14:textId="77777777" w:rsidR="004F643E" w:rsidRPr="004F643E" w:rsidRDefault="004F643E" w:rsidP="004F643E">
            <w:pPr>
              <w:rPr>
                <w:rFonts w:ascii="Arial" w:hAnsi="Arial" w:cs="Arial"/>
                <w:sz w:val="22"/>
                <w:szCs w:val="22"/>
              </w:rPr>
            </w:pPr>
            <w:r w:rsidRPr="004F643E">
              <w:rPr>
                <w:rFonts w:ascii="Arial" w:hAnsi="Arial" w:cs="Arial"/>
                <w:sz w:val="22"/>
                <w:szCs w:val="22"/>
              </w:rPr>
              <w:t>Total</w:t>
            </w:r>
          </w:p>
        </w:tc>
        <w:tc>
          <w:tcPr>
            <w:tcW w:w="1095" w:type="pct"/>
            <w:noWrap/>
            <w:hideMark/>
          </w:tcPr>
          <w:p w14:paraId="4BF9A5A9"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sidRPr="004F643E">
              <w:rPr>
                <w:rFonts w:ascii="Arial" w:hAnsi="Arial" w:cs="Arial"/>
                <w:b/>
                <w:sz w:val="22"/>
                <w:szCs w:val="22"/>
              </w:rPr>
              <w:t>1831</w:t>
            </w:r>
          </w:p>
        </w:tc>
        <w:tc>
          <w:tcPr>
            <w:tcW w:w="939" w:type="pct"/>
            <w:noWrap/>
            <w:hideMark/>
          </w:tcPr>
          <w:p w14:paraId="4355153E"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sidRPr="004F643E">
              <w:rPr>
                <w:rFonts w:ascii="Arial" w:hAnsi="Arial" w:cs="Arial"/>
                <w:b/>
                <w:sz w:val="22"/>
                <w:szCs w:val="22"/>
              </w:rPr>
              <w:t>1592</w:t>
            </w:r>
          </w:p>
        </w:tc>
        <w:tc>
          <w:tcPr>
            <w:tcW w:w="625" w:type="pct"/>
            <w:noWrap/>
            <w:hideMark/>
          </w:tcPr>
          <w:p w14:paraId="321CC4FD"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sidRPr="004F643E">
              <w:rPr>
                <w:rFonts w:ascii="Arial" w:hAnsi="Arial" w:cs="Arial"/>
                <w:b/>
                <w:sz w:val="22"/>
                <w:szCs w:val="22"/>
              </w:rPr>
              <w:t>239</w:t>
            </w:r>
          </w:p>
        </w:tc>
        <w:tc>
          <w:tcPr>
            <w:tcW w:w="855" w:type="pct"/>
            <w:hideMark/>
          </w:tcPr>
          <w:p w14:paraId="14BDF31B" w14:textId="77777777" w:rsidR="004F643E" w:rsidRPr="004F643E" w:rsidRDefault="004F643E" w:rsidP="004F643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sidRPr="004F643E">
              <w:rPr>
                <w:rFonts w:ascii="Arial" w:hAnsi="Arial" w:cs="Arial"/>
                <w:b/>
                <w:sz w:val="22"/>
                <w:szCs w:val="22"/>
              </w:rPr>
              <w:t>1,15</w:t>
            </w:r>
          </w:p>
        </w:tc>
      </w:tr>
    </w:tbl>
    <w:p w14:paraId="0D8674D0" w14:textId="160ED3E3" w:rsidR="004F643E" w:rsidRDefault="004F643E" w:rsidP="00986CC0">
      <w:pPr>
        <w:spacing w:line="360" w:lineRule="auto"/>
        <w:jc w:val="both"/>
        <w:rPr>
          <w:rFonts w:ascii="Arial" w:hAnsi="Arial" w:cs="Arial"/>
          <w:bCs/>
        </w:rPr>
      </w:pPr>
    </w:p>
    <w:p w14:paraId="4DE6076B" w14:textId="77777777" w:rsidR="00A87DC3" w:rsidRDefault="005A767A">
      <w:pPr>
        <w:pStyle w:val="Paragraphedeliste"/>
        <w:numPr>
          <w:ilvl w:val="0"/>
          <w:numId w:val="14"/>
        </w:numPr>
        <w:spacing w:line="360" w:lineRule="auto"/>
        <w:jc w:val="both"/>
        <w:rPr>
          <w:rFonts w:ascii="Arial" w:hAnsi="Arial" w:cs="Arial"/>
          <w:b/>
        </w:rPr>
      </w:pPr>
      <w:r>
        <w:rPr>
          <w:rFonts w:ascii="Arial" w:hAnsi="Arial" w:cs="Arial"/>
          <w:b/>
        </w:rPr>
        <w:t>Effectif nécessaire en personnel et pression de la charge de travail dans les CSPS</w:t>
      </w:r>
    </w:p>
    <w:p w14:paraId="0CB76279" w14:textId="2F4E99BA" w:rsidR="00A87DC3" w:rsidRDefault="00097C23">
      <w:pPr>
        <w:pStyle w:val="Lgende"/>
        <w:spacing w:line="360" w:lineRule="auto"/>
        <w:jc w:val="both"/>
      </w:pPr>
      <w:r>
        <w:rPr>
          <w:rFonts w:ascii="Arial" w:hAnsi="Arial" w:cs="Arial"/>
          <w:b w:val="0"/>
          <w:bCs w:val="0"/>
          <w:color w:val="auto"/>
          <w:sz w:val="24"/>
          <w:szCs w:val="24"/>
        </w:rPr>
        <w:t>D</w:t>
      </w:r>
      <w:r w:rsidR="005A767A">
        <w:rPr>
          <w:rFonts w:ascii="Arial" w:hAnsi="Arial" w:cs="Arial"/>
          <w:b w:val="0"/>
          <w:bCs w:val="0"/>
          <w:color w:val="auto"/>
          <w:sz w:val="24"/>
          <w:szCs w:val="24"/>
        </w:rPr>
        <w:t xml:space="preserve">ans les CSPS visités, l’effectif total de personnel disponible (IDE, IB, SFE/ME, AB, AA) était de </w:t>
      </w:r>
      <w:r w:rsidR="005E79C6">
        <w:rPr>
          <w:rFonts w:ascii="Arial" w:hAnsi="Arial" w:cs="Arial"/>
          <w:b w:val="0"/>
          <w:bCs w:val="0"/>
          <w:color w:val="auto"/>
          <w:sz w:val="24"/>
          <w:szCs w:val="24"/>
        </w:rPr>
        <w:t>65</w:t>
      </w:r>
      <w:r>
        <w:rPr>
          <w:rFonts w:ascii="Arial" w:hAnsi="Arial" w:cs="Arial"/>
          <w:b w:val="0"/>
          <w:bCs w:val="0"/>
          <w:color w:val="auto"/>
          <w:sz w:val="24"/>
          <w:szCs w:val="24"/>
        </w:rPr>
        <w:t>5</w:t>
      </w:r>
      <w:r w:rsidR="005A767A">
        <w:rPr>
          <w:rFonts w:ascii="Arial" w:hAnsi="Arial" w:cs="Arial"/>
          <w:b w:val="0"/>
          <w:bCs w:val="0"/>
          <w:color w:val="auto"/>
          <w:sz w:val="24"/>
          <w:szCs w:val="24"/>
        </w:rPr>
        <w:t xml:space="preserve"> pour un effectif nécessaire de </w:t>
      </w:r>
      <w:r w:rsidR="005E79C6">
        <w:rPr>
          <w:rFonts w:ascii="Arial" w:hAnsi="Arial" w:cs="Arial"/>
          <w:b w:val="0"/>
          <w:bCs w:val="0"/>
          <w:color w:val="auto"/>
          <w:sz w:val="24"/>
          <w:szCs w:val="24"/>
        </w:rPr>
        <w:t>85</w:t>
      </w:r>
      <w:r>
        <w:rPr>
          <w:rFonts w:ascii="Arial" w:hAnsi="Arial" w:cs="Arial"/>
          <w:b w:val="0"/>
          <w:bCs w:val="0"/>
          <w:color w:val="auto"/>
          <w:sz w:val="24"/>
          <w:szCs w:val="24"/>
        </w:rPr>
        <w:t>7</w:t>
      </w:r>
      <w:r w:rsidR="005A767A">
        <w:rPr>
          <w:rFonts w:ascii="Arial" w:hAnsi="Arial" w:cs="Arial"/>
          <w:b w:val="0"/>
          <w:bCs w:val="0"/>
          <w:color w:val="auto"/>
          <w:sz w:val="24"/>
          <w:szCs w:val="24"/>
        </w:rPr>
        <w:t xml:space="preserve"> soit un déficit de 2</w:t>
      </w:r>
      <w:r w:rsidR="005E79C6">
        <w:rPr>
          <w:rFonts w:ascii="Arial" w:hAnsi="Arial" w:cs="Arial"/>
          <w:b w:val="0"/>
          <w:bCs w:val="0"/>
          <w:color w:val="auto"/>
          <w:sz w:val="24"/>
          <w:szCs w:val="24"/>
        </w:rPr>
        <w:t>02</w:t>
      </w:r>
      <w:r>
        <w:rPr>
          <w:rFonts w:ascii="Arial" w:hAnsi="Arial" w:cs="Arial"/>
          <w:b w:val="0"/>
          <w:bCs w:val="0"/>
          <w:color w:val="auto"/>
          <w:sz w:val="24"/>
          <w:szCs w:val="24"/>
        </w:rPr>
        <w:t xml:space="preserve"> agents. Le r</w:t>
      </w:r>
      <w:r w:rsidR="005A767A">
        <w:rPr>
          <w:rFonts w:ascii="Arial" w:hAnsi="Arial" w:cs="Arial"/>
          <w:b w:val="0"/>
          <w:bCs w:val="0"/>
          <w:color w:val="auto"/>
          <w:sz w:val="24"/>
          <w:szCs w:val="24"/>
        </w:rPr>
        <w:t xml:space="preserve">atio de WISN est de </w:t>
      </w:r>
      <w:r>
        <w:rPr>
          <w:rFonts w:ascii="Arial" w:hAnsi="Arial" w:cs="Arial"/>
          <w:b w:val="0"/>
          <w:bCs w:val="0"/>
          <w:color w:val="auto"/>
          <w:sz w:val="24"/>
          <w:szCs w:val="24"/>
        </w:rPr>
        <w:t>0</w:t>
      </w:r>
      <w:r w:rsidR="005A767A">
        <w:rPr>
          <w:rFonts w:ascii="Arial" w:hAnsi="Arial" w:cs="Arial"/>
          <w:b w:val="0"/>
          <w:bCs w:val="0"/>
          <w:color w:val="auto"/>
          <w:sz w:val="24"/>
          <w:szCs w:val="24"/>
        </w:rPr>
        <w:t>,</w:t>
      </w:r>
      <w:r>
        <w:rPr>
          <w:rFonts w:ascii="Arial" w:hAnsi="Arial" w:cs="Arial"/>
          <w:b w:val="0"/>
          <w:bCs w:val="0"/>
          <w:color w:val="auto"/>
          <w:sz w:val="24"/>
          <w:szCs w:val="24"/>
        </w:rPr>
        <w:t>76</w:t>
      </w:r>
      <w:r w:rsidR="005A767A">
        <w:rPr>
          <w:rFonts w:ascii="Arial" w:hAnsi="Arial" w:cs="Arial"/>
          <w:b w:val="0"/>
          <w:bCs w:val="0"/>
          <w:color w:val="auto"/>
          <w:sz w:val="24"/>
          <w:szCs w:val="24"/>
        </w:rPr>
        <w:t xml:space="preserve"> et </w:t>
      </w:r>
      <w:r w:rsidR="00011E31">
        <w:rPr>
          <w:rFonts w:ascii="Arial" w:hAnsi="Arial" w:cs="Arial"/>
          <w:b w:val="0"/>
          <w:bCs w:val="0"/>
          <w:color w:val="auto"/>
          <w:sz w:val="24"/>
          <w:szCs w:val="24"/>
        </w:rPr>
        <w:t>63</w:t>
      </w:r>
      <w:r w:rsidR="005A767A">
        <w:rPr>
          <w:rFonts w:ascii="Arial" w:hAnsi="Arial" w:cs="Arial"/>
          <w:b w:val="0"/>
          <w:bCs w:val="0"/>
          <w:color w:val="auto"/>
          <w:sz w:val="24"/>
          <w:szCs w:val="24"/>
        </w:rPr>
        <w:t>,</w:t>
      </w:r>
      <w:r w:rsidR="00011E31">
        <w:rPr>
          <w:rFonts w:ascii="Arial" w:hAnsi="Arial" w:cs="Arial"/>
          <w:b w:val="0"/>
          <w:bCs w:val="0"/>
          <w:color w:val="auto"/>
          <w:sz w:val="24"/>
          <w:szCs w:val="24"/>
        </w:rPr>
        <w:t>50</w:t>
      </w:r>
      <w:r w:rsidR="005A767A">
        <w:rPr>
          <w:rFonts w:ascii="Arial" w:hAnsi="Arial" w:cs="Arial"/>
          <w:b w:val="0"/>
          <w:bCs w:val="0"/>
          <w:color w:val="auto"/>
          <w:sz w:val="24"/>
          <w:szCs w:val="24"/>
        </w:rPr>
        <w:t xml:space="preserve">% des </w:t>
      </w:r>
      <w:r w:rsidR="00011E31">
        <w:rPr>
          <w:rFonts w:ascii="Arial" w:hAnsi="Arial" w:cs="Arial"/>
          <w:b w:val="0"/>
          <w:bCs w:val="0"/>
          <w:color w:val="auto"/>
          <w:sz w:val="24"/>
          <w:szCs w:val="24"/>
        </w:rPr>
        <w:t>catégories de personnel dans les CSPS ont un r</w:t>
      </w:r>
      <w:r w:rsidR="005A767A">
        <w:rPr>
          <w:rFonts w:ascii="Arial" w:hAnsi="Arial" w:cs="Arial"/>
          <w:b w:val="0"/>
          <w:bCs w:val="0"/>
          <w:color w:val="auto"/>
          <w:sz w:val="24"/>
          <w:szCs w:val="24"/>
        </w:rPr>
        <w:t xml:space="preserve">atio de WISN inférieur à 1, ce qui traduit une pénurie en personnel et une pression de charge de travail élevée (figure 2). </w:t>
      </w:r>
    </w:p>
    <w:p w14:paraId="7249842F" w14:textId="6001AB82" w:rsidR="00A87DC3" w:rsidRDefault="00011E31">
      <w:r>
        <w:rPr>
          <w:noProof/>
        </w:rPr>
        <w:drawing>
          <wp:inline distT="0" distB="0" distL="0" distR="0" wp14:anchorId="3B1D835A" wp14:editId="4C709CEB">
            <wp:extent cx="5562600" cy="3009900"/>
            <wp:effectExtent l="0" t="0" r="0" b="0"/>
            <wp:docPr id="1050" name="Graphique 10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961032D" w14:textId="3CF96216" w:rsidR="00A87DC3" w:rsidRDefault="00A87DC3"/>
    <w:p w14:paraId="69C391D0" w14:textId="77777777" w:rsidR="00A87DC3" w:rsidRDefault="00A87DC3"/>
    <w:p w14:paraId="0EBDC8CF" w14:textId="6D473604" w:rsidR="00A87DC3" w:rsidRDefault="005A767A">
      <w:pPr>
        <w:pStyle w:val="Lgende"/>
        <w:spacing w:line="360" w:lineRule="auto"/>
        <w:jc w:val="both"/>
        <w:rPr>
          <w:rFonts w:ascii="Arial" w:hAnsi="Arial" w:cs="Arial"/>
          <w:b w:val="0"/>
          <w:color w:val="auto"/>
          <w:sz w:val="24"/>
        </w:rPr>
      </w:pPr>
      <w:bookmarkStart w:id="87" w:name="_Toc2515657"/>
      <w:bookmarkStart w:id="88" w:name="_Toc10285030"/>
      <w:r w:rsidRPr="00871DD1">
        <w:rPr>
          <w:rFonts w:ascii="Arial" w:hAnsi="Arial" w:cs="Arial"/>
          <w:b w:val="0"/>
          <w:color w:val="auto"/>
          <w:sz w:val="24"/>
        </w:rPr>
        <w:t xml:space="preserve">Figure </w:t>
      </w:r>
      <w:r w:rsidRPr="00871DD1">
        <w:rPr>
          <w:rFonts w:ascii="Arial" w:hAnsi="Arial" w:cs="Arial"/>
          <w:b w:val="0"/>
          <w:color w:val="auto"/>
          <w:sz w:val="24"/>
        </w:rPr>
        <w:fldChar w:fldCharType="begin"/>
      </w:r>
      <w:r w:rsidRPr="00871DD1">
        <w:rPr>
          <w:rFonts w:ascii="Arial" w:hAnsi="Arial" w:cs="Arial"/>
          <w:b w:val="0"/>
          <w:color w:val="auto"/>
          <w:sz w:val="24"/>
        </w:rPr>
        <w:instrText xml:space="preserve"> SEQ Figure \* ARABIC </w:instrText>
      </w:r>
      <w:r w:rsidRPr="00871DD1">
        <w:rPr>
          <w:rFonts w:ascii="Arial" w:hAnsi="Arial" w:cs="Arial"/>
          <w:b w:val="0"/>
          <w:color w:val="auto"/>
          <w:sz w:val="24"/>
        </w:rPr>
        <w:fldChar w:fldCharType="separate"/>
      </w:r>
      <w:r w:rsidRPr="00871DD1">
        <w:rPr>
          <w:rFonts w:ascii="Arial" w:hAnsi="Arial" w:cs="Arial"/>
          <w:b w:val="0"/>
          <w:noProof/>
          <w:color w:val="auto"/>
          <w:sz w:val="24"/>
        </w:rPr>
        <w:t>2</w:t>
      </w:r>
      <w:r w:rsidRPr="00871DD1">
        <w:rPr>
          <w:rFonts w:ascii="Arial" w:hAnsi="Arial" w:cs="Arial"/>
          <w:b w:val="0"/>
          <w:color w:val="auto"/>
          <w:sz w:val="24"/>
        </w:rPr>
        <w:fldChar w:fldCharType="end"/>
      </w:r>
      <w:r w:rsidRPr="00871DD1">
        <w:rPr>
          <w:rFonts w:ascii="Arial" w:hAnsi="Arial" w:cs="Arial"/>
          <w:b w:val="0"/>
          <w:color w:val="auto"/>
          <w:sz w:val="24"/>
        </w:rPr>
        <w:t> :</w:t>
      </w:r>
      <w:r>
        <w:rPr>
          <w:rFonts w:ascii="Arial" w:hAnsi="Arial" w:cs="Arial"/>
          <w:b w:val="0"/>
          <w:color w:val="auto"/>
          <w:sz w:val="24"/>
        </w:rPr>
        <w:t xml:space="preserve"> répartition des  </w:t>
      </w:r>
      <w:r w:rsidR="00011E31">
        <w:rPr>
          <w:rFonts w:ascii="Arial" w:hAnsi="Arial" w:cs="Arial"/>
          <w:b w:val="0"/>
          <w:color w:val="auto"/>
          <w:sz w:val="24"/>
        </w:rPr>
        <w:t>catégories de personnel dans les CSPS en fonction du r</w:t>
      </w:r>
      <w:r>
        <w:rPr>
          <w:rFonts w:ascii="Arial" w:hAnsi="Arial" w:cs="Arial"/>
          <w:b w:val="0"/>
          <w:color w:val="auto"/>
          <w:sz w:val="24"/>
        </w:rPr>
        <w:t>atio de WISN</w:t>
      </w:r>
      <w:bookmarkEnd w:id="87"/>
      <w:bookmarkEnd w:id="88"/>
    </w:p>
    <w:p w14:paraId="21CD646C" w14:textId="5B53DE93" w:rsidR="00A87DC3" w:rsidRDefault="005A767A">
      <w:pPr>
        <w:pStyle w:val="Lgende"/>
        <w:spacing w:line="360" w:lineRule="auto"/>
        <w:jc w:val="both"/>
        <w:rPr>
          <w:rFonts w:ascii="Arial" w:hAnsi="Arial" w:cs="Arial"/>
          <w:b w:val="0"/>
          <w:bCs w:val="0"/>
          <w:color w:val="auto"/>
          <w:sz w:val="24"/>
          <w:szCs w:val="24"/>
        </w:rPr>
      </w:pPr>
      <w:r>
        <w:rPr>
          <w:rFonts w:ascii="Arial" w:hAnsi="Arial" w:cs="Arial"/>
          <w:b w:val="0"/>
          <w:bCs w:val="0"/>
          <w:color w:val="auto"/>
          <w:sz w:val="24"/>
          <w:szCs w:val="24"/>
        </w:rPr>
        <w:t xml:space="preserve"> La catégorie assimilée des IDE et IB a un déficit de </w:t>
      </w:r>
      <w:r w:rsidR="00C41C32">
        <w:rPr>
          <w:rFonts w:ascii="Arial" w:hAnsi="Arial" w:cs="Arial"/>
          <w:b w:val="0"/>
          <w:bCs w:val="0"/>
          <w:color w:val="auto"/>
          <w:sz w:val="24"/>
          <w:szCs w:val="24"/>
        </w:rPr>
        <w:t>291</w:t>
      </w:r>
      <w:r>
        <w:rPr>
          <w:rFonts w:ascii="Arial" w:hAnsi="Arial" w:cs="Arial"/>
          <w:b w:val="0"/>
          <w:bCs w:val="0"/>
          <w:color w:val="auto"/>
          <w:sz w:val="24"/>
          <w:szCs w:val="24"/>
        </w:rPr>
        <w:t xml:space="preserve"> agents tandis que celle des SFE/ME, AB et AA a un excédent global de </w:t>
      </w:r>
      <w:r w:rsidR="00C41C32">
        <w:rPr>
          <w:rFonts w:ascii="Arial" w:hAnsi="Arial" w:cs="Arial"/>
          <w:b w:val="0"/>
          <w:bCs w:val="0"/>
          <w:color w:val="auto"/>
          <w:sz w:val="24"/>
          <w:szCs w:val="24"/>
        </w:rPr>
        <w:t>88</w:t>
      </w:r>
      <w:r>
        <w:rPr>
          <w:rFonts w:ascii="Arial" w:hAnsi="Arial" w:cs="Arial"/>
          <w:b w:val="0"/>
          <w:bCs w:val="0"/>
          <w:color w:val="auto"/>
          <w:sz w:val="24"/>
          <w:szCs w:val="24"/>
        </w:rPr>
        <w:t xml:space="preserve"> agents.</w:t>
      </w:r>
    </w:p>
    <w:p w14:paraId="1CED971A" w14:textId="738317BD" w:rsidR="00A87DC3" w:rsidRDefault="005A767A">
      <w:pPr>
        <w:spacing w:line="360" w:lineRule="auto"/>
        <w:jc w:val="both"/>
        <w:rPr>
          <w:rFonts w:ascii="Arial" w:hAnsi="Arial" w:cs="Arial"/>
        </w:rPr>
      </w:pPr>
      <w:r>
        <w:rPr>
          <w:rFonts w:ascii="Arial" w:hAnsi="Arial" w:cs="Arial"/>
        </w:rPr>
        <w:t xml:space="preserve">En comparant les CSPS du milieu rural avec ceux du milieu urbain, on constate que le déficit en personnel est plus élevé en milieu rural (- </w:t>
      </w:r>
      <w:r w:rsidR="00611DD5">
        <w:rPr>
          <w:rFonts w:ascii="Arial" w:hAnsi="Arial" w:cs="Arial"/>
        </w:rPr>
        <w:t>18</w:t>
      </w:r>
      <w:r w:rsidR="00B07AA9">
        <w:rPr>
          <w:rFonts w:ascii="Arial" w:hAnsi="Arial" w:cs="Arial"/>
        </w:rPr>
        <w:t>3</w:t>
      </w:r>
      <w:r>
        <w:rPr>
          <w:rFonts w:ascii="Arial" w:hAnsi="Arial" w:cs="Arial"/>
        </w:rPr>
        <w:t xml:space="preserve">) qu’en milieu urbain (- </w:t>
      </w:r>
      <w:r w:rsidR="00611DD5">
        <w:rPr>
          <w:rFonts w:ascii="Arial" w:hAnsi="Arial" w:cs="Arial"/>
        </w:rPr>
        <w:t>20</w:t>
      </w:r>
      <w:r>
        <w:rPr>
          <w:rFonts w:ascii="Arial" w:hAnsi="Arial" w:cs="Arial"/>
        </w:rPr>
        <w:t>). La catégorie professionnelle cumulée des IDE et IB présente un déficit aussi bien en milieu rural qu’en milieu urbain (- 1</w:t>
      </w:r>
      <w:r w:rsidR="00611DD5">
        <w:rPr>
          <w:rFonts w:ascii="Arial" w:hAnsi="Arial" w:cs="Arial"/>
        </w:rPr>
        <w:t>56</w:t>
      </w:r>
      <w:r>
        <w:rPr>
          <w:rFonts w:ascii="Arial" w:hAnsi="Arial" w:cs="Arial"/>
        </w:rPr>
        <w:t xml:space="preserve"> et - 1</w:t>
      </w:r>
      <w:r w:rsidR="00611DD5">
        <w:rPr>
          <w:rFonts w:ascii="Arial" w:hAnsi="Arial" w:cs="Arial"/>
        </w:rPr>
        <w:t>35</w:t>
      </w:r>
      <w:r>
        <w:rPr>
          <w:rFonts w:ascii="Arial" w:hAnsi="Arial" w:cs="Arial"/>
        </w:rPr>
        <w:t xml:space="preserve">) alors que la catégorie cumulée des SFE/ME, AB et AA a un excédent de </w:t>
      </w:r>
      <w:r w:rsidR="00611DD5">
        <w:rPr>
          <w:rFonts w:ascii="Arial" w:hAnsi="Arial" w:cs="Arial"/>
        </w:rPr>
        <w:t xml:space="preserve">115 </w:t>
      </w:r>
      <w:r>
        <w:rPr>
          <w:rFonts w:ascii="Arial" w:hAnsi="Arial" w:cs="Arial"/>
        </w:rPr>
        <w:t>agents en milieu urbain</w:t>
      </w:r>
      <w:r w:rsidR="000449CD">
        <w:rPr>
          <w:rFonts w:ascii="Arial" w:hAnsi="Arial" w:cs="Arial"/>
        </w:rPr>
        <w:t xml:space="preserve"> et un déficit de 27</w:t>
      </w:r>
      <w:r>
        <w:rPr>
          <w:rFonts w:ascii="Arial" w:hAnsi="Arial" w:cs="Arial"/>
        </w:rPr>
        <w:t>.</w:t>
      </w:r>
    </w:p>
    <w:p w14:paraId="61CA8E25" w14:textId="34F6E621" w:rsidR="00A87DC3" w:rsidRDefault="005A767A">
      <w:pPr>
        <w:spacing w:line="360" w:lineRule="auto"/>
        <w:jc w:val="both"/>
        <w:rPr>
          <w:rFonts w:ascii="Arial" w:hAnsi="Arial" w:cs="Arial"/>
        </w:rPr>
      </w:pPr>
      <w:r>
        <w:rPr>
          <w:rFonts w:ascii="Arial" w:hAnsi="Arial" w:cs="Arial"/>
        </w:rPr>
        <w:t>Le tableau 7 ci-dessous résume les effectifs disponibles et ceux nécessaires dans les CSPS. Les détails dans chaque CS</w:t>
      </w:r>
      <w:r w:rsidR="00566078">
        <w:rPr>
          <w:rFonts w:ascii="Arial" w:hAnsi="Arial" w:cs="Arial"/>
        </w:rPr>
        <w:t xml:space="preserve">PS sont renseignés en annexes </w:t>
      </w:r>
      <w:r w:rsidR="00871DD1">
        <w:rPr>
          <w:rFonts w:ascii="Arial" w:hAnsi="Arial" w:cs="Arial"/>
        </w:rPr>
        <w:t>5</w:t>
      </w:r>
      <w:r>
        <w:rPr>
          <w:rFonts w:ascii="Arial" w:hAnsi="Arial" w:cs="Arial"/>
        </w:rPr>
        <w:t xml:space="preserve"> </w:t>
      </w:r>
      <w:r w:rsidR="00566078">
        <w:rPr>
          <w:rFonts w:ascii="Arial" w:hAnsi="Arial" w:cs="Arial"/>
        </w:rPr>
        <w:t xml:space="preserve">et </w:t>
      </w:r>
      <w:r w:rsidR="00871DD1">
        <w:rPr>
          <w:rFonts w:ascii="Arial" w:hAnsi="Arial" w:cs="Arial"/>
        </w:rPr>
        <w:t>6</w:t>
      </w:r>
      <w:r>
        <w:rPr>
          <w:rFonts w:ascii="Arial" w:hAnsi="Arial" w:cs="Arial"/>
        </w:rPr>
        <w:t>.</w:t>
      </w:r>
    </w:p>
    <w:p w14:paraId="32BC0925" w14:textId="6F65674A" w:rsidR="00A87DC3" w:rsidRDefault="005A767A">
      <w:pPr>
        <w:pStyle w:val="Lgende"/>
        <w:spacing w:line="360" w:lineRule="auto"/>
        <w:jc w:val="both"/>
        <w:rPr>
          <w:rFonts w:ascii="Arial" w:hAnsi="Arial" w:cs="Arial"/>
          <w:b w:val="0"/>
          <w:bCs w:val="0"/>
          <w:color w:val="auto"/>
          <w:sz w:val="24"/>
          <w:szCs w:val="24"/>
        </w:rPr>
      </w:pPr>
      <w:bookmarkStart w:id="89" w:name="_Toc2515614"/>
      <w:bookmarkStart w:id="90" w:name="_Toc4836249"/>
      <w:bookmarkStart w:id="91" w:name="_Toc5973998"/>
      <w:bookmarkStart w:id="92" w:name="_Toc10285025"/>
      <w:r w:rsidRPr="00B602DC">
        <w:rPr>
          <w:rFonts w:ascii="Arial" w:hAnsi="Arial" w:cs="Arial"/>
          <w:b w:val="0"/>
          <w:bCs w:val="0"/>
          <w:color w:val="auto"/>
          <w:sz w:val="24"/>
          <w:szCs w:val="24"/>
        </w:rPr>
        <w:t xml:space="preserve">Tableau </w:t>
      </w:r>
      <w:r w:rsidRPr="00B602DC">
        <w:rPr>
          <w:rFonts w:ascii="Arial" w:hAnsi="Arial" w:cs="Arial"/>
          <w:b w:val="0"/>
          <w:bCs w:val="0"/>
          <w:color w:val="auto"/>
          <w:sz w:val="24"/>
          <w:szCs w:val="24"/>
        </w:rPr>
        <w:fldChar w:fldCharType="begin"/>
      </w:r>
      <w:r w:rsidRPr="00B602DC">
        <w:rPr>
          <w:rFonts w:ascii="Arial" w:hAnsi="Arial" w:cs="Arial"/>
          <w:b w:val="0"/>
          <w:bCs w:val="0"/>
          <w:color w:val="auto"/>
          <w:sz w:val="24"/>
          <w:szCs w:val="24"/>
        </w:rPr>
        <w:instrText xml:space="preserve"> SEQ Tableau \* ARABIC </w:instrText>
      </w:r>
      <w:r w:rsidRPr="00B602DC">
        <w:rPr>
          <w:rFonts w:ascii="Arial" w:hAnsi="Arial" w:cs="Arial"/>
          <w:b w:val="0"/>
          <w:bCs w:val="0"/>
          <w:color w:val="auto"/>
          <w:sz w:val="24"/>
          <w:szCs w:val="24"/>
        </w:rPr>
        <w:fldChar w:fldCharType="separate"/>
      </w:r>
      <w:r w:rsidRPr="00B602DC">
        <w:rPr>
          <w:rFonts w:ascii="Arial" w:hAnsi="Arial" w:cs="Arial"/>
          <w:b w:val="0"/>
          <w:bCs w:val="0"/>
          <w:noProof/>
          <w:color w:val="auto"/>
          <w:sz w:val="24"/>
          <w:szCs w:val="24"/>
        </w:rPr>
        <w:t>7</w:t>
      </w:r>
      <w:r w:rsidRPr="00B602DC">
        <w:rPr>
          <w:rFonts w:ascii="Arial" w:hAnsi="Arial" w:cs="Arial"/>
          <w:b w:val="0"/>
          <w:bCs w:val="0"/>
          <w:color w:val="auto"/>
          <w:sz w:val="24"/>
          <w:szCs w:val="24"/>
        </w:rPr>
        <w:fldChar w:fldCharType="end"/>
      </w:r>
      <w:r>
        <w:rPr>
          <w:rFonts w:ascii="Arial" w:hAnsi="Arial" w:cs="Arial"/>
          <w:b w:val="0"/>
          <w:bCs w:val="0"/>
          <w:color w:val="auto"/>
          <w:sz w:val="24"/>
          <w:szCs w:val="24"/>
        </w:rPr>
        <w:t> : répartition des effectifs nécessaires en personnel et pression de la charge de travail dans les CSPS en fonction du milieu</w:t>
      </w:r>
      <w:bookmarkEnd w:id="89"/>
      <w:bookmarkEnd w:id="90"/>
      <w:bookmarkEnd w:id="91"/>
      <w:bookmarkEnd w:id="92"/>
    </w:p>
    <w:tbl>
      <w:tblPr>
        <w:tblW w:w="5000" w:type="pct"/>
        <w:tblCellMar>
          <w:left w:w="70" w:type="dxa"/>
          <w:right w:w="70" w:type="dxa"/>
        </w:tblCellMar>
        <w:tblLook w:val="04E0" w:firstRow="1" w:lastRow="1" w:firstColumn="1" w:lastColumn="0" w:noHBand="0" w:noVBand="1"/>
      </w:tblPr>
      <w:tblGrid>
        <w:gridCol w:w="3152"/>
        <w:gridCol w:w="2047"/>
        <w:gridCol w:w="2085"/>
        <w:gridCol w:w="1928"/>
      </w:tblGrid>
      <w:tr w:rsidR="00A87DC3" w14:paraId="234FA423" w14:textId="77777777" w:rsidTr="000449CD">
        <w:trPr>
          <w:trHeight w:val="397"/>
        </w:trPr>
        <w:tc>
          <w:tcPr>
            <w:tcW w:w="1737" w:type="pct"/>
            <w:tcBorders>
              <w:top w:val="single" w:sz="4" w:space="0" w:color="auto"/>
              <w:left w:val="nil"/>
              <w:bottom w:val="single" w:sz="4" w:space="0" w:color="auto"/>
              <w:right w:val="nil"/>
            </w:tcBorders>
            <w:shd w:val="clear" w:color="DCE6F1" w:fill="DCE6F1"/>
            <w:noWrap/>
            <w:hideMark/>
          </w:tcPr>
          <w:p w14:paraId="72B792E6" w14:textId="77777777" w:rsidR="00A87DC3" w:rsidRPr="00566078" w:rsidRDefault="005A767A">
            <w:pPr>
              <w:rPr>
                <w:rFonts w:ascii="Arial" w:hAnsi="Arial" w:cs="Arial"/>
                <w:b/>
                <w:bCs/>
                <w:color w:val="000000"/>
                <w:sz w:val="22"/>
                <w:szCs w:val="22"/>
              </w:rPr>
            </w:pPr>
            <w:r w:rsidRPr="00566078">
              <w:rPr>
                <w:rFonts w:ascii="Arial" w:hAnsi="Arial" w:cs="Arial"/>
                <w:b/>
                <w:bCs/>
                <w:color w:val="000000"/>
                <w:sz w:val="22"/>
                <w:szCs w:val="22"/>
              </w:rPr>
              <w:t>Catégorie de personnel</w:t>
            </w:r>
          </w:p>
        </w:tc>
        <w:tc>
          <w:tcPr>
            <w:tcW w:w="1033" w:type="pct"/>
            <w:tcBorders>
              <w:top w:val="single" w:sz="4" w:space="0" w:color="auto"/>
              <w:left w:val="nil"/>
              <w:bottom w:val="single" w:sz="4" w:space="0" w:color="auto"/>
              <w:right w:val="nil"/>
            </w:tcBorders>
            <w:shd w:val="clear" w:color="DCE6F1" w:fill="DCE6F1"/>
            <w:noWrap/>
            <w:hideMark/>
          </w:tcPr>
          <w:p w14:paraId="078B862E" w14:textId="77777777" w:rsidR="00A87DC3" w:rsidRPr="00566078" w:rsidRDefault="005A767A">
            <w:pPr>
              <w:jc w:val="center"/>
              <w:rPr>
                <w:rFonts w:ascii="Arial" w:hAnsi="Arial" w:cs="Arial"/>
                <w:b/>
                <w:bCs/>
                <w:color w:val="000000"/>
                <w:sz w:val="22"/>
                <w:szCs w:val="22"/>
              </w:rPr>
            </w:pPr>
            <w:r w:rsidRPr="00566078">
              <w:rPr>
                <w:rFonts w:ascii="Arial" w:hAnsi="Arial" w:cs="Arial"/>
                <w:b/>
                <w:bCs/>
                <w:color w:val="000000"/>
                <w:sz w:val="22"/>
                <w:szCs w:val="22"/>
              </w:rPr>
              <w:t>Effectif disponible</w:t>
            </w:r>
          </w:p>
        </w:tc>
        <w:tc>
          <w:tcPr>
            <w:tcW w:w="1149" w:type="pct"/>
            <w:tcBorders>
              <w:top w:val="single" w:sz="4" w:space="0" w:color="auto"/>
              <w:left w:val="nil"/>
              <w:bottom w:val="single" w:sz="4" w:space="0" w:color="auto"/>
              <w:right w:val="nil"/>
            </w:tcBorders>
            <w:shd w:val="clear" w:color="DCE6F1" w:fill="DCE6F1"/>
            <w:noWrap/>
            <w:hideMark/>
          </w:tcPr>
          <w:p w14:paraId="0EA759AC" w14:textId="77777777" w:rsidR="00A87DC3" w:rsidRPr="00566078" w:rsidRDefault="005A767A">
            <w:pPr>
              <w:jc w:val="center"/>
              <w:rPr>
                <w:rFonts w:ascii="Arial" w:hAnsi="Arial" w:cs="Arial"/>
                <w:b/>
                <w:bCs/>
                <w:color w:val="000000"/>
                <w:sz w:val="22"/>
                <w:szCs w:val="22"/>
              </w:rPr>
            </w:pPr>
            <w:r w:rsidRPr="00566078">
              <w:rPr>
                <w:rFonts w:ascii="Arial" w:hAnsi="Arial" w:cs="Arial"/>
                <w:b/>
                <w:bCs/>
                <w:color w:val="000000"/>
                <w:sz w:val="22"/>
                <w:szCs w:val="22"/>
              </w:rPr>
              <w:t>Effectif nécessaire</w:t>
            </w:r>
          </w:p>
        </w:tc>
        <w:tc>
          <w:tcPr>
            <w:tcW w:w="1081" w:type="pct"/>
            <w:tcBorders>
              <w:top w:val="single" w:sz="4" w:space="0" w:color="auto"/>
              <w:left w:val="nil"/>
              <w:bottom w:val="single" w:sz="4" w:space="0" w:color="auto"/>
              <w:right w:val="nil"/>
            </w:tcBorders>
            <w:shd w:val="clear" w:color="DCE6F1" w:fill="DCE6F1"/>
            <w:noWrap/>
            <w:hideMark/>
          </w:tcPr>
          <w:p w14:paraId="4527CF7C" w14:textId="77777777" w:rsidR="00A87DC3" w:rsidRPr="00566078" w:rsidRDefault="005A767A">
            <w:pPr>
              <w:jc w:val="center"/>
              <w:rPr>
                <w:rFonts w:ascii="Arial" w:hAnsi="Arial" w:cs="Arial"/>
                <w:b/>
                <w:bCs/>
                <w:color w:val="000000"/>
                <w:sz w:val="22"/>
                <w:szCs w:val="22"/>
              </w:rPr>
            </w:pPr>
            <w:r w:rsidRPr="00566078">
              <w:rPr>
                <w:rFonts w:ascii="Arial" w:hAnsi="Arial" w:cs="Arial"/>
                <w:b/>
                <w:bCs/>
                <w:color w:val="000000"/>
                <w:sz w:val="22"/>
                <w:szCs w:val="22"/>
              </w:rPr>
              <w:t>Ecart</w:t>
            </w:r>
          </w:p>
        </w:tc>
      </w:tr>
      <w:tr w:rsidR="00A87DC3" w14:paraId="30431F18" w14:textId="77777777" w:rsidTr="000449CD">
        <w:trPr>
          <w:trHeight w:val="397"/>
        </w:trPr>
        <w:tc>
          <w:tcPr>
            <w:tcW w:w="1737" w:type="pct"/>
            <w:tcBorders>
              <w:top w:val="single" w:sz="4" w:space="0" w:color="auto"/>
              <w:left w:val="nil"/>
              <w:bottom w:val="single" w:sz="4" w:space="0" w:color="95B3D7"/>
              <w:right w:val="nil"/>
            </w:tcBorders>
            <w:shd w:val="clear" w:color="auto" w:fill="auto"/>
            <w:noWrap/>
            <w:vAlign w:val="bottom"/>
            <w:hideMark/>
          </w:tcPr>
          <w:p w14:paraId="41588F42" w14:textId="77777777" w:rsidR="00A87DC3" w:rsidRPr="00566078" w:rsidRDefault="005A767A">
            <w:pPr>
              <w:rPr>
                <w:rFonts w:ascii="Arial" w:hAnsi="Arial" w:cs="Arial"/>
                <w:b/>
                <w:bCs/>
                <w:color w:val="000000"/>
                <w:sz w:val="22"/>
                <w:szCs w:val="22"/>
              </w:rPr>
            </w:pPr>
            <w:r w:rsidRPr="00566078">
              <w:rPr>
                <w:rFonts w:ascii="Arial" w:hAnsi="Arial" w:cs="Arial"/>
                <w:b/>
                <w:bCs/>
                <w:color w:val="000000"/>
                <w:sz w:val="22"/>
                <w:szCs w:val="22"/>
              </w:rPr>
              <w:t>Rural</w:t>
            </w:r>
          </w:p>
        </w:tc>
        <w:tc>
          <w:tcPr>
            <w:tcW w:w="1033" w:type="pct"/>
            <w:tcBorders>
              <w:top w:val="single" w:sz="4" w:space="0" w:color="auto"/>
              <w:left w:val="nil"/>
              <w:bottom w:val="single" w:sz="4" w:space="0" w:color="95B3D7"/>
              <w:right w:val="nil"/>
            </w:tcBorders>
            <w:shd w:val="clear" w:color="auto" w:fill="auto"/>
            <w:noWrap/>
            <w:vAlign w:val="bottom"/>
          </w:tcPr>
          <w:p w14:paraId="7D7CA7D2" w14:textId="77777777" w:rsidR="00A87DC3" w:rsidRPr="00566078" w:rsidRDefault="00A87DC3">
            <w:pPr>
              <w:jc w:val="center"/>
              <w:rPr>
                <w:rFonts w:ascii="Arial" w:hAnsi="Arial" w:cs="Arial"/>
                <w:b/>
                <w:bCs/>
                <w:color w:val="000000"/>
                <w:sz w:val="22"/>
                <w:szCs w:val="22"/>
              </w:rPr>
            </w:pPr>
          </w:p>
        </w:tc>
        <w:tc>
          <w:tcPr>
            <w:tcW w:w="1149" w:type="pct"/>
            <w:tcBorders>
              <w:top w:val="single" w:sz="4" w:space="0" w:color="auto"/>
              <w:left w:val="nil"/>
              <w:bottom w:val="single" w:sz="4" w:space="0" w:color="95B3D7"/>
              <w:right w:val="nil"/>
            </w:tcBorders>
            <w:shd w:val="clear" w:color="auto" w:fill="auto"/>
            <w:noWrap/>
            <w:vAlign w:val="bottom"/>
          </w:tcPr>
          <w:p w14:paraId="323F231E" w14:textId="77777777" w:rsidR="00A87DC3" w:rsidRPr="00566078" w:rsidRDefault="00A87DC3">
            <w:pPr>
              <w:jc w:val="center"/>
              <w:rPr>
                <w:rFonts w:ascii="Arial" w:hAnsi="Arial" w:cs="Arial"/>
                <w:b/>
                <w:bCs/>
                <w:color w:val="000000"/>
                <w:sz w:val="22"/>
                <w:szCs w:val="22"/>
              </w:rPr>
            </w:pPr>
          </w:p>
        </w:tc>
        <w:tc>
          <w:tcPr>
            <w:tcW w:w="1081" w:type="pct"/>
            <w:tcBorders>
              <w:top w:val="single" w:sz="4" w:space="0" w:color="auto"/>
              <w:left w:val="nil"/>
              <w:bottom w:val="single" w:sz="4" w:space="0" w:color="95B3D7"/>
              <w:right w:val="nil"/>
            </w:tcBorders>
            <w:shd w:val="clear" w:color="auto" w:fill="auto"/>
            <w:noWrap/>
            <w:vAlign w:val="bottom"/>
          </w:tcPr>
          <w:p w14:paraId="3B330B3E" w14:textId="77777777" w:rsidR="00A87DC3" w:rsidRPr="00566078" w:rsidRDefault="00A87DC3">
            <w:pPr>
              <w:jc w:val="center"/>
              <w:rPr>
                <w:rFonts w:ascii="Arial" w:hAnsi="Arial" w:cs="Arial"/>
                <w:b/>
                <w:bCs/>
                <w:color w:val="000000"/>
                <w:sz w:val="22"/>
                <w:szCs w:val="22"/>
              </w:rPr>
            </w:pPr>
          </w:p>
        </w:tc>
      </w:tr>
      <w:tr w:rsidR="000449CD" w14:paraId="60EFF84E" w14:textId="77777777" w:rsidTr="000449CD">
        <w:trPr>
          <w:trHeight w:val="397"/>
        </w:trPr>
        <w:tc>
          <w:tcPr>
            <w:tcW w:w="1737" w:type="pct"/>
            <w:tcBorders>
              <w:top w:val="nil"/>
              <w:left w:val="nil"/>
              <w:bottom w:val="nil"/>
              <w:right w:val="nil"/>
            </w:tcBorders>
            <w:shd w:val="clear" w:color="auto" w:fill="auto"/>
            <w:noWrap/>
            <w:vAlign w:val="bottom"/>
            <w:hideMark/>
          </w:tcPr>
          <w:p w14:paraId="1A0C9FD5"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IDE</w:t>
            </w:r>
          </w:p>
        </w:tc>
        <w:tc>
          <w:tcPr>
            <w:tcW w:w="1033" w:type="pct"/>
            <w:tcBorders>
              <w:top w:val="nil"/>
              <w:left w:val="nil"/>
              <w:bottom w:val="nil"/>
              <w:right w:val="nil"/>
            </w:tcBorders>
            <w:shd w:val="clear" w:color="auto" w:fill="auto"/>
            <w:noWrap/>
            <w:vAlign w:val="center"/>
            <w:hideMark/>
          </w:tcPr>
          <w:p w14:paraId="715C661F" w14:textId="251368B6"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87</w:t>
            </w:r>
          </w:p>
        </w:tc>
        <w:tc>
          <w:tcPr>
            <w:tcW w:w="1149" w:type="pct"/>
            <w:tcBorders>
              <w:top w:val="nil"/>
              <w:left w:val="nil"/>
              <w:bottom w:val="nil"/>
              <w:right w:val="nil"/>
            </w:tcBorders>
            <w:shd w:val="clear" w:color="auto" w:fill="auto"/>
            <w:noWrap/>
            <w:vAlign w:val="center"/>
            <w:hideMark/>
          </w:tcPr>
          <w:p w14:paraId="00C6B8DD" w14:textId="73AE8755"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269</w:t>
            </w:r>
          </w:p>
        </w:tc>
        <w:tc>
          <w:tcPr>
            <w:tcW w:w="1081" w:type="pct"/>
            <w:tcBorders>
              <w:top w:val="nil"/>
              <w:left w:val="nil"/>
              <w:bottom w:val="nil"/>
              <w:right w:val="nil"/>
            </w:tcBorders>
            <w:shd w:val="clear" w:color="auto" w:fill="auto"/>
            <w:noWrap/>
            <w:vAlign w:val="center"/>
            <w:hideMark/>
          </w:tcPr>
          <w:p w14:paraId="62AEA4AA" w14:textId="28424C62"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-182</w:t>
            </w:r>
          </w:p>
        </w:tc>
      </w:tr>
      <w:tr w:rsidR="000449CD" w14:paraId="02032323" w14:textId="77777777" w:rsidTr="000449CD">
        <w:trPr>
          <w:trHeight w:val="397"/>
        </w:trPr>
        <w:tc>
          <w:tcPr>
            <w:tcW w:w="1737" w:type="pct"/>
            <w:tcBorders>
              <w:top w:val="nil"/>
              <w:left w:val="nil"/>
              <w:bottom w:val="nil"/>
              <w:right w:val="nil"/>
            </w:tcBorders>
            <w:shd w:val="clear" w:color="auto" w:fill="auto"/>
            <w:noWrap/>
            <w:vAlign w:val="bottom"/>
            <w:hideMark/>
          </w:tcPr>
          <w:p w14:paraId="7115B8E0"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IDE+IB</w:t>
            </w:r>
          </w:p>
        </w:tc>
        <w:tc>
          <w:tcPr>
            <w:tcW w:w="1033" w:type="pct"/>
            <w:tcBorders>
              <w:top w:val="nil"/>
              <w:left w:val="nil"/>
              <w:bottom w:val="nil"/>
              <w:right w:val="nil"/>
            </w:tcBorders>
            <w:shd w:val="clear" w:color="auto" w:fill="auto"/>
            <w:noWrap/>
            <w:vAlign w:val="center"/>
            <w:hideMark/>
          </w:tcPr>
          <w:p w14:paraId="696262D5" w14:textId="4A0BEF57"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113</w:t>
            </w:r>
          </w:p>
        </w:tc>
        <w:tc>
          <w:tcPr>
            <w:tcW w:w="1149" w:type="pct"/>
            <w:tcBorders>
              <w:top w:val="nil"/>
              <w:left w:val="nil"/>
              <w:bottom w:val="nil"/>
              <w:right w:val="nil"/>
            </w:tcBorders>
            <w:shd w:val="clear" w:color="auto" w:fill="auto"/>
            <w:noWrap/>
            <w:vAlign w:val="center"/>
            <w:hideMark/>
          </w:tcPr>
          <w:p w14:paraId="7E767026" w14:textId="0CAA8061"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269</w:t>
            </w:r>
          </w:p>
        </w:tc>
        <w:tc>
          <w:tcPr>
            <w:tcW w:w="1081" w:type="pct"/>
            <w:tcBorders>
              <w:top w:val="nil"/>
              <w:left w:val="nil"/>
              <w:bottom w:val="nil"/>
              <w:right w:val="nil"/>
            </w:tcBorders>
            <w:shd w:val="clear" w:color="auto" w:fill="auto"/>
            <w:noWrap/>
            <w:vAlign w:val="center"/>
            <w:hideMark/>
          </w:tcPr>
          <w:p w14:paraId="20B95BCA" w14:textId="4F56C10B"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-156</w:t>
            </w:r>
          </w:p>
        </w:tc>
      </w:tr>
      <w:tr w:rsidR="000449CD" w14:paraId="574FEA0E" w14:textId="77777777" w:rsidTr="000449CD">
        <w:trPr>
          <w:trHeight w:val="397"/>
        </w:trPr>
        <w:tc>
          <w:tcPr>
            <w:tcW w:w="1737" w:type="pct"/>
            <w:tcBorders>
              <w:top w:val="nil"/>
              <w:left w:val="nil"/>
              <w:bottom w:val="nil"/>
              <w:right w:val="nil"/>
            </w:tcBorders>
            <w:shd w:val="clear" w:color="auto" w:fill="auto"/>
            <w:noWrap/>
            <w:vAlign w:val="bottom"/>
            <w:hideMark/>
          </w:tcPr>
          <w:p w14:paraId="4D67A585"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SFE/ME</w:t>
            </w:r>
          </w:p>
        </w:tc>
        <w:tc>
          <w:tcPr>
            <w:tcW w:w="1033" w:type="pct"/>
            <w:tcBorders>
              <w:top w:val="nil"/>
              <w:left w:val="nil"/>
              <w:bottom w:val="nil"/>
              <w:right w:val="nil"/>
            </w:tcBorders>
            <w:shd w:val="clear" w:color="auto" w:fill="auto"/>
            <w:noWrap/>
            <w:vAlign w:val="center"/>
            <w:hideMark/>
          </w:tcPr>
          <w:p w14:paraId="1C45B4D0" w14:textId="6CE86F48"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75</w:t>
            </w:r>
          </w:p>
        </w:tc>
        <w:tc>
          <w:tcPr>
            <w:tcW w:w="1149" w:type="pct"/>
            <w:tcBorders>
              <w:top w:val="nil"/>
              <w:left w:val="nil"/>
              <w:bottom w:val="nil"/>
              <w:right w:val="nil"/>
            </w:tcBorders>
            <w:shd w:val="clear" w:color="auto" w:fill="auto"/>
            <w:noWrap/>
            <w:vAlign w:val="center"/>
            <w:hideMark/>
          </w:tcPr>
          <w:p w14:paraId="393663B5" w14:textId="677DCC21"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162</w:t>
            </w:r>
          </w:p>
        </w:tc>
        <w:tc>
          <w:tcPr>
            <w:tcW w:w="1081" w:type="pct"/>
            <w:tcBorders>
              <w:top w:val="nil"/>
              <w:left w:val="nil"/>
              <w:bottom w:val="nil"/>
              <w:right w:val="nil"/>
            </w:tcBorders>
            <w:shd w:val="clear" w:color="auto" w:fill="auto"/>
            <w:noWrap/>
            <w:vAlign w:val="center"/>
            <w:hideMark/>
          </w:tcPr>
          <w:p w14:paraId="769BEFEA" w14:textId="6F5965CF"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-87</w:t>
            </w:r>
          </w:p>
        </w:tc>
      </w:tr>
      <w:tr w:rsidR="000449CD" w14:paraId="46671D11" w14:textId="77777777" w:rsidTr="000449CD">
        <w:trPr>
          <w:trHeight w:val="397"/>
        </w:trPr>
        <w:tc>
          <w:tcPr>
            <w:tcW w:w="1737" w:type="pct"/>
            <w:tcBorders>
              <w:top w:val="nil"/>
              <w:left w:val="nil"/>
              <w:bottom w:val="nil"/>
              <w:right w:val="nil"/>
            </w:tcBorders>
            <w:shd w:val="clear" w:color="auto" w:fill="auto"/>
            <w:noWrap/>
            <w:vAlign w:val="bottom"/>
            <w:hideMark/>
          </w:tcPr>
          <w:p w14:paraId="2FD2F347"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SFE/ME+AB+AA</w:t>
            </w:r>
          </w:p>
        </w:tc>
        <w:tc>
          <w:tcPr>
            <w:tcW w:w="1033" w:type="pct"/>
            <w:tcBorders>
              <w:top w:val="nil"/>
              <w:left w:val="nil"/>
              <w:bottom w:val="nil"/>
              <w:right w:val="nil"/>
            </w:tcBorders>
            <w:shd w:val="clear" w:color="auto" w:fill="auto"/>
            <w:noWrap/>
            <w:vAlign w:val="center"/>
            <w:hideMark/>
          </w:tcPr>
          <w:p w14:paraId="4ACBBC9D" w14:textId="464C709F"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135</w:t>
            </w:r>
          </w:p>
        </w:tc>
        <w:tc>
          <w:tcPr>
            <w:tcW w:w="1149" w:type="pct"/>
            <w:tcBorders>
              <w:top w:val="nil"/>
              <w:left w:val="nil"/>
              <w:bottom w:val="nil"/>
              <w:right w:val="nil"/>
            </w:tcBorders>
            <w:shd w:val="clear" w:color="auto" w:fill="auto"/>
            <w:noWrap/>
            <w:vAlign w:val="center"/>
            <w:hideMark/>
          </w:tcPr>
          <w:p w14:paraId="050FBA5D" w14:textId="1A9945F4"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162</w:t>
            </w:r>
          </w:p>
        </w:tc>
        <w:tc>
          <w:tcPr>
            <w:tcW w:w="1081" w:type="pct"/>
            <w:tcBorders>
              <w:top w:val="nil"/>
              <w:left w:val="nil"/>
              <w:bottom w:val="nil"/>
              <w:right w:val="nil"/>
            </w:tcBorders>
            <w:shd w:val="clear" w:color="auto" w:fill="auto"/>
            <w:noWrap/>
            <w:vAlign w:val="center"/>
            <w:hideMark/>
          </w:tcPr>
          <w:p w14:paraId="476D47C5" w14:textId="55E63D10"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-27</w:t>
            </w:r>
          </w:p>
        </w:tc>
      </w:tr>
      <w:tr w:rsidR="000449CD" w14:paraId="39503166" w14:textId="77777777" w:rsidTr="000449CD">
        <w:trPr>
          <w:trHeight w:val="397"/>
        </w:trPr>
        <w:tc>
          <w:tcPr>
            <w:tcW w:w="1737" w:type="pct"/>
            <w:tcBorders>
              <w:top w:val="nil"/>
              <w:left w:val="nil"/>
              <w:bottom w:val="single" w:sz="4" w:space="0" w:color="95B3D7"/>
              <w:right w:val="nil"/>
            </w:tcBorders>
            <w:shd w:val="clear" w:color="auto" w:fill="auto"/>
            <w:noWrap/>
            <w:vAlign w:val="bottom"/>
            <w:hideMark/>
          </w:tcPr>
          <w:p w14:paraId="3541611D" w14:textId="77777777" w:rsidR="000449CD" w:rsidRPr="00566078" w:rsidRDefault="000449CD" w:rsidP="000449CD">
            <w:pPr>
              <w:rPr>
                <w:rFonts w:ascii="Arial" w:hAnsi="Arial" w:cs="Arial"/>
                <w:b/>
                <w:bCs/>
                <w:color w:val="000000"/>
                <w:sz w:val="22"/>
                <w:szCs w:val="22"/>
              </w:rPr>
            </w:pPr>
            <w:r w:rsidRPr="00566078">
              <w:rPr>
                <w:rFonts w:ascii="Arial" w:hAnsi="Arial" w:cs="Arial"/>
                <w:b/>
                <w:bCs/>
                <w:color w:val="000000"/>
                <w:sz w:val="22"/>
                <w:szCs w:val="22"/>
              </w:rPr>
              <w:t>Urbain</w:t>
            </w:r>
          </w:p>
        </w:tc>
        <w:tc>
          <w:tcPr>
            <w:tcW w:w="1033" w:type="pct"/>
            <w:tcBorders>
              <w:top w:val="nil"/>
              <w:left w:val="nil"/>
              <w:bottom w:val="single" w:sz="8" w:space="0" w:color="95B3D7"/>
              <w:right w:val="nil"/>
            </w:tcBorders>
            <w:shd w:val="clear" w:color="auto" w:fill="auto"/>
            <w:noWrap/>
            <w:vAlign w:val="center"/>
          </w:tcPr>
          <w:p w14:paraId="28375AFF" w14:textId="4F559CD1" w:rsidR="000449CD" w:rsidRPr="00566078" w:rsidRDefault="000449CD" w:rsidP="000449CD">
            <w:pPr>
              <w:jc w:val="center"/>
              <w:rPr>
                <w:rFonts w:ascii="Arial" w:hAnsi="Arial" w:cs="Arial"/>
                <w:b/>
                <w:bCs/>
                <w:color w:val="000000"/>
                <w:sz w:val="22"/>
                <w:szCs w:val="22"/>
              </w:rPr>
            </w:pPr>
            <w:r w:rsidRPr="00566078">
              <w:rPr>
                <w:rFonts w:ascii="Arial" w:hAnsi="Arial" w:cs="Arial"/>
                <w:b/>
                <w:bCs/>
                <w:color w:val="000000"/>
                <w:sz w:val="22"/>
                <w:szCs w:val="22"/>
              </w:rPr>
              <w:t> </w:t>
            </w:r>
          </w:p>
        </w:tc>
        <w:tc>
          <w:tcPr>
            <w:tcW w:w="1149" w:type="pct"/>
            <w:tcBorders>
              <w:top w:val="nil"/>
              <w:left w:val="nil"/>
              <w:bottom w:val="single" w:sz="8" w:space="0" w:color="95B3D7"/>
              <w:right w:val="nil"/>
            </w:tcBorders>
            <w:shd w:val="clear" w:color="auto" w:fill="auto"/>
            <w:noWrap/>
            <w:vAlign w:val="center"/>
          </w:tcPr>
          <w:p w14:paraId="6EAAAAB9" w14:textId="226DED0C" w:rsidR="000449CD" w:rsidRPr="00566078" w:rsidRDefault="000449CD" w:rsidP="000449CD">
            <w:pPr>
              <w:jc w:val="center"/>
              <w:rPr>
                <w:rFonts w:ascii="Arial" w:hAnsi="Arial" w:cs="Arial"/>
                <w:b/>
                <w:bCs/>
                <w:color w:val="000000"/>
                <w:sz w:val="22"/>
                <w:szCs w:val="22"/>
              </w:rPr>
            </w:pPr>
            <w:r w:rsidRPr="00566078">
              <w:rPr>
                <w:rFonts w:ascii="Arial" w:hAnsi="Arial" w:cs="Arial"/>
                <w:b/>
                <w:bCs/>
                <w:color w:val="000000"/>
                <w:sz w:val="22"/>
                <w:szCs w:val="22"/>
              </w:rPr>
              <w:t> </w:t>
            </w:r>
          </w:p>
        </w:tc>
        <w:tc>
          <w:tcPr>
            <w:tcW w:w="1081" w:type="pct"/>
            <w:tcBorders>
              <w:top w:val="nil"/>
              <w:left w:val="nil"/>
              <w:bottom w:val="single" w:sz="8" w:space="0" w:color="95B3D7"/>
              <w:right w:val="nil"/>
            </w:tcBorders>
            <w:shd w:val="clear" w:color="auto" w:fill="auto"/>
            <w:noWrap/>
            <w:vAlign w:val="center"/>
          </w:tcPr>
          <w:p w14:paraId="24645CFE" w14:textId="6E2BA725" w:rsidR="000449CD" w:rsidRPr="00566078" w:rsidRDefault="000449CD" w:rsidP="000449CD">
            <w:pPr>
              <w:jc w:val="center"/>
              <w:rPr>
                <w:rFonts w:ascii="Arial" w:hAnsi="Arial" w:cs="Arial"/>
                <w:b/>
                <w:bCs/>
                <w:color w:val="000000"/>
                <w:sz w:val="22"/>
                <w:szCs w:val="22"/>
              </w:rPr>
            </w:pPr>
            <w:r w:rsidRPr="00566078">
              <w:rPr>
                <w:rFonts w:ascii="Arial" w:hAnsi="Arial" w:cs="Arial"/>
                <w:b/>
                <w:bCs/>
                <w:color w:val="000000"/>
                <w:sz w:val="22"/>
                <w:szCs w:val="22"/>
              </w:rPr>
              <w:t> </w:t>
            </w:r>
          </w:p>
        </w:tc>
      </w:tr>
      <w:tr w:rsidR="000449CD" w14:paraId="3CF2E9B2" w14:textId="77777777" w:rsidTr="000449CD">
        <w:trPr>
          <w:trHeight w:val="397"/>
        </w:trPr>
        <w:tc>
          <w:tcPr>
            <w:tcW w:w="1737" w:type="pct"/>
            <w:tcBorders>
              <w:top w:val="nil"/>
              <w:left w:val="nil"/>
              <w:bottom w:val="nil"/>
              <w:right w:val="nil"/>
            </w:tcBorders>
            <w:shd w:val="clear" w:color="auto" w:fill="auto"/>
            <w:noWrap/>
            <w:vAlign w:val="bottom"/>
            <w:hideMark/>
          </w:tcPr>
          <w:p w14:paraId="5483E793"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IDE</w:t>
            </w:r>
          </w:p>
        </w:tc>
        <w:tc>
          <w:tcPr>
            <w:tcW w:w="1033" w:type="pct"/>
            <w:tcBorders>
              <w:top w:val="nil"/>
              <w:left w:val="nil"/>
              <w:bottom w:val="nil"/>
              <w:right w:val="nil"/>
            </w:tcBorders>
            <w:shd w:val="clear" w:color="auto" w:fill="auto"/>
            <w:noWrap/>
            <w:vAlign w:val="center"/>
            <w:hideMark/>
          </w:tcPr>
          <w:p w14:paraId="6357E437" w14:textId="02188C18"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89</w:t>
            </w:r>
          </w:p>
        </w:tc>
        <w:tc>
          <w:tcPr>
            <w:tcW w:w="1149" w:type="pct"/>
            <w:tcBorders>
              <w:top w:val="nil"/>
              <w:left w:val="nil"/>
              <w:bottom w:val="nil"/>
              <w:right w:val="nil"/>
            </w:tcBorders>
            <w:shd w:val="clear" w:color="auto" w:fill="auto"/>
            <w:noWrap/>
            <w:vAlign w:val="center"/>
            <w:hideMark/>
          </w:tcPr>
          <w:p w14:paraId="3DDB0ED0" w14:textId="127148C8"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282</w:t>
            </w:r>
          </w:p>
        </w:tc>
        <w:tc>
          <w:tcPr>
            <w:tcW w:w="1081" w:type="pct"/>
            <w:tcBorders>
              <w:top w:val="nil"/>
              <w:left w:val="nil"/>
              <w:bottom w:val="nil"/>
              <w:right w:val="nil"/>
            </w:tcBorders>
            <w:shd w:val="clear" w:color="auto" w:fill="auto"/>
            <w:noWrap/>
            <w:vAlign w:val="center"/>
            <w:hideMark/>
          </w:tcPr>
          <w:p w14:paraId="17D40C92" w14:textId="27FF5453"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-193</w:t>
            </w:r>
          </w:p>
        </w:tc>
      </w:tr>
      <w:tr w:rsidR="000449CD" w14:paraId="7443C6B8" w14:textId="77777777" w:rsidTr="000449CD">
        <w:trPr>
          <w:trHeight w:val="397"/>
        </w:trPr>
        <w:tc>
          <w:tcPr>
            <w:tcW w:w="1737" w:type="pct"/>
            <w:tcBorders>
              <w:top w:val="nil"/>
              <w:left w:val="nil"/>
              <w:bottom w:val="nil"/>
              <w:right w:val="nil"/>
            </w:tcBorders>
            <w:shd w:val="clear" w:color="auto" w:fill="auto"/>
            <w:noWrap/>
            <w:vAlign w:val="bottom"/>
            <w:hideMark/>
          </w:tcPr>
          <w:p w14:paraId="4DFC3565"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IDE+IB</w:t>
            </w:r>
          </w:p>
        </w:tc>
        <w:tc>
          <w:tcPr>
            <w:tcW w:w="1033" w:type="pct"/>
            <w:tcBorders>
              <w:top w:val="nil"/>
              <w:left w:val="nil"/>
              <w:bottom w:val="nil"/>
              <w:right w:val="nil"/>
            </w:tcBorders>
            <w:shd w:val="clear" w:color="auto" w:fill="auto"/>
            <w:noWrap/>
            <w:vAlign w:val="center"/>
            <w:hideMark/>
          </w:tcPr>
          <w:p w14:paraId="5F993476" w14:textId="4867BE70"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147</w:t>
            </w:r>
          </w:p>
        </w:tc>
        <w:tc>
          <w:tcPr>
            <w:tcW w:w="1149" w:type="pct"/>
            <w:tcBorders>
              <w:top w:val="nil"/>
              <w:left w:val="nil"/>
              <w:bottom w:val="nil"/>
              <w:right w:val="nil"/>
            </w:tcBorders>
            <w:shd w:val="clear" w:color="auto" w:fill="auto"/>
            <w:noWrap/>
            <w:vAlign w:val="center"/>
            <w:hideMark/>
          </w:tcPr>
          <w:p w14:paraId="137E8BBB" w14:textId="0D073C17"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282</w:t>
            </w:r>
          </w:p>
        </w:tc>
        <w:tc>
          <w:tcPr>
            <w:tcW w:w="1081" w:type="pct"/>
            <w:tcBorders>
              <w:top w:val="nil"/>
              <w:left w:val="nil"/>
              <w:bottom w:val="nil"/>
              <w:right w:val="nil"/>
            </w:tcBorders>
            <w:shd w:val="clear" w:color="auto" w:fill="auto"/>
            <w:noWrap/>
            <w:vAlign w:val="center"/>
            <w:hideMark/>
          </w:tcPr>
          <w:p w14:paraId="78C337E2" w14:textId="2C2622AE"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-135</w:t>
            </w:r>
          </w:p>
        </w:tc>
      </w:tr>
      <w:tr w:rsidR="000449CD" w14:paraId="3BA1C0FE" w14:textId="77777777" w:rsidTr="000449CD">
        <w:trPr>
          <w:trHeight w:val="397"/>
        </w:trPr>
        <w:tc>
          <w:tcPr>
            <w:tcW w:w="1737" w:type="pct"/>
            <w:tcBorders>
              <w:top w:val="nil"/>
              <w:left w:val="nil"/>
              <w:right w:val="nil"/>
            </w:tcBorders>
            <w:shd w:val="clear" w:color="auto" w:fill="auto"/>
            <w:noWrap/>
            <w:vAlign w:val="bottom"/>
            <w:hideMark/>
          </w:tcPr>
          <w:p w14:paraId="672B7727"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SFE/ME</w:t>
            </w:r>
          </w:p>
        </w:tc>
        <w:tc>
          <w:tcPr>
            <w:tcW w:w="1033" w:type="pct"/>
            <w:tcBorders>
              <w:top w:val="nil"/>
              <w:left w:val="nil"/>
              <w:bottom w:val="nil"/>
              <w:right w:val="nil"/>
            </w:tcBorders>
            <w:shd w:val="clear" w:color="auto" w:fill="auto"/>
            <w:noWrap/>
            <w:vAlign w:val="center"/>
            <w:hideMark/>
          </w:tcPr>
          <w:p w14:paraId="09870C2E" w14:textId="6DA53851"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96</w:t>
            </w:r>
          </w:p>
        </w:tc>
        <w:tc>
          <w:tcPr>
            <w:tcW w:w="1149" w:type="pct"/>
            <w:tcBorders>
              <w:top w:val="nil"/>
              <w:left w:val="nil"/>
              <w:bottom w:val="nil"/>
              <w:right w:val="nil"/>
            </w:tcBorders>
            <w:shd w:val="clear" w:color="auto" w:fill="auto"/>
            <w:noWrap/>
            <w:vAlign w:val="center"/>
            <w:hideMark/>
          </w:tcPr>
          <w:p w14:paraId="1CEB019A" w14:textId="041728DE"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144</w:t>
            </w:r>
          </w:p>
        </w:tc>
        <w:tc>
          <w:tcPr>
            <w:tcW w:w="1081" w:type="pct"/>
            <w:tcBorders>
              <w:top w:val="nil"/>
              <w:left w:val="nil"/>
              <w:bottom w:val="nil"/>
              <w:right w:val="nil"/>
            </w:tcBorders>
            <w:shd w:val="clear" w:color="auto" w:fill="auto"/>
            <w:noWrap/>
            <w:vAlign w:val="center"/>
            <w:hideMark/>
          </w:tcPr>
          <w:p w14:paraId="7EA92FF5" w14:textId="741D1F5D"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-48</w:t>
            </w:r>
          </w:p>
        </w:tc>
      </w:tr>
      <w:tr w:rsidR="000449CD" w14:paraId="7E86EE93" w14:textId="77777777" w:rsidTr="000449CD">
        <w:trPr>
          <w:trHeight w:val="397"/>
        </w:trPr>
        <w:tc>
          <w:tcPr>
            <w:tcW w:w="1737" w:type="pct"/>
            <w:tcBorders>
              <w:top w:val="nil"/>
              <w:left w:val="nil"/>
              <w:bottom w:val="single" w:sz="4" w:space="0" w:color="auto"/>
              <w:right w:val="nil"/>
            </w:tcBorders>
            <w:shd w:val="clear" w:color="auto" w:fill="auto"/>
            <w:noWrap/>
            <w:vAlign w:val="bottom"/>
            <w:hideMark/>
          </w:tcPr>
          <w:p w14:paraId="477594D5" w14:textId="77777777" w:rsidR="000449CD" w:rsidRPr="00566078" w:rsidRDefault="000449CD" w:rsidP="000449CD">
            <w:pPr>
              <w:ind w:left="708"/>
              <w:rPr>
                <w:rFonts w:ascii="Arial" w:hAnsi="Arial" w:cs="Arial"/>
                <w:color w:val="000000"/>
                <w:sz w:val="22"/>
                <w:szCs w:val="22"/>
              </w:rPr>
            </w:pPr>
            <w:r w:rsidRPr="00566078">
              <w:rPr>
                <w:rFonts w:ascii="Arial" w:hAnsi="Arial" w:cs="Arial"/>
                <w:color w:val="000000"/>
                <w:sz w:val="22"/>
                <w:szCs w:val="22"/>
              </w:rPr>
              <w:t>SFE+AB+AA</w:t>
            </w:r>
          </w:p>
        </w:tc>
        <w:tc>
          <w:tcPr>
            <w:tcW w:w="1033" w:type="pct"/>
            <w:tcBorders>
              <w:top w:val="nil"/>
              <w:left w:val="nil"/>
              <w:bottom w:val="single" w:sz="4" w:space="0" w:color="auto"/>
              <w:right w:val="nil"/>
            </w:tcBorders>
            <w:shd w:val="clear" w:color="auto" w:fill="auto"/>
            <w:noWrap/>
            <w:vAlign w:val="center"/>
            <w:hideMark/>
          </w:tcPr>
          <w:p w14:paraId="04DB90F1" w14:textId="3D86B90E"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259</w:t>
            </w:r>
          </w:p>
        </w:tc>
        <w:tc>
          <w:tcPr>
            <w:tcW w:w="1149" w:type="pct"/>
            <w:tcBorders>
              <w:top w:val="nil"/>
              <w:left w:val="nil"/>
              <w:bottom w:val="single" w:sz="4" w:space="0" w:color="auto"/>
              <w:right w:val="nil"/>
            </w:tcBorders>
            <w:shd w:val="clear" w:color="auto" w:fill="auto"/>
            <w:noWrap/>
            <w:vAlign w:val="center"/>
            <w:hideMark/>
          </w:tcPr>
          <w:p w14:paraId="76540DB1" w14:textId="75874E04"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144</w:t>
            </w:r>
          </w:p>
        </w:tc>
        <w:tc>
          <w:tcPr>
            <w:tcW w:w="1081" w:type="pct"/>
            <w:tcBorders>
              <w:top w:val="nil"/>
              <w:left w:val="nil"/>
              <w:bottom w:val="single" w:sz="4" w:space="0" w:color="auto"/>
              <w:right w:val="nil"/>
            </w:tcBorders>
            <w:shd w:val="clear" w:color="auto" w:fill="auto"/>
            <w:noWrap/>
            <w:vAlign w:val="center"/>
            <w:hideMark/>
          </w:tcPr>
          <w:p w14:paraId="119E3C96" w14:textId="4E407893" w:rsidR="000449CD" w:rsidRPr="00566078" w:rsidRDefault="000449CD" w:rsidP="000449CD">
            <w:pPr>
              <w:jc w:val="center"/>
              <w:rPr>
                <w:rFonts w:ascii="Arial" w:hAnsi="Arial" w:cs="Arial"/>
                <w:color w:val="000000"/>
                <w:sz w:val="22"/>
                <w:szCs w:val="22"/>
              </w:rPr>
            </w:pPr>
            <w:r w:rsidRPr="00566078">
              <w:rPr>
                <w:rFonts w:ascii="Arial" w:hAnsi="Arial" w:cs="Arial"/>
                <w:color w:val="000000"/>
                <w:sz w:val="22"/>
                <w:szCs w:val="22"/>
              </w:rPr>
              <w:t>115</w:t>
            </w:r>
          </w:p>
        </w:tc>
      </w:tr>
    </w:tbl>
    <w:p w14:paraId="28E56899" w14:textId="77777777" w:rsidR="00A87DC3" w:rsidRDefault="00A87DC3">
      <w:pPr>
        <w:spacing w:line="360" w:lineRule="auto"/>
        <w:jc w:val="both"/>
        <w:rPr>
          <w:rFonts w:ascii="Arial" w:hAnsi="Arial" w:cs="Arial"/>
        </w:rPr>
      </w:pPr>
    </w:p>
    <w:p w14:paraId="03EA7A25" w14:textId="27A9ECD0" w:rsidR="00A87DC3" w:rsidRDefault="005A767A">
      <w:pPr>
        <w:spacing w:line="360" w:lineRule="auto"/>
        <w:jc w:val="both"/>
        <w:rPr>
          <w:rFonts w:ascii="Arial" w:hAnsi="Arial" w:cs="Arial"/>
        </w:rPr>
      </w:pPr>
      <w:r>
        <w:rPr>
          <w:rFonts w:ascii="Arial" w:hAnsi="Arial" w:cs="Arial"/>
        </w:rPr>
        <w:t xml:space="preserve">La comparaison des ratios de WISN entre CSPS ruraux et urbains montre que le personnel des CSPS ruraux subit une pression de la charge de travail plus forte, sauf dans le cas des IDE pris isolément où la pression est la même aussi bien en milieu urbain qu’en milieu rural et reste très forte (cf. figure 3). Les détails des ratios de WISN par FS sont dans les annexes </w:t>
      </w:r>
      <w:r w:rsidR="00871DD1">
        <w:rPr>
          <w:rFonts w:ascii="Arial" w:hAnsi="Arial" w:cs="Arial"/>
        </w:rPr>
        <w:t>5</w:t>
      </w:r>
      <w:r w:rsidR="00566078">
        <w:rPr>
          <w:rFonts w:ascii="Arial" w:hAnsi="Arial" w:cs="Arial"/>
        </w:rPr>
        <w:t xml:space="preserve"> et </w:t>
      </w:r>
      <w:r w:rsidR="00871DD1">
        <w:rPr>
          <w:rFonts w:ascii="Arial" w:hAnsi="Arial" w:cs="Arial"/>
        </w:rPr>
        <w:t>6</w:t>
      </w:r>
      <w:r>
        <w:rPr>
          <w:rFonts w:ascii="Arial" w:hAnsi="Arial" w:cs="Arial"/>
        </w:rPr>
        <w:t>.</w:t>
      </w:r>
    </w:p>
    <w:p w14:paraId="555C98A2" w14:textId="77777777" w:rsidR="00A87DC3" w:rsidRDefault="00A87DC3">
      <w:pPr>
        <w:spacing w:line="360" w:lineRule="auto"/>
        <w:jc w:val="both"/>
        <w:rPr>
          <w:rFonts w:ascii="Arial" w:hAnsi="Arial" w:cs="Arial"/>
        </w:rPr>
      </w:pPr>
    </w:p>
    <w:p w14:paraId="5C586BB9" w14:textId="69C56C33" w:rsidR="00A87DC3" w:rsidRDefault="00B07AA9">
      <w:pPr>
        <w:spacing w:line="360" w:lineRule="auto"/>
        <w:jc w:val="both"/>
        <w:rPr>
          <w:rFonts w:ascii="Arial" w:hAnsi="Arial" w:cs="Arial"/>
        </w:rPr>
      </w:pPr>
      <w:r>
        <w:rPr>
          <w:noProof/>
        </w:rPr>
        <w:drawing>
          <wp:inline distT="0" distB="0" distL="0" distR="0" wp14:anchorId="55D4CEBF" wp14:editId="71621906">
            <wp:extent cx="4572000" cy="2743200"/>
            <wp:effectExtent l="0" t="0" r="0" b="0"/>
            <wp:docPr id="1051" name="Graphique 105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7296F20" w14:textId="77777777" w:rsidR="00A87DC3" w:rsidRDefault="005A767A">
      <w:pPr>
        <w:pStyle w:val="Lgende"/>
        <w:rPr>
          <w:rFonts w:ascii="Arial" w:hAnsi="Arial" w:cs="Arial"/>
          <w:b w:val="0"/>
          <w:bCs w:val="0"/>
          <w:color w:val="auto"/>
          <w:sz w:val="24"/>
          <w:szCs w:val="24"/>
        </w:rPr>
      </w:pPr>
      <w:bookmarkStart w:id="93" w:name="_Toc10285031"/>
      <w:r w:rsidRPr="00871DD1">
        <w:rPr>
          <w:rFonts w:ascii="Arial" w:hAnsi="Arial" w:cs="Arial"/>
          <w:b w:val="0"/>
          <w:bCs w:val="0"/>
          <w:color w:val="auto"/>
          <w:sz w:val="24"/>
          <w:szCs w:val="24"/>
        </w:rPr>
        <w:t xml:space="preserve">Figure </w:t>
      </w:r>
      <w:r w:rsidRPr="00871DD1">
        <w:rPr>
          <w:rFonts w:ascii="Arial" w:hAnsi="Arial" w:cs="Arial"/>
          <w:b w:val="0"/>
          <w:bCs w:val="0"/>
          <w:color w:val="auto"/>
          <w:sz w:val="24"/>
          <w:szCs w:val="24"/>
        </w:rPr>
        <w:fldChar w:fldCharType="begin"/>
      </w:r>
      <w:r w:rsidRPr="00871DD1">
        <w:rPr>
          <w:rFonts w:ascii="Arial" w:hAnsi="Arial" w:cs="Arial"/>
          <w:b w:val="0"/>
          <w:bCs w:val="0"/>
          <w:color w:val="auto"/>
          <w:sz w:val="24"/>
          <w:szCs w:val="24"/>
        </w:rPr>
        <w:instrText xml:space="preserve"> SEQ Figure \* ARABIC </w:instrText>
      </w:r>
      <w:r w:rsidRPr="00871DD1">
        <w:rPr>
          <w:rFonts w:ascii="Arial" w:hAnsi="Arial" w:cs="Arial"/>
          <w:b w:val="0"/>
          <w:bCs w:val="0"/>
          <w:color w:val="auto"/>
          <w:sz w:val="24"/>
          <w:szCs w:val="24"/>
        </w:rPr>
        <w:fldChar w:fldCharType="separate"/>
      </w:r>
      <w:r w:rsidRPr="00871DD1">
        <w:rPr>
          <w:rFonts w:ascii="Arial" w:hAnsi="Arial" w:cs="Arial"/>
          <w:b w:val="0"/>
          <w:bCs w:val="0"/>
          <w:noProof/>
          <w:color w:val="auto"/>
          <w:sz w:val="24"/>
          <w:szCs w:val="24"/>
        </w:rPr>
        <w:t>3</w:t>
      </w:r>
      <w:r w:rsidRPr="00871DD1">
        <w:rPr>
          <w:rFonts w:ascii="Arial" w:hAnsi="Arial" w:cs="Arial"/>
          <w:b w:val="0"/>
          <w:bCs w:val="0"/>
          <w:color w:val="auto"/>
          <w:sz w:val="24"/>
          <w:szCs w:val="24"/>
        </w:rPr>
        <w:fldChar w:fldCharType="end"/>
      </w:r>
      <w:r w:rsidRPr="00871DD1">
        <w:rPr>
          <w:rFonts w:ascii="Arial" w:hAnsi="Arial" w:cs="Arial"/>
          <w:b w:val="0"/>
          <w:bCs w:val="0"/>
          <w:color w:val="auto"/>
          <w:sz w:val="24"/>
          <w:szCs w:val="24"/>
        </w:rPr>
        <w:t> :</w:t>
      </w:r>
      <w:r>
        <w:rPr>
          <w:rFonts w:ascii="Arial" w:hAnsi="Arial" w:cs="Arial"/>
          <w:b w:val="0"/>
          <w:bCs w:val="0"/>
          <w:color w:val="auto"/>
          <w:sz w:val="24"/>
          <w:szCs w:val="24"/>
        </w:rPr>
        <w:t xml:space="preserve"> comparaison des ratios WISN dans les CSPS urbains vs ruraux</w:t>
      </w:r>
      <w:bookmarkEnd w:id="93"/>
    </w:p>
    <w:p w14:paraId="1B98ED14" w14:textId="77777777" w:rsidR="00A87DC3" w:rsidRDefault="00A87DC3">
      <w:pPr>
        <w:spacing w:line="360" w:lineRule="auto"/>
        <w:jc w:val="both"/>
        <w:rPr>
          <w:rFonts w:ascii="Arial" w:hAnsi="Arial" w:cs="Arial"/>
        </w:rPr>
      </w:pPr>
    </w:p>
    <w:p w14:paraId="54CBD28F" w14:textId="77777777" w:rsidR="00A87DC3" w:rsidRDefault="005A767A">
      <w:pPr>
        <w:pStyle w:val="Paragraphedeliste"/>
        <w:numPr>
          <w:ilvl w:val="0"/>
          <w:numId w:val="14"/>
        </w:numPr>
        <w:spacing w:line="360" w:lineRule="auto"/>
        <w:jc w:val="both"/>
        <w:rPr>
          <w:rFonts w:ascii="Arial" w:hAnsi="Arial" w:cs="Arial"/>
          <w:b/>
        </w:rPr>
      </w:pPr>
      <w:r>
        <w:rPr>
          <w:rFonts w:ascii="Arial" w:hAnsi="Arial" w:cs="Arial"/>
          <w:b/>
        </w:rPr>
        <w:t>Effectif nécessaire en personnel et pression de la charge de travail dans les CM</w:t>
      </w:r>
    </w:p>
    <w:p w14:paraId="2A599DEE" w14:textId="4C7AE413" w:rsidR="00A87DC3" w:rsidRDefault="005A767A">
      <w:pPr>
        <w:pStyle w:val="Lgende"/>
        <w:spacing w:line="360" w:lineRule="auto"/>
        <w:rPr>
          <w:rFonts w:ascii="Arial" w:hAnsi="Arial" w:cs="Arial"/>
          <w:b w:val="0"/>
          <w:bCs w:val="0"/>
          <w:color w:val="000000"/>
          <w:sz w:val="24"/>
          <w:szCs w:val="24"/>
        </w:rPr>
      </w:pPr>
      <w:bookmarkStart w:id="94" w:name="_Toc2515615"/>
      <w:bookmarkStart w:id="95" w:name="_Toc4836250"/>
      <w:bookmarkStart w:id="96" w:name="_Toc5973999"/>
      <w:bookmarkStart w:id="97" w:name="_Toc10285026"/>
      <w:r w:rsidRPr="00871DD1">
        <w:rPr>
          <w:rFonts w:ascii="Arial" w:hAnsi="Arial" w:cs="Arial"/>
          <w:b w:val="0"/>
          <w:bCs w:val="0"/>
          <w:color w:val="000000"/>
          <w:sz w:val="24"/>
          <w:szCs w:val="24"/>
        </w:rPr>
        <w:t xml:space="preserve">Tableau </w:t>
      </w:r>
      <w:r w:rsidRPr="00871DD1">
        <w:rPr>
          <w:rFonts w:ascii="Arial" w:hAnsi="Arial" w:cs="Arial"/>
          <w:b w:val="0"/>
          <w:bCs w:val="0"/>
          <w:color w:val="000000"/>
          <w:sz w:val="24"/>
          <w:szCs w:val="24"/>
        </w:rPr>
        <w:fldChar w:fldCharType="begin"/>
      </w:r>
      <w:r w:rsidRPr="00871DD1">
        <w:rPr>
          <w:rFonts w:ascii="Arial" w:hAnsi="Arial" w:cs="Arial"/>
          <w:b w:val="0"/>
          <w:bCs w:val="0"/>
          <w:color w:val="000000"/>
          <w:sz w:val="24"/>
          <w:szCs w:val="24"/>
        </w:rPr>
        <w:instrText xml:space="preserve"> SEQ Tableau \* ARABIC </w:instrText>
      </w:r>
      <w:r w:rsidRPr="00871DD1">
        <w:rPr>
          <w:rFonts w:ascii="Arial" w:hAnsi="Arial" w:cs="Arial"/>
          <w:b w:val="0"/>
          <w:bCs w:val="0"/>
          <w:color w:val="000000"/>
          <w:sz w:val="24"/>
          <w:szCs w:val="24"/>
        </w:rPr>
        <w:fldChar w:fldCharType="separate"/>
      </w:r>
      <w:r w:rsidR="00566078" w:rsidRPr="00871DD1">
        <w:rPr>
          <w:rFonts w:ascii="Arial" w:hAnsi="Arial" w:cs="Arial"/>
          <w:b w:val="0"/>
          <w:bCs w:val="0"/>
          <w:noProof/>
          <w:color w:val="000000"/>
          <w:sz w:val="24"/>
          <w:szCs w:val="24"/>
        </w:rPr>
        <w:t>8</w:t>
      </w:r>
      <w:r w:rsidRPr="00871DD1">
        <w:rPr>
          <w:rFonts w:ascii="Arial" w:hAnsi="Arial" w:cs="Arial"/>
          <w:b w:val="0"/>
          <w:bCs w:val="0"/>
          <w:color w:val="000000"/>
          <w:sz w:val="24"/>
          <w:szCs w:val="24"/>
        </w:rPr>
        <w:fldChar w:fldCharType="end"/>
      </w:r>
      <w:r w:rsidRPr="00871DD1">
        <w:rPr>
          <w:rFonts w:ascii="Arial" w:hAnsi="Arial" w:cs="Arial"/>
          <w:b w:val="0"/>
          <w:bCs w:val="0"/>
          <w:color w:val="000000"/>
          <w:sz w:val="24"/>
          <w:szCs w:val="24"/>
        </w:rPr>
        <w:t> :</w:t>
      </w:r>
      <w:r w:rsidRPr="00566078">
        <w:rPr>
          <w:rFonts w:ascii="Arial" w:hAnsi="Arial" w:cs="Arial"/>
          <w:b w:val="0"/>
          <w:bCs w:val="0"/>
          <w:color w:val="000000"/>
          <w:sz w:val="24"/>
          <w:szCs w:val="24"/>
        </w:rPr>
        <w:t xml:space="preserve"> répartition</w:t>
      </w:r>
      <w:r>
        <w:rPr>
          <w:rFonts w:ascii="Arial" w:hAnsi="Arial" w:cs="Arial"/>
          <w:b w:val="0"/>
          <w:bCs w:val="0"/>
          <w:color w:val="000000"/>
          <w:sz w:val="24"/>
          <w:szCs w:val="24"/>
        </w:rPr>
        <w:t xml:space="preserve"> des effectifs nécessaires en personnel et pression de la charge de travail par catégorie dans les CM</w:t>
      </w:r>
      <w:bookmarkEnd w:id="94"/>
      <w:bookmarkEnd w:id="95"/>
      <w:bookmarkEnd w:id="96"/>
      <w:bookmarkEnd w:id="97"/>
      <w:r>
        <w:rPr>
          <w:rFonts w:ascii="Arial" w:hAnsi="Arial" w:cs="Arial"/>
          <w:b w:val="0"/>
          <w:bCs w:val="0"/>
          <w:color w:val="000000"/>
          <w:sz w:val="24"/>
          <w:szCs w:val="24"/>
        </w:rPr>
        <w:t xml:space="preserve"> </w:t>
      </w:r>
    </w:p>
    <w:tbl>
      <w:tblPr>
        <w:tblStyle w:val="Ombrageclair1"/>
        <w:tblW w:w="5000" w:type="pct"/>
        <w:tblLook w:val="06E0" w:firstRow="1" w:lastRow="1" w:firstColumn="1" w:lastColumn="0" w:noHBand="1" w:noVBand="1"/>
      </w:tblPr>
      <w:tblGrid>
        <w:gridCol w:w="2662"/>
        <w:gridCol w:w="2123"/>
        <w:gridCol w:w="2016"/>
        <w:gridCol w:w="767"/>
        <w:gridCol w:w="1720"/>
      </w:tblGrid>
      <w:tr w:rsidR="00A87DC3" w14:paraId="2E19FDFF" w14:textId="77777777" w:rsidTr="00D61F73">
        <w:trPr>
          <w:cnfStyle w:val="100000000000" w:firstRow="1" w:lastRow="0"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1409" w:type="pct"/>
            <w:noWrap/>
            <w:hideMark/>
          </w:tcPr>
          <w:p w14:paraId="4B0C6F1A" w14:textId="77777777" w:rsidR="00A87DC3" w:rsidRPr="00785502" w:rsidRDefault="005A767A">
            <w:pPr>
              <w:rPr>
                <w:rFonts w:ascii="Arial" w:hAnsi="Arial" w:cs="Arial"/>
                <w:sz w:val="22"/>
                <w:szCs w:val="22"/>
              </w:rPr>
            </w:pPr>
            <w:r w:rsidRPr="00785502">
              <w:rPr>
                <w:rFonts w:ascii="Arial" w:hAnsi="Arial" w:cs="Arial"/>
                <w:sz w:val="22"/>
                <w:szCs w:val="22"/>
              </w:rPr>
              <w:t>Catégorie de personnel</w:t>
            </w:r>
          </w:p>
        </w:tc>
        <w:tc>
          <w:tcPr>
            <w:tcW w:w="1125" w:type="pct"/>
            <w:noWrap/>
            <w:hideMark/>
          </w:tcPr>
          <w:p w14:paraId="370F28C4" w14:textId="77777777" w:rsidR="00A87DC3" w:rsidRPr="00785502"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785502">
              <w:rPr>
                <w:rFonts w:ascii="Arial" w:hAnsi="Arial" w:cs="Arial"/>
                <w:sz w:val="22"/>
                <w:szCs w:val="22"/>
              </w:rPr>
              <w:t>Effectif disponible</w:t>
            </w:r>
          </w:p>
        </w:tc>
        <w:tc>
          <w:tcPr>
            <w:tcW w:w="1145" w:type="pct"/>
            <w:noWrap/>
            <w:hideMark/>
          </w:tcPr>
          <w:p w14:paraId="5B9BA564" w14:textId="68F77D49" w:rsidR="00A87DC3" w:rsidRPr="00785502" w:rsidRDefault="005A767A" w:rsidP="00566078">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785502">
              <w:rPr>
                <w:rFonts w:ascii="Arial" w:hAnsi="Arial" w:cs="Arial"/>
                <w:sz w:val="22"/>
                <w:szCs w:val="22"/>
              </w:rPr>
              <w:t xml:space="preserve">Effectif </w:t>
            </w:r>
            <w:r w:rsidR="00566078">
              <w:rPr>
                <w:rFonts w:ascii="Arial" w:hAnsi="Arial" w:cs="Arial"/>
                <w:sz w:val="22"/>
                <w:szCs w:val="22"/>
              </w:rPr>
              <w:t>r</w:t>
            </w:r>
            <w:r w:rsidRPr="00785502">
              <w:rPr>
                <w:rFonts w:ascii="Arial" w:hAnsi="Arial" w:cs="Arial"/>
                <w:sz w:val="22"/>
                <w:szCs w:val="22"/>
              </w:rPr>
              <w:t>é</w:t>
            </w:r>
            <w:r w:rsidR="00566078">
              <w:rPr>
                <w:rFonts w:ascii="Arial" w:hAnsi="Arial" w:cs="Arial"/>
                <w:sz w:val="22"/>
                <w:szCs w:val="22"/>
              </w:rPr>
              <w:t>quis</w:t>
            </w:r>
          </w:p>
        </w:tc>
        <w:tc>
          <w:tcPr>
            <w:tcW w:w="410" w:type="pct"/>
            <w:noWrap/>
            <w:hideMark/>
          </w:tcPr>
          <w:p w14:paraId="7D24E463" w14:textId="77777777" w:rsidR="00A87DC3" w:rsidRPr="00785502"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785502">
              <w:rPr>
                <w:rFonts w:ascii="Arial" w:hAnsi="Arial" w:cs="Arial"/>
                <w:sz w:val="22"/>
                <w:szCs w:val="22"/>
              </w:rPr>
              <w:t>Ecart</w:t>
            </w:r>
          </w:p>
        </w:tc>
        <w:tc>
          <w:tcPr>
            <w:tcW w:w="912" w:type="pct"/>
            <w:noWrap/>
            <w:hideMark/>
          </w:tcPr>
          <w:p w14:paraId="0B5A9BDC" w14:textId="77777777" w:rsidR="00A87DC3" w:rsidRPr="00785502"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785502">
              <w:rPr>
                <w:rFonts w:ascii="Arial" w:hAnsi="Arial" w:cs="Arial"/>
                <w:sz w:val="22"/>
                <w:szCs w:val="22"/>
              </w:rPr>
              <w:t>Ratio de WISN</w:t>
            </w:r>
          </w:p>
        </w:tc>
      </w:tr>
      <w:tr w:rsidR="00D61F73" w14:paraId="3AB1639F" w14:textId="77777777" w:rsidTr="00D61F73">
        <w:trPr>
          <w:trHeight w:val="377"/>
        </w:trPr>
        <w:tc>
          <w:tcPr>
            <w:cnfStyle w:val="001000000000" w:firstRow="0" w:lastRow="0" w:firstColumn="1" w:lastColumn="0" w:oddVBand="0" w:evenVBand="0" w:oddHBand="0" w:evenHBand="0" w:firstRowFirstColumn="0" w:firstRowLastColumn="0" w:lastRowFirstColumn="0" w:lastRowLastColumn="0"/>
            <w:tcW w:w="1409" w:type="pct"/>
            <w:noWrap/>
            <w:hideMark/>
          </w:tcPr>
          <w:p w14:paraId="3631E685" w14:textId="77777777" w:rsidR="00396C43" w:rsidRPr="00566078" w:rsidRDefault="00396C43" w:rsidP="00396C43">
            <w:pPr>
              <w:rPr>
                <w:rFonts w:ascii="Arial" w:hAnsi="Arial" w:cs="Arial"/>
                <w:b w:val="0"/>
                <w:sz w:val="22"/>
                <w:szCs w:val="22"/>
              </w:rPr>
            </w:pPr>
            <w:r w:rsidRPr="00566078">
              <w:rPr>
                <w:rFonts w:ascii="Arial" w:hAnsi="Arial" w:cs="Arial"/>
                <w:b w:val="0"/>
                <w:sz w:val="22"/>
                <w:szCs w:val="22"/>
              </w:rPr>
              <w:t>IDE + IB</w:t>
            </w:r>
          </w:p>
        </w:tc>
        <w:tc>
          <w:tcPr>
            <w:tcW w:w="1125" w:type="pct"/>
            <w:noWrap/>
            <w:hideMark/>
          </w:tcPr>
          <w:p w14:paraId="33654FB6" w14:textId="784ABDDC"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105</w:t>
            </w:r>
          </w:p>
        </w:tc>
        <w:tc>
          <w:tcPr>
            <w:tcW w:w="1145" w:type="pct"/>
            <w:noWrap/>
            <w:hideMark/>
          </w:tcPr>
          <w:p w14:paraId="50AFD953" w14:textId="6F1CEDC5"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156</w:t>
            </w:r>
          </w:p>
        </w:tc>
        <w:tc>
          <w:tcPr>
            <w:tcW w:w="410" w:type="pct"/>
            <w:noWrap/>
            <w:hideMark/>
          </w:tcPr>
          <w:p w14:paraId="053127B0" w14:textId="30EACCB4"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-51</w:t>
            </w:r>
          </w:p>
        </w:tc>
        <w:tc>
          <w:tcPr>
            <w:tcW w:w="912" w:type="pct"/>
            <w:noWrap/>
            <w:hideMark/>
          </w:tcPr>
          <w:p w14:paraId="49CC38F1" w14:textId="53744308"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0,67</w:t>
            </w:r>
          </w:p>
        </w:tc>
      </w:tr>
      <w:tr w:rsidR="00D61F73" w14:paraId="367BB2B7" w14:textId="77777777" w:rsidTr="00D61F73">
        <w:trPr>
          <w:trHeight w:val="377"/>
        </w:trPr>
        <w:tc>
          <w:tcPr>
            <w:cnfStyle w:val="001000000000" w:firstRow="0" w:lastRow="0" w:firstColumn="1" w:lastColumn="0" w:oddVBand="0" w:evenVBand="0" w:oddHBand="0" w:evenHBand="0" w:firstRowFirstColumn="0" w:firstRowLastColumn="0" w:lastRowFirstColumn="0" w:lastRowLastColumn="0"/>
            <w:tcW w:w="1409" w:type="pct"/>
            <w:noWrap/>
            <w:hideMark/>
          </w:tcPr>
          <w:p w14:paraId="42479E15" w14:textId="77777777" w:rsidR="00396C43" w:rsidRPr="00566078" w:rsidRDefault="00396C43" w:rsidP="00396C43">
            <w:pPr>
              <w:rPr>
                <w:rFonts w:ascii="Arial" w:hAnsi="Arial" w:cs="Arial"/>
                <w:b w:val="0"/>
                <w:sz w:val="22"/>
                <w:szCs w:val="22"/>
              </w:rPr>
            </w:pPr>
            <w:r w:rsidRPr="00566078">
              <w:rPr>
                <w:rFonts w:ascii="Arial" w:hAnsi="Arial" w:cs="Arial"/>
                <w:b w:val="0"/>
                <w:sz w:val="22"/>
                <w:szCs w:val="22"/>
              </w:rPr>
              <w:t>Médecin Généraliste</w:t>
            </w:r>
          </w:p>
        </w:tc>
        <w:tc>
          <w:tcPr>
            <w:tcW w:w="1125" w:type="pct"/>
            <w:noWrap/>
            <w:hideMark/>
          </w:tcPr>
          <w:p w14:paraId="508864DE" w14:textId="5FA5B2B8"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31</w:t>
            </w:r>
          </w:p>
        </w:tc>
        <w:tc>
          <w:tcPr>
            <w:tcW w:w="1145" w:type="pct"/>
            <w:noWrap/>
            <w:hideMark/>
          </w:tcPr>
          <w:p w14:paraId="1B927F4E" w14:textId="35E517CA"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23</w:t>
            </w:r>
          </w:p>
        </w:tc>
        <w:tc>
          <w:tcPr>
            <w:tcW w:w="410" w:type="pct"/>
            <w:noWrap/>
            <w:hideMark/>
          </w:tcPr>
          <w:p w14:paraId="5E2A80F7" w14:textId="79429042"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8</w:t>
            </w:r>
          </w:p>
        </w:tc>
        <w:tc>
          <w:tcPr>
            <w:tcW w:w="912" w:type="pct"/>
            <w:noWrap/>
            <w:hideMark/>
          </w:tcPr>
          <w:p w14:paraId="1FA27553" w14:textId="229311AA"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1,35</w:t>
            </w:r>
          </w:p>
        </w:tc>
      </w:tr>
      <w:tr w:rsidR="00D61F73" w14:paraId="2A8B0902" w14:textId="77777777" w:rsidTr="00D61F73">
        <w:trPr>
          <w:trHeight w:val="377"/>
        </w:trPr>
        <w:tc>
          <w:tcPr>
            <w:cnfStyle w:val="001000000000" w:firstRow="0" w:lastRow="0" w:firstColumn="1" w:lastColumn="0" w:oddVBand="0" w:evenVBand="0" w:oddHBand="0" w:evenHBand="0" w:firstRowFirstColumn="0" w:firstRowLastColumn="0" w:lastRowFirstColumn="0" w:lastRowLastColumn="0"/>
            <w:tcW w:w="1409" w:type="pct"/>
            <w:noWrap/>
            <w:hideMark/>
          </w:tcPr>
          <w:p w14:paraId="4283EDD9" w14:textId="77777777" w:rsidR="00396C43" w:rsidRPr="00566078" w:rsidRDefault="00396C43" w:rsidP="00396C43">
            <w:pPr>
              <w:rPr>
                <w:rFonts w:ascii="Arial" w:hAnsi="Arial" w:cs="Arial"/>
                <w:b w:val="0"/>
                <w:sz w:val="22"/>
                <w:szCs w:val="22"/>
              </w:rPr>
            </w:pPr>
            <w:r w:rsidRPr="00566078">
              <w:rPr>
                <w:rFonts w:ascii="Arial" w:hAnsi="Arial" w:cs="Arial"/>
                <w:b w:val="0"/>
                <w:sz w:val="22"/>
                <w:szCs w:val="22"/>
              </w:rPr>
              <w:t>SFE/ME + AB</w:t>
            </w:r>
          </w:p>
        </w:tc>
        <w:tc>
          <w:tcPr>
            <w:tcW w:w="1125" w:type="pct"/>
            <w:noWrap/>
            <w:hideMark/>
          </w:tcPr>
          <w:p w14:paraId="5A486FBA" w14:textId="0FA0E82E"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124</w:t>
            </w:r>
          </w:p>
        </w:tc>
        <w:tc>
          <w:tcPr>
            <w:tcW w:w="1145" w:type="pct"/>
            <w:noWrap/>
            <w:hideMark/>
          </w:tcPr>
          <w:p w14:paraId="27F320DE" w14:textId="04B08879"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94</w:t>
            </w:r>
          </w:p>
        </w:tc>
        <w:tc>
          <w:tcPr>
            <w:tcW w:w="410" w:type="pct"/>
            <w:noWrap/>
            <w:hideMark/>
          </w:tcPr>
          <w:p w14:paraId="3540A683" w14:textId="0322A650"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30</w:t>
            </w:r>
          </w:p>
        </w:tc>
        <w:tc>
          <w:tcPr>
            <w:tcW w:w="912" w:type="pct"/>
            <w:noWrap/>
            <w:hideMark/>
          </w:tcPr>
          <w:p w14:paraId="0C40BC78" w14:textId="0063982D"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1,32</w:t>
            </w:r>
          </w:p>
        </w:tc>
      </w:tr>
      <w:tr w:rsidR="00396C43" w14:paraId="45CE6495" w14:textId="77777777" w:rsidTr="00D61F73">
        <w:trPr>
          <w:trHeight w:val="377"/>
        </w:trPr>
        <w:tc>
          <w:tcPr>
            <w:cnfStyle w:val="001000000000" w:firstRow="0" w:lastRow="0" w:firstColumn="1" w:lastColumn="0" w:oddVBand="0" w:evenVBand="0" w:oddHBand="0" w:evenHBand="0" w:firstRowFirstColumn="0" w:firstRowLastColumn="0" w:lastRowFirstColumn="0" w:lastRowLastColumn="0"/>
            <w:tcW w:w="1409" w:type="pct"/>
            <w:noWrap/>
          </w:tcPr>
          <w:p w14:paraId="02B46DD8" w14:textId="68EF10E5" w:rsidR="00396C43" w:rsidRPr="00566078" w:rsidRDefault="00396C43" w:rsidP="00396C43">
            <w:pPr>
              <w:rPr>
                <w:rFonts w:ascii="Arial" w:hAnsi="Arial" w:cs="Arial"/>
                <w:b w:val="0"/>
                <w:sz w:val="22"/>
                <w:szCs w:val="22"/>
              </w:rPr>
            </w:pPr>
            <w:r w:rsidRPr="00566078">
              <w:rPr>
                <w:rFonts w:ascii="Arial" w:hAnsi="Arial" w:cs="Arial"/>
                <w:b w:val="0"/>
                <w:sz w:val="22"/>
                <w:szCs w:val="22"/>
              </w:rPr>
              <w:t>Attaché pédiatrie</w:t>
            </w:r>
          </w:p>
        </w:tc>
        <w:tc>
          <w:tcPr>
            <w:tcW w:w="1125" w:type="pct"/>
            <w:noWrap/>
          </w:tcPr>
          <w:p w14:paraId="5EE69B48" w14:textId="07D1A3C2"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3</w:t>
            </w:r>
          </w:p>
        </w:tc>
        <w:tc>
          <w:tcPr>
            <w:tcW w:w="1145" w:type="pct"/>
            <w:noWrap/>
          </w:tcPr>
          <w:p w14:paraId="4FE0129E" w14:textId="1083FFCE"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2</w:t>
            </w:r>
          </w:p>
        </w:tc>
        <w:tc>
          <w:tcPr>
            <w:tcW w:w="410" w:type="pct"/>
            <w:noWrap/>
          </w:tcPr>
          <w:p w14:paraId="623712BC" w14:textId="32F937C7"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w:t>
            </w:r>
          </w:p>
        </w:tc>
        <w:tc>
          <w:tcPr>
            <w:tcW w:w="912" w:type="pct"/>
            <w:noWrap/>
          </w:tcPr>
          <w:p w14:paraId="75D6A03E" w14:textId="1DDD8F7F"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1,50</w:t>
            </w:r>
          </w:p>
        </w:tc>
      </w:tr>
      <w:tr w:rsidR="00396C43" w14:paraId="2DA55E9D" w14:textId="77777777" w:rsidTr="00D61F73">
        <w:trPr>
          <w:trHeight w:val="377"/>
        </w:trPr>
        <w:tc>
          <w:tcPr>
            <w:cnfStyle w:val="001000000000" w:firstRow="0" w:lastRow="0" w:firstColumn="1" w:lastColumn="0" w:oddVBand="0" w:evenVBand="0" w:oddHBand="0" w:evenHBand="0" w:firstRowFirstColumn="0" w:firstRowLastColumn="0" w:lastRowFirstColumn="0" w:lastRowLastColumn="0"/>
            <w:tcW w:w="1409" w:type="pct"/>
            <w:noWrap/>
          </w:tcPr>
          <w:p w14:paraId="22F8DC65" w14:textId="6779CD78" w:rsidR="00396C43" w:rsidRPr="00566078" w:rsidRDefault="00396C43" w:rsidP="00396C43">
            <w:pPr>
              <w:rPr>
                <w:rFonts w:ascii="Arial" w:hAnsi="Arial" w:cs="Arial"/>
                <w:b w:val="0"/>
                <w:sz w:val="22"/>
                <w:szCs w:val="22"/>
              </w:rPr>
            </w:pPr>
            <w:r w:rsidRPr="00566078">
              <w:rPr>
                <w:rFonts w:ascii="Arial" w:hAnsi="Arial" w:cs="Arial"/>
                <w:b w:val="0"/>
                <w:sz w:val="22"/>
                <w:szCs w:val="22"/>
              </w:rPr>
              <w:t>TBM</w:t>
            </w:r>
          </w:p>
        </w:tc>
        <w:tc>
          <w:tcPr>
            <w:tcW w:w="1125" w:type="pct"/>
            <w:noWrap/>
          </w:tcPr>
          <w:p w14:paraId="402BD294" w14:textId="61D76010"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15</w:t>
            </w:r>
          </w:p>
        </w:tc>
        <w:tc>
          <w:tcPr>
            <w:tcW w:w="1145" w:type="pct"/>
            <w:noWrap/>
          </w:tcPr>
          <w:p w14:paraId="6C3A40F8" w14:textId="2A8D929B"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18</w:t>
            </w:r>
          </w:p>
        </w:tc>
        <w:tc>
          <w:tcPr>
            <w:tcW w:w="410" w:type="pct"/>
            <w:noWrap/>
          </w:tcPr>
          <w:p w14:paraId="11DB55B2" w14:textId="293501BC"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-3</w:t>
            </w:r>
          </w:p>
        </w:tc>
        <w:tc>
          <w:tcPr>
            <w:tcW w:w="912" w:type="pct"/>
            <w:noWrap/>
          </w:tcPr>
          <w:p w14:paraId="26733AD9" w14:textId="49973A24" w:rsidR="00396C43" w:rsidRPr="00566078" w:rsidRDefault="00396C43" w:rsidP="00396C4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0,83</w:t>
            </w:r>
          </w:p>
        </w:tc>
      </w:tr>
      <w:tr w:rsidR="00396C43" w14:paraId="74D4A99A" w14:textId="77777777" w:rsidTr="00D61F73">
        <w:trPr>
          <w:cnfStyle w:val="010000000000" w:firstRow="0" w:lastRow="1"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1409" w:type="pct"/>
            <w:noWrap/>
          </w:tcPr>
          <w:p w14:paraId="32E55B28" w14:textId="5D6090BC" w:rsidR="00396C43" w:rsidRPr="00566078" w:rsidRDefault="00396C43" w:rsidP="00396C43">
            <w:pPr>
              <w:rPr>
                <w:rFonts w:ascii="Arial" w:hAnsi="Arial" w:cs="Arial"/>
                <w:sz w:val="22"/>
                <w:szCs w:val="22"/>
              </w:rPr>
            </w:pPr>
            <w:r w:rsidRPr="00566078">
              <w:rPr>
                <w:rFonts w:ascii="Arial" w:hAnsi="Arial" w:cs="Arial"/>
                <w:sz w:val="22"/>
                <w:szCs w:val="22"/>
              </w:rPr>
              <w:t>Total</w:t>
            </w:r>
          </w:p>
        </w:tc>
        <w:tc>
          <w:tcPr>
            <w:tcW w:w="1125" w:type="pct"/>
            <w:noWrap/>
          </w:tcPr>
          <w:p w14:paraId="23E6E7AC" w14:textId="499E4048" w:rsidR="00396C43" w:rsidRPr="00566078" w:rsidRDefault="00396C43" w:rsidP="00396C43">
            <w:pPr>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278</w:t>
            </w:r>
          </w:p>
        </w:tc>
        <w:tc>
          <w:tcPr>
            <w:tcW w:w="1145" w:type="pct"/>
            <w:noWrap/>
          </w:tcPr>
          <w:p w14:paraId="6C5278AA" w14:textId="5714F5C1" w:rsidR="00396C43" w:rsidRPr="00566078" w:rsidRDefault="00396C43" w:rsidP="00396C43">
            <w:pPr>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293</w:t>
            </w:r>
          </w:p>
        </w:tc>
        <w:tc>
          <w:tcPr>
            <w:tcW w:w="410" w:type="pct"/>
            <w:noWrap/>
          </w:tcPr>
          <w:p w14:paraId="32EC0107" w14:textId="5A24C0A8" w:rsidR="00396C43" w:rsidRPr="00566078" w:rsidRDefault="00396C43" w:rsidP="00396C43">
            <w:pPr>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-15</w:t>
            </w:r>
          </w:p>
        </w:tc>
        <w:tc>
          <w:tcPr>
            <w:tcW w:w="912" w:type="pct"/>
            <w:noWrap/>
          </w:tcPr>
          <w:p w14:paraId="22F03958" w14:textId="4EFFDB2D" w:rsidR="00396C43" w:rsidRPr="00566078" w:rsidRDefault="00396C43" w:rsidP="00396C43">
            <w:pPr>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566078">
              <w:rPr>
                <w:rFonts w:ascii="Arial" w:hAnsi="Arial" w:cs="Arial"/>
                <w:sz w:val="22"/>
                <w:szCs w:val="22"/>
              </w:rPr>
              <w:t>0,95</w:t>
            </w:r>
          </w:p>
        </w:tc>
      </w:tr>
    </w:tbl>
    <w:p w14:paraId="1D7B6179" w14:textId="77777777" w:rsidR="00A87DC3" w:rsidRDefault="00A87DC3">
      <w:pPr>
        <w:spacing w:line="360" w:lineRule="auto"/>
        <w:jc w:val="both"/>
        <w:rPr>
          <w:rFonts w:ascii="Arial" w:hAnsi="Arial" w:cs="Arial"/>
        </w:rPr>
      </w:pPr>
    </w:p>
    <w:p w14:paraId="2157216C" w14:textId="77777777" w:rsidR="00A87DC3" w:rsidRDefault="005A767A">
      <w:pPr>
        <w:spacing w:line="360" w:lineRule="auto"/>
        <w:jc w:val="both"/>
        <w:rPr>
          <w:rFonts w:ascii="Arial" w:hAnsi="Arial" w:cs="Arial"/>
        </w:rPr>
      </w:pPr>
      <w:r>
        <w:rPr>
          <w:rFonts w:ascii="Arial" w:hAnsi="Arial" w:cs="Arial"/>
        </w:rPr>
        <w:t xml:space="preserve">Dans les CM visités, le déficit en personnel est retrouvé dans la catégorie des IDE et assimilés et dans celle des TBM (tableaux 8 et 9).  </w:t>
      </w:r>
    </w:p>
    <w:p w14:paraId="26A9E422" w14:textId="2995B464" w:rsidR="00A87DC3" w:rsidRDefault="005A767A">
      <w:pPr>
        <w:spacing w:line="360" w:lineRule="auto"/>
        <w:jc w:val="both"/>
        <w:rPr>
          <w:rFonts w:ascii="Arial" w:hAnsi="Arial" w:cs="Arial"/>
        </w:rPr>
      </w:pPr>
      <w:r>
        <w:rPr>
          <w:rFonts w:ascii="Arial" w:hAnsi="Arial" w:cs="Arial"/>
        </w:rPr>
        <w:t>La charge de travail est moindre chez les médecins généralistes. Il en</w:t>
      </w:r>
      <w:r w:rsidR="00566078">
        <w:rPr>
          <w:rFonts w:ascii="Arial" w:hAnsi="Arial" w:cs="Arial"/>
        </w:rPr>
        <w:t xml:space="preserve"> est de même pour le personnel sages-femmes, maïeuticiens et a</w:t>
      </w:r>
      <w:r>
        <w:rPr>
          <w:rFonts w:ascii="Arial" w:hAnsi="Arial" w:cs="Arial"/>
        </w:rPr>
        <w:t xml:space="preserve">ccoucheuses brevetées.  </w:t>
      </w:r>
    </w:p>
    <w:p w14:paraId="5EA1B328" w14:textId="77CBD720" w:rsidR="00A87DC3" w:rsidRDefault="005A767A">
      <w:pPr>
        <w:spacing w:line="360" w:lineRule="auto"/>
        <w:jc w:val="both"/>
        <w:rPr>
          <w:rFonts w:ascii="Arial" w:hAnsi="Arial" w:cs="Arial"/>
        </w:rPr>
      </w:pPr>
      <w:r>
        <w:rPr>
          <w:rFonts w:ascii="Arial" w:hAnsi="Arial" w:cs="Arial"/>
        </w:rPr>
        <w:t>Les détails des effectifs nécessaires et pression de charge de travail des différentes catégories professionnelles da</w:t>
      </w:r>
      <w:r w:rsidR="00EC2C1A">
        <w:rPr>
          <w:rFonts w:ascii="Arial" w:hAnsi="Arial" w:cs="Arial"/>
        </w:rPr>
        <w:t>ns les CM sont donnés en annexe</w:t>
      </w:r>
      <w:r>
        <w:rPr>
          <w:rFonts w:ascii="Arial" w:hAnsi="Arial" w:cs="Arial"/>
        </w:rPr>
        <w:t xml:space="preserve"> </w:t>
      </w:r>
      <w:r w:rsidR="00871DD1">
        <w:rPr>
          <w:rFonts w:ascii="Arial" w:hAnsi="Arial" w:cs="Arial"/>
        </w:rPr>
        <w:t>7</w:t>
      </w:r>
      <w:r>
        <w:rPr>
          <w:rFonts w:ascii="Arial" w:hAnsi="Arial" w:cs="Arial"/>
        </w:rPr>
        <w:t xml:space="preserve">. </w:t>
      </w:r>
    </w:p>
    <w:p w14:paraId="7C62F851" w14:textId="27093BE9" w:rsidR="00A87DC3" w:rsidRDefault="00EC2C1A">
      <w:pPr>
        <w:spacing w:line="360" w:lineRule="auto"/>
        <w:jc w:val="both"/>
        <w:rPr>
          <w:rFonts w:ascii="Arial" w:hAnsi="Arial" w:cs="Arial"/>
        </w:rPr>
      </w:pPr>
      <w:r>
        <w:rPr>
          <w:rFonts w:ascii="Arial" w:hAnsi="Arial" w:cs="Arial"/>
        </w:rPr>
        <w:t>La proportion des CM ayant un r</w:t>
      </w:r>
      <w:r w:rsidR="005A767A">
        <w:rPr>
          <w:rFonts w:ascii="Arial" w:hAnsi="Arial" w:cs="Arial"/>
        </w:rPr>
        <w:t xml:space="preserve">atio de WISN inférieur à 1 est respectivement de </w:t>
      </w:r>
      <w:r w:rsidR="001777A9">
        <w:rPr>
          <w:rFonts w:ascii="Arial" w:hAnsi="Arial" w:cs="Arial"/>
        </w:rPr>
        <w:t>7</w:t>
      </w:r>
      <w:r>
        <w:rPr>
          <w:rFonts w:ascii="Arial" w:hAnsi="Arial" w:cs="Arial"/>
        </w:rPr>
        <w:t>5</w:t>
      </w:r>
      <w:r w:rsidR="005A767A">
        <w:rPr>
          <w:rFonts w:ascii="Arial" w:hAnsi="Arial" w:cs="Arial"/>
        </w:rPr>
        <w:t xml:space="preserve">% pour la catégorie IDE et assimilées et de </w:t>
      </w:r>
      <w:r>
        <w:rPr>
          <w:rFonts w:ascii="Arial" w:hAnsi="Arial" w:cs="Arial"/>
        </w:rPr>
        <w:t>58,33</w:t>
      </w:r>
      <w:r w:rsidR="005A767A">
        <w:rPr>
          <w:rFonts w:ascii="Arial" w:hAnsi="Arial" w:cs="Arial"/>
        </w:rPr>
        <w:t xml:space="preserve">% pour la catégorie des SFE/ME et assimilées. En termes explicites, l’on a une charge de travail élevée pour les IDE-IB dans </w:t>
      </w:r>
      <w:r w:rsidR="001777A9">
        <w:rPr>
          <w:rFonts w:ascii="Arial" w:hAnsi="Arial" w:cs="Arial"/>
        </w:rPr>
        <w:t>7</w:t>
      </w:r>
      <w:r>
        <w:rPr>
          <w:rFonts w:ascii="Arial" w:hAnsi="Arial" w:cs="Arial"/>
        </w:rPr>
        <w:t>5</w:t>
      </w:r>
      <w:r w:rsidR="005A767A">
        <w:rPr>
          <w:rFonts w:ascii="Arial" w:hAnsi="Arial" w:cs="Arial"/>
        </w:rPr>
        <w:t xml:space="preserve">% des CM et une charge de travail élevée pour les SFE/ME dans </w:t>
      </w:r>
      <w:r>
        <w:rPr>
          <w:rFonts w:ascii="Arial" w:hAnsi="Arial" w:cs="Arial"/>
        </w:rPr>
        <w:t>58,33</w:t>
      </w:r>
      <w:r w:rsidR="005A767A">
        <w:rPr>
          <w:rFonts w:ascii="Arial" w:hAnsi="Arial" w:cs="Arial"/>
        </w:rPr>
        <w:t>% des   CM (figure 4).</w:t>
      </w:r>
    </w:p>
    <w:p w14:paraId="7BDD461D" w14:textId="77777777" w:rsidR="00A87DC3" w:rsidRDefault="00A87DC3">
      <w:pPr>
        <w:spacing w:line="360" w:lineRule="auto"/>
        <w:jc w:val="both"/>
        <w:rPr>
          <w:rFonts w:ascii="Arial" w:hAnsi="Arial" w:cs="Arial"/>
        </w:rPr>
      </w:pPr>
    </w:p>
    <w:p w14:paraId="72D7CF20" w14:textId="6DF86497" w:rsidR="00A87DC3" w:rsidRDefault="005A767A">
      <w:pPr>
        <w:pStyle w:val="Lgende"/>
        <w:spacing w:line="360" w:lineRule="auto"/>
        <w:rPr>
          <w:rFonts w:ascii="Arial" w:hAnsi="Arial" w:cs="Arial"/>
          <w:b w:val="0"/>
          <w:color w:val="auto"/>
          <w:sz w:val="24"/>
        </w:rPr>
      </w:pPr>
      <w:bookmarkStart w:id="98" w:name="_Toc10285027"/>
      <w:bookmarkStart w:id="99" w:name="_Toc2515616"/>
      <w:r w:rsidRPr="00871DD1">
        <w:rPr>
          <w:rFonts w:ascii="Arial" w:hAnsi="Arial" w:cs="Arial"/>
          <w:b w:val="0"/>
          <w:color w:val="auto"/>
          <w:sz w:val="24"/>
        </w:rPr>
        <w:t xml:space="preserve">Tableau </w:t>
      </w:r>
      <w:r w:rsidRPr="00871DD1">
        <w:rPr>
          <w:rFonts w:ascii="Arial" w:hAnsi="Arial" w:cs="Arial"/>
          <w:b w:val="0"/>
          <w:color w:val="auto"/>
          <w:sz w:val="24"/>
        </w:rPr>
        <w:fldChar w:fldCharType="begin"/>
      </w:r>
      <w:r w:rsidRPr="00871DD1">
        <w:rPr>
          <w:rFonts w:ascii="Arial" w:hAnsi="Arial" w:cs="Arial"/>
          <w:b w:val="0"/>
          <w:color w:val="auto"/>
          <w:sz w:val="24"/>
        </w:rPr>
        <w:instrText xml:space="preserve"> SEQ Tableau \* ARABIC </w:instrText>
      </w:r>
      <w:r w:rsidRPr="00871DD1">
        <w:rPr>
          <w:rFonts w:ascii="Arial" w:hAnsi="Arial" w:cs="Arial"/>
          <w:b w:val="0"/>
          <w:color w:val="auto"/>
          <w:sz w:val="24"/>
        </w:rPr>
        <w:fldChar w:fldCharType="separate"/>
      </w:r>
      <w:r w:rsidR="00B602DC">
        <w:rPr>
          <w:rFonts w:ascii="Arial" w:hAnsi="Arial" w:cs="Arial"/>
          <w:b w:val="0"/>
          <w:noProof/>
          <w:color w:val="auto"/>
          <w:sz w:val="24"/>
        </w:rPr>
        <w:t>9</w:t>
      </w:r>
      <w:r w:rsidRPr="00871DD1">
        <w:rPr>
          <w:rFonts w:ascii="Arial" w:hAnsi="Arial" w:cs="Arial"/>
          <w:b w:val="0"/>
          <w:color w:val="auto"/>
          <w:sz w:val="24"/>
        </w:rPr>
        <w:fldChar w:fldCharType="end"/>
      </w:r>
      <w:r>
        <w:rPr>
          <w:rFonts w:ascii="Arial" w:hAnsi="Arial" w:cs="Arial"/>
          <w:color w:val="auto"/>
          <w:sz w:val="24"/>
        </w:rPr>
        <w:t> </w:t>
      </w:r>
      <w:r>
        <w:rPr>
          <w:rFonts w:ascii="Arial" w:hAnsi="Arial" w:cs="Arial"/>
          <w:b w:val="0"/>
          <w:color w:val="auto"/>
          <w:sz w:val="24"/>
        </w:rPr>
        <w:t>: répartition des CM selon le ratio WISN des catégories</w:t>
      </w:r>
      <w:bookmarkEnd w:id="98"/>
      <w:r>
        <w:rPr>
          <w:rFonts w:ascii="Arial" w:hAnsi="Arial" w:cs="Arial"/>
          <w:color w:val="auto"/>
          <w:sz w:val="24"/>
        </w:rPr>
        <w:t xml:space="preserve"> </w:t>
      </w:r>
      <w:bookmarkEnd w:id="99"/>
    </w:p>
    <w:tbl>
      <w:tblPr>
        <w:tblStyle w:val="Ombrageclair1"/>
        <w:tblW w:w="5000" w:type="pct"/>
        <w:tblLook w:val="04A0" w:firstRow="1" w:lastRow="0" w:firstColumn="1" w:lastColumn="0" w:noHBand="0" w:noVBand="1"/>
      </w:tblPr>
      <w:tblGrid>
        <w:gridCol w:w="5009"/>
        <w:gridCol w:w="4279"/>
      </w:tblGrid>
      <w:tr w:rsidR="00A87DC3" w14:paraId="311B25C4" w14:textId="77777777" w:rsidTr="00A87DC3">
        <w:trPr>
          <w:cnfStyle w:val="100000000000" w:firstRow="1" w:lastRow="0"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5C3203EC" w14:textId="77777777" w:rsidR="00A87DC3" w:rsidRDefault="005A767A">
            <w:pPr>
              <w:rPr>
                <w:rFonts w:ascii="Arial" w:hAnsi="Arial" w:cs="Arial"/>
                <w:sz w:val="22"/>
                <w:szCs w:val="22"/>
              </w:rPr>
            </w:pPr>
            <w:r>
              <w:rPr>
                <w:rFonts w:ascii="Arial" w:hAnsi="Arial" w:cs="Arial"/>
                <w:sz w:val="22"/>
                <w:szCs w:val="22"/>
              </w:rPr>
              <w:t>Ratio WISN selon la catégorie professionnelle</w:t>
            </w:r>
          </w:p>
        </w:tc>
        <w:tc>
          <w:tcPr>
            <w:tcW w:w="2686" w:type="pct"/>
            <w:noWrap/>
            <w:hideMark/>
          </w:tcPr>
          <w:p w14:paraId="05CD53F9" w14:textId="77777777" w:rsidR="00A87DC3"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Proportion de CM (%)</w:t>
            </w:r>
          </w:p>
        </w:tc>
      </w:tr>
      <w:tr w:rsidR="00A87DC3" w14:paraId="38AB2C47" w14:textId="77777777" w:rsidTr="00A87DC3">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79848D6B" w14:textId="77777777" w:rsidR="00A87DC3" w:rsidRDefault="005A767A">
            <w:pPr>
              <w:rPr>
                <w:rFonts w:ascii="Arial" w:hAnsi="Arial" w:cs="Arial"/>
                <w:sz w:val="22"/>
                <w:szCs w:val="22"/>
              </w:rPr>
            </w:pPr>
            <w:r>
              <w:rPr>
                <w:rFonts w:ascii="Arial" w:hAnsi="Arial" w:cs="Arial"/>
                <w:sz w:val="22"/>
                <w:szCs w:val="22"/>
              </w:rPr>
              <w:t>IDE + IB</w:t>
            </w:r>
          </w:p>
        </w:tc>
        <w:tc>
          <w:tcPr>
            <w:tcW w:w="2686" w:type="pct"/>
            <w:noWrap/>
            <w:hideMark/>
          </w:tcPr>
          <w:p w14:paraId="6D322B11" w14:textId="77777777" w:rsidR="00A87DC3" w:rsidRDefault="00A87DC3">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2"/>
                <w:szCs w:val="22"/>
              </w:rPr>
            </w:pPr>
          </w:p>
        </w:tc>
      </w:tr>
      <w:tr w:rsidR="00A87DC3" w14:paraId="0E3608D2" w14:textId="77777777" w:rsidTr="00A87DC3">
        <w:trPr>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19CE7870" w14:textId="77777777" w:rsidR="00A87DC3" w:rsidRDefault="005A767A">
            <w:pPr>
              <w:ind w:firstLineChars="100" w:firstLine="220"/>
              <w:rPr>
                <w:rFonts w:ascii="Arial" w:hAnsi="Arial" w:cs="Arial"/>
                <w:sz w:val="22"/>
                <w:szCs w:val="22"/>
              </w:rPr>
            </w:pPr>
            <w:r>
              <w:rPr>
                <w:rFonts w:ascii="Arial" w:hAnsi="Arial" w:cs="Arial"/>
                <w:b w:val="0"/>
                <w:sz w:val="22"/>
                <w:szCs w:val="22"/>
              </w:rPr>
              <w:t>Ratio WISN = 1</w:t>
            </w:r>
          </w:p>
        </w:tc>
        <w:tc>
          <w:tcPr>
            <w:tcW w:w="2686" w:type="pct"/>
            <w:noWrap/>
            <w:hideMark/>
          </w:tcPr>
          <w:p w14:paraId="20EF0F98" w14:textId="77777777" w:rsidR="00A87DC3" w:rsidRDefault="005A767A">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w:t>
            </w:r>
          </w:p>
        </w:tc>
      </w:tr>
      <w:tr w:rsidR="00A87DC3" w14:paraId="2A8D597B" w14:textId="77777777" w:rsidTr="00A87DC3">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49FD2885" w14:textId="77777777" w:rsidR="00A87DC3" w:rsidRDefault="005A767A">
            <w:pPr>
              <w:ind w:firstLineChars="100" w:firstLine="220"/>
              <w:rPr>
                <w:rFonts w:ascii="Arial" w:hAnsi="Arial" w:cs="Arial"/>
                <w:sz w:val="22"/>
                <w:szCs w:val="22"/>
              </w:rPr>
            </w:pPr>
            <w:r>
              <w:rPr>
                <w:rFonts w:ascii="Arial" w:hAnsi="Arial" w:cs="Arial"/>
                <w:b w:val="0"/>
                <w:sz w:val="22"/>
                <w:szCs w:val="22"/>
              </w:rPr>
              <w:t>Ratio WISN &lt; 1</w:t>
            </w:r>
          </w:p>
        </w:tc>
        <w:tc>
          <w:tcPr>
            <w:tcW w:w="2686" w:type="pct"/>
            <w:noWrap/>
            <w:hideMark/>
          </w:tcPr>
          <w:p w14:paraId="1008540E" w14:textId="1A54072C" w:rsidR="00A87DC3" w:rsidRDefault="001777A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7</w:t>
            </w:r>
            <w:r w:rsidR="00D61F73">
              <w:rPr>
                <w:rFonts w:ascii="Arial" w:hAnsi="Arial" w:cs="Arial"/>
                <w:sz w:val="22"/>
                <w:szCs w:val="22"/>
              </w:rPr>
              <w:t>5</w:t>
            </w:r>
          </w:p>
        </w:tc>
      </w:tr>
      <w:tr w:rsidR="00A87DC3" w14:paraId="4109968B" w14:textId="77777777" w:rsidTr="00A87DC3">
        <w:trPr>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0BAE8699" w14:textId="77777777" w:rsidR="00A87DC3" w:rsidRDefault="005A767A">
            <w:pPr>
              <w:ind w:firstLineChars="100" w:firstLine="220"/>
              <w:rPr>
                <w:rFonts w:ascii="Arial" w:hAnsi="Arial" w:cs="Arial"/>
                <w:sz w:val="22"/>
                <w:szCs w:val="22"/>
              </w:rPr>
            </w:pPr>
            <w:r>
              <w:rPr>
                <w:rFonts w:ascii="Arial" w:hAnsi="Arial" w:cs="Arial"/>
                <w:b w:val="0"/>
                <w:sz w:val="22"/>
                <w:szCs w:val="22"/>
              </w:rPr>
              <w:t>Ratio WISN &gt; 1</w:t>
            </w:r>
          </w:p>
        </w:tc>
        <w:tc>
          <w:tcPr>
            <w:tcW w:w="2686" w:type="pct"/>
            <w:noWrap/>
            <w:hideMark/>
          </w:tcPr>
          <w:p w14:paraId="416E56ED" w14:textId="53D5F186" w:rsidR="00A87DC3" w:rsidRDefault="00D61F7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w:t>
            </w:r>
          </w:p>
        </w:tc>
      </w:tr>
      <w:tr w:rsidR="00A87DC3" w14:paraId="768A38AF" w14:textId="77777777" w:rsidTr="00A87DC3">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27E1212C" w14:textId="77777777" w:rsidR="00A87DC3" w:rsidRDefault="005A767A">
            <w:pPr>
              <w:rPr>
                <w:rFonts w:ascii="Arial" w:hAnsi="Arial" w:cs="Arial"/>
                <w:sz w:val="22"/>
                <w:szCs w:val="22"/>
              </w:rPr>
            </w:pPr>
            <w:r>
              <w:rPr>
                <w:rFonts w:ascii="Arial" w:hAnsi="Arial" w:cs="Arial"/>
                <w:sz w:val="22"/>
                <w:szCs w:val="22"/>
              </w:rPr>
              <w:t>Médecin généraliste</w:t>
            </w:r>
          </w:p>
        </w:tc>
        <w:tc>
          <w:tcPr>
            <w:tcW w:w="2686" w:type="pct"/>
            <w:noWrap/>
            <w:hideMark/>
          </w:tcPr>
          <w:p w14:paraId="02C26430" w14:textId="77777777" w:rsidR="00A87DC3" w:rsidRDefault="00A87DC3">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2"/>
                <w:szCs w:val="22"/>
              </w:rPr>
            </w:pPr>
          </w:p>
        </w:tc>
      </w:tr>
      <w:tr w:rsidR="00A87DC3" w14:paraId="7DC2AFDB" w14:textId="77777777" w:rsidTr="00A87DC3">
        <w:trPr>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2FAD9B12" w14:textId="77777777" w:rsidR="00A87DC3" w:rsidRDefault="005A767A">
            <w:pPr>
              <w:ind w:firstLineChars="100" w:firstLine="220"/>
              <w:rPr>
                <w:rFonts w:ascii="Arial" w:hAnsi="Arial" w:cs="Arial"/>
                <w:sz w:val="22"/>
                <w:szCs w:val="22"/>
              </w:rPr>
            </w:pPr>
            <w:r>
              <w:rPr>
                <w:rFonts w:ascii="Arial" w:hAnsi="Arial" w:cs="Arial"/>
                <w:b w:val="0"/>
                <w:sz w:val="22"/>
                <w:szCs w:val="22"/>
              </w:rPr>
              <w:t>Ratio WISN = 1</w:t>
            </w:r>
          </w:p>
        </w:tc>
        <w:tc>
          <w:tcPr>
            <w:tcW w:w="2686" w:type="pct"/>
            <w:noWrap/>
            <w:hideMark/>
          </w:tcPr>
          <w:p w14:paraId="3222D7EF" w14:textId="46EAC67B" w:rsidR="00A87DC3" w:rsidRDefault="00D61F7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w:t>
            </w:r>
          </w:p>
        </w:tc>
      </w:tr>
      <w:tr w:rsidR="00A87DC3" w14:paraId="18C99CCA" w14:textId="77777777" w:rsidTr="00A87DC3">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30E16211" w14:textId="77777777" w:rsidR="00A87DC3" w:rsidRDefault="005A767A">
            <w:pPr>
              <w:ind w:firstLineChars="100" w:firstLine="220"/>
              <w:rPr>
                <w:rFonts w:ascii="Arial" w:hAnsi="Arial" w:cs="Arial"/>
                <w:sz w:val="22"/>
                <w:szCs w:val="22"/>
              </w:rPr>
            </w:pPr>
            <w:r>
              <w:rPr>
                <w:rFonts w:ascii="Arial" w:hAnsi="Arial" w:cs="Arial"/>
                <w:b w:val="0"/>
                <w:sz w:val="22"/>
                <w:szCs w:val="22"/>
              </w:rPr>
              <w:t>Ratio WISN &lt; 1</w:t>
            </w:r>
          </w:p>
        </w:tc>
        <w:tc>
          <w:tcPr>
            <w:tcW w:w="2686" w:type="pct"/>
            <w:noWrap/>
            <w:hideMark/>
          </w:tcPr>
          <w:p w14:paraId="517BE33E" w14:textId="194D0A05" w:rsidR="00A87DC3" w:rsidRDefault="00D61F7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30</w:t>
            </w:r>
          </w:p>
        </w:tc>
      </w:tr>
      <w:tr w:rsidR="00A87DC3" w14:paraId="7BCEE044" w14:textId="77777777" w:rsidTr="00A87DC3">
        <w:trPr>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0990AE01" w14:textId="77777777" w:rsidR="00A87DC3" w:rsidRDefault="005A767A">
            <w:pPr>
              <w:ind w:firstLineChars="100" w:firstLine="220"/>
              <w:rPr>
                <w:rFonts w:ascii="Arial" w:hAnsi="Arial" w:cs="Arial"/>
                <w:sz w:val="22"/>
                <w:szCs w:val="22"/>
              </w:rPr>
            </w:pPr>
            <w:r>
              <w:rPr>
                <w:rFonts w:ascii="Arial" w:hAnsi="Arial" w:cs="Arial"/>
                <w:b w:val="0"/>
                <w:sz w:val="22"/>
                <w:szCs w:val="22"/>
              </w:rPr>
              <w:t>Ratio WISN &gt; 1</w:t>
            </w:r>
          </w:p>
        </w:tc>
        <w:tc>
          <w:tcPr>
            <w:tcW w:w="2686" w:type="pct"/>
            <w:noWrap/>
            <w:hideMark/>
          </w:tcPr>
          <w:p w14:paraId="0E700DD2" w14:textId="2A6BAE90" w:rsidR="00A87DC3" w:rsidRDefault="00D61F7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r w:rsidR="005A767A">
              <w:rPr>
                <w:rFonts w:ascii="Arial" w:hAnsi="Arial" w:cs="Arial"/>
                <w:sz w:val="22"/>
                <w:szCs w:val="22"/>
              </w:rPr>
              <w:t>0</w:t>
            </w:r>
          </w:p>
        </w:tc>
      </w:tr>
      <w:tr w:rsidR="00A87DC3" w14:paraId="5B9FC701" w14:textId="77777777" w:rsidTr="00A87DC3">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4A7E8CA2" w14:textId="77777777" w:rsidR="00A87DC3" w:rsidRDefault="005A767A">
            <w:pPr>
              <w:rPr>
                <w:rFonts w:ascii="Arial" w:hAnsi="Arial" w:cs="Arial"/>
                <w:sz w:val="22"/>
                <w:szCs w:val="22"/>
              </w:rPr>
            </w:pPr>
            <w:r>
              <w:rPr>
                <w:rFonts w:ascii="Arial" w:hAnsi="Arial" w:cs="Arial"/>
                <w:sz w:val="22"/>
                <w:szCs w:val="22"/>
              </w:rPr>
              <w:t>SFE/ME + AB + AA</w:t>
            </w:r>
          </w:p>
        </w:tc>
        <w:tc>
          <w:tcPr>
            <w:tcW w:w="2686" w:type="pct"/>
            <w:noWrap/>
            <w:hideMark/>
          </w:tcPr>
          <w:p w14:paraId="73E60D79" w14:textId="77777777" w:rsidR="00A87DC3" w:rsidRDefault="00A87DC3">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2"/>
                <w:szCs w:val="22"/>
              </w:rPr>
            </w:pPr>
          </w:p>
        </w:tc>
      </w:tr>
      <w:tr w:rsidR="00A87DC3" w14:paraId="77AC18A3" w14:textId="77777777" w:rsidTr="00A87DC3">
        <w:trPr>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1BA24882" w14:textId="77777777" w:rsidR="00A87DC3" w:rsidRDefault="005A767A">
            <w:pPr>
              <w:ind w:firstLineChars="100" w:firstLine="220"/>
              <w:rPr>
                <w:rFonts w:ascii="Arial" w:hAnsi="Arial" w:cs="Arial"/>
                <w:sz w:val="22"/>
                <w:szCs w:val="22"/>
              </w:rPr>
            </w:pPr>
            <w:r>
              <w:rPr>
                <w:rFonts w:ascii="Arial" w:hAnsi="Arial" w:cs="Arial"/>
                <w:b w:val="0"/>
                <w:sz w:val="22"/>
                <w:szCs w:val="22"/>
              </w:rPr>
              <w:t>Ratio WISN = 1</w:t>
            </w:r>
          </w:p>
        </w:tc>
        <w:tc>
          <w:tcPr>
            <w:tcW w:w="2686" w:type="pct"/>
            <w:noWrap/>
            <w:hideMark/>
          </w:tcPr>
          <w:p w14:paraId="3BC46038" w14:textId="5A11D57A" w:rsidR="00A87DC3" w:rsidRDefault="00D61F7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8,33</w:t>
            </w:r>
          </w:p>
        </w:tc>
      </w:tr>
      <w:tr w:rsidR="00A87DC3" w14:paraId="44CC5B83" w14:textId="77777777" w:rsidTr="00A87DC3">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203A0C52" w14:textId="77777777" w:rsidR="00A87DC3" w:rsidRDefault="005A767A">
            <w:pPr>
              <w:ind w:firstLineChars="100" w:firstLine="220"/>
              <w:rPr>
                <w:rFonts w:ascii="Arial" w:hAnsi="Arial" w:cs="Arial"/>
                <w:sz w:val="22"/>
                <w:szCs w:val="22"/>
              </w:rPr>
            </w:pPr>
            <w:r>
              <w:rPr>
                <w:rFonts w:ascii="Arial" w:hAnsi="Arial" w:cs="Arial"/>
                <w:b w:val="0"/>
                <w:sz w:val="22"/>
                <w:szCs w:val="22"/>
              </w:rPr>
              <w:t>Ratio WISN &lt; 1</w:t>
            </w:r>
          </w:p>
        </w:tc>
        <w:tc>
          <w:tcPr>
            <w:tcW w:w="2686" w:type="pct"/>
            <w:noWrap/>
            <w:hideMark/>
          </w:tcPr>
          <w:p w14:paraId="6DF756DD" w14:textId="4B6C4550" w:rsidR="00A87DC3" w:rsidRDefault="00D61F7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58,33</w:t>
            </w:r>
          </w:p>
        </w:tc>
      </w:tr>
      <w:tr w:rsidR="00A87DC3" w14:paraId="1F207357" w14:textId="77777777" w:rsidTr="00A87DC3">
        <w:trPr>
          <w:trHeight w:val="299"/>
        </w:trPr>
        <w:tc>
          <w:tcPr>
            <w:cnfStyle w:val="001000000000" w:firstRow="0" w:lastRow="0" w:firstColumn="1" w:lastColumn="0" w:oddVBand="0" w:evenVBand="0" w:oddHBand="0" w:evenHBand="0" w:firstRowFirstColumn="0" w:firstRowLastColumn="0" w:lastRowFirstColumn="0" w:lastRowLastColumn="0"/>
            <w:tcW w:w="2314" w:type="pct"/>
            <w:noWrap/>
            <w:hideMark/>
          </w:tcPr>
          <w:p w14:paraId="6EDF9AE9" w14:textId="77777777" w:rsidR="00A87DC3" w:rsidRDefault="005A767A">
            <w:pPr>
              <w:ind w:firstLineChars="100" w:firstLine="220"/>
              <w:rPr>
                <w:rFonts w:ascii="Arial" w:hAnsi="Arial" w:cs="Arial"/>
                <w:sz w:val="22"/>
                <w:szCs w:val="22"/>
              </w:rPr>
            </w:pPr>
            <w:r>
              <w:rPr>
                <w:rFonts w:ascii="Arial" w:hAnsi="Arial" w:cs="Arial"/>
                <w:b w:val="0"/>
                <w:sz w:val="22"/>
                <w:szCs w:val="22"/>
              </w:rPr>
              <w:t>Ratio WISN &gt; 1</w:t>
            </w:r>
          </w:p>
        </w:tc>
        <w:tc>
          <w:tcPr>
            <w:tcW w:w="2686" w:type="pct"/>
            <w:noWrap/>
            <w:hideMark/>
          </w:tcPr>
          <w:p w14:paraId="1346D32F" w14:textId="62598F3C" w:rsidR="00A87DC3" w:rsidRDefault="00D61F7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33,33</w:t>
            </w:r>
          </w:p>
        </w:tc>
      </w:tr>
    </w:tbl>
    <w:p w14:paraId="3AF58C19" w14:textId="77777777" w:rsidR="00A87DC3" w:rsidRDefault="00A87DC3">
      <w:pPr>
        <w:spacing w:line="360" w:lineRule="auto"/>
        <w:jc w:val="both"/>
        <w:rPr>
          <w:rFonts w:ascii="Arial" w:hAnsi="Arial" w:cs="Arial"/>
        </w:rPr>
      </w:pPr>
    </w:p>
    <w:p w14:paraId="790C7D76" w14:textId="77777777" w:rsidR="00A87DC3" w:rsidRDefault="00A87DC3">
      <w:pPr>
        <w:spacing w:line="360" w:lineRule="auto"/>
        <w:jc w:val="both"/>
        <w:rPr>
          <w:rFonts w:ascii="Arial" w:hAnsi="Arial" w:cs="Arial"/>
        </w:rPr>
      </w:pPr>
    </w:p>
    <w:p w14:paraId="6F3604A9" w14:textId="40607270" w:rsidR="00A87DC3" w:rsidRDefault="0089316E">
      <w:pPr>
        <w:spacing w:line="360" w:lineRule="auto"/>
        <w:jc w:val="both"/>
        <w:rPr>
          <w:rFonts w:ascii="Arial" w:hAnsi="Arial" w:cs="Arial"/>
        </w:rPr>
      </w:pPr>
      <w:r>
        <w:rPr>
          <w:noProof/>
        </w:rPr>
        <w:drawing>
          <wp:inline distT="0" distB="0" distL="0" distR="0" wp14:anchorId="4F131BD0" wp14:editId="013C923A">
            <wp:extent cx="5457825" cy="2762250"/>
            <wp:effectExtent l="0" t="0" r="9525" b="0"/>
            <wp:docPr id="1049" name="Graphique 10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65DBDB6" w14:textId="306F270B" w:rsidR="00A87DC3" w:rsidRDefault="005A767A">
      <w:pPr>
        <w:pStyle w:val="Lgende"/>
        <w:rPr>
          <w:rFonts w:ascii="Arial" w:hAnsi="Arial" w:cs="Arial"/>
          <w:color w:val="auto"/>
          <w:sz w:val="24"/>
        </w:rPr>
      </w:pPr>
      <w:bookmarkStart w:id="100" w:name="_Toc10285032"/>
      <w:r>
        <w:rPr>
          <w:rFonts w:ascii="Arial" w:hAnsi="Arial" w:cs="Arial"/>
          <w:b w:val="0"/>
          <w:bCs w:val="0"/>
          <w:color w:val="auto"/>
          <w:sz w:val="24"/>
          <w:szCs w:val="24"/>
        </w:rPr>
        <w:t xml:space="preserve">Figure </w:t>
      </w:r>
      <w:r>
        <w:rPr>
          <w:rFonts w:ascii="Arial" w:hAnsi="Arial" w:cs="Arial"/>
          <w:b w:val="0"/>
          <w:bCs w:val="0"/>
          <w:color w:val="auto"/>
          <w:sz w:val="24"/>
          <w:szCs w:val="24"/>
        </w:rPr>
        <w:fldChar w:fldCharType="begin"/>
      </w:r>
      <w:r>
        <w:rPr>
          <w:rFonts w:ascii="Arial" w:hAnsi="Arial" w:cs="Arial"/>
          <w:b w:val="0"/>
          <w:bCs w:val="0"/>
          <w:color w:val="auto"/>
          <w:sz w:val="24"/>
          <w:szCs w:val="24"/>
        </w:rPr>
        <w:instrText xml:space="preserve"> SEQ Figure \* ARABIC </w:instrText>
      </w:r>
      <w:r>
        <w:rPr>
          <w:rFonts w:ascii="Arial" w:hAnsi="Arial" w:cs="Arial"/>
          <w:b w:val="0"/>
          <w:bCs w:val="0"/>
          <w:color w:val="auto"/>
          <w:sz w:val="24"/>
          <w:szCs w:val="24"/>
        </w:rPr>
        <w:fldChar w:fldCharType="separate"/>
      </w:r>
      <w:r w:rsidR="00B602DC">
        <w:rPr>
          <w:rFonts w:ascii="Arial" w:hAnsi="Arial" w:cs="Arial"/>
          <w:b w:val="0"/>
          <w:bCs w:val="0"/>
          <w:noProof/>
          <w:color w:val="auto"/>
          <w:sz w:val="24"/>
          <w:szCs w:val="24"/>
        </w:rPr>
        <w:t>4</w:t>
      </w:r>
      <w:r>
        <w:rPr>
          <w:rFonts w:ascii="Arial" w:hAnsi="Arial" w:cs="Arial"/>
          <w:b w:val="0"/>
          <w:bCs w:val="0"/>
          <w:color w:val="auto"/>
          <w:sz w:val="24"/>
          <w:szCs w:val="24"/>
        </w:rPr>
        <w:fldChar w:fldCharType="end"/>
      </w:r>
      <w:r>
        <w:rPr>
          <w:rFonts w:ascii="Arial" w:hAnsi="Arial" w:cs="Arial"/>
          <w:b w:val="0"/>
          <w:bCs w:val="0"/>
          <w:color w:val="auto"/>
          <w:sz w:val="24"/>
          <w:szCs w:val="24"/>
        </w:rPr>
        <w:t> : ratio WISN dans les CM</w:t>
      </w:r>
      <w:bookmarkEnd w:id="100"/>
    </w:p>
    <w:p w14:paraId="55439B66" w14:textId="77777777" w:rsidR="00A87DC3" w:rsidRDefault="005A767A">
      <w:pPr>
        <w:pStyle w:val="Paragraphedeliste"/>
        <w:numPr>
          <w:ilvl w:val="0"/>
          <w:numId w:val="14"/>
        </w:numPr>
        <w:spacing w:line="360" w:lineRule="auto"/>
        <w:jc w:val="both"/>
        <w:rPr>
          <w:rFonts w:ascii="Arial" w:hAnsi="Arial"/>
          <w:b/>
        </w:rPr>
      </w:pPr>
      <w:r>
        <w:rPr>
          <w:rFonts w:ascii="Arial" w:hAnsi="Arial"/>
          <w:b/>
        </w:rPr>
        <w:t>Effectifs nécessaires en personnel et pression de la charge de travail dans les CMA</w:t>
      </w:r>
    </w:p>
    <w:p w14:paraId="1DAD7F4F" w14:textId="415976A4" w:rsidR="00A87DC3" w:rsidRDefault="005A767A">
      <w:pPr>
        <w:spacing w:line="360" w:lineRule="auto"/>
        <w:jc w:val="both"/>
        <w:rPr>
          <w:rFonts w:ascii="Arial" w:hAnsi="Arial" w:cs="Arial"/>
        </w:rPr>
      </w:pPr>
      <w:r>
        <w:rPr>
          <w:rFonts w:ascii="Arial" w:hAnsi="Arial" w:cs="Arial"/>
        </w:rPr>
        <w:t>Les effectifs présents dans les CMA sont globalement excessifs sauf pour de catégories particulières comme les médecins spécialistes</w:t>
      </w:r>
      <w:r w:rsidR="00082EC3">
        <w:rPr>
          <w:rFonts w:ascii="Arial" w:hAnsi="Arial" w:cs="Arial"/>
        </w:rPr>
        <w:t xml:space="preserve">, les TBM </w:t>
      </w:r>
      <w:r>
        <w:rPr>
          <w:rFonts w:ascii="Arial" w:hAnsi="Arial" w:cs="Arial"/>
        </w:rPr>
        <w:t xml:space="preserve">et les ASSOG (tableau 10). La pression de la charge de travail est faible pour les autres catégories (figure 5). </w:t>
      </w:r>
      <w:r w:rsidR="00EC2C1A">
        <w:rPr>
          <w:rFonts w:ascii="Arial" w:hAnsi="Arial" w:cs="Arial"/>
        </w:rPr>
        <w:t xml:space="preserve">Les détails par CMA sont présentés dans le tableau en annexe </w:t>
      </w:r>
      <w:r w:rsidR="00135AE1">
        <w:rPr>
          <w:rFonts w:ascii="Arial" w:hAnsi="Arial" w:cs="Arial"/>
        </w:rPr>
        <w:t>8</w:t>
      </w:r>
      <w:r w:rsidR="00EC2C1A">
        <w:rPr>
          <w:rFonts w:ascii="Arial" w:hAnsi="Arial" w:cs="Arial"/>
        </w:rPr>
        <w:t>.</w:t>
      </w:r>
    </w:p>
    <w:p w14:paraId="23F9B8B7" w14:textId="20989F1F" w:rsidR="00A87DC3" w:rsidRDefault="005A767A">
      <w:pPr>
        <w:pStyle w:val="Lgende"/>
        <w:rPr>
          <w:rFonts w:ascii="Arial" w:hAnsi="Arial" w:cs="Arial"/>
          <w:b w:val="0"/>
          <w:bCs w:val="0"/>
          <w:color w:val="auto"/>
          <w:sz w:val="24"/>
          <w:szCs w:val="24"/>
        </w:rPr>
      </w:pPr>
      <w:bookmarkStart w:id="101" w:name="_Toc2515617"/>
      <w:bookmarkStart w:id="102" w:name="_Toc4836252"/>
      <w:bookmarkStart w:id="103" w:name="_Toc5974001"/>
      <w:bookmarkStart w:id="104" w:name="_Toc10285028"/>
      <w:r w:rsidRPr="00EC2C1A">
        <w:rPr>
          <w:rFonts w:ascii="Arial" w:hAnsi="Arial" w:cs="Arial"/>
          <w:b w:val="0"/>
          <w:bCs w:val="0"/>
          <w:color w:val="auto"/>
          <w:sz w:val="24"/>
          <w:szCs w:val="24"/>
        </w:rPr>
        <w:t xml:space="preserve">Tableau </w:t>
      </w:r>
      <w:r w:rsidRPr="00EC2C1A">
        <w:rPr>
          <w:rFonts w:ascii="Arial" w:hAnsi="Arial" w:cs="Arial"/>
          <w:b w:val="0"/>
          <w:bCs w:val="0"/>
          <w:color w:val="auto"/>
          <w:sz w:val="24"/>
          <w:szCs w:val="24"/>
        </w:rPr>
        <w:fldChar w:fldCharType="begin"/>
      </w:r>
      <w:r w:rsidRPr="00EC2C1A">
        <w:rPr>
          <w:rFonts w:ascii="Arial" w:hAnsi="Arial" w:cs="Arial"/>
          <w:b w:val="0"/>
          <w:bCs w:val="0"/>
          <w:color w:val="auto"/>
          <w:sz w:val="24"/>
          <w:szCs w:val="24"/>
        </w:rPr>
        <w:instrText xml:space="preserve"> SEQ Tableau \* ARABIC </w:instrText>
      </w:r>
      <w:r w:rsidRPr="00EC2C1A">
        <w:rPr>
          <w:rFonts w:ascii="Arial" w:hAnsi="Arial" w:cs="Arial"/>
          <w:b w:val="0"/>
          <w:bCs w:val="0"/>
          <w:color w:val="auto"/>
          <w:sz w:val="24"/>
          <w:szCs w:val="24"/>
        </w:rPr>
        <w:fldChar w:fldCharType="separate"/>
      </w:r>
      <w:r w:rsidR="00082EC3" w:rsidRPr="00EC2C1A">
        <w:rPr>
          <w:rFonts w:ascii="Arial" w:hAnsi="Arial" w:cs="Arial"/>
          <w:b w:val="0"/>
          <w:bCs w:val="0"/>
          <w:noProof/>
          <w:color w:val="auto"/>
          <w:sz w:val="24"/>
          <w:szCs w:val="24"/>
        </w:rPr>
        <w:t>10</w:t>
      </w:r>
      <w:r w:rsidRPr="00EC2C1A">
        <w:rPr>
          <w:rFonts w:ascii="Arial" w:hAnsi="Arial" w:cs="Arial"/>
          <w:b w:val="0"/>
          <w:bCs w:val="0"/>
          <w:color w:val="auto"/>
          <w:sz w:val="24"/>
          <w:szCs w:val="24"/>
        </w:rPr>
        <w:fldChar w:fldCharType="end"/>
      </w:r>
      <w:r>
        <w:rPr>
          <w:rFonts w:ascii="Arial" w:hAnsi="Arial" w:cs="Arial"/>
          <w:b w:val="0"/>
          <w:bCs w:val="0"/>
          <w:color w:val="auto"/>
          <w:sz w:val="24"/>
          <w:szCs w:val="24"/>
        </w:rPr>
        <w:t xml:space="preserve"> : effectifs nécessaires et pression de la charge de travail dans les </w:t>
      </w:r>
      <w:bookmarkEnd w:id="101"/>
      <w:bookmarkEnd w:id="102"/>
      <w:r>
        <w:rPr>
          <w:rFonts w:ascii="Arial" w:hAnsi="Arial" w:cs="Arial"/>
          <w:b w:val="0"/>
          <w:bCs w:val="0"/>
          <w:color w:val="auto"/>
          <w:sz w:val="24"/>
          <w:szCs w:val="24"/>
        </w:rPr>
        <w:t>CMA</w:t>
      </w:r>
      <w:bookmarkEnd w:id="103"/>
      <w:bookmarkEnd w:id="104"/>
    </w:p>
    <w:tbl>
      <w:tblPr>
        <w:tblStyle w:val="Ombrageclair1"/>
        <w:tblW w:w="5000" w:type="pct"/>
        <w:tblLook w:val="06E0" w:firstRow="1" w:lastRow="1" w:firstColumn="1" w:lastColumn="0" w:noHBand="1" w:noVBand="1"/>
      </w:tblPr>
      <w:tblGrid>
        <w:gridCol w:w="3579"/>
        <w:gridCol w:w="2123"/>
        <w:gridCol w:w="2161"/>
        <w:gridCol w:w="1425"/>
      </w:tblGrid>
      <w:tr w:rsidR="00A87DC3" w14:paraId="35C89355" w14:textId="77777777" w:rsidTr="00561317">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3E30151B" w14:textId="77777777" w:rsidR="00A87DC3" w:rsidRPr="00EC2C1A" w:rsidRDefault="005A767A">
            <w:pPr>
              <w:rPr>
                <w:rFonts w:ascii="Arial" w:hAnsi="Arial" w:cs="Arial"/>
                <w:sz w:val="22"/>
                <w:szCs w:val="22"/>
              </w:rPr>
            </w:pPr>
            <w:r w:rsidRPr="00EC2C1A">
              <w:rPr>
                <w:rFonts w:ascii="Arial" w:hAnsi="Arial" w:cs="Arial"/>
                <w:sz w:val="22"/>
                <w:szCs w:val="22"/>
              </w:rPr>
              <w:t>Catégorie de personnel</w:t>
            </w:r>
          </w:p>
        </w:tc>
        <w:tc>
          <w:tcPr>
            <w:tcW w:w="1075" w:type="pct"/>
            <w:noWrap/>
            <w:hideMark/>
          </w:tcPr>
          <w:p w14:paraId="55A6715E" w14:textId="77777777" w:rsidR="00A87DC3" w:rsidRPr="00EC2C1A"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Effectif disponible</w:t>
            </w:r>
          </w:p>
        </w:tc>
        <w:tc>
          <w:tcPr>
            <w:tcW w:w="1093" w:type="pct"/>
            <w:noWrap/>
            <w:hideMark/>
          </w:tcPr>
          <w:p w14:paraId="6D5804B4" w14:textId="77777777" w:rsidR="00A87DC3" w:rsidRPr="00EC2C1A"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Effectif nécessaire</w:t>
            </w:r>
          </w:p>
        </w:tc>
        <w:tc>
          <w:tcPr>
            <w:tcW w:w="836" w:type="pct"/>
            <w:noWrap/>
            <w:hideMark/>
          </w:tcPr>
          <w:p w14:paraId="64B95A42" w14:textId="77777777" w:rsidR="00A87DC3" w:rsidRPr="00EC2C1A"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Différence</w:t>
            </w:r>
          </w:p>
        </w:tc>
      </w:tr>
      <w:tr w:rsidR="00561317" w14:paraId="66B54109"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6AC8F94B" w14:textId="3795846B" w:rsidR="00561317" w:rsidRPr="00EC2C1A" w:rsidRDefault="00561317" w:rsidP="00561317">
            <w:pPr>
              <w:rPr>
                <w:rFonts w:ascii="Arial" w:hAnsi="Arial" w:cs="Arial"/>
                <w:b w:val="0"/>
                <w:sz w:val="22"/>
                <w:szCs w:val="22"/>
              </w:rPr>
            </w:pPr>
            <w:r w:rsidRPr="00EC2C1A">
              <w:rPr>
                <w:rFonts w:ascii="Arial" w:hAnsi="Arial" w:cs="Arial"/>
                <w:b w:val="0"/>
                <w:sz w:val="22"/>
                <w:szCs w:val="22"/>
              </w:rPr>
              <w:t>ASSOG</w:t>
            </w:r>
          </w:p>
        </w:tc>
        <w:tc>
          <w:tcPr>
            <w:tcW w:w="1075" w:type="pct"/>
            <w:noWrap/>
            <w:hideMark/>
          </w:tcPr>
          <w:p w14:paraId="3B10B525" w14:textId="3D536099"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9</w:t>
            </w:r>
          </w:p>
        </w:tc>
        <w:tc>
          <w:tcPr>
            <w:tcW w:w="1093" w:type="pct"/>
            <w:noWrap/>
            <w:hideMark/>
          </w:tcPr>
          <w:p w14:paraId="0B0232DF" w14:textId="1861C9EA"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8</w:t>
            </w:r>
          </w:p>
        </w:tc>
        <w:tc>
          <w:tcPr>
            <w:tcW w:w="836" w:type="pct"/>
            <w:noWrap/>
            <w:hideMark/>
          </w:tcPr>
          <w:p w14:paraId="6E665419" w14:textId="5F3931AB"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1</w:t>
            </w:r>
          </w:p>
        </w:tc>
      </w:tr>
      <w:tr w:rsidR="00561317" w14:paraId="5FD7E73A"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528CDD25" w14:textId="39CEA1B2" w:rsidR="00561317" w:rsidRPr="00EC2C1A" w:rsidRDefault="00561317" w:rsidP="00561317">
            <w:pPr>
              <w:rPr>
                <w:rFonts w:ascii="Arial" w:hAnsi="Arial" w:cs="Arial"/>
                <w:b w:val="0"/>
                <w:sz w:val="22"/>
                <w:szCs w:val="22"/>
              </w:rPr>
            </w:pPr>
            <w:r w:rsidRPr="00EC2C1A">
              <w:rPr>
                <w:rFonts w:ascii="Arial" w:hAnsi="Arial" w:cs="Arial"/>
                <w:b w:val="0"/>
                <w:sz w:val="22"/>
                <w:szCs w:val="22"/>
              </w:rPr>
              <w:t>Attaché de santé en Anesthésie</w:t>
            </w:r>
          </w:p>
        </w:tc>
        <w:tc>
          <w:tcPr>
            <w:tcW w:w="1075" w:type="pct"/>
            <w:noWrap/>
            <w:hideMark/>
          </w:tcPr>
          <w:p w14:paraId="010CBD58" w14:textId="64A4871A"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88</w:t>
            </w:r>
          </w:p>
        </w:tc>
        <w:tc>
          <w:tcPr>
            <w:tcW w:w="1093" w:type="pct"/>
            <w:noWrap/>
            <w:hideMark/>
          </w:tcPr>
          <w:p w14:paraId="60C897D5" w14:textId="27C3E61E"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22</w:t>
            </w:r>
          </w:p>
        </w:tc>
        <w:tc>
          <w:tcPr>
            <w:tcW w:w="836" w:type="pct"/>
            <w:noWrap/>
            <w:hideMark/>
          </w:tcPr>
          <w:p w14:paraId="0A75AF6F" w14:textId="73D6985A"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66</w:t>
            </w:r>
          </w:p>
        </w:tc>
      </w:tr>
      <w:tr w:rsidR="00561317" w14:paraId="7F2789C0"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78CE74DB" w14:textId="297349C1" w:rsidR="00561317" w:rsidRPr="00EC2C1A" w:rsidRDefault="00561317" w:rsidP="00561317">
            <w:pPr>
              <w:rPr>
                <w:rFonts w:ascii="Arial" w:hAnsi="Arial" w:cs="Arial"/>
                <w:b w:val="0"/>
                <w:sz w:val="22"/>
                <w:szCs w:val="22"/>
              </w:rPr>
            </w:pPr>
            <w:r w:rsidRPr="00EC2C1A">
              <w:rPr>
                <w:rFonts w:ascii="Arial" w:hAnsi="Arial" w:cs="Arial"/>
                <w:b w:val="0"/>
                <w:sz w:val="22"/>
                <w:szCs w:val="22"/>
              </w:rPr>
              <w:t>Attaché de santé en Chirurgie</w:t>
            </w:r>
          </w:p>
        </w:tc>
        <w:tc>
          <w:tcPr>
            <w:tcW w:w="1075" w:type="pct"/>
            <w:noWrap/>
            <w:hideMark/>
          </w:tcPr>
          <w:p w14:paraId="2365FF21" w14:textId="4AE2F160"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107</w:t>
            </w:r>
          </w:p>
        </w:tc>
        <w:tc>
          <w:tcPr>
            <w:tcW w:w="1093" w:type="pct"/>
            <w:noWrap/>
            <w:hideMark/>
          </w:tcPr>
          <w:p w14:paraId="1AF95B59" w14:textId="2522ADE3"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33</w:t>
            </w:r>
          </w:p>
        </w:tc>
        <w:tc>
          <w:tcPr>
            <w:tcW w:w="836" w:type="pct"/>
            <w:noWrap/>
            <w:hideMark/>
          </w:tcPr>
          <w:p w14:paraId="6B322E4F" w14:textId="447C0337"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74</w:t>
            </w:r>
          </w:p>
        </w:tc>
      </w:tr>
      <w:tr w:rsidR="00561317" w14:paraId="359B385D"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2ADC9119" w14:textId="24A9B665" w:rsidR="00561317" w:rsidRPr="00EC2C1A" w:rsidRDefault="00561317" w:rsidP="00561317">
            <w:pPr>
              <w:rPr>
                <w:rFonts w:ascii="Arial" w:hAnsi="Arial" w:cs="Arial"/>
                <w:b w:val="0"/>
                <w:sz w:val="22"/>
                <w:szCs w:val="22"/>
              </w:rPr>
            </w:pPr>
            <w:r w:rsidRPr="00EC2C1A">
              <w:rPr>
                <w:rFonts w:ascii="Arial" w:hAnsi="Arial" w:cs="Arial"/>
                <w:b w:val="0"/>
                <w:sz w:val="22"/>
                <w:szCs w:val="22"/>
              </w:rPr>
              <w:t>Attaché de santé en Pédiatrie</w:t>
            </w:r>
          </w:p>
        </w:tc>
        <w:tc>
          <w:tcPr>
            <w:tcW w:w="1075" w:type="pct"/>
            <w:noWrap/>
            <w:hideMark/>
          </w:tcPr>
          <w:p w14:paraId="6AB739C8" w14:textId="74CB64B4"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21</w:t>
            </w:r>
          </w:p>
        </w:tc>
        <w:tc>
          <w:tcPr>
            <w:tcW w:w="1093" w:type="pct"/>
            <w:noWrap/>
            <w:hideMark/>
          </w:tcPr>
          <w:p w14:paraId="1230955C" w14:textId="5F38DC92"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15</w:t>
            </w:r>
          </w:p>
        </w:tc>
        <w:tc>
          <w:tcPr>
            <w:tcW w:w="836" w:type="pct"/>
            <w:noWrap/>
            <w:hideMark/>
          </w:tcPr>
          <w:p w14:paraId="6CDEACE2" w14:textId="005938D6"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6</w:t>
            </w:r>
          </w:p>
        </w:tc>
      </w:tr>
      <w:tr w:rsidR="00561317" w14:paraId="33D12156"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1ECE0EBF" w14:textId="0CF5D3C5" w:rsidR="00561317" w:rsidRPr="00EC2C1A" w:rsidRDefault="00561317" w:rsidP="00561317">
            <w:pPr>
              <w:rPr>
                <w:rFonts w:ascii="Arial" w:hAnsi="Arial" w:cs="Arial"/>
                <w:b w:val="0"/>
                <w:sz w:val="22"/>
                <w:szCs w:val="22"/>
              </w:rPr>
            </w:pPr>
            <w:r w:rsidRPr="00EC2C1A">
              <w:rPr>
                <w:rFonts w:ascii="Arial" w:hAnsi="Arial" w:cs="Arial"/>
                <w:b w:val="0"/>
                <w:sz w:val="22"/>
                <w:szCs w:val="22"/>
              </w:rPr>
              <w:t>IDE</w:t>
            </w:r>
          </w:p>
        </w:tc>
        <w:tc>
          <w:tcPr>
            <w:tcW w:w="1075" w:type="pct"/>
            <w:noWrap/>
            <w:hideMark/>
          </w:tcPr>
          <w:p w14:paraId="62186963" w14:textId="54C19660"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278</w:t>
            </w:r>
          </w:p>
        </w:tc>
        <w:tc>
          <w:tcPr>
            <w:tcW w:w="1093" w:type="pct"/>
            <w:noWrap/>
            <w:hideMark/>
          </w:tcPr>
          <w:p w14:paraId="5D8FD70D" w14:textId="603355D7"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169</w:t>
            </w:r>
          </w:p>
        </w:tc>
        <w:tc>
          <w:tcPr>
            <w:tcW w:w="836" w:type="pct"/>
            <w:noWrap/>
            <w:hideMark/>
          </w:tcPr>
          <w:p w14:paraId="7239F0A0" w14:textId="08411042"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109</w:t>
            </w:r>
          </w:p>
        </w:tc>
      </w:tr>
      <w:tr w:rsidR="00561317" w14:paraId="7D6F0317"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78F8B9C7" w14:textId="3EBFB48A" w:rsidR="00561317" w:rsidRPr="00EC2C1A" w:rsidRDefault="00561317" w:rsidP="00561317">
            <w:pPr>
              <w:rPr>
                <w:rFonts w:ascii="Arial" w:hAnsi="Arial" w:cs="Arial"/>
                <w:b w:val="0"/>
                <w:sz w:val="22"/>
                <w:szCs w:val="22"/>
              </w:rPr>
            </w:pPr>
            <w:r w:rsidRPr="00EC2C1A">
              <w:rPr>
                <w:rFonts w:ascii="Arial" w:hAnsi="Arial" w:cs="Arial"/>
                <w:b w:val="0"/>
                <w:sz w:val="22"/>
                <w:szCs w:val="22"/>
              </w:rPr>
              <w:t>Médecin généraliste</w:t>
            </w:r>
          </w:p>
        </w:tc>
        <w:tc>
          <w:tcPr>
            <w:tcW w:w="1075" w:type="pct"/>
            <w:noWrap/>
            <w:hideMark/>
          </w:tcPr>
          <w:p w14:paraId="78FC09D1" w14:textId="09063ECE"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59</w:t>
            </w:r>
          </w:p>
        </w:tc>
        <w:tc>
          <w:tcPr>
            <w:tcW w:w="1093" w:type="pct"/>
            <w:noWrap/>
            <w:hideMark/>
          </w:tcPr>
          <w:p w14:paraId="781180F2" w14:textId="6596031C"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40</w:t>
            </w:r>
          </w:p>
        </w:tc>
        <w:tc>
          <w:tcPr>
            <w:tcW w:w="836" w:type="pct"/>
            <w:noWrap/>
            <w:hideMark/>
          </w:tcPr>
          <w:p w14:paraId="528CC504" w14:textId="3DA8FAD7"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19</w:t>
            </w:r>
          </w:p>
        </w:tc>
      </w:tr>
      <w:tr w:rsidR="00561317" w14:paraId="7A787456"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26D684FD" w14:textId="5BB08872" w:rsidR="00561317" w:rsidRPr="00EC2C1A" w:rsidRDefault="00561317" w:rsidP="00561317">
            <w:pPr>
              <w:rPr>
                <w:rFonts w:ascii="Arial" w:hAnsi="Arial" w:cs="Arial"/>
                <w:b w:val="0"/>
                <w:sz w:val="22"/>
                <w:szCs w:val="22"/>
              </w:rPr>
            </w:pPr>
            <w:r w:rsidRPr="00EC2C1A">
              <w:rPr>
                <w:rFonts w:ascii="Arial" w:hAnsi="Arial" w:cs="Arial"/>
                <w:b w:val="0"/>
                <w:sz w:val="22"/>
                <w:szCs w:val="22"/>
              </w:rPr>
              <w:t>Médecin Gynécologue</w:t>
            </w:r>
          </w:p>
        </w:tc>
        <w:tc>
          <w:tcPr>
            <w:tcW w:w="1075" w:type="pct"/>
            <w:noWrap/>
            <w:hideMark/>
          </w:tcPr>
          <w:p w14:paraId="0EB8ACAA" w14:textId="339DC5D1"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9</w:t>
            </w:r>
          </w:p>
        </w:tc>
        <w:tc>
          <w:tcPr>
            <w:tcW w:w="1093" w:type="pct"/>
            <w:noWrap/>
            <w:hideMark/>
          </w:tcPr>
          <w:p w14:paraId="5DC4A590" w14:textId="0328110E"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6</w:t>
            </w:r>
          </w:p>
        </w:tc>
        <w:tc>
          <w:tcPr>
            <w:tcW w:w="836" w:type="pct"/>
            <w:noWrap/>
            <w:hideMark/>
          </w:tcPr>
          <w:p w14:paraId="5C105ACE" w14:textId="5E572BCC"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3</w:t>
            </w:r>
          </w:p>
        </w:tc>
      </w:tr>
      <w:tr w:rsidR="00561317" w14:paraId="08E11423"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7A140FD5" w14:textId="71365959" w:rsidR="00561317" w:rsidRPr="00EC2C1A" w:rsidRDefault="00561317" w:rsidP="00561317">
            <w:pPr>
              <w:rPr>
                <w:rFonts w:ascii="Arial" w:hAnsi="Arial" w:cs="Arial"/>
                <w:b w:val="0"/>
                <w:sz w:val="22"/>
                <w:szCs w:val="22"/>
              </w:rPr>
            </w:pPr>
            <w:r w:rsidRPr="00EC2C1A">
              <w:rPr>
                <w:rFonts w:ascii="Arial" w:hAnsi="Arial" w:cs="Arial"/>
                <w:b w:val="0"/>
                <w:sz w:val="22"/>
                <w:szCs w:val="22"/>
              </w:rPr>
              <w:t>Médecin Pédiatre</w:t>
            </w:r>
          </w:p>
        </w:tc>
        <w:tc>
          <w:tcPr>
            <w:tcW w:w="1075" w:type="pct"/>
            <w:noWrap/>
            <w:hideMark/>
          </w:tcPr>
          <w:p w14:paraId="6EB063AC" w14:textId="4478F3BB"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4</w:t>
            </w:r>
          </w:p>
        </w:tc>
        <w:tc>
          <w:tcPr>
            <w:tcW w:w="1093" w:type="pct"/>
            <w:noWrap/>
            <w:hideMark/>
          </w:tcPr>
          <w:p w14:paraId="7FECC314" w14:textId="637E827E"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2</w:t>
            </w:r>
          </w:p>
        </w:tc>
        <w:tc>
          <w:tcPr>
            <w:tcW w:w="836" w:type="pct"/>
            <w:noWrap/>
            <w:hideMark/>
          </w:tcPr>
          <w:p w14:paraId="3904D160" w14:textId="2DC11973"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2</w:t>
            </w:r>
          </w:p>
        </w:tc>
      </w:tr>
      <w:tr w:rsidR="00561317" w14:paraId="4EC8B25E"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3DCE4866" w14:textId="0DF45013" w:rsidR="00561317" w:rsidRPr="00EC2C1A" w:rsidRDefault="00561317" w:rsidP="00561317">
            <w:pPr>
              <w:rPr>
                <w:rFonts w:ascii="Arial" w:hAnsi="Arial" w:cs="Arial"/>
                <w:b w:val="0"/>
                <w:sz w:val="22"/>
                <w:szCs w:val="22"/>
              </w:rPr>
            </w:pPr>
            <w:r w:rsidRPr="00EC2C1A">
              <w:rPr>
                <w:rFonts w:ascii="Arial" w:hAnsi="Arial" w:cs="Arial"/>
                <w:b w:val="0"/>
                <w:sz w:val="22"/>
                <w:szCs w:val="22"/>
              </w:rPr>
              <w:t>SFE/ME</w:t>
            </w:r>
          </w:p>
        </w:tc>
        <w:tc>
          <w:tcPr>
            <w:tcW w:w="1075" w:type="pct"/>
            <w:noWrap/>
            <w:hideMark/>
          </w:tcPr>
          <w:p w14:paraId="2DBC480C" w14:textId="4501292A"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263</w:t>
            </w:r>
          </w:p>
        </w:tc>
        <w:tc>
          <w:tcPr>
            <w:tcW w:w="1093" w:type="pct"/>
            <w:noWrap/>
            <w:hideMark/>
          </w:tcPr>
          <w:p w14:paraId="2B24C9C7" w14:textId="6A4F2021"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86</w:t>
            </w:r>
          </w:p>
        </w:tc>
        <w:tc>
          <w:tcPr>
            <w:tcW w:w="836" w:type="pct"/>
            <w:noWrap/>
            <w:hideMark/>
          </w:tcPr>
          <w:p w14:paraId="3D5DB3D4" w14:textId="5A821349"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177</w:t>
            </w:r>
          </w:p>
        </w:tc>
      </w:tr>
      <w:tr w:rsidR="00561317" w14:paraId="3779FA21" w14:textId="77777777" w:rsidTr="00561317">
        <w:trPr>
          <w:trHeight w:val="301"/>
        </w:trPr>
        <w:tc>
          <w:tcPr>
            <w:cnfStyle w:val="001000000000" w:firstRow="0" w:lastRow="0" w:firstColumn="1" w:lastColumn="0" w:oddVBand="0" w:evenVBand="0" w:oddHBand="0" w:evenHBand="0" w:firstRowFirstColumn="0" w:firstRowLastColumn="0" w:lastRowFirstColumn="0" w:lastRowLastColumn="0"/>
            <w:tcW w:w="1996" w:type="pct"/>
            <w:noWrap/>
            <w:hideMark/>
          </w:tcPr>
          <w:p w14:paraId="046F9EA3" w14:textId="42444CAD" w:rsidR="00561317" w:rsidRPr="00EC2C1A" w:rsidRDefault="00561317" w:rsidP="00561317">
            <w:pPr>
              <w:rPr>
                <w:rFonts w:ascii="Arial" w:hAnsi="Arial" w:cs="Arial"/>
                <w:b w:val="0"/>
                <w:sz w:val="22"/>
                <w:szCs w:val="22"/>
              </w:rPr>
            </w:pPr>
            <w:r w:rsidRPr="00EC2C1A">
              <w:rPr>
                <w:rFonts w:ascii="Arial" w:hAnsi="Arial" w:cs="Arial"/>
                <w:b w:val="0"/>
                <w:sz w:val="22"/>
                <w:szCs w:val="22"/>
              </w:rPr>
              <w:t>TBM</w:t>
            </w:r>
          </w:p>
        </w:tc>
        <w:tc>
          <w:tcPr>
            <w:tcW w:w="1075" w:type="pct"/>
            <w:noWrap/>
            <w:hideMark/>
          </w:tcPr>
          <w:p w14:paraId="49258890" w14:textId="6298FD62"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60</w:t>
            </w:r>
          </w:p>
        </w:tc>
        <w:tc>
          <w:tcPr>
            <w:tcW w:w="1093" w:type="pct"/>
            <w:noWrap/>
            <w:hideMark/>
          </w:tcPr>
          <w:p w14:paraId="3FF4E2BD" w14:textId="2B591F58"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62</w:t>
            </w:r>
          </w:p>
        </w:tc>
        <w:tc>
          <w:tcPr>
            <w:tcW w:w="836" w:type="pct"/>
            <w:noWrap/>
            <w:hideMark/>
          </w:tcPr>
          <w:p w14:paraId="30AB521D" w14:textId="442751A7" w:rsidR="00561317" w:rsidRPr="00EC2C1A" w:rsidRDefault="00561317" w:rsidP="0056131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-2</w:t>
            </w:r>
          </w:p>
        </w:tc>
      </w:tr>
      <w:tr w:rsidR="00561317" w14:paraId="252C66BB" w14:textId="77777777" w:rsidTr="00561317">
        <w:trPr>
          <w:cnfStyle w:val="010000000000" w:firstRow="0" w:lastRow="1"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1996" w:type="pct"/>
            <w:noWrap/>
          </w:tcPr>
          <w:p w14:paraId="753F1095" w14:textId="33743C6D" w:rsidR="00561317" w:rsidRPr="00EC2C1A" w:rsidRDefault="00561317" w:rsidP="00561317">
            <w:pPr>
              <w:rPr>
                <w:rFonts w:ascii="Arial" w:hAnsi="Arial"/>
                <w:b w:val="0"/>
                <w:sz w:val="22"/>
                <w:szCs w:val="22"/>
              </w:rPr>
            </w:pPr>
            <w:r w:rsidRPr="00EC2C1A">
              <w:rPr>
                <w:rFonts w:ascii="Arial" w:hAnsi="Arial" w:cs="Arial"/>
                <w:sz w:val="22"/>
                <w:szCs w:val="22"/>
              </w:rPr>
              <w:t>Total</w:t>
            </w:r>
          </w:p>
        </w:tc>
        <w:tc>
          <w:tcPr>
            <w:tcW w:w="1075" w:type="pct"/>
            <w:noWrap/>
          </w:tcPr>
          <w:p w14:paraId="0F6C0E02" w14:textId="0D3EE363" w:rsidR="00561317" w:rsidRPr="00EC2C1A" w:rsidRDefault="00561317" w:rsidP="00561317">
            <w:pPr>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898</w:t>
            </w:r>
          </w:p>
        </w:tc>
        <w:tc>
          <w:tcPr>
            <w:tcW w:w="1093" w:type="pct"/>
            <w:noWrap/>
          </w:tcPr>
          <w:p w14:paraId="3F62092A" w14:textId="40A612E0" w:rsidR="00561317" w:rsidRPr="00EC2C1A" w:rsidRDefault="00561317" w:rsidP="00561317">
            <w:pPr>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443</w:t>
            </w:r>
          </w:p>
        </w:tc>
        <w:tc>
          <w:tcPr>
            <w:tcW w:w="836" w:type="pct"/>
            <w:noWrap/>
          </w:tcPr>
          <w:p w14:paraId="2F067111" w14:textId="3E2EE0E9" w:rsidR="00561317" w:rsidRPr="00EC2C1A" w:rsidRDefault="00561317" w:rsidP="00561317">
            <w:pPr>
              <w:jc w:val="center"/>
              <w:cnfStyle w:val="010000000000" w:firstRow="0" w:lastRow="1" w:firstColumn="0" w:lastColumn="0" w:oddVBand="0" w:evenVBand="0" w:oddHBand="0" w:evenHBand="0" w:firstRowFirstColumn="0" w:firstRowLastColumn="0" w:lastRowFirstColumn="0" w:lastRowLastColumn="0"/>
              <w:rPr>
                <w:rFonts w:ascii="Arial" w:hAnsi="Arial" w:cs="Arial"/>
                <w:sz w:val="22"/>
                <w:szCs w:val="22"/>
              </w:rPr>
            </w:pPr>
            <w:r w:rsidRPr="00EC2C1A">
              <w:rPr>
                <w:rFonts w:ascii="Arial" w:hAnsi="Arial" w:cs="Arial"/>
                <w:sz w:val="22"/>
                <w:szCs w:val="22"/>
              </w:rPr>
              <w:t>455</w:t>
            </w:r>
          </w:p>
        </w:tc>
      </w:tr>
    </w:tbl>
    <w:p w14:paraId="58E8C364" w14:textId="605BC846" w:rsidR="00A87DC3" w:rsidRDefault="005020F3">
      <w:pPr>
        <w:pStyle w:val="Lgende"/>
        <w:rPr>
          <w:rFonts w:ascii="Arial" w:eastAsia="Calibri" w:hAnsi="Arial" w:cs="Arial"/>
          <w:bCs w:val="0"/>
          <w:color w:val="auto"/>
          <w:sz w:val="24"/>
          <w:szCs w:val="24"/>
          <w:lang w:eastAsia="en-US"/>
        </w:rPr>
      </w:pPr>
      <w:bookmarkStart w:id="105" w:name="_Toc2694867"/>
      <w:r>
        <w:rPr>
          <w:noProof/>
        </w:rPr>
        <w:drawing>
          <wp:inline distT="0" distB="0" distL="0" distR="0" wp14:anchorId="3C1F032A" wp14:editId="20696D5E">
            <wp:extent cx="5638800" cy="3086100"/>
            <wp:effectExtent l="0" t="0" r="0" b="0"/>
            <wp:docPr id="1054" name="Graphique 10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49CBC00" w14:textId="77777777" w:rsidR="00A87DC3" w:rsidRDefault="005A767A">
      <w:pPr>
        <w:pStyle w:val="Lgende"/>
        <w:rPr>
          <w:rFonts w:ascii="Arial" w:eastAsia="Calibri" w:hAnsi="Arial" w:cs="Arial"/>
          <w:b w:val="0"/>
          <w:bCs w:val="0"/>
          <w:color w:val="auto"/>
          <w:sz w:val="24"/>
          <w:szCs w:val="24"/>
          <w:lang w:eastAsia="en-US"/>
        </w:rPr>
      </w:pPr>
      <w:bookmarkStart w:id="106" w:name="_Toc10285033"/>
      <w:r w:rsidRPr="00EC2C1A">
        <w:rPr>
          <w:rFonts w:ascii="Arial" w:eastAsia="Calibri" w:hAnsi="Arial" w:cs="Arial"/>
          <w:b w:val="0"/>
          <w:bCs w:val="0"/>
          <w:color w:val="auto"/>
          <w:sz w:val="24"/>
          <w:szCs w:val="24"/>
          <w:lang w:eastAsia="en-US"/>
        </w:rPr>
        <w:t xml:space="preserve">Figure </w:t>
      </w:r>
      <w:r w:rsidRPr="00EC2C1A">
        <w:rPr>
          <w:rFonts w:ascii="Arial" w:eastAsia="Calibri" w:hAnsi="Arial" w:cs="Arial"/>
          <w:b w:val="0"/>
          <w:bCs w:val="0"/>
          <w:color w:val="auto"/>
          <w:sz w:val="24"/>
          <w:szCs w:val="24"/>
          <w:lang w:eastAsia="en-US"/>
        </w:rPr>
        <w:fldChar w:fldCharType="begin"/>
      </w:r>
      <w:r w:rsidRPr="00EC2C1A">
        <w:rPr>
          <w:rFonts w:ascii="Arial" w:eastAsia="Calibri" w:hAnsi="Arial" w:cs="Arial"/>
          <w:b w:val="0"/>
          <w:bCs w:val="0"/>
          <w:color w:val="auto"/>
          <w:sz w:val="24"/>
          <w:szCs w:val="24"/>
          <w:lang w:eastAsia="en-US"/>
        </w:rPr>
        <w:instrText xml:space="preserve"> SEQ Figure \* ARABIC </w:instrText>
      </w:r>
      <w:r w:rsidRPr="00EC2C1A">
        <w:rPr>
          <w:rFonts w:ascii="Arial" w:eastAsia="Calibri" w:hAnsi="Arial" w:cs="Arial"/>
          <w:b w:val="0"/>
          <w:bCs w:val="0"/>
          <w:color w:val="auto"/>
          <w:sz w:val="24"/>
          <w:szCs w:val="24"/>
          <w:lang w:eastAsia="en-US"/>
        </w:rPr>
        <w:fldChar w:fldCharType="separate"/>
      </w:r>
      <w:r w:rsidRPr="00EC2C1A">
        <w:rPr>
          <w:rFonts w:ascii="Arial" w:eastAsia="Calibri" w:hAnsi="Arial" w:cs="Arial"/>
          <w:b w:val="0"/>
          <w:bCs w:val="0"/>
          <w:noProof/>
          <w:color w:val="auto"/>
          <w:sz w:val="24"/>
          <w:szCs w:val="24"/>
          <w:lang w:eastAsia="en-US"/>
        </w:rPr>
        <w:t>5</w:t>
      </w:r>
      <w:r w:rsidRPr="00EC2C1A">
        <w:rPr>
          <w:rFonts w:ascii="Arial" w:eastAsia="Calibri" w:hAnsi="Arial" w:cs="Arial"/>
          <w:b w:val="0"/>
          <w:bCs w:val="0"/>
          <w:color w:val="auto"/>
          <w:sz w:val="24"/>
          <w:szCs w:val="24"/>
          <w:lang w:eastAsia="en-US"/>
        </w:rPr>
        <w:fldChar w:fldCharType="end"/>
      </w:r>
      <w:r>
        <w:rPr>
          <w:rFonts w:ascii="Arial" w:eastAsia="Calibri" w:hAnsi="Arial" w:cs="Arial"/>
          <w:b w:val="0"/>
          <w:bCs w:val="0"/>
          <w:color w:val="auto"/>
          <w:sz w:val="24"/>
          <w:szCs w:val="24"/>
          <w:lang w:eastAsia="en-US"/>
        </w:rPr>
        <w:t> : ratio WISN des personnels de CMA</w:t>
      </w:r>
      <w:bookmarkEnd w:id="106"/>
    </w:p>
    <w:p w14:paraId="4FFD3D96" w14:textId="77777777" w:rsidR="00A87DC3" w:rsidRDefault="005A767A">
      <w:pPr>
        <w:pStyle w:val="Titre1"/>
        <w:numPr>
          <w:ilvl w:val="0"/>
          <w:numId w:val="15"/>
        </w:numPr>
        <w:rPr>
          <w:rFonts w:ascii="Arial" w:hAnsi="Arial" w:cs="Arial"/>
          <w:color w:val="auto"/>
          <w:sz w:val="24"/>
        </w:rPr>
      </w:pPr>
      <w:bookmarkStart w:id="107" w:name="_Toc10285139"/>
      <w:r>
        <w:rPr>
          <w:rFonts w:ascii="Arial" w:hAnsi="Arial" w:cs="Arial"/>
          <w:color w:val="auto"/>
          <w:sz w:val="24"/>
        </w:rPr>
        <w:t>Commentaires</w:t>
      </w:r>
      <w:bookmarkEnd w:id="107"/>
    </w:p>
    <w:p w14:paraId="41308EDD" w14:textId="77777777" w:rsidR="00A87DC3" w:rsidRDefault="005A767A">
      <w:pPr>
        <w:pStyle w:val="Titre1"/>
        <w:numPr>
          <w:ilvl w:val="1"/>
          <w:numId w:val="15"/>
        </w:numPr>
        <w:spacing w:line="360" w:lineRule="auto"/>
        <w:rPr>
          <w:rFonts w:ascii="Arial" w:hAnsi="Arial" w:cs="Arial"/>
          <w:color w:val="auto"/>
          <w:sz w:val="24"/>
          <w:szCs w:val="24"/>
        </w:rPr>
      </w:pPr>
      <w:bookmarkStart w:id="108" w:name="_Toc10285140"/>
      <w:r>
        <w:rPr>
          <w:rFonts w:ascii="Arial" w:eastAsia="Calibri" w:hAnsi="Arial" w:cs="Arial"/>
          <w:color w:val="auto"/>
          <w:sz w:val="24"/>
          <w:szCs w:val="24"/>
          <w:lang w:eastAsia="en-US"/>
        </w:rPr>
        <w:t>Limites</w:t>
      </w:r>
      <w:bookmarkEnd w:id="108"/>
    </w:p>
    <w:p w14:paraId="7EE59949" w14:textId="77777777"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Notre étude présente des limites inhérentes à toutes les études sur l’évaluation de la charge de travail.</w:t>
      </w:r>
    </w:p>
    <w:p w14:paraId="49368007" w14:textId="13A4DF4B"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Les résultats du WISN reposent sur l’utilisation de statistiques annuelles souvent agrégées pour évaluer la charge de travail de l’année n-1. Il peut se poser un problème quant à la qualité des données. Aussi les résultats peuvent ne pas refléter totalement la situation de l’année n.</w:t>
      </w:r>
    </w:p>
    <w:p w14:paraId="4ADA65C8" w14:textId="03A8C0EE"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 xml:space="preserve">Aussi des dysfonctionnements (rupture d’intrants, panne de matériels) peuvent réduire la charge de travail dans un établissement de santé. Des ajustements </w:t>
      </w:r>
      <w:r w:rsidR="00B602DC">
        <w:rPr>
          <w:rFonts w:ascii="Arial" w:eastAsia="Calibri" w:hAnsi="Arial" w:cs="Arial"/>
          <w:lang w:eastAsia="en-US"/>
        </w:rPr>
        <w:t>ont</w:t>
      </w:r>
      <w:r>
        <w:rPr>
          <w:rFonts w:ascii="Arial" w:eastAsia="Calibri" w:hAnsi="Arial" w:cs="Arial"/>
          <w:lang w:eastAsia="en-US"/>
        </w:rPr>
        <w:t xml:space="preserve"> donc </w:t>
      </w:r>
      <w:r w:rsidR="00B602DC">
        <w:rPr>
          <w:rFonts w:ascii="Arial" w:eastAsia="Calibri" w:hAnsi="Arial" w:cs="Arial"/>
          <w:lang w:eastAsia="en-US"/>
        </w:rPr>
        <w:t xml:space="preserve">été </w:t>
      </w:r>
      <w:r>
        <w:rPr>
          <w:rFonts w:ascii="Arial" w:eastAsia="Calibri" w:hAnsi="Arial" w:cs="Arial"/>
          <w:lang w:eastAsia="en-US"/>
        </w:rPr>
        <w:t xml:space="preserve">nécessaires. </w:t>
      </w:r>
    </w:p>
    <w:p w14:paraId="377F904F" w14:textId="3F6B57E9"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 xml:space="preserve">La prise en compte des 8 heures de travail par jour et de 5 jours de travail par semaine pour le personnel de santé </w:t>
      </w:r>
      <w:r w:rsidR="00B602DC">
        <w:rPr>
          <w:rFonts w:ascii="Arial" w:eastAsia="Calibri" w:hAnsi="Arial" w:cs="Arial"/>
          <w:lang w:eastAsia="en-US"/>
        </w:rPr>
        <w:t xml:space="preserve">pourrait </w:t>
      </w:r>
      <w:r w:rsidR="00114FF2">
        <w:rPr>
          <w:rFonts w:ascii="Arial" w:eastAsia="Calibri" w:hAnsi="Arial" w:cs="Arial"/>
          <w:lang w:eastAsia="en-US"/>
        </w:rPr>
        <w:t>surestimer ou sous-estimer la charge de travail</w:t>
      </w:r>
      <w:r>
        <w:rPr>
          <w:rFonts w:ascii="Arial" w:eastAsia="Calibri" w:hAnsi="Arial" w:cs="Arial"/>
          <w:lang w:eastAsia="en-US"/>
        </w:rPr>
        <w:t xml:space="preserve"> étant donné que l’organisation </w:t>
      </w:r>
      <w:r w:rsidR="00114FF2">
        <w:rPr>
          <w:rFonts w:ascii="Arial" w:eastAsia="Calibri" w:hAnsi="Arial" w:cs="Arial"/>
          <w:lang w:eastAsia="en-US"/>
        </w:rPr>
        <w:t xml:space="preserve">du temps dans les services de soins de santé </w:t>
      </w:r>
      <w:r>
        <w:rPr>
          <w:rFonts w:ascii="Arial" w:eastAsia="Calibri" w:hAnsi="Arial" w:cs="Arial"/>
          <w:lang w:eastAsia="en-US"/>
        </w:rPr>
        <w:t>n’est pas superposable à celle de la fonction publique.</w:t>
      </w:r>
    </w:p>
    <w:p w14:paraId="33CFFAB2" w14:textId="77777777"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Pendant la collecte des données, nous nous sommes confrontés à l’absence ou l’insuffisance de la tenue des supports de collecte des données dans certaines formations sanitaires.  Aussi plusieurs catégories de personnel utilisent les mêmes registres : sage-femme et ASSOG, IDE et attaché en pédiatrie, médecin et infirmier. Pour ces cas, nous nous sommes entretenus avec les acteurs et en fonction de la fréquence de la consultation de tout un chacun et le nombre de consultant par jour de nous avons fait des estimations pour chaque catégorie.</w:t>
      </w:r>
    </w:p>
    <w:p w14:paraId="4CD149E4" w14:textId="77777777"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Les gardes n’ont pas été prises en compte dans le calcul de la charge de travail parce que l’agent à la fin de la garde a droit à un repos compensateur. Ce repos n’a pas été considéré comme une absence.</w:t>
      </w:r>
    </w:p>
    <w:p w14:paraId="140C97C2" w14:textId="5E389228"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L’apport des stagiaires n’a pu être</w:t>
      </w:r>
      <w:r w:rsidR="00114FF2">
        <w:rPr>
          <w:rFonts w:ascii="Arial" w:eastAsia="Calibri" w:hAnsi="Arial" w:cs="Arial"/>
          <w:lang w:eastAsia="en-US"/>
        </w:rPr>
        <w:t xml:space="preserve"> véritablement bien apprécié</w:t>
      </w:r>
      <w:r>
        <w:rPr>
          <w:rFonts w:ascii="Arial" w:eastAsia="Calibri" w:hAnsi="Arial" w:cs="Arial"/>
          <w:lang w:eastAsia="en-US"/>
        </w:rPr>
        <w:t>, situation qui pourrait diminuer la charge de travail en particulier au sein des ét</w:t>
      </w:r>
      <w:r w:rsidR="00114FF2">
        <w:rPr>
          <w:rFonts w:ascii="Arial" w:eastAsia="Calibri" w:hAnsi="Arial" w:cs="Arial"/>
          <w:lang w:eastAsia="en-US"/>
        </w:rPr>
        <w:t>ablissements sanitaires urbains</w:t>
      </w:r>
      <w:r>
        <w:rPr>
          <w:rFonts w:ascii="Arial" w:eastAsia="Calibri" w:hAnsi="Arial" w:cs="Arial"/>
          <w:lang w:eastAsia="en-US"/>
        </w:rPr>
        <w:t>.</w:t>
      </w:r>
      <w:r w:rsidR="00114FF2">
        <w:rPr>
          <w:rFonts w:ascii="Arial" w:eastAsia="Calibri" w:hAnsi="Arial" w:cs="Arial"/>
          <w:lang w:eastAsia="en-US"/>
        </w:rPr>
        <w:t xml:space="preserve"> Des ajustements ont donc été faits sur le temps consacré à l’activité d’encadrement des stagiaires dans ces structures.</w:t>
      </w:r>
    </w:p>
    <w:p w14:paraId="42269E7B" w14:textId="4C320C75" w:rsidR="00A87DC3" w:rsidRDefault="005A767A">
      <w:pPr>
        <w:spacing w:after="160" w:line="360" w:lineRule="auto"/>
        <w:jc w:val="both"/>
        <w:rPr>
          <w:rFonts w:ascii="Arial" w:eastAsia="Calibri" w:hAnsi="Arial" w:cs="Arial"/>
          <w:lang w:eastAsia="en-US"/>
        </w:rPr>
      </w:pPr>
      <w:r>
        <w:rPr>
          <w:rFonts w:ascii="Arial" w:eastAsia="Calibri" w:hAnsi="Arial" w:cs="Arial"/>
          <w:lang w:eastAsia="en-US"/>
        </w:rPr>
        <w:t xml:space="preserve">En outre, on note la non matérialisation de certaines </w:t>
      </w:r>
      <w:r w:rsidR="00670384">
        <w:rPr>
          <w:rFonts w:ascii="Arial" w:eastAsia="Calibri" w:hAnsi="Arial" w:cs="Arial"/>
          <w:lang w:eastAsia="en-US"/>
        </w:rPr>
        <w:t>informations</w:t>
      </w:r>
      <w:r>
        <w:rPr>
          <w:rFonts w:ascii="Arial" w:eastAsia="Calibri" w:hAnsi="Arial" w:cs="Arial"/>
          <w:lang w:eastAsia="en-US"/>
        </w:rPr>
        <w:t xml:space="preserve"> comme les absences du personnel. En effet, dans la plupart des centres visités, les enquêteurs se </w:t>
      </w:r>
      <w:r w:rsidR="00785502">
        <w:rPr>
          <w:rFonts w:ascii="Arial" w:eastAsia="Calibri" w:hAnsi="Arial" w:cs="Arial"/>
          <w:lang w:eastAsia="en-US"/>
        </w:rPr>
        <w:t>sont contentés</w:t>
      </w:r>
      <w:r>
        <w:rPr>
          <w:rFonts w:ascii="Arial" w:eastAsia="Calibri" w:hAnsi="Arial" w:cs="Arial"/>
          <w:lang w:eastAsia="en-US"/>
        </w:rPr>
        <w:t xml:space="preserve"> des d</w:t>
      </w:r>
      <w:r w:rsidR="00114FF2">
        <w:rPr>
          <w:rFonts w:ascii="Arial" w:eastAsia="Calibri" w:hAnsi="Arial" w:cs="Arial"/>
          <w:lang w:eastAsia="en-US"/>
        </w:rPr>
        <w:t>éclarations verbales des enquêtés</w:t>
      </w:r>
      <w:r>
        <w:rPr>
          <w:rFonts w:ascii="Arial" w:eastAsia="Calibri" w:hAnsi="Arial" w:cs="Arial"/>
          <w:lang w:eastAsia="en-US"/>
        </w:rPr>
        <w:t xml:space="preserve"> sur le</w:t>
      </w:r>
      <w:r w:rsidR="00114FF2">
        <w:rPr>
          <w:rFonts w:ascii="Arial" w:eastAsia="Calibri" w:hAnsi="Arial" w:cs="Arial"/>
          <w:lang w:eastAsia="en-US"/>
        </w:rPr>
        <w:t>ur</w:t>
      </w:r>
      <w:r>
        <w:rPr>
          <w:rFonts w:ascii="Arial" w:eastAsia="Calibri" w:hAnsi="Arial" w:cs="Arial"/>
          <w:lang w:eastAsia="en-US"/>
        </w:rPr>
        <w:t xml:space="preserve">s absences.  </w:t>
      </w:r>
    </w:p>
    <w:p w14:paraId="6DF56A0F" w14:textId="77777777" w:rsidR="00A87DC3" w:rsidRDefault="005A767A">
      <w:pPr>
        <w:pStyle w:val="Titre1"/>
        <w:numPr>
          <w:ilvl w:val="1"/>
          <w:numId w:val="15"/>
        </w:numPr>
        <w:spacing w:line="360" w:lineRule="auto"/>
        <w:rPr>
          <w:rFonts w:ascii="Arial" w:eastAsia="Calibri" w:hAnsi="Arial" w:cs="Arial"/>
          <w:color w:val="auto"/>
          <w:sz w:val="24"/>
          <w:szCs w:val="24"/>
          <w:lang w:eastAsia="en-US"/>
        </w:rPr>
      </w:pPr>
      <w:bookmarkStart w:id="109" w:name="_Toc10285141"/>
      <w:r>
        <w:rPr>
          <w:rFonts w:ascii="Arial" w:eastAsia="Calibri" w:hAnsi="Arial" w:cs="Arial"/>
          <w:color w:val="auto"/>
          <w:sz w:val="24"/>
          <w:szCs w:val="24"/>
          <w:lang w:eastAsia="en-US"/>
        </w:rPr>
        <w:t>Composantes de la charge de travail et standard</w:t>
      </w:r>
      <w:bookmarkEnd w:id="109"/>
    </w:p>
    <w:p w14:paraId="7AF2A9AC" w14:textId="77777777" w:rsidR="00A87DC3" w:rsidRDefault="005A767A">
      <w:pPr>
        <w:spacing w:line="360" w:lineRule="auto"/>
        <w:jc w:val="both"/>
        <w:rPr>
          <w:rFonts w:ascii="Arial" w:hAnsi="Arial" w:cs="Arial"/>
        </w:rPr>
      </w:pPr>
      <w:r>
        <w:rPr>
          <w:rFonts w:ascii="Arial" w:hAnsi="Arial" w:cs="Arial"/>
        </w:rPr>
        <w:t xml:space="preserve">La définition des composantes et des standards de la charge de travail ne s’est pas faite sans difficultés au regard des pratiques souvent disparates des prestataires. </w:t>
      </w:r>
    </w:p>
    <w:p w14:paraId="4A641ECC" w14:textId="77777777" w:rsidR="00A87DC3" w:rsidRDefault="005A767A">
      <w:pPr>
        <w:spacing w:line="360" w:lineRule="auto"/>
        <w:jc w:val="both"/>
        <w:rPr>
          <w:rFonts w:ascii="Arial" w:hAnsi="Arial" w:cs="Arial"/>
        </w:rPr>
      </w:pPr>
      <w:r>
        <w:rPr>
          <w:rFonts w:ascii="Arial" w:hAnsi="Arial" w:cs="Arial"/>
        </w:rPr>
        <w:t>Les composantes de chaque catégorie ont été définies par catégorie professionnelle et par niveau de soins sur la base des paquets minimum et complémentaire d’activités.</w:t>
      </w:r>
    </w:p>
    <w:p w14:paraId="7DFE66ED" w14:textId="6F081DD7" w:rsidR="00A87DC3" w:rsidRDefault="005A767A">
      <w:pPr>
        <w:spacing w:line="360" w:lineRule="auto"/>
        <w:jc w:val="both"/>
        <w:rPr>
          <w:rFonts w:ascii="Arial" w:hAnsi="Arial" w:cs="Arial"/>
        </w:rPr>
      </w:pPr>
      <w:r>
        <w:rPr>
          <w:rFonts w:ascii="Arial" w:hAnsi="Arial" w:cs="Arial"/>
        </w:rPr>
        <w:t>Afin de fixer le temps moyen pour chaque composante des activités principales des personnes ressources (experts) issues de différentes catégories professionnelles et issues des structures sanitaires publiques (CSPS, CM, CMA, CHR, CHU, OST et centres de recherche) et privées ainsi des écoles de formation des agents de santé (Universités, ENSP) ont été mises à contribution. Elles ont été sélectionnées sur la base de leurs expériences (pratique clinique, enseignement et recherche). Elles peuvent fournir des informations solides sur les activités menées par les agents de santé (par catégorie professionnelle et par niveau de soins) et le temps moyen consacré à la réalisation de ces activités. Ce groupe était chargé (en collaboration avec l’ETN) de la définition des principales composantes de la charge de travail et d’établir des standards d’activité pour les catégories de personnel visées. De façon pratique, pour fixer le temps moyen pour chaque composante des activités principales, il a été procédé à une subdivision de chaque composante en tâches. Par la suite, les experts ont estimé le temps qu’il faut pour exécuter chaque tâche. Cette estimation s’est faite par le calcul de la moyenne du temps donné par chaque expert. La sommation des moyennes de temps pour exécuter chaque tâche d’une composante a donné le temps nécessaire pour la composante. Des ajustements ont été faits dans les cas où ce temps semblait irréaliste au regard de l’expérience du terrain</w:t>
      </w:r>
      <w:r w:rsidR="00670384">
        <w:rPr>
          <w:rFonts w:ascii="Arial" w:hAnsi="Arial" w:cs="Arial"/>
        </w:rPr>
        <w:t xml:space="preserve"> et des normes de qualité de soins requises</w:t>
      </w:r>
      <w:r>
        <w:rPr>
          <w:rFonts w:ascii="Arial" w:hAnsi="Arial" w:cs="Arial"/>
        </w:rPr>
        <w:t xml:space="preserve">.  </w:t>
      </w:r>
    </w:p>
    <w:p w14:paraId="23BF84BD" w14:textId="6C45DC0A" w:rsidR="00A87DC3" w:rsidRDefault="005A767A">
      <w:pPr>
        <w:spacing w:line="360" w:lineRule="auto"/>
        <w:jc w:val="both"/>
        <w:rPr>
          <w:rFonts w:ascii="Arial" w:hAnsi="Arial" w:cs="Arial"/>
        </w:rPr>
      </w:pPr>
      <w:r>
        <w:rPr>
          <w:rFonts w:ascii="Arial" w:hAnsi="Arial" w:cs="Arial"/>
        </w:rPr>
        <w:t>Le temps de réalisation des composantes des activités de soutien et individuelles a été collecté par interview des agents de santé. Nos standards sont similaires à ceux d’autres études réalisées au Burkina Faso et en Afrique. Certaines études ont utilisé des chronomètres, pour mesurer le temps moyen mis par les agents de santé pour réaliser les activités avec une grille d’observation (durée moyenne observée = DMO).</w:t>
      </w:r>
      <w:r>
        <w:t xml:space="preserve"> </w:t>
      </w:r>
      <w:r w:rsidR="00670384">
        <w:rPr>
          <w:rFonts w:ascii="Arial" w:hAnsi="Arial" w:cs="Arial"/>
        </w:rPr>
        <w:t>I</w:t>
      </w:r>
      <w:r>
        <w:rPr>
          <w:rFonts w:ascii="Arial" w:hAnsi="Arial" w:cs="Arial"/>
        </w:rPr>
        <w:t xml:space="preserve">ls ont obtenu des agents de santé le temps moyen qu’ils estiment mettre pour les réaliser (durée moyenne déclarée = DMD) </w:t>
      </w:r>
      <w:r>
        <w:rPr>
          <w:rFonts w:ascii="Arial" w:hAnsi="Arial" w:cs="Arial"/>
        </w:rPr>
        <w:fldChar w:fldCharType="begin"/>
      </w:r>
      <w:r w:rsidR="001D314B">
        <w:rPr>
          <w:rFonts w:ascii="Arial" w:hAnsi="Arial" w:cs="Arial"/>
        </w:rPr>
        <w:instrText xml:space="preserve"> ADDIN ZOTERO_ITEM CSL_CITATION {"citationID":"wh092vLU","properties":{"formattedCitation":"[23,40,48]","plainCitation":"[23,40,48]","noteIndex":0},"citationItems":[{"id":122,"uris":["http://zotero.org/users/3240526/items/89G62A34"],"uri":["http://zotero.org/users/3240526/items/89G62A34"],"itemData":{"id":122,"type":"article-journal","title":"La charge de travail du personnel de santé face à la gratuité des soins au Burkina Faso","container-title":"Afrique contemporaine","page":"104","volume":"243","issue":"3","source":"CrossRef","DOI":"10.3917/afco.243.0104","ISSN":"0002-0478, 1782-138X","language":"fr","author":[{"family":"Kouanda","given":"Seni"},{"family":"Ly","given":"Antarou"},{"family":"Bonnet","given":"Emmanuel"},{"family":"Ridde","given":"Valéry"}],"issued":{"date-parts":[["2012"]]}},"label":"page"},{"id":1937,"uris":["http://zotero.org/users/3240526/items/3HZQQQUR"],"uri":["http://zotero.org/users/3240526/items/3HZQQQUR"],"itemData":{"id":1937,"type":"article-journal","title":"Applying the workload indicators of staffing need (WISN) method in Namibia: challenges and implications for human resources for health policy","container-title":"Human Resources for Health","page":"64","volume":"11","issue":"1","source":"DOI.org (Crossref)","abstract":"Introduction: As part of ongoing efforts to restructure the health sector and improve health care quality, the Ministry of Health and Social Services (MoHSS) in Namibia sought to update staffing norms for health facilities. To establish an evidence base for the new norms, the MoHSS supported the first-ever national application of the Workload Indicators of Staffing Need (WISN) method, a human resource management tool developed by the World Health Organization. Application: The WISN method calculates the number of health workers per cadre, based on health facility workload. It provides two indicators to assess staffing: (1) the gap/excess between current and required number of staff, and (2) the WISN ratio, a measure of workload pressure. Namibian WISN calculations focused on four cadres (doctors, nurses, pharmacists, pharmacy assistants) and all four levels of public facilities (clinics, health centers, district hospitals, intermediate hospitals). WISN steps included establishing a task force; conducting a regional pilot; holding a national validation workshop; field verifying data; collecting, uploading, processing, and analyzing data; and providing feedback to policy-makers. Challenges: The task force faced two challenges requiring time and effort to solve: WISN software-related challenges and unavailability of some data at the national level. Findings: WISN findings highlighted health worker shortages and inequities in their distribution. Overall, staff shortages are most profound for doctors and pharmacists. Although the country has an appropriate number of nurses, the nurse workforce is skewed towards hospitals, which are adequately or slightly overstaffed relative to nurses’ workloads. Health centers and, in particular, clinics both have gaps between current and required number of nurses. Inequities in nursing staff also exist between and within regions. Finally, the requirement for nurses varies greatly between less and more busy clinics (range = 1 to 7) and health centers (range = 2 to 57). Policy implications: The utility of the WISN health workforce findings has prompted the MoHSS to seek approval for use of WISN in human resources for health policy decisions and practices. The MoHSS will focus on revising staffing norms; improving staffing equity across regions and facility types; ensuring an appropriate skill mix at each level; and estimating workforce requirements for new cadres.","DOI":"10.1186/1478-4491-11-64","ISSN":"1478-4491","title-short":"Applying the workload indicators of staffing need (WISN) method in Namibia","language":"en","author":[{"family":"McQuide","given":"Pamela A"},{"family":"Kolehmainen-Aitken","given":"Riitta-Liisa"},{"family":"Forster","given":"Norbert"}],"issued":{"date-parts":[["2013",12]]}},"label":"page"},{"id":1992,"uris":["http://zotero.org/users/3240526/items/E8FEW3HS"],"uri":["http://zotero.org/users/3240526/items/E8FEW3HS"],"itemData":{"id":1992,"type":"report","title":"CHARGE DE TRAVAIL DU PERSONNEL SOIGNANT DANS UN CONTEXTE DE GRATUITE DES SOINS : CAS DU DISTRICT SANITAIRE DE BOGODOGO AU BURKINA FASO","publisher-place":"Ouagadougou, INSTITUT DE FORMATION ET DE RECHERCHE INTERDICIPLINAIRES EN SANTE","page":"137","event-place":"Ouagadougou, INSTITUT DE FORMATION ET DE RECHERCHE INTERDICIPLINAIRES EN SANTE","URL":"http://www.ifris-bf.org/?page_id=61","language":"fr-FR","author":[{"literal":"SAWADOGO Nikiema"}],"accessed":{"date-parts":[["2019",4,13]]}},"label":"page"}],"schema":"https://github.com/citation-style-language/schema/raw/master/csl-citation.json"} </w:instrText>
      </w:r>
      <w:r>
        <w:rPr>
          <w:rFonts w:ascii="Arial" w:hAnsi="Arial" w:cs="Arial"/>
        </w:rPr>
        <w:fldChar w:fldCharType="separate"/>
      </w:r>
      <w:r w:rsidR="001D314B" w:rsidRPr="001D314B">
        <w:rPr>
          <w:rFonts w:ascii="Arial" w:hAnsi="Arial" w:cs="Arial"/>
        </w:rPr>
        <w:t>[23,40,48]</w:t>
      </w:r>
      <w:r>
        <w:rPr>
          <w:rFonts w:ascii="Arial" w:hAnsi="Arial" w:cs="Arial"/>
        </w:rPr>
        <w:fldChar w:fldCharType="end"/>
      </w:r>
      <w:r>
        <w:rPr>
          <w:rFonts w:ascii="Arial" w:hAnsi="Arial" w:cs="Arial"/>
        </w:rPr>
        <w:t xml:space="preserve">. Ensuite les deux types de temps ont servi pour déterminer le standard </w:t>
      </w:r>
      <w:r>
        <w:rPr>
          <w:rFonts w:ascii="Arial" w:hAnsi="Arial" w:cs="Arial"/>
        </w:rPr>
        <w:fldChar w:fldCharType="begin"/>
      </w:r>
      <w:r w:rsidR="003A48B0">
        <w:rPr>
          <w:rFonts w:ascii="Arial" w:hAnsi="Arial" w:cs="Arial"/>
        </w:rPr>
        <w:instrText xml:space="preserve"> ADDIN ZOTERO_ITEM CSL_CITATION {"citationID":"BXhOGoZc","properties":{"formattedCitation":"[22]","plainCitation":"[22]","noteIndex":0},"citationItems":[{"id":238,"uris":["http://zotero.org/users/3240526/items/SEDDQ5Q3"],"uri":["http://zotero.org/users/3240526/items/SEDDQ5Q3"],"itemData":{"id":238,"type":"article-journal","title":"La charge de travail des agents de santé dans un contexte de gratuité des soins au Burkina Faso et au Niger","container-title":"Bulletin de la Société de pathologie exotique","page":"264-271","volume":"106","issue":"4","source":"CrossRef","DOI":"10.1007/s13149-013-0307-8","ISSN":"0037-9085, 1961-9049","language":"fr","author":[{"family":"Antarou","given":"L."},{"family":"Ridde","given":"V."},{"family":"Kouanda","given":"S."},{"family":"Queuille","given":"L."}],"issued":{"date-parts":[["2013",10]]}}}],"schema":"https://github.com/citation-style-language/schema/raw/master/csl-citation.json"} </w:instrText>
      </w:r>
      <w:r>
        <w:rPr>
          <w:rFonts w:ascii="Arial" w:hAnsi="Arial" w:cs="Arial"/>
        </w:rPr>
        <w:fldChar w:fldCharType="separate"/>
      </w:r>
      <w:r w:rsidR="003A48B0" w:rsidRPr="003A48B0">
        <w:rPr>
          <w:rFonts w:ascii="Arial" w:hAnsi="Arial" w:cs="Arial"/>
        </w:rPr>
        <w:t>[22]</w:t>
      </w:r>
      <w:r>
        <w:rPr>
          <w:rFonts w:ascii="Arial" w:hAnsi="Arial" w:cs="Arial"/>
        </w:rPr>
        <w:fldChar w:fldCharType="end"/>
      </w:r>
      <w:r>
        <w:rPr>
          <w:rFonts w:ascii="Arial" w:hAnsi="Arial" w:cs="Arial"/>
        </w:rPr>
        <w:t xml:space="preserve">. Cette méthode pourrait avoir </w:t>
      </w:r>
      <w:r w:rsidR="00670384">
        <w:rPr>
          <w:rFonts w:ascii="Arial" w:hAnsi="Arial" w:cs="Arial"/>
        </w:rPr>
        <w:t>des insuffisances liées</w:t>
      </w:r>
      <w:r>
        <w:rPr>
          <w:rFonts w:ascii="Arial" w:hAnsi="Arial" w:cs="Arial"/>
        </w:rPr>
        <w:t xml:space="preserve"> à l’observateur ou à la personne observée. Par exemple la consultation curative infirmière dans une étude à partir de l’observation a donné une moyenne de 14 mn par patient contre 30 mn dans notre étude </w:t>
      </w:r>
      <w:r>
        <w:rPr>
          <w:rFonts w:ascii="Arial" w:hAnsi="Arial" w:cs="Arial"/>
        </w:rPr>
        <w:fldChar w:fldCharType="begin"/>
      </w:r>
      <w:r w:rsidR="001D314B">
        <w:rPr>
          <w:rFonts w:ascii="Arial" w:hAnsi="Arial" w:cs="Arial"/>
        </w:rPr>
        <w:instrText xml:space="preserve"> ADDIN ZOTERO_ITEM CSL_CITATION {"citationID":"kd9jUTIJ","properties":{"formattedCitation":"[48]","plainCitation":"[48]","noteIndex":0},"citationItems":[{"id":1992,"uris":["http://zotero.org/users/3240526/items/E8FEW3HS"],"uri":["http://zotero.org/users/3240526/items/E8FEW3HS"],"itemData":{"id":1992,"type":"report","title":"CHARGE DE TRAVAIL DU PERSONNEL SOIGNANT DANS UN CONTEXTE DE GRATUITE DES SOINS : CAS DU DISTRICT SANITAIRE DE BOGODOGO AU BURKINA FASO","publisher-place":"Ouagadougou, INSTITUT DE FORMATION ET DE RECHERCHE INTERDICIPLINAIRES EN SANTE","page":"137","event-place":"Ouagadougou, INSTITUT DE FORMATION ET DE RECHERCHE INTERDICIPLINAIRES EN SANTE","URL":"http://www.ifris-bf.org/?page_id=61","language":"fr-FR","author":[{"literal":"SAWADOGO Nikiema"}],"accessed":{"date-parts":[["2019",4,13]]}}}],"schema":"https://github.com/citation-style-language/schema/raw/master/csl-citation.json"} </w:instrText>
      </w:r>
      <w:r>
        <w:rPr>
          <w:rFonts w:ascii="Arial" w:hAnsi="Arial" w:cs="Arial"/>
        </w:rPr>
        <w:fldChar w:fldCharType="separate"/>
      </w:r>
      <w:r w:rsidR="001D314B" w:rsidRPr="001D314B">
        <w:rPr>
          <w:rFonts w:ascii="Arial" w:hAnsi="Arial" w:cs="Arial"/>
        </w:rPr>
        <w:t>[48]</w:t>
      </w:r>
      <w:r>
        <w:rPr>
          <w:rFonts w:ascii="Arial" w:hAnsi="Arial" w:cs="Arial"/>
        </w:rPr>
        <w:fldChar w:fldCharType="end"/>
      </w:r>
      <w:r>
        <w:rPr>
          <w:rFonts w:ascii="Arial" w:hAnsi="Arial" w:cs="Arial"/>
        </w:rPr>
        <w:t xml:space="preserve">. </w:t>
      </w:r>
      <w:r w:rsidR="00670384">
        <w:rPr>
          <w:rFonts w:ascii="Arial" w:hAnsi="Arial" w:cs="Arial"/>
        </w:rPr>
        <w:t xml:space="preserve">En prenant en compte toutes les différentes étapes d’une consultation curative (interrogatoire, prise des constantes, inspection, palpation, percussion, auscultation, traitement, remplissage du carnet…) avec la qualité qui sied les 14 mn paraissent insuffisants. </w:t>
      </w:r>
      <w:r>
        <w:rPr>
          <w:rFonts w:ascii="Arial" w:hAnsi="Arial" w:cs="Arial"/>
        </w:rPr>
        <w:t>Par contre le temps moyen pour l’accouchement a été estimé à 600 mn par accouchement au niveau CSPS dans cette étude contre une moyenne de 295 mn pour l’accouchement dystocique et 273 pour l’accouchement eutocique dans notre étude.</w:t>
      </w:r>
    </w:p>
    <w:p w14:paraId="05541D35" w14:textId="77777777" w:rsidR="00A87DC3" w:rsidRDefault="005A767A">
      <w:pPr>
        <w:pStyle w:val="Titre1"/>
        <w:numPr>
          <w:ilvl w:val="1"/>
          <w:numId w:val="15"/>
        </w:numPr>
        <w:spacing w:line="360" w:lineRule="auto"/>
        <w:rPr>
          <w:rFonts w:ascii="Arial" w:eastAsia="Calibri" w:hAnsi="Arial" w:cs="Arial"/>
          <w:color w:val="auto"/>
          <w:sz w:val="24"/>
          <w:szCs w:val="24"/>
          <w:lang w:eastAsia="en-US"/>
        </w:rPr>
      </w:pPr>
      <w:bookmarkStart w:id="110" w:name="_Toc10285142"/>
      <w:r>
        <w:rPr>
          <w:rFonts w:ascii="Arial" w:eastAsia="Calibri" w:hAnsi="Arial" w:cs="Arial"/>
          <w:color w:val="auto"/>
          <w:sz w:val="24"/>
          <w:szCs w:val="24"/>
          <w:lang w:eastAsia="en-US"/>
        </w:rPr>
        <w:t>Calcul de l’effectif nécessaire en ressources humaines et du Ratio WISN</w:t>
      </w:r>
      <w:bookmarkEnd w:id="110"/>
    </w:p>
    <w:p w14:paraId="06F125DE" w14:textId="77766336" w:rsidR="00A87DC3" w:rsidRDefault="005A767A">
      <w:pPr>
        <w:spacing w:line="360" w:lineRule="auto"/>
        <w:jc w:val="both"/>
        <w:rPr>
          <w:rFonts w:ascii="Arial" w:hAnsi="Arial" w:cs="Arial"/>
        </w:rPr>
      </w:pPr>
      <w:r>
        <w:rPr>
          <w:rFonts w:ascii="Arial" w:hAnsi="Arial" w:cs="Arial"/>
        </w:rPr>
        <w:t xml:space="preserve">L’effectif nécessaire </w:t>
      </w:r>
      <w:r w:rsidR="005E5EA6">
        <w:rPr>
          <w:rFonts w:ascii="Arial" w:hAnsi="Arial" w:cs="Arial"/>
        </w:rPr>
        <w:t xml:space="preserve">ou requis </w:t>
      </w:r>
      <w:r>
        <w:rPr>
          <w:rFonts w:ascii="Arial" w:hAnsi="Arial" w:cs="Arial"/>
        </w:rPr>
        <w:t xml:space="preserve">en RH correspond à l’effectif en personnel pour faire face à la charge de travail dans une formation sanitaire donnée. Cette charge de travail est fonction des différentes formations sanitaires et des catégories de personnel. En prenant en compte les RH disponibles, nous avons calculé la différence entre les RH disponibles et les effectifs requis. Cette différence a </w:t>
      </w:r>
      <w:r w:rsidR="00C035ED">
        <w:rPr>
          <w:rFonts w:ascii="Arial" w:hAnsi="Arial" w:cs="Arial"/>
        </w:rPr>
        <w:t>permis</w:t>
      </w:r>
      <w:r>
        <w:rPr>
          <w:rFonts w:ascii="Arial" w:hAnsi="Arial" w:cs="Arial"/>
        </w:rPr>
        <w:t xml:space="preserve"> d’identifier les formations sanitaires en déficit de personnels (écart négatif) et celles qui ont un excédent d’effectif (écart positif). </w:t>
      </w:r>
    </w:p>
    <w:p w14:paraId="6C465E2F" w14:textId="7FF98A10" w:rsidR="00A87DC3" w:rsidRDefault="005A767A">
      <w:pPr>
        <w:spacing w:line="360" w:lineRule="auto"/>
        <w:jc w:val="both"/>
        <w:rPr>
          <w:rFonts w:ascii="Arial" w:hAnsi="Arial" w:cs="Arial"/>
        </w:rPr>
      </w:pPr>
      <w:r>
        <w:rPr>
          <w:rFonts w:ascii="Arial" w:hAnsi="Arial" w:cs="Arial"/>
        </w:rPr>
        <w:t xml:space="preserve">L’évaluation de la pression de la charge de travail à laquelle les agents de santé sont confrontés est faite par le </w:t>
      </w:r>
      <w:r w:rsidR="005E5EA6">
        <w:rPr>
          <w:rFonts w:ascii="Arial" w:hAnsi="Arial" w:cs="Arial"/>
        </w:rPr>
        <w:t>r</w:t>
      </w:r>
      <w:r>
        <w:rPr>
          <w:rFonts w:ascii="Arial" w:hAnsi="Arial" w:cs="Arial"/>
        </w:rPr>
        <w:t xml:space="preserve">atio de WISN. Ce ratio est le rapport de l’effectif disponible (le numérateur) sur l’effectif nécessaire (le dénominateur). La pression de charge normale a un </w:t>
      </w:r>
      <w:r w:rsidR="005E5EA6">
        <w:rPr>
          <w:rFonts w:ascii="Arial" w:hAnsi="Arial" w:cs="Arial"/>
        </w:rPr>
        <w:t>r</w:t>
      </w:r>
      <w:r>
        <w:rPr>
          <w:rFonts w:ascii="Arial" w:hAnsi="Arial" w:cs="Arial"/>
        </w:rPr>
        <w:t xml:space="preserve">atio WISN égal à 1. Si le </w:t>
      </w:r>
      <w:r w:rsidR="005E5EA6">
        <w:rPr>
          <w:rFonts w:ascii="Arial" w:hAnsi="Arial" w:cs="Arial"/>
        </w:rPr>
        <w:t>ratio WISN est supérieur à 1</w:t>
      </w:r>
      <w:r>
        <w:rPr>
          <w:rFonts w:ascii="Arial" w:hAnsi="Arial" w:cs="Arial"/>
        </w:rPr>
        <w:t xml:space="preserve">, il y a un excès de personnel de la catégorie vis-à-vis du travail produit dans la formation sanitaire ; Dans ce cas, la pression de la charge de travail est nulle. A contrario, plus le </w:t>
      </w:r>
      <w:r w:rsidR="005E5EA6">
        <w:rPr>
          <w:rFonts w:ascii="Arial" w:hAnsi="Arial" w:cs="Arial"/>
        </w:rPr>
        <w:t>r</w:t>
      </w:r>
      <w:r>
        <w:rPr>
          <w:rFonts w:ascii="Arial" w:hAnsi="Arial" w:cs="Arial"/>
        </w:rPr>
        <w:t xml:space="preserve">atio WISN tend vers zéro c’est-à-dire que l’effectif disponible est inférieur à l’effectif nécessaire, plus la pression de la charge de travail est élevée. </w:t>
      </w:r>
    </w:p>
    <w:p w14:paraId="6298152D" w14:textId="77777777" w:rsidR="00A87DC3" w:rsidRDefault="005A767A">
      <w:pPr>
        <w:spacing w:line="360" w:lineRule="auto"/>
        <w:jc w:val="both"/>
        <w:rPr>
          <w:rFonts w:ascii="Arial" w:hAnsi="Arial" w:cs="Arial"/>
        </w:rPr>
      </w:pPr>
      <w:r>
        <w:rPr>
          <w:rFonts w:ascii="Arial" w:hAnsi="Arial" w:cs="Arial"/>
        </w:rPr>
        <w:t xml:space="preserve"> Les résultats ont été présentés au niveau des CSPS et des CM en considérant deux situations :</w:t>
      </w:r>
    </w:p>
    <w:p w14:paraId="7F7152F5" w14:textId="0AE26AFD" w:rsidR="00A87DC3" w:rsidRDefault="005A767A">
      <w:pPr>
        <w:pStyle w:val="Paragraphedeliste"/>
        <w:numPr>
          <w:ilvl w:val="0"/>
          <w:numId w:val="24"/>
        </w:numPr>
        <w:spacing w:line="360" w:lineRule="auto"/>
        <w:jc w:val="both"/>
        <w:rPr>
          <w:rFonts w:ascii="Arial" w:hAnsi="Arial" w:cs="Arial"/>
        </w:rPr>
      </w:pPr>
      <w:r>
        <w:rPr>
          <w:rFonts w:ascii="Arial" w:hAnsi="Arial" w:cs="Arial"/>
        </w:rPr>
        <w:t>La première situation est celle dans laquelle on considère que ce sont uniquement les agents de santé répondant aux profils indiqués qui exécutent toutes les tâches dans les formations sanitaires. Nous avons fait abstraction des autres profils qui exécutent les mêmes tâches soit du fait de leur formation ou de la délégation. Cette situation traduit le réel besoin, étant donné que les emplois assimilés sont en voie d’extinction.</w:t>
      </w:r>
    </w:p>
    <w:p w14:paraId="39888B9F" w14:textId="47F82ECD" w:rsidR="00A87DC3" w:rsidRDefault="005A767A">
      <w:pPr>
        <w:pStyle w:val="Paragraphedeliste"/>
        <w:numPr>
          <w:ilvl w:val="0"/>
          <w:numId w:val="24"/>
        </w:numPr>
        <w:spacing w:line="360" w:lineRule="auto"/>
        <w:jc w:val="both"/>
        <w:rPr>
          <w:rFonts w:ascii="Arial" w:hAnsi="Arial" w:cs="Arial"/>
        </w:rPr>
      </w:pPr>
      <w:r>
        <w:rPr>
          <w:rFonts w:ascii="Arial" w:hAnsi="Arial" w:cs="Arial"/>
        </w:rPr>
        <w:t xml:space="preserve"> Dans la seconde situation, nous avons considéré que les agents ont des tâches similaires. A ce moment, des agents d’autres catégories professionnelles (Infirmiers Brevetés (IB), Accoucheuses brevetées (AB), Accoucheuses Auxiliaires (AA) exécutent tout</w:t>
      </w:r>
      <w:r w:rsidR="005E5EA6">
        <w:rPr>
          <w:rFonts w:ascii="Arial" w:hAnsi="Arial" w:cs="Arial"/>
        </w:rPr>
        <w:t>e</w:t>
      </w:r>
      <w:r>
        <w:rPr>
          <w:rFonts w:ascii="Arial" w:hAnsi="Arial" w:cs="Arial"/>
        </w:rPr>
        <w:t xml:space="preserve"> ou partie des tâches des IDE et SFE/ME, sans distinction de profil. </w:t>
      </w:r>
    </w:p>
    <w:p w14:paraId="46612E19" w14:textId="37C186BC" w:rsidR="00A87DC3" w:rsidRDefault="005A767A">
      <w:pPr>
        <w:spacing w:line="360" w:lineRule="auto"/>
        <w:jc w:val="both"/>
        <w:rPr>
          <w:rFonts w:ascii="Arial" w:hAnsi="Arial" w:cs="Arial"/>
        </w:rPr>
      </w:pPr>
      <w:r>
        <w:rPr>
          <w:rFonts w:ascii="Arial" w:hAnsi="Arial" w:cs="Arial"/>
        </w:rPr>
        <w:t xml:space="preserve">De nombreux études ont utilisé la seconde situation pour l’estimation des effectifs requis </w:t>
      </w:r>
      <w:r>
        <w:rPr>
          <w:rFonts w:ascii="Arial" w:hAnsi="Arial" w:cs="Arial"/>
        </w:rPr>
        <w:fldChar w:fldCharType="begin"/>
      </w:r>
      <w:r w:rsidR="001D314B">
        <w:rPr>
          <w:rFonts w:ascii="Arial" w:hAnsi="Arial" w:cs="Arial"/>
        </w:rPr>
        <w:instrText xml:space="preserve"> ADDIN ZOTERO_ITEM CSL_CITATION {"citationID":"bfISDRqd","properties":{"formattedCitation":"[22,48]","plainCitation":"[22,48]","noteIndex":0},"citationItems":[{"id":1992,"uris":["http://zotero.org/users/3240526/items/E8FEW3HS"],"uri":["http://zotero.org/users/3240526/items/E8FEW3HS"],"itemData":{"id":1992,"type":"report","title":"CHARGE DE TRAVAIL DU PERSONNEL SOIGNANT DANS UN CONTEXTE DE GRATUITE DES SOINS : CAS DU DISTRICT SANITAIRE DE BOGODOGO AU BURKINA FASO","publisher-place":"Ouagadougou, INSTITUT DE FORMATION ET DE RECHERCHE INTERDICIPLINAIRES EN SANTE","page":"137","event-place":"Ouagadougou, INSTITUT DE FORMATION ET DE RECHERCHE INTERDICIPLINAIRES EN SANTE","URL":"http://www.ifris-bf.org/?page_id=61","language":"fr-FR","author":[{"literal":"SAWADOGO Nikiema"}],"accessed":{"date-parts":[["2019",4,13]]}},"label":"page"},{"id":238,"uris":["http://zotero.org/users/3240526/items/SEDDQ5Q3"],"uri":["http://zotero.org/users/3240526/items/SEDDQ5Q3"],"itemData":{"id":238,"type":"article-journal","title":"La charge de travail des agents de santé dans un contexte de gratuité des soins au Burkina Faso et au Niger","container-title":"Bulletin de la Société de pathologie exotique","page":"264-271","volume":"106","issue":"4","source":"CrossRef","DOI":"10.1007/s13149-013-0307-8","ISSN":"0037-9085, 1961-9049","language":"fr","author":[{"family":"Antarou","given":"L."},{"family":"Ridde","given":"V."},{"family":"Kouanda","given":"S."},{"family":"Queuille","given":"L."}],"issued":{"date-parts":[["2013",10]]}},"label":"page"}],"schema":"https://github.com/citation-style-language/schema/raw/master/csl-citation.json"} </w:instrText>
      </w:r>
      <w:r>
        <w:rPr>
          <w:rFonts w:ascii="Arial" w:hAnsi="Arial" w:cs="Arial"/>
        </w:rPr>
        <w:fldChar w:fldCharType="separate"/>
      </w:r>
      <w:r w:rsidR="001D314B" w:rsidRPr="001D314B">
        <w:rPr>
          <w:rFonts w:ascii="Arial" w:hAnsi="Arial" w:cs="Arial"/>
        </w:rPr>
        <w:t>[22,48]</w:t>
      </w:r>
      <w:r>
        <w:rPr>
          <w:rFonts w:ascii="Arial" w:hAnsi="Arial" w:cs="Arial"/>
        </w:rPr>
        <w:fldChar w:fldCharType="end"/>
      </w:r>
      <w:r>
        <w:rPr>
          <w:rFonts w:ascii="Arial" w:hAnsi="Arial" w:cs="Arial"/>
        </w:rPr>
        <w:t>.</w:t>
      </w:r>
    </w:p>
    <w:p w14:paraId="19325F09" w14:textId="77777777" w:rsidR="00A87DC3" w:rsidRDefault="005A767A">
      <w:pPr>
        <w:pStyle w:val="Paragraphedeliste"/>
        <w:numPr>
          <w:ilvl w:val="0"/>
          <w:numId w:val="14"/>
        </w:numPr>
        <w:spacing w:line="360" w:lineRule="auto"/>
        <w:jc w:val="both"/>
        <w:rPr>
          <w:rFonts w:ascii="Arial" w:hAnsi="Arial" w:cs="Arial"/>
          <w:b/>
        </w:rPr>
      </w:pPr>
      <w:r>
        <w:rPr>
          <w:rFonts w:ascii="Arial" w:hAnsi="Arial" w:cs="Arial"/>
          <w:b/>
        </w:rPr>
        <w:t>Effectif nécessaire en personnel et pression de la charge de travail dans les CSPS</w:t>
      </w:r>
    </w:p>
    <w:p w14:paraId="3C74899A" w14:textId="6A6AEB5D" w:rsidR="00A87DC3" w:rsidRDefault="005A767A">
      <w:pPr>
        <w:pStyle w:val="Lgende"/>
        <w:spacing w:line="360" w:lineRule="auto"/>
        <w:jc w:val="both"/>
        <w:rPr>
          <w:rFonts w:ascii="Arial" w:hAnsi="Arial" w:cs="Arial"/>
          <w:b w:val="0"/>
          <w:bCs w:val="0"/>
          <w:strike/>
          <w:color w:val="auto"/>
          <w:sz w:val="24"/>
          <w:szCs w:val="24"/>
        </w:rPr>
      </w:pPr>
      <w:r>
        <w:rPr>
          <w:rFonts w:ascii="Arial" w:hAnsi="Arial" w:cs="Arial"/>
          <w:b w:val="0"/>
          <w:bCs w:val="0"/>
          <w:color w:val="auto"/>
          <w:sz w:val="24"/>
          <w:szCs w:val="24"/>
        </w:rPr>
        <w:t>Globalement la pénurie ou l’excédent en personn</w:t>
      </w:r>
      <w:r w:rsidR="005E5EA6">
        <w:rPr>
          <w:rFonts w:ascii="Arial" w:hAnsi="Arial" w:cs="Arial"/>
          <w:b w:val="0"/>
          <w:bCs w:val="0"/>
          <w:color w:val="auto"/>
          <w:sz w:val="24"/>
          <w:szCs w:val="24"/>
        </w:rPr>
        <w:t xml:space="preserve">el varie en fonction du CSPS, </w:t>
      </w:r>
      <w:r>
        <w:rPr>
          <w:rFonts w:ascii="Arial" w:hAnsi="Arial" w:cs="Arial"/>
          <w:b w:val="0"/>
          <w:bCs w:val="0"/>
          <w:color w:val="auto"/>
          <w:sz w:val="24"/>
          <w:szCs w:val="24"/>
        </w:rPr>
        <w:t>de la catégorie professionnelle</w:t>
      </w:r>
      <w:r w:rsidR="005E5EA6">
        <w:rPr>
          <w:rFonts w:ascii="Arial" w:hAnsi="Arial" w:cs="Arial"/>
          <w:b w:val="0"/>
          <w:bCs w:val="0"/>
          <w:color w:val="auto"/>
          <w:sz w:val="24"/>
          <w:szCs w:val="24"/>
        </w:rPr>
        <w:t xml:space="preserve"> et de la zone d’implantation de la structure (urbain, rural)</w:t>
      </w:r>
      <w:r>
        <w:rPr>
          <w:rFonts w:ascii="Arial" w:hAnsi="Arial" w:cs="Arial"/>
          <w:b w:val="0"/>
          <w:bCs w:val="0"/>
          <w:color w:val="auto"/>
          <w:sz w:val="24"/>
          <w:szCs w:val="24"/>
        </w:rPr>
        <w:t xml:space="preserve">. Dans les CSPS visités un déficit a été noté. La catégorie assimilée des IDE et IB a un déficit tandis que celle des SFE/ME, AB et AA a un excédent en agents. </w:t>
      </w:r>
    </w:p>
    <w:p w14:paraId="5DCFAEA9" w14:textId="77777777" w:rsidR="00A87DC3" w:rsidRDefault="005A767A">
      <w:pPr>
        <w:spacing w:line="360" w:lineRule="auto"/>
        <w:jc w:val="both"/>
        <w:rPr>
          <w:rFonts w:ascii="Arial" w:hAnsi="Arial" w:cs="Arial"/>
        </w:rPr>
      </w:pPr>
      <w:r>
        <w:rPr>
          <w:rFonts w:ascii="Arial" w:hAnsi="Arial" w:cs="Arial"/>
        </w:rPr>
        <w:t>En comparant les CSPS du milieu rural avec ceux du milieu urbain, on constate que le déficit en personnel est plus élevé en milieu rural qu’en milieu urbain. La catégorie professionnelle cumulée des IDE et IB présente un déficit aussi bien en milieu rural qu’en milieu urbain alors que la catégorie cumulée des SFE/ME, AB et AA a un excédent en milieu urbain. Cette catégorie est donc plus nombreuse dans les CSPS urbains que ceux ruraux ; pourtant les AB et AA sont des agents destinés aux formations sanitaires rurales.</w:t>
      </w:r>
    </w:p>
    <w:p w14:paraId="036C81CF" w14:textId="22A95078" w:rsidR="00A87DC3" w:rsidRDefault="005A767A">
      <w:pPr>
        <w:spacing w:line="360" w:lineRule="auto"/>
        <w:jc w:val="both"/>
        <w:rPr>
          <w:rFonts w:ascii="Arial" w:hAnsi="Arial" w:cs="Arial"/>
        </w:rPr>
      </w:pPr>
      <w:r>
        <w:rPr>
          <w:rFonts w:ascii="Arial" w:hAnsi="Arial" w:cs="Arial"/>
        </w:rPr>
        <w:t>La comparaison des ratios WISN entre CSPS ruraux et urbains montre que le personnel des CSPS ruraux subit une pression de la charge de travail plus forte, sauf dans le cas des IDE pris isolément où la pression est la même aussi bien en milieu urbain qu’en milieu rural et reste très forte.</w:t>
      </w:r>
    </w:p>
    <w:p w14:paraId="74BC91B3" w14:textId="77777777" w:rsidR="00A87DC3" w:rsidRDefault="00A87DC3"/>
    <w:p w14:paraId="012E8661" w14:textId="77777777" w:rsidR="00A87DC3" w:rsidRDefault="005A767A">
      <w:pPr>
        <w:pStyle w:val="Paragraphedeliste"/>
        <w:numPr>
          <w:ilvl w:val="0"/>
          <w:numId w:val="14"/>
        </w:numPr>
        <w:spacing w:line="360" w:lineRule="auto"/>
        <w:jc w:val="both"/>
        <w:rPr>
          <w:rFonts w:ascii="Arial" w:hAnsi="Arial" w:cs="Arial"/>
          <w:b/>
        </w:rPr>
      </w:pPr>
      <w:r>
        <w:rPr>
          <w:rFonts w:ascii="Arial" w:hAnsi="Arial" w:cs="Arial"/>
          <w:b/>
        </w:rPr>
        <w:t>Effectif nécessaire en personnel et pression de la charge de travail dans les CM</w:t>
      </w:r>
    </w:p>
    <w:p w14:paraId="70E5DE93" w14:textId="5FC78436" w:rsidR="00A87DC3" w:rsidRDefault="005A767A">
      <w:pPr>
        <w:spacing w:line="360" w:lineRule="auto"/>
        <w:jc w:val="both"/>
        <w:rPr>
          <w:rFonts w:ascii="Arial" w:hAnsi="Arial" w:cs="Arial"/>
        </w:rPr>
      </w:pPr>
      <w:r>
        <w:rPr>
          <w:rFonts w:ascii="Arial" w:hAnsi="Arial" w:cs="Arial"/>
        </w:rPr>
        <w:t xml:space="preserve">Dans les CM visités, le déficit en personnel est retrouvé dans la catégorie des IDE et assimilés et dans celle des TBM.  La charge de travail est moindre chez les médecins généralistes. </w:t>
      </w:r>
      <w:r w:rsidR="00A053FA">
        <w:rPr>
          <w:rFonts w:ascii="Arial" w:hAnsi="Arial" w:cs="Arial"/>
        </w:rPr>
        <w:t xml:space="preserve">Au niveau des médecins cette situation pourrait s’expliquer par la prépondérance des activités d’appui (administration, formations, supervisions…) sur les activités de soins qui sont faiblement quottés dans l’évaluation de la charge de travail. La non matérialisation d’activités de soins menées par cette catégorie et l’insuffisance dans l’organisation des services participent également à cela. </w:t>
      </w:r>
      <w:r>
        <w:rPr>
          <w:rFonts w:ascii="Arial" w:hAnsi="Arial" w:cs="Arial"/>
        </w:rPr>
        <w:t xml:space="preserve">Il en est de même que pour le </w:t>
      </w:r>
      <w:r w:rsidR="006B1C63">
        <w:rPr>
          <w:rFonts w:ascii="Arial" w:hAnsi="Arial" w:cs="Arial"/>
        </w:rPr>
        <w:t>personnel sages-femmes</w:t>
      </w:r>
      <w:r>
        <w:rPr>
          <w:rFonts w:ascii="Arial" w:hAnsi="Arial" w:cs="Arial"/>
        </w:rPr>
        <w:t>, maïeuticiens et accoucheuses brevetées.  On a une charge de travail élevée pour les IIDE comparativement aux SFE/ME. L</w:t>
      </w:r>
      <w:r w:rsidR="00A053FA">
        <w:rPr>
          <w:rFonts w:ascii="Arial" w:hAnsi="Arial" w:cs="Arial"/>
        </w:rPr>
        <w:t xml:space="preserve">’insuffisance d’organisation se traduit par </w:t>
      </w:r>
      <w:r>
        <w:rPr>
          <w:rFonts w:ascii="Arial" w:hAnsi="Arial" w:cs="Arial"/>
        </w:rPr>
        <w:t>l’absence de description de poste observé dans la plupart des CM et aussi une insuffisance dans la définition des tâc</w:t>
      </w:r>
      <w:r w:rsidR="00A053FA">
        <w:rPr>
          <w:rFonts w:ascii="Arial" w:hAnsi="Arial" w:cs="Arial"/>
        </w:rPr>
        <w:t>hes du médecin au CM</w:t>
      </w:r>
      <w:r>
        <w:rPr>
          <w:rFonts w:ascii="Arial" w:hAnsi="Arial" w:cs="Arial"/>
        </w:rPr>
        <w:t>.</w:t>
      </w:r>
    </w:p>
    <w:p w14:paraId="3D98951B" w14:textId="77777777" w:rsidR="00A87DC3" w:rsidRDefault="005A767A">
      <w:pPr>
        <w:spacing w:line="360" w:lineRule="auto"/>
        <w:jc w:val="both"/>
        <w:rPr>
          <w:rFonts w:ascii="Arial" w:hAnsi="Arial" w:cs="Arial"/>
        </w:rPr>
      </w:pPr>
      <w:r>
        <w:rPr>
          <w:rFonts w:ascii="Arial" w:hAnsi="Arial" w:cs="Arial"/>
        </w:rPr>
        <w:t>En Turquie, une étude a été conduite en s’inspirant de l’outil WISN pour déterminer le besoin en médecins de famille dans 10 provinces en 2011. Ils ont trouvé que le nombre de médecins requis pour ces 10 provinces est de 8642 médecins. Pourtant, seulement 3507 médecins de familles étaient en postes.</w:t>
      </w:r>
    </w:p>
    <w:p w14:paraId="219CFAD0" w14:textId="77777777" w:rsidR="00A87DC3" w:rsidRDefault="005A767A">
      <w:pPr>
        <w:pStyle w:val="Paragraphedeliste"/>
        <w:numPr>
          <w:ilvl w:val="0"/>
          <w:numId w:val="14"/>
        </w:numPr>
        <w:spacing w:line="360" w:lineRule="auto"/>
        <w:jc w:val="both"/>
        <w:rPr>
          <w:rFonts w:ascii="Arial" w:hAnsi="Arial"/>
          <w:b/>
        </w:rPr>
      </w:pPr>
      <w:r>
        <w:rPr>
          <w:rFonts w:ascii="Arial" w:hAnsi="Arial"/>
          <w:b/>
        </w:rPr>
        <w:t>Effectifs nécessaires en personnel et pression de la charge de travail dans les CMA</w:t>
      </w:r>
    </w:p>
    <w:p w14:paraId="1E4EB46A" w14:textId="00F3E40A" w:rsidR="00A87DC3" w:rsidRDefault="005A767A">
      <w:pPr>
        <w:spacing w:line="360" w:lineRule="auto"/>
        <w:jc w:val="both"/>
        <w:rPr>
          <w:rFonts w:ascii="Arial" w:hAnsi="Arial" w:cs="Arial"/>
        </w:rPr>
      </w:pPr>
      <w:r>
        <w:rPr>
          <w:rFonts w:ascii="Arial" w:hAnsi="Arial" w:cs="Arial"/>
        </w:rPr>
        <w:t>Les effectifs présents dans les CMA sont globalement excessifs sauf pour de catégories particulières comme les médecins spécialistes (Pédiatres et Gynécologues) et les ASSOG. La pression de la charge de travail est donc élevée pour ces catégories alors qu’elle est faible voire nulle pour les aut</w:t>
      </w:r>
      <w:r w:rsidR="00A053FA">
        <w:rPr>
          <w:rFonts w:ascii="Arial" w:hAnsi="Arial" w:cs="Arial"/>
        </w:rPr>
        <w:t>res catégories professionnelles</w:t>
      </w:r>
      <w:r>
        <w:rPr>
          <w:rFonts w:ascii="Arial" w:hAnsi="Arial" w:cs="Arial"/>
        </w:rPr>
        <w:t xml:space="preserve">. </w:t>
      </w:r>
      <w:r w:rsidR="00A053FA">
        <w:rPr>
          <w:rFonts w:ascii="Arial" w:hAnsi="Arial" w:cs="Arial"/>
        </w:rPr>
        <w:t>B</w:t>
      </w:r>
      <w:r>
        <w:rPr>
          <w:rFonts w:ascii="Arial" w:hAnsi="Arial" w:cs="Arial"/>
        </w:rPr>
        <w:t xml:space="preserve">eaucoup d’actes posés dans les services de chirurgie et des blocs opératoires </w:t>
      </w:r>
      <w:r w:rsidR="00A053FA">
        <w:rPr>
          <w:rFonts w:ascii="Arial" w:hAnsi="Arial" w:cs="Arial"/>
        </w:rPr>
        <w:t xml:space="preserve">par les attachés de santé </w:t>
      </w:r>
      <w:r>
        <w:rPr>
          <w:rFonts w:ascii="Arial" w:hAnsi="Arial" w:cs="Arial"/>
        </w:rPr>
        <w:t>ne sont pas enregistrés entrainant une sous-estimation de la charge de travail de la catégorie concernée (pansements, actes de petite chirurgie</w:t>
      </w:r>
      <w:r w:rsidR="00A053FA">
        <w:rPr>
          <w:rFonts w:ascii="Arial" w:hAnsi="Arial" w:cs="Arial"/>
        </w:rPr>
        <w:t>, visites des malades</w:t>
      </w:r>
      <w:r>
        <w:rPr>
          <w:rFonts w:ascii="Arial" w:hAnsi="Arial" w:cs="Arial"/>
        </w:rPr>
        <w:t>…).</w:t>
      </w:r>
      <w:r>
        <w:t xml:space="preserve"> </w:t>
      </w:r>
      <w:r>
        <w:rPr>
          <w:rFonts w:ascii="Arial" w:hAnsi="Arial" w:cs="Arial"/>
        </w:rPr>
        <w:t xml:space="preserve">En Namibie, une étude ayant utilisé la méthode WISN pour évaluer le besoin en personnel dans les hôpitaux intermédiaires et les districts a rapporté une pénurie profonde en personnel médecins et pharmaciens. Ils constatent que les hôpitaux intermédiaires et de districts utilisent seulement un tiers (1/3) des médecins et 7 assistants en pharmacie soit (11%) des besoins en fonction de la charge de travail </w:t>
      </w:r>
      <w:r>
        <w:rPr>
          <w:rFonts w:ascii="Arial" w:hAnsi="Arial" w:cs="Arial"/>
        </w:rPr>
        <w:fldChar w:fldCharType="begin"/>
      </w:r>
      <w:r w:rsidR="001D314B">
        <w:rPr>
          <w:rFonts w:ascii="Arial" w:hAnsi="Arial" w:cs="Arial"/>
        </w:rPr>
        <w:instrText xml:space="preserve"> ADDIN ZOTERO_ITEM CSL_CITATION {"citationID":"QWdYEKLM","properties":{"formattedCitation":"[40]","plainCitation":"[40]","noteIndex":0},"citationItems":[{"id":1937,"uris":["http://zotero.org/users/3240526/items/3HZQQQUR"],"uri":["http://zotero.org/users/3240526/items/3HZQQQUR"],"itemData":{"id":1937,"type":"article-journal","title":"Applying the workload indicators of staffing need (WISN) method in Namibia: challenges and implications for human resources for health policy","container-title":"Human Resources for Health","page":"64","volume":"11","issue":"1","source":"DOI.org (Crossref)","abstract":"Introduction: As part of ongoing efforts to restructure the health sector and improve health care quality, the Ministry of Health and Social Services (MoHSS) in Namibia sought to update staffing norms for health facilities. To establish an evidence base for the new norms, the MoHSS supported the first-ever national application of the Workload Indicators of Staffing Need (WISN) method, a human resource management tool developed by the World Health Organization. Application: The WISN method calculates the number of health workers per cadre, based on health facility workload. It provides two indicators to assess staffing: (1) the gap/excess between current and required number of staff, and (2) the WISN ratio, a measure of workload pressure. Namibian WISN calculations focused on four cadres (doctors, nurses, pharmacists, pharmacy assistants) and all four levels of public facilities (clinics, health centers, district hospitals, intermediate hospitals). WISN steps included establishing a task force; conducting a regional pilot; holding a national validation workshop; field verifying data; collecting, uploading, processing, and analyzing data; and providing feedback to policy-makers. Challenges: The task force faced two challenges requiring time and effort to solve: WISN software-related challenges and unavailability of some data at the national level. Findings: WISN findings highlighted health worker shortages and inequities in their distribution. Overall, staff shortages are most profound for doctors and pharmacists. Although the country has an appropriate number of nurses, the nurse workforce is skewed towards hospitals, which are adequately or slightly overstaffed relative to nurses’ workloads. Health centers and, in particular, clinics both have gaps between current and required number of nurses. Inequities in nursing staff also exist between and within regions. Finally, the requirement for nurses varies greatly between less and more busy clinics (range = 1 to 7) and health centers (range = 2 to 57). Policy implications: The utility of the WISN health workforce findings has prompted the MoHSS to seek approval for use of WISN in human resources for health policy decisions and practices. The MoHSS will focus on revising staffing norms; improving staffing equity across regions and facility types; ensuring an appropriate skill mix at each level; and estimating workforce requirements for new cadres.","DOI":"10.1186/1478-4491-11-64","ISSN":"1478-4491","title-short":"Applying the workload indicators of staffing need (WISN) method in Namibia","language":"en","author":[{"family":"McQuide","given":"Pamela A"},{"family":"Kolehmainen-Aitken","given":"Riitta-Liisa"},{"family":"Forster","given":"Norbert"}],"issued":{"date-parts":[["2013",12]]}}}],"schema":"https://github.com/citation-style-language/schema/raw/master/csl-citation.json"} </w:instrText>
      </w:r>
      <w:r>
        <w:rPr>
          <w:rFonts w:ascii="Arial" w:hAnsi="Arial" w:cs="Arial"/>
        </w:rPr>
        <w:fldChar w:fldCharType="separate"/>
      </w:r>
      <w:r w:rsidR="001D314B" w:rsidRPr="001D314B">
        <w:rPr>
          <w:rFonts w:ascii="Arial" w:hAnsi="Arial" w:cs="Arial"/>
        </w:rPr>
        <w:t>[40]</w:t>
      </w:r>
      <w:r>
        <w:rPr>
          <w:rFonts w:ascii="Arial" w:hAnsi="Arial" w:cs="Arial"/>
        </w:rPr>
        <w:fldChar w:fldCharType="end"/>
      </w:r>
      <w:r>
        <w:rPr>
          <w:rFonts w:ascii="Arial" w:hAnsi="Arial" w:cs="Arial"/>
        </w:rPr>
        <w:t xml:space="preserve">. Une étude semblable menée </w:t>
      </w:r>
      <w:r w:rsidR="00A053FA">
        <w:rPr>
          <w:rFonts w:ascii="Arial" w:hAnsi="Arial" w:cs="Arial"/>
        </w:rPr>
        <w:t>e</w:t>
      </w:r>
      <w:r>
        <w:rPr>
          <w:rFonts w:ascii="Arial" w:hAnsi="Arial" w:cs="Arial"/>
        </w:rPr>
        <w:t xml:space="preserve">n </w:t>
      </w:r>
      <w:r w:rsidR="00A053FA">
        <w:rPr>
          <w:rFonts w:ascii="Arial" w:hAnsi="Arial" w:cs="Arial"/>
        </w:rPr>
        <w:t>I</w:t>
      </w:r>
      <w:r>
        <w:rPr>
          <w:rFonts w:ascii="Arial" w:hAnsi="Arial" w:cs="Arial"/>
        </w:rPr>
        <w:t xml:space="preserve">nde a recommandé que l’offre de soins du district de l’étude soit renforcée par 43 médecins supplémentaires, 15 infirmières et 80 infirmières sages-femmes </w:t>
      </w:r>
      <w:r>
        <w:rPr>
          <w:rFonts w:ascii="Arial" w:hAnsi="Arial" w:cs="Arial"/>
        </w:rPr>
        <w:fldChar w:fldCharType="begin"/>
      </w:r>
      <w:r w:rsidR="001D314B">
        <w:rPr>
          <w:rFonts w:ascii="Arial" w:hAnsi="Arial" w:cs="Arial"/>
        </w:rPr>
        <w:instrText xml:space="preserve"> ADDIN ZOTERO_ITEM CSL_CITATION {"citationID":"P93TVS9I","properties":{"formattedCitation":"[47]","plainCitation":"[47]","noteIndex":0},"citationItems":[{"id":1936,"uris":["http://zotero.org/users/3240526/items/7D25BIAH"],"uri":["http://zotero.org/users/3240526/items/7D25BIAH"],"itemData":{"id":1936,"type":"article-journal","title":"Applying WHO's 'workforce indicators of staffing need' (WISN) method to calculate the health worker requirements for India's maternal and child health service guarantees in Orissa State","container-title":"Health Policy and Planning","page":"11-18","volume":"27","issue":"1","source":"DOI.org (Crossref)","abstract":"Objective In one district of Orissa state, we used the World Health Organization’s Workforce Indicators of Staffing Need (WISN) method to calculate the number of health workers required to achieve the maternal and child health ‘service guarantees’ of India’s National Rural Health Mission (NRHM). We measured the difference between this ideal number and current staffing levels.\nMethods We collected census data, routine health information data and government reports to calculate demand for maternal and child health services. By conducting 54 interviews with physicians and midwives, and six focus groups, we were able to calculate the time required to perform necessary health care tasks. We also interviewed 10 new mothers to cross-check these estimates at a global level and get assessments of quality of care. Findings For 18 service centres of Ganjam District, we found 357 health workers in our six cadre categories, to serve a population of 1.02 million. Total demand for the MCH services guaranteed under India’s NRHM outpaced supply for every category of health worker but one. To properly serve the study population, the health workforce supply should be enhanced by 43 additional physicians, 15 nurses and 80 nurse midwives. Those numbers probably under-estimate the need, as they assume away geographic barriers.\nConclusions Our study established time standards in minutes for each MCH activity promised by the NRHM, which could be applied elsewhere in India by government planners and civil society advocates. Our calculations indicate significant numbers of new health workers are required to deliver the services promised by the NRHM.","DOI":"10.1093/heapol/czr007","ISSN":"0268-1080, 1460-2237","language":"en","author":[{"family":"Hagopian","given":"A."},{"family":"Mohanty","given":"M. K."},{"family":"Das","given":"A."},{"family":"House","given":"P. J."}],"issued":{"date-parts":[["2012",1,1]]}}}],"schema":"https://github.com/citation-style-language/schema/raw/master/csl-citation.json"} </w:instrText>
      </w:r>
      <w:r>
        <w:rPr>
          <w:rFonts w:ascii="Arial" w:hAnsi="Arial" w:cs="Arial"/>
        </w:rPr>
        <w:fldChar w:fldCharType="separate"/>
      </w:r>
      <w:r w:rsidR="001D314B" w:rsidRPr="001D314B">
        <w:rPr>
          <w:rFonts w:ascii="Arial" w:hAnsi="Arial" w:cs="Arial"/>
        </w:rPr>
        <w:t>[47]</w:t>
      </w:r>
      <w:r>
        <w:rPr>
          <w:rFonts w:ascii="Arial" w:hAnsi="Arial" w:cs="Arial"/>
        </w:rPr>
        <w:fldChar w:fldCharType="end"/>
      </w:r>
      <w:r>
        <w:rPr>
          <w:rFonts w:ascii="Arial" w:hAnsi="Arial" w:cs="Arial"/>
        </w:rPr>
        <w:t xml:space="preserve">.  </w:t>
      </w:r>
    </w:p>
    <w:p w14:paraId="4C6BF87C" w14:textId="77777777" w:rsidR="00A87DC3" w:rsidRDefault="005A767A">
      <w:pPr>
        <w:spacing w:before="240" w:line="360" w:lineRule="auto"/>
        <w:jc w:val="both"/>
        <w:rPr>
          <w:rFonts w:ascii="Arial" w:hAnsi="Arial" w:cs="Arial"/>
        </w:rPr>
      </w:pPr>
      <w:r>
        <w:rPr>
          <w:rFonts w:ascii="Arial" w:hAnsi="Arial" w:cs="Arial"/>
        </w:rPr>
        <w:t xml:space="preserve">De façon globale, mis à part le groupe constitué par les SFE/ME+AB+AA, les effectifs sont insuffisants. Mais cette insuffisance est plus ressentie en milieu rural où les personnels sont moins nombreux et les ratios plus faibles. C’est dire que le personnel des CSPS ruraux subit une pression de la charge de travail plus forte, sauf dans le cas des IDE pris isolément où la pression est la même aussi bien en milieu urbain qu’en milieu rural et reste très forte. </w:t>
      </w:r>
    </w:p>
    <w:p w14:paraId="65288CCE" w14:textId="77777777" w:rsidR="00A87DC3" w:rsidRDefault="005A767A">
      <w:pPr>
        <w:pStyle w:val="Titre1"/>
        <w:numPr>
          <w:ilvl w:val="0"/>
          <w:numId w:val="15"/>
        </w:numPr>
        <w:spacing w:line="360" w:lineRule="auto"/>
        <w:rPr>
          <w:rFonts w:ascii="Arial" w:hAnsi="Arial" w:cs="Arial"/>
          <w:color w:val="auto"/>
          <w:sz w:val="24"/>
          <w:szCs w:val="24"/>
        </w:rPr>
      </w:pPr>
      <w:bookmarkStart w:id="111" w:name="_Toc10285143"/>
      <w:r>
        <w:rPr>
          <w:rFonts w:ascii="Arial" w:hAnsi="Arial" w:cs="Arial"/>
          <w:color w:val="auto"/>
          <w:sz w:val="24"/>
          <w:szCs w:val="24"/>
        </w:rPr>
        <w:t>Recommandations</w:t>
      </w:r>
      <w:bookmarkEnd w:id="111"/>
    </w:p>
    <w:p w14:paraId="5FAE99EB" w14:textId="77777777" w:rsidR="00A87DC3" w:rsidRDefault="005A767A">
      <w:pPr>
        <w:pStyle w:val="Titre1"/>
        <w:numPr>
          <w:ilvl w:val="1"/>
          <w:numId w:val="15"/>
        </w:numPr>
        <w:spacing w:line="360" w:lineRule="auto"/>
        <w:rPr>
          <w:rFonts w:ascii="Arial" w:hAnsi="Arial" w:cs="Arial"/>
          <w:color w:val="auto"/>
          <w:sz w:val="24"/>
          <w:szCs w:val="24"/>
        </w:rPr>
      </w:pPr>
      <w:bookmarkStart w:id="112" w:name="_Toc10285144"/>
      <w:r>
        <w:rPr>
          <w:rFonts w:ascii="Arial" w:eastAsia="Calibri" w:hAnsi="Arial" w:cs="Arial"/>
          <w:color w:val="auto"/>
          <w:sz w:val="24"/>
          <w:szCs w:val="24"/>
          <w:lang w:eastAsia="en-US"/>
        </w:rPr>
        <w:t>Aux responsables des formations sanitaires</w:t>
      </w:r>
      <w:bookmarkEnd w:id="112"/>
    </w:p>
    <w:p w14:paraId="4853B977" w14:textId="77777777" w:rsidR="00A87DC3" w:rsidRDefault="005A767A">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Mettre en place des outils de suivi des absences du personnel</w:t>
      </w:r>
    </w:p>
    <w:p w14:paraId="4EFEF60D" w14:textId="608A4AD4" w:rsidR="00DA6254" w:rsidRDefault="00DA6254">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 xml:space="preserve">Institutionnaliser ou s’assurer </w:t>
      </w:r>
      <w:r w:rsidR="00052996">
        <w:rPr>
          <w:rFonts w:ascii="Arial" w:eastAsia="Calibri" w:hAnsi="Arial" w:cs="Arial"/>
          <w:lang w:eastAsia="en-US"/>
        </w:rPr>
        <w:t>de l’enregistrement</w:t>
      </w:r>
      <w:r>
        <w:rPr>
          <w:rFonts w:ascii="Arial" w:eastAsia="Calibri" w:hAnsi="Arial" w:cs="Arial"/>
          <w:lang w:eastAsia="en-US"/>
        </w:rPr>
        <w:t xml:space="preserve">/documentation </w:t>
      </w:r>
      <w:r w:rsidR="00780DBC">
        <w:rPr>
          <w:rFonts w:ascii="Arial" w:eastAsia="Calibri" w:hAnsi="Arial" w:cs="Arial"/>
          <w:lang w:eastAsia="en-US"/>
        </w:rPr>
        <w:t>de</w:t>
      </w:r>
      <w:r w:rsidR="00052996">
        <w:rPr>
          <w:rFonts w:ascii="Arial" w:eastAsia="Calibri" w:hAnsi="Arial" w:cs="Arial"/>
          <w:lang w:eastAsia="en-US"/>
        </w:rPr>
        <w:t xml:space="preserve"> toutes les activités</w:t>
      </w:r>
      <w:r>
        <w:rPr>
          <w:rFonts w:ascii="Arial" w:eastAsia="Calibri" w:hAnsi="Arial" w:cs="Arial"/>
          <w:lang w:eastAsia="en-US"/>
        </w:rPr>
        <w:t xml:space="preserve"> réalisé</w:t>
      </w:r>
      <w:r w:rsidR="00052996">
        <w:rPr>
          <w:rFonts w:ascii="Arial" w:eastAsia="Calibri" w:hAnsi="Arial" w:cs="Arial"/>
          <w:lang w:eastAsia="en-US"/>
        </w:rPr>
        <w:t>e</w:t>
      </w:r>
      <w:r>
        <w:rPr>
          <w:rFonts w:ascii="Arial" w:eastAsia="Calibri" w:hAnsi="Arial" w:cs="Arial"/>
          <w:lang w:eastAsia="en-US"/>
        </w:rPr>
        <w:t>s par les personnels de santé</w:t>
      </w:r>
    </w:p>
    <w:p w14:paraId="2632392D" w14:textId="1A75E79E" w:rsidR="00A87DC3" w:rsidRDefault="005A767A">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 xml:space="preserve">Rendre disponible </w:t>
      </w:r>
      <w:r w:rsidR="00052996">
        <w:rPr>
          <w:rFonts w:ascii="Arial" w:eastAsia="Calibri" w:hAnsi="Arial" w:cs="Arial"/>
          <w:lang w:eastAsia="en-US"/>
        </w:rPr>
        <w:t>et utiliser l</w:t>
      </w:r>
      <w:r>
        <w:rPr>
          <w:rFonts w:ascii="Arial" w:eastAsia="Calibri" w:hAnsi="Arial" w:cs="Arial"/>
          <w:lang w:eastAsia="en-US"/>
        </w:rPr>
        <w:t>es registres de consultations pour chaque catégorie de personnel</w:t>
      </w:r>
    </w:p>
    <w:p w14:paraId="6FC82EC3" w14:textId="77777777" w:rsidR="00A87DC3" w:rsidRDefault="005A767A">
      <w:pPr>
        <w:pStyle w:val="Titre1"/>
        <w:numPr>
          <w:ilvl w:val="1"/>
          <w:numId w:val="15"/>
        </w:numPr>
        <w:spacing w:line="360" w:lineRule="auto"/>
        <w:rPr>
          <w:rFonts w:ascii="Arial" w:eastAsia="Calibri" w:hAnsi="Arial" w:cs="Arial"/>
          <w:color w:val="auto"/>
          <w:sz w:val="24"/>
          <w:szCs w:val="24"/>
          <w:lang w:eastAsia="en-US"/>
        </w:rPr>
      </w:pPr>
      <w:bookmarkStart w:id="113" w:name="_Toc10285145"/>
      <w:r>
        <w:rPr>
          <w:rFonts w:ascii="Arial" w:eastAsia="Calibri" w:hAnsi="Arial" w:cs="Arial"/>
          <w:color w:val="auto"/>
          <w:sz w:val="24"/>
          <w:szCs w:val="24"/>
          <w:lang w:eastAsia="en-US"/>
        </w:rPr>
        <w:t>Au</w:t>
      </w:r>
      <w:r w:rsidR="00C035ED">
        <w:rPr>
          <w:rFonts w:ascii="Arial" w:eastAsia="Calibri" w:hAnsi="Arial" w:cs="Arial"/>
          <w:color w:val="auto"/>
          <w:sz w:val="24"/>
          <w:szCs w:val="24"/>
          <w:lang w:eastAsia="en-US"/>
        </w:rPr>
        <w:t>x</w:t>
      </w:r>
      <w:r>
        <w:rPr>
          <w:rFonts w:ascii="Arial" w:eastAsia="Calibri" w:hAnsi="Arial" w:cs="Arial"/>
          <w:color w:val="auto"/>
          <w:sz w:val="24"/>
          <w:szCs w:val="24"/>
          <w:lang w:eastAsia="en-US"/>
        </w:rPr>
        <w:t xml:space="preserve"> autorités du ministère de la santé</w:t>
      </w:r>
      <w:bookmarkEnd w:id="113"/>
    </w:p>
    <w:p w14:paraId="6DB6F09D" w14:textId="0EBC1BE4" w:rsidR="00A87DC3" w:rsidRDefault="005A767A">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 xml:space="preserve">Eriger en CM les CSPS ayant de gros besoins en effectifs </w:t>
      </w:r>
    </w:p>
    <w:p w14:paraId="1E39A7F4" w14:textId="77777777" w:rsidR="00A87DC3" w:rsidRDefault="005A767A">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Redéployer le personnel au vu des résultats de l’étude</w:t>
      </w:r>
    </w:p>
    <w:p w14:paraId="24ED0B4B" w14:textId="77777777" w:rsidR="00A87DC3" w:rsidRDefault="005A767A">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Affecter le personnel aux tâches pour lesquelles il a été formé</w:t>
      </w:r>
    </w:p>
    <w:p w14:paraId="34D6F2F2" w14:textId="229DACC3" w:rsidR="00D64356" w:rsidRDefault="00D64356">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Réaliser l’étude WISN pour les autres cadres ou catégories de soins de santé primaire (nutritionistes, promoteurs/éducateurs de santé</w:t>
      </w:r>
      <w:r w:rsidR="00052996">
        <w:rPr>
          <w:rFonts w:ascii="Arial" w:eastAsia="Calibri" w:hAnsi="Arial" w:cs="Arial"/>
          <w:lang w:eastAsia="en-US"/>
        </w:rPr>
        <w:t>) et pour les autres centres hospitaliers (CHR, CHU)</w:t>
      </w:r>
    </w:p>
    <w:p w14:paraId="3532F852" w14:textId="77777777" w:rsidR="00A87DC3" w:rsidRDefault="005A767A">
      <w:pPr>
        <w:pStyle w:val="Titre1"/>
        <w:numPr>
          <w:ilvl w:val="1"/>
          <w:numId w:val="15"/>
        </w:numPr>
        <w:spacing w:line="360" w:lineRule="auto"/>
        <w:rPr>
          <w:rFonts w:ascii="Arial" w:eastAsia="Calibri" w:hAnsi="Arial" w:cs="Arial"/>
          <w:color w:val="auto"/>
          <w:sz w:val="24"/>
          <w:szCs w:val="24"/>
          <w:lang w:eastAsia="en-US"/>
        </w:rPr>
      </w:pPr>
      <w:bookmarkStart w:id="114" w:name="_Toc10285146"/>
      <w:r>
        <w:rPr>
          <w:rFonts w:ascii="Arial" w:eastAsia="Calibri" w:hAnsi="Arial" w:cs="Arial"/>
          <w:color w:val="auto"/>
          <w:sz w:val="24"/>
          <w:szCs w:val="24"/>
          <w:lang w:eastAsia="en-US"/>
        </w:rPr>
        <w:t>Aux PTF</w:t>
      </w:r>
      <w:bookmarkEnd w:id="114"/>
    </w:p>
    <w:p w14:paraId="7F6D236C" w14:textId="77777777" w:rsidR="00A87DC3" w:rsidRDefault="005A767A">
      <w:pPr>
        <w:pStyle w:val="Paragraphedeliste"/>
        <w:numPr>
          <w:ilvl w:val="0"/>
          <w:numId w:val="25"/>
        </w:numPr>
        <w:spacing w:after="160" w:line="360" w:lineRule="auto"/>
        <w:ind w:left="142" w:hanging="284"/>
        <w:jc w:val="both"/>
        <w:rPr>
          <w:rFonts w:ascii="Arial" w:eastAsia="Calibri" w:hAnsi="Arial" w:cs="Arial"/>
          <w:lang w:eastAsia="en-US"/>
        </w:rPr>
      </w:pPr>
      <w:r>
        <w:rPr>
          <w:rFonts w:ascii="Arial" w:eastAsia="Calibri" w:hAnsi="Arial" w:cs="Arial"/>
          <w:lang w:eastAsia="en-US"/>
        </w:rPr>
        <w:t>Poursuivre l’accompagnement au ministère de la santé dans le processus d’implémentation du WISN pour la marche vers la CSU.</w:t>
      </w:r>
    </w:p>
    <w:p w14:paraId="4636C7B1" w14:textId="77777777" w:rsidR="00A87DC3" w:rsidRDefault="005A767A">
      <w:pPr>
        <w:pStyle w:val="Titre1"/>
        <w:spacing w:after="240"/>
        <w:rPr>
          <w:rFonts w:ascii="Arial" w:hAnsi="Arial" w:cs="Arial"/>
          <w:color w:val="auto"/>
          <w:sz w:val="24"/>
          <w:szCs w:val="24"/>
        </w:rPr>
      </w:pPr>
      <w:bookmarkStart w:id="115" w:name="_Toc2694868"/>
      <w:bookmarkStart w:id="116" w:name="_Toc10285147"/>
      <w:bookmarkEnd w:id="105"/>
      <w:r>
        <w:rPr>
          <w:rFonts w:ascii="Arial" w:hAnsi="Arial" w:cs="Arial"/>
          <w:color w:val="auto"/>
          <w:sz w:val="24"/>
          <w:szCs w:val="24"/>
        </w:rPr>
        <w:t>Conclusion</w:t>
      </w:r>
      <w:bookmarkEnd w:id="115"/>
      <w:bookmarkEnd w:id="116"/>
      <w:r>
        <w:rPr>
          <w:rFonts w:ascii="Arial" w:hAnsi="Arial" w:cs="Arial"/>
          <w:color w:val="auto"/>
          <w:sz w:val="24"/>
          <w:szCs w:val="24"/>
        </w:rPr>
        <w:t xml:space="preserve"> </w:t>
      </w:r>
    </w:p>
    <w:p w14:paraId="3E97B987" w14:textId="5A06FBE6" w:rsidR="00A87DC3" w:rsidRDefault="005A767A">
      <w:pPr>
        <w:spacing w:line="360" w:lineRule="auto"/>
        <w:jc w:val="both"/>
        <w:rPr>
          <w:rFonts w:ascii="Arial" w:hAnsi="Arial" w:cs="Arial"/>
        </w:rPr>
      </w:pPr>
      <w:r>
        <w:rPr>
          <w:rFonts w:ascii="Arial" w:hAnsi="Arial" w:cs="Arial"/>
        </w:rPr>
        <w:t>L’évaluation de la charge de travail au niveau des prestataires du premier niveau de soins</w:t>
      </w:r>
      <w:r w:rsidR="00052996">
        <w:rPr>
          <w:rFonts w:ascii="Arial" w:hAnsi="Arial" w:cs="Arial"/>
        </w:rPr>
        <w:t xml:space="preserve"> de santé</w:t>
      </w:r>
      <w:r>
        <w:rPr>
          <w:rFonts w:ascii="Arial" w:hAnsi="Arial" w:cs="Arial"/>
        </w:rPr>
        <w:t xml:space="preserve"> grâce à l’outil WISN au Burkina Faso montre que la charge de travail est fonction de la formation sanitaire, de la catégorie de personnelle, du milieu de résidence. La pénurie en personnel est plus accentuée en zone rurale. Dans les zones urbaines, il existe dans la majeure partie des cas un surplus dans certaines catégories de personnel qui peut être redéployé. Les résultats de cette étude </w:t>
      </w:r>
      <w:r>
        <w:rPr>
          <w:rFonts w:ascii="Arial" w:eastAsia="Calibri" w:hAnsi="Arial" w:cs="Arial"/>
          <w:lang w:eastAsia="en-US"/>
        </w:rPr>
        <w:t>tiennent compte de l’existant, par exemple les emplois en extinction</w:t>
      </w:r>
      <w:r>
        <w:rPr>
          <w:rFonts w:ascii="Arial" w:hAnsi="Arial" w:cs="Arial"/>
        </w:rPr>
        <w:t xml:space="preserve">. Ils permettront de passer, non seulement à l’étape d’élaboration des normes en ressources humaines, mais aussi d’orienter les décideurs et de répartir de façon équitable les RHS. </w:t>
      </w:r>
    </w:p>
    <w:p w14:paraId="5DB53CEB" w14:textId="77777777" w:rsidR="00A87DC3" w:rsidRDefault="00A87DC3">
      <w:pPr>
        <w:spacing w:line="360" w:lineRule="auto"/>
        <w:jc w:val="both"/>
        <w:rPr>
          <w:rFonts w:ascii="Arial" w:hAnsi="Arial" w:cs="Arial"/>
        </w:rPr>
      </w:pPr>
    </w:p>
    <w:p w14:paraId="0CEEEB26" w14:textId="77777777" w:rsidR="00A87DC3" w:rsidRDefault="00A87DC3">
      <w:pPr>
        <w:spacing w:line="360" w:lineRule="auto"/>
        <w:jc w:val="both"/>
        <w:rPr>
          <w:rFonts w:ascii="Arial" w:hAnsi="Arial" w:cs="Arial"/>
        </w:rPr>
      </w:pPr>
    </w:p>
    <w:p w14:paraId="44BFDA3C" w14:textId="77777777" w:rsidR="00A87DC3" w:rsidRDefault="00A87DC3">
      <w:pPr>
        <w:spacing w:line="360" w:lineRule="auto"/>
        <w:jc w:val="both"/>
        <w:rPr>
          <w:rFonts w:ascii="Arial" w:hAnsi="Arial" w:cs="Arial"/>
        </w:rPr>
      </w:pPr>
    </w:p>
    <w:p w14:paraId="0F2409F0" w14:textId="77777777" w:rsidR="00A87DC3" w:rsidRDefault="00A87DC3">
      <w:pPr>
        <w:spacing w:line="360" w:lineRule="auto"/>
        <w:jc w:val="both"/>
        <w:rPr>
          <w:rFonts w:ascii="Arial" w:hAnsi="Arial" w:cs="Arial"/>
        </w:rPr>
      </w:pPr>
    </w:p>
    <w:p w14:paraId="749E035E" w14:textId="77777777" w:rsidR="00A87DC3" w:rsidRDefault="00A87DC3">
      <w:pPr>
        <w:spacing w:line="360" w:lineRule="auto"/>
        <w:jc w:val="both"/>
        <w:rPr>
          <w:rFonts w:ascii="Arial" w:hAnsi="Arial" w:cs="Arial"/>
        </w:rPr>
      </w:pPr>
    </w:p>
    <w:p w14:paraId="6CF41C6A" w14:textId="77777777" w:rsidR="00A87DC3" w:rsidRDefault="00A87DC3">
      <w:pPr>
        <w:spacing w:line="360" w:lineRule="auto"/>
        <w:jc w:val="both"/>
        <w:rPr>
          <w:rFonts w:ascii="Arial" w:hAnsi="Arial" w:cs="Arial"/>
        </w:rPr>
      </w:pPr>
    </w:p>
    <w:p w14:paraId="6BF304AB" w14:textId="77777777" w:rsidR="00A87DC3" w:rsidRDefault="00A87DC3">
      <w:pPr>
        <w:spacing w:line="360" w:lineRule="auto"/>
        <w:jc w:val="both"/>
        <w:rPr>
          <w:rFonts w:ascii="Arial" w:hAnsi="Arial" w:cs="Arial"/>
        </w:rPr>
      </w:pPr>
    </w:p>
    <w:p w14:paraId="6506FF31" w14:textId="77777777" w:rsidR="00A87DC3" w:rsidRDefault="00A87DC3">
      <w:pPr>
        <w:spacing w:line="360" w:lineRule="auto"/>
        <w:jc w:val="both"/>
        <w:rPr>
          <w:rFonts w:ascii="Arial" w:hAnsi="Arial" w:cs="Arial"/>
        </w:rPr>
      </w:pPr>
    </w:p>
    <w:p w14:paraId="5878EA5E" w14:textId="77777777" w:rsidR="00A87DC3" w:rsidRDefault="00A87DC3">
      <w:pPr>
        <w:spacing w:line="360" w:lineRule="auto"/>
        <w:jc w:val="both"/>
        <w:rPr>
          <w:rFonts w:ascii="Arial" w:hAnsi="Arial" w:cs="Arial"/>
        </w:rPr>
      </w:pPr>
    </w:p>
    <w:p w14:paraId="31C403BF" w14:textId="77777777" w:rsidR="00A87DC3" w:rsidRDefault="00A87DC3">
      <w:pPr>
        <w:spacing w:line="360" w:lineRule="auto"/>
        <w:jc w:val="both"/>
        <w:rPr>
          <w:rFonts w:ascii="Arial" w:hAnsi="Arial" w:cs="Arial"/>
        </w:rPr>
      </w:pPr>
    </w:p>
    <w:p w14:paraId="47D089EE" w14:textId="77777777" w:rsidR="00A87DC3" w:rsidRDefault="00A87DC3">
      <w:pPr>
        <w:spacing w:line="360" w:lineRule="auto"/>
        <w:jc w:val="both"/>
        <w:rPr>
          <w:rFonts w:ascii="Arial" w:hAnsi="Arial" w:cs="Arial"/>
        </w:rPr>
      </w:pPr>
    </w:p>
    <w:p w14:paraId="26485D9B" w14:textId="77777777" w:rsidR="00A87DC3" w:rsidRDefault="00A87DC3">
      <w:pPr>
        <w:spacing w:line="360" w:lineRule="auto"/>
        <w:jc w:val="both"/>
        <w:rPr>
          <w:rFonts w:ascii="Arial" w:hAnsi="Arial" w:cs="Arial"/>
        </w:rPr>
      </w:pPr>
    </w:p>
    <w:p w14:paraId="413BDD99" w14:textId="77777777" w:rsidR="00A87DC3" w:rsidRDefault="00A87DC3">
      <w:pPr>
        <w:spacing w:line="360" w:lineRule="auto"/>
        <w:jc w:val="both"/>
        <w:rPr>
          <w:rFonts w:ascii="Arial" w:hAnsi="Arial" w:cs="Arial"/>
        </w:rPr>
      </w:pPr>
    </w:p>
    <w:p w14:paraId="30B10BB4" w14:textId="77777777" w:rsidR="00A87DC3" w:rsidRDefault="00A87DC3">
      <w:pPr>
        <w:spacing w:line="360" w:lineRule="auto"/>
        <w:jc w:val="both"/>
        <w:rPr>
          <w:rFonts w:ascii="Arial" w:hAnsi="Arial" w:cs="Arial"/>
        </w:rPr>
      </w:pPr>
    </w:p>
    <w:p w14:paraId="131AB90F" w14:textId="77777777" w:rsidR="00A87DC3" w:rsidRDefault="00A87DC3">
      <w:pPr>
        <w:spacing w:line="360" w:lineRule="auto"/>
        <w:jc w:val="both"/>
        <w:rPr>
          <w:rFonts w:ascii="Arial" w:hAnsi="Arial" w:cs="Arial"/>
        </w:rPr>
      </w:pPr>
    </w:p>
    <w:p w14:paraId="441D488B" w14:textId="77777777" w:rsidR="00A87DC3" w:rsidRPr="005A767A" w:rsidRDefault="005A767A">
      <w:pPr>
        <w:pStyle w:val="Titre1"/>
        <w:spacing w:after="240"/>
        <w:rPr>
          <w:rFonts w:ascii="Arial" w:hAnsi="Arial" w:cs="Arial"/>
          <w:color w:val="auto"/>
          <w:sz w:val="24"/>
          <w:szCs w:val="24"/>
          <w:lang w:val="en-US"/>
        </w:rPr>
      </w:pPr>
      <w:bookmarkStart w:id="117" w:name="_Toc10285148"/>
      <w:r w:rsidRPr="005A767A">
        <w:rPr>
          <w:rFonts w:ascii="Arial" w:hAnsi="Arial" w:cs="Arial"/>
          <w:color w:val="auto"/>
          <w:sz w:val="24"/>
          <w:szCs w:val="24"/>
          <w:lang w:val="en-US"/>
        </w:rPr>
        <w:t>Bibliographie</w:t>
      </w:r>
      <w:bookmarkEnd w:id="117"/>
    </w:p>
    <w:p w14:paraId="7372B82A" w14:textId="6228E1F1" w:rsidR="001D314B" w:rsidRPr="00052996" w:rsidRDefault="005A767A" w:rsidP="00052996">
      <w:pPr>
        <w:pStyle w:val="Bibliographie"/>
        <w:rPr>
          <w:rFonts w:ascii="Arial" w:hAnsi="Arial" w:cs="Arial"/>
        </w:rPr>
      </w:pPr>
      <w:r w:rsidRPr="00052996">
        <w:rPr>
          <w:rFonts w:ascii="Arial" w:hAnsi="Arial" w:cs="Arial"/>
        </w:rPr>
        <w:fldChar w:fldCharType="begin"/>
      </w:r>
      <w:r w:rsidRPr="00052996">
        <w:rPr>
          <w:rFonts w:ascii="Arial" w:hAnsi="Arial" w:cs="Arial"/>
          <w:lang w:val="en-US"/>
        </w:rPr>
        <w:instrText xml:space="preserve"> ADDIN ZOTERO_BIBL {"uncited":[],"omitted":[],"custom":[]} CSL_BIBLIOGRAPHY </w:instrText>
      </w:r>
      <w:r w:rsidRPr="00052996">
        <w:rPr>
          <w:rFonts w:ascii="Arial" w:hAnsi="Arial" w:cs="Arial"/>
        </w:rPr>
        <w:fldChar w:fldCharType="separate"/>
      </w:r>
      <w:r w:rsidR="001D314B" w:rsidRPr="00052996">
        <w:rPr>
          <w:rFonts w:ascii="Arial" w:hAnsi="Arial" w:cs="Arial"/>
        </w:rPr>
        <w:t xml:space="preserve">1. </w:t>
      </w:r>
      <w:r w:rsidR="001D314B" w:rsidRPr="00052996">
        <w:rPr>
          <w:rFonts w:ascii="Arial" w:hAnsi="Arial" w:cs="Arial"/>
        </w:rPr>
        <w:tab/>
      </w:r>
      <w:r w:rsidR="00052996" w:rsidRPr="00052996">
        <w:rPr>
          <w:rFonts w:ascii="Arial" w:hAnsi="Arial" w:cs="Arial"/>
        </w:rPr>
        <w:t>Regional office for the western pacific. Couverture sanitaire universelle</w:t>
      </w:r>
      <w:r w:rsidR="001D314B" w:rsidRPr="00052996">
        <w:rPr>
          <w:rFonts w:ascii="Arial" w:hAnsi="Arial" w:cs="Arial"/>
        </w:rPr>
        <w:t>. Sixty-sixth session 7 septembre 2015 Guam (États-Unis d’Amérique) 12-16 octobre 2015 World</w:t>
      </w:r>
      <w:r w:rsidR="00052996">
        <w:rPr>
          <w:rFonts w:ascii="Arial" w:hAnsi="Arial" w:cs="Arial"/>
        </w:rPr>
        <w:t xml:space="preserve"> Health Organization p. 126.</w:t>
      </w:r>
      <w:r w:rsidR="001D314B" w:rsidRPr="00052996">
        <w:rPr>
          <w:rFonts w:ascii="Arial" w:hAnsi="Arial" w:cs="Arial"/>
        </w:rPr>
        <w:t xml:space="preserve"> http://www.wpro.who.int/about/regional_committee/66/documents/wpr_rc66_06_uhc_7sep_fr.pdf</w:t>
      </w:r>
    </w:p>
    <w:p w14:paraId="131013E1" w14:textId="5C690CB4" w:rsidR="001D314B" w:rsidRPr="00052996" w:rsidRDefault="001D314B" w:rsidP="00052996">
      <w:pPr>
        <w:pStyle w:val="Bibliographie"/>
        <w:rPr>
          <w:rFonts w:ascii="Arial" w:hAnsi="Arial" w:cs="Arial"/>
        </w:rPr>
      </w:pPr>
      <w:r w:rsidRPr="00052996">
        <w:rPr>
          <w:rFonts w:ascii="Arial" w:hAnsi="Arial" w:cs="Arial"/>
        </w:rPr>
        <w:t xml:space="preserve">2. </w:t>
      </w:r>
      <w:r w:rsidRPr="00052996">
        <w:rPr>
          <w:rFonts w:ascii="Arial" w:hAnsi="Arial" w:cs="Arial"/>
        </w:rPr>
        <w:tab/>
        <w:t>WHO | Workload Indicators of</w:t>
      </w:r>
      <w:r w:rsidR="00052996">
        <w:rPr>
          <w:rFonts w:ascii="Arial" w:hAnsi="Arial" w:cs="Arial"/>
        </w:rPr>
        <w:t xml:space="preserve"> Staffing Need (WISN). WHO</w:t>
      </w:r>
      <w:r w:rsidRPr="00052996">
        <w:rPr>
          <w:rFonts w:ascii="Arial" w:hAnsi="Arial" w:cs="Arial"/>
        </w:rPr>
        <w:t xml:space="preserve"> http://www.who.int/hrh/resources/wisn_user_manual/en/</w:t>
      </w:r>
    </w:p>
    <w:p w14:paraId="6AD75283" w14:textId="4250B231" w:rsidR="001D314B" w:rsidRPr="00052996" w:rsidRDefault="001D314B" w:rsidP="00052996">
      <w:pPr>
        <w:pStyle w:val="Bibliographie"/>
        <w:jc w:val="both"/>
        <w:rPr>
          <w:rFonts w:ascii="Arial" w:hAnsi="Arial" w:cs="Arial"/>
        </w:rPr>
      </w:pPr>
      <w:r w:rsidRPr="00052996">
        <w:rPr>
          <w:rFonts w:ascii="Arial" w:hAnsi="Arial" w:cs="Arial"/>
        </w:rPr>
        <w:t xml:space="preserve">3. </w:t>
      </w:r>
      <w:r w:rsidRPr="00052996">
        <w:rPr>
          <w:rFonts w:ascii="Arial" w:hAnsi="Arial" w:cs="Arial"/>
        </w:rPr>
        <w:tab/>
        <w:t>Mugisha JF, Namaganda G. U</w:t>
      </w:r>
      <w:r w:rsidR="00052996" w:rsidRPr="00052996">
        <w:rPr>
          <w:rFonts w:ascii="Arial" w:hAnsi="Arial" w:cs="Arial"/>
        </w:rPr>
        <w:t>sing the workload indicator of staffing needs (WISN) methodology to assess work pressure among the nursing staff of lacor hospital</w:t>
      </w:r>
      <w:r w:rsidRPr="00052996">
        <w:rPr>
          <w:rFonts w:ascii="Arial" w:hAnsi="Arial" w:cs="Arial"/>
        </w:rPr>
        <w:t xml:space="preserve">. </w:t>
      </w:r>
      <w:r w:rsidR="00052996" w:rsidRPr="00052996">
        <w:rPr>
          <w:rFonts w:ascii="Arial" w:hAnsi="Arial" w:cs="Arial"/>
        </w:rPr>
        <w:t>2008 ;</w:t>
      </w:r>
      <w:r w:rsidRPr="00052996">
        <w:rPr>
          <w:rFonts w:ascii="Arial" w:hAnsi="Arial" w:cs="Arial"/>
        </w:rPr>
        <w:t>6(1</w:t>
      </w:r>
      <w:r w:rsidR="00052996" w:rsidRPr="00052996">
        <w:rPr>
          <w:rFonts w:ascii="Arial" w:hAnsi="Arial" w:cs="Arial"/>
        </w:rPr>
        <w:t>) :</w:t>
      </w:r>
      <w:r w:rsidRPr="00052996">
        <w:rPr>
          <w:rFonts w:ascii="Arial" w:hAnsi="Arial" w:cs="Arial"/>
        </w:rPr>
        <w:t xml:space="preserve">15. </w:t>
      </w:r>
    </w:p>
    <w:p w14:paraId="61855922" w14:textId="1984D1E2" w:rsidR="001D314B" w:rsidRPr="00052996" w:rsidRDefault="001D314B" w:rsidP="00052996">
      <w:pPr>
        <w:pStyle w:val="Bibliographie"/>
        <w:jc w:val="both"/>
        <w:rPr>
          <w:rFonts w:ascii="Arial" w:hAnsi="Arial" w:cs="Arial"/>
        </w:rPr>
      </w:pPr>
      <w:r w:rsidRPr="00052996">
        <w:rPr>
          <w:rFonts w:ascii="Arial" w:hAnsi="Arial" w:cs="Arial"/>
        </w:rPr>
        <w:t xml:space="preserve">4. </w:t>
      </w:r>
      <w:r w:rsidRPr="00052996">
        <w:rPr>
          <w:rFonts w:ascii="Arial" w:hAnsi="Arial" w:cs="Arial"/>
        </w:rPr>
        <w:tab/>
        <w:t xml:space="preserve">Organisation mondiale de la Santé. </w:t>
      </w:r>
      <w:r w:rsidR="00052996" w:rsidRPr="00052996">
        <w:rPr>
          <w:rFonts w:ascii="Arial" w:hAnsi="Arial" w:cs="Arial"/>
        </w:rPr>
        <w:t>Renforcement des systèmes de sant</w:t>
      </w:r>
      <w:r w:rsidR="00052996">
        <w:rPr>
          <w:rFonts w:ascii="Arial" w:hAnsi="Arial" w:cs="Arial"/>
        </w:rPr>
        <w:t>é</w:t>
      </w:r>
      <w:r w:rsidR="00052996" w:rsidRPr="00052996">
        <w:rPr>
          <w:rFonts w:ascii="Arial" w:hAnsi="Arial" w:cs="Arial"/>
        </w:rPr>
        <w:t> : quelles perspectives pour les ini</w:t>
      </w:r>
      <w:r w:rsidR="00052996">
        <w:rPr>
          <w:rFonts w:ascii="Arial" w:hAnsi="Arial" w:cs="Arial"/>
        </w:rPr>
        <w:t>tiatives mondiales pour la santé</w:t>
      </w:r>
      <w:r w:rsidR="00052996" w:rsidRPr="00052996">
        <w:rPr>
          <w:rFonts w:ascii="Arial" w:hAnsi="Arial" w:cs="Arial"/>
        </w:rPr>
        <w:t> ?</w:t>
      </w:r>
      <w:r w:rsidRPr="00052996">
        <w:rPr>
          <w:rFonts w:ascii="Arial" w:hAnsi="Arial" w:cs="Arial"/>
        </w:rPr>
        <w:t xml:space="preserve"> </w:t>
      </w:r>
      <w:r w:rsidR="00052996" w:rsidRPr="00052996">
        <w:rPr>
          <w:rFonts w:ascii="Arial" w:hAnsi="Arial" w:cs="Arial"/>
        </w:rPr>
        <w:t>Genève ;</w:t>
      </w:r>
      <w:r w:rsidRPr="00052996">
        <w:rPr>
          <w:rFonts w:ascii="Arial" w:hAnsi="Arial" w:cs="Arial"/>
        </w:rPr>
        <w:t xml:space="preserve"> 2006 </w:t>
      </w:r>
      <w:r w:rsidR="00052996">
        <w:rPr>
          <w:rFonts w:ascii="Arial" w:hAnsi="Arial" w:cs="Arial"/>
        </w:rPr>
        <w:t xml:space="preserve">p. 25. </w:t>
      </w:r>
      <w:r w:rsidRPr="00052996">
        <w:rPr>
          <w:rFonts w:ascii="Arial" w:hAnsi="Arial" w:cs="Arial"/>
        </w:rPr>
        <w:t>https://www.who.int/management/mhsw_4_fr.pdf</w:t>
      </w:r>
    </w:p>
    <w:p w14:paraId="53B95CC5" w14:textId="4D8EB91C" w:rsidR="001D314B" w:rsidRPr="00052996" w:rsidRDefault="001D314B" w:rsidP="00052996">
      <w:pPr>
        <w:pStyle w:val="Bibliographie"/>
        <w:jc w:val="both"/>
        <w:rPr>
          <w:rFonts w:ascii="Arial" w:hAnsi="Arial" w:cs="Arial"/>
        </w:rPr>
      </w:pPr>
      <w:r w:rsidRPr="00052996">
        <w:rPr>
          <w:rFonts w:ascii="Arial" w:hAnsi="Arial" w:cs="Arial"/>
        </w:rPr>
        <w:t xml:space="preserve">5. </w:t>
      </w:r>
      <w:r w:rsidRPr="00052996">
        <w:rPr>
          <w:rFonts w:ascii="Arial" w:hAnsi="Arial" w:cs="Arial"/>
        </w:rPr>
        <w:tab/>
        <w:t xml:space="preserve">Organisation mondiale de la Santé. Ressources humaines pour la santé : stratégie mondiale à l’horizon 2030. Projet avril 2016. Rapport du secrétariat. </w:t>
      </w:r>
      <w:r w:rsidR="00052996" w:rsidRPr="00052996">
        <w:rPr>
          <w:rFonts w:ascii="Arial" w:hAnsi="Arial" w:cs="Arial"/>
        </w:rPr>
        <w:t>Genève ;</w:t>
      </w:r>
      <w:r w:rsidRPr="00052996">
        <w:rPr>
          <w:rFonts w:ascii="Arial" w:hAnsi="Arial" w:cs="Arial"/>
        </w:rPr>
        <w:t xml:space="preserve"> p. 58. https://www.who.int/hrh/resources/global_strategy2030fr.pdf</w:t>
      </w:r>
    </w:p>
    <w:p w14:paraId="0928CF3B" w14:textId="225D5522" w:rsidR="001D314B" w:rsidRPr="00052996" w:rsidRDefault="001D314B" w:rsidP="00052996">
      <w:pPr>
        <w:pStyle w:val="Bibliographie"/>
        <w:jc w:val="both"/>
        <w:rPr>
          <w:rFonts w:ascii="Arial" w:hAnsi="Arial" w:cs="Arial"/>
        </w:rPr>
      </w:pPr>
      <w:r w:rsidRPr="00052996">
        <w:rPr>
          <w:rFonts w:ascii="Arial" w:hAnsi="Arial" w:cs="Arial"/>
        </w:rPr>
        <w:t xml:space="preserve">6. </w:t>
      </w:r>
      <w:r w:rsidRPr="00052996">
        <w:rPr>
          <w:rFonts w:ascii="Arial" w:hAnsi="Arial" w:cs="Arial"/>
        </w:rPr>
        <w:tab/>
        <w:t>Evans T. Travailler ensemble pour la santé. Rapport sur la santé dans le monde</w:t>
      </w:r>
      <w:r w:rsidR="00052996">
        <w:rPr>
          <w:rFonts w:ascii="Arial" w:hAnsi="Arial" w:cs="Arial"/>
        </w:rPr>
        <w:t xml:space="preserve"> 2006</w:t>
      </w:r>
      <w:r w:rsidRPr="00052996">
        <w:rPr>
          <w:rFonts w:ascii="Arial" w:hAnsi="Arial" w:cs="Arial"/>
        </w:rPr>
        <w:t xml:space="preserve">. Weltgesundheitsorganisation, éditeur. </w:t>
      </w:r>
      <w:r w:rsidR="00052996" w:rsidRPr="00052996">
        <w:rPr>
          <w:rFonts w:ascii="Arial" w:hAnsi="Arial" w:cs="Arial"/>
        </w:rPr>
        <w:t>Genève :</w:t>
      </w:r>
      <w:r w:rsidRPr="00052996">
        <w:rPr>
          <w:rFonts w:ascii="Arial" w:hAnsi="Arial" w:cs="Arial"/>
        </w:rPr>
        <w:t xml:space="preserve"> Organisation Mondiale de la </w:t>
      </w:r>
      <w:r w:rsidR="00052996" w:rsidRPr="00052996">
        <w:rPr>
          <w:rFonts w:ascii="Arial" w:hAnsi="Arial" w:cs="Arial"/>
        </w:rPr>
        <w:t>Santé ;</w:t>
      </w:r>
      <w:r w:rsidRPr="00052996">
        <w:rPr>
          <w:rFonts w:ascii="Arial" w:hAnsi="Arial" w:cs="Arial"/>
        </w:rPr>
        <w:t xml:space="preserve"> 2006. 213 p. (Rapport sur la santé dans la monde). https://www.who.int/whr/2006/whr06_fr.pdf?ua=1</w:t>
      </w:r>
    </w:p>
    <w:p w14:paraId="7DA2BFDB" w14:textId="75EACBB9" w:rsidR="001D314B" w:rsidRPr="00052996" w:rsidRDefault="001D314B" w:rsidP="00052996">
      <w:pPr>
        <w:pStyle w:val="Bibliographie"/>
        <w:jc w:val="both"/>
        <w:rPr>
          <w:rFonts w:ascii="Arial" w:hAnsi="Arial" w:cs="Arial"/>
        </w:rPr>
      </w:pPr>
      <w:r w:rsidRPr="00052996">
        <w:rPr>
          <w:rFonts w:ascii="Arial" w:hAnsi="Arial" w:cs="Arial"/>
        </w:rPr>
        <w:t xml:space="preserve">7. </w:t>
      </w:r>
      <w:r w:rsidRPr="00052996">
        <w:rPr>
          <w:rFonts w:ascii="Arial" w:hAnsi="Arial" w:cs="Arial"/>
        </w:rPr>
        <w:tab/>
        <w:t>Organisation mondiale de la Santé. Cadre régional de mise en œuvre de la Stratégie mondiale sur les ressources humaines pour la santé à l’horizon 2030. R</w:t>
      </w:r>
      <w:r w:rsidR="00052996">
        <w:rPr>
          <w:rFonts w:ascii="Arial" w:hAnsi="Arial" w:cs="Arial"/>
        </w:rPr>
        <w:t>apport du Secrétariat</w:t>
      </w:r>
      <w:r w:rsidRPr="00052996">
        <w:rPr>
          <w:rFonts w:ascii="Arial" w:hAnsi="Arial" w:cs="Arial"/>
        </w:rPr>
        <w:t xml:space="preserve">. </w:t>
      </w:r>
      <w:r w:rsidR="00052996" w:rsidRPr="00052996">
        <w:rPr>
          <w:rFonts w:ascii="Arial" w:hAnsi="Arial" w:cs="Arial"/>
        </w:rPr>
        <w:t>Zimbabwé :</w:t>
      </w:r>
      <w:r w:rsidRPr="00052996">
        <w:rPr>
          <w:rFonts w:ascii="Arial" w:hAnsi="Arial" w:cs="Arial"/>
        </w:rPr>
        <w:t xml:space="preserve"> C</w:t>
      </w:r>
      <w:r w:rsidR="00052996" w:rsidRPr="00052996">
        <w:rPr>
          <w:rFonts w:ascii="Arial" w:hAnsi="Arial" w:cs="Arial"/>
        </w:rPr>
        <w:t>omité régional de l’Afrique ;</w:t>
      </w:r>
      <w:r w:rsidRPr="00052996">
        <w:rPr>
          <w:rFonts w:ascii="Arial" w:hAnsi="Arial" w:cs="Arial"/>
        </w:rPr>
        <w:t xml:space="preserve"> 2017 sept p. 16. </w:t>
      </w:r>
    </w:p>
    <w:p w14:paraId="67A721F4" w14:textId="7288BBC0" w:rsidR="001D314B" w:rsidRPr="00052996" w:rsidRDefault="00052996" w:rsidP="00052996">
      <w:pPr>
        <w:pStyle w:val="Bibliographie"/>
        <w:jc w:val="both"/>
        <w:rPr>
          <w:rFonts w:ascii="Arial" w:hAnsi="Arial" w:cs="Arial"/>
        </w:rPr>
      </w:pPr>
      <w:r>
        <w:rPr>
          <w:rFonts w:ascii="Arial" w:hAnsi="Arial" w:cs="Arial"/>
        </w:rPr>
        <w:t xml:space="preserve">8. </w:t>
      </w:r>
      <w:r>
        <w:rPr>
          <w:rFonts w:ascii="Arial" w:hAnsi="Arial" w:cs="Arial"/>
        </w:rPr>
        <w:tab/>
        <w:t>OMS. Communiqué final 2018</w:t>
      </w:r>
      <w:r w:rsidR="001D314B" w:rsidRPr="00052996">
        <w:rPr>
          <w:rFonts w:ascii="Arial" w:hAnsi="Arial" w:cs="Arial"/>
        </w:rPr>
        <w:t xml:space="preserve"> Réunion des Ministres de la Santé, de l’Emploi, et des Finances des pays membres de l’espace UEMOA Abidjan, 4 mai 2018. </w:t>
      </w:r>
      <w:r w:rsidRPr="00052996">
        <w:rPr>
          <w:rFonts w:ascii="Arial" w:hAnsi="Arial" w:cs="Arial"/>
        </w:rPr>
        <w:t xml:space="preserve">2018 </w:t>
      </w:r>
    </w:p>
    <w:p w14:paraId="11CE6EFA" w14:textId="54693E5B" w:rsidR="001D314B" w:rsidRPr="00052996" w:rsidRDefault="001D314B" w:rsidP="00052996">
      <w:pPr>
        <w:pStyle w:val="Bibliographie"/>
        <w:jc w:val="both"/>
        <w:rPr>
          <w:rFonts w:ascii="Arial" w:hAnsi="Arial" w:cs="Arial"/>
        </w:rPr>
      </w:pPr>
      <w:r w:rsidRPr="00052996">
        <w:rPr>
          <w:rFonts w:ascii="Arial" w:hAnsi="Arial" w:cs="Arial"/>
        </w:rPr>
        <w:t xml:space="preserve">9. </w:t>
      </w:r>
      <w:r w:rsidRPr="00052996">
        <w:rPr>
          <w:rFonts w:ascii="Arial" w:hAnsi="Arial" w:cs="Arial"/>
        </w:rPr>
        <w:tab/>
        <w:t>Burkina Faso. Plan national de développement économique et social 2016-2020 2016.http://www.finances.gov.bf/index.php?option=com_edocman&amp;task=document.viewdoc&amp;id=468&amp;Itemid=</w:t>
      </w:r>
    </w:p>
    <w:p w14:paraId="37841E6C" w14:textId="5B9A07D5" w:rsidR="001D314B" w:rsidRPr="00052996" w:rsidRDefault="001D314B" w:rsidP="00052996">
      <w:pPr>
        <w:pStyle w:val="Bibliographie"/>
        <w:jc w:val="both"/>
        <w:rPr>
          <w:rFonts w:ascii="Arial" w:hAnsi="Arial" w:cs="Arial"/>
        </w:rPr>
      </w:pPr>
      <w:r w:rsidRPr="00052996">
        <w:rPr>
          <w:rFonts w:ascii="Arial" w:hAnsi="Arial" w:cs="Arial"/>
        </w:rPr>
        <w:t xml:space="preserve">10. </w:t>
      </w:r>
      <w:r w:rsidRPr="00052996">
        <w:rPr>
          <w:rFonts w:ascii="Arial" w:hAnsi="Arial" w:cs="Arial"/>
        </w:rPr>
        <w:tab/>
        <w:t xml:space="preserve">Ministère de la Santé Burkina Faso. </w:t>
      </w:r>
      <w:r w:rsidR="003A54D0" w:rsidRPr="00052996">
        <w:rPr>
          <w:rFonts w:ascii="Arial" w:hAnsi="Arial" w:cs="Arial"/>
        </w:rPr>
        <w:t>Normes en personnels des formations sanitaires publiques</w:t>
      </w:r>
      <w:r w:rsidRPr="00052996">
        <w:rPr>
          <w:rFonts w:ascii="Arial" w:hAnsi="Arial" w:cs="Arial"/>
        </w:rPr>
        <w:t xml:space="preserve">. </w:t>
      </w:r>
      <w:r w:rsidR="003A54D0" w:rsidRPr="00052996">
        <w:rPr>
          <w:rFonts w:ascii="Arial" w:hAnsi="Arial" w:cs="Arial"/>
        </w:rPr>
        <w:t>Ouagadougou ;</w:t>
      </w:r>
      <w:r w:rsidRPr="00052996">
        <w:rPr>
          <w:rFonts w:ascii="Arial" w:hAnsi="Arial" w:cs="Arial"/>
        </w:rPr>
        <w:t xml:space="preserve"> 2016 mars p. 35. </w:t>
      </w:r>
    </w:p>
    <w:p w14:paraId="628FF883" w14:textId="04D73991" w:rsidR="001D314B" w:rsidRPr="00052996" w:rsidRDefault="001D314B" w:rsidP="00052996">
      <w:pPr>
        <w:pStyle w:val="Bibliographie"/>
        <w:jc w:val="both"/>
        <w:rPr>
          <w:rFonts w:ascii="Arial" w:hAnsi="Arial" w:cs="Arial"/>
        </w:rPr>
      </w:pPr>
      <w:r w:rsidRPr="00052996">
        <w:rPr>
          <w:rFonts w:ascii="Arial" w:hAnsi="Arial" w:cs="Arial"/>
        </w:rPr>
        <w:t xml:space="preserve">11. </w:t>
      </w:r>
      <w:r w:rsidRPr="00052996">
        <w:rPr>
          <w:rFonts w:ascii="Arial" w:hAnsi="Arial" w:cs="Arial"/>
        </w:rPr>
        <w:tab/>
        <w:t xml:space="preserve">Ministère de la Santé, Burkina Faso. </w:t>
      </w:r>
      <w:r w:rsidR="003A54D0" w:rsidRPr="00052996">
        <w:rPr>
          <w:rFonts w:ascii="Arial" w:hAnsi="Arial" w:cs="Arial"/>
        </w:rPr>
        <w:t>Plan national de développement sanitaire</w:t>
      </w:r>
      <w:r w:rsidRPr="00052996">
        <w:rPr>
          <w:rFonts w:ascii="Arial" w:hAnsi="Arial" w:cs="Arial"/>
        </w:rPr>
        <w:t xml:space="preserve"> PNDS 2011-2020 P</w:t>
      </w:r>
      <w:r w:rsidR="003A54D0" w:rsidRPr="00052996">
        <w:rPr>
          <w:rFonts w:ascii="Arial" w:hAnsi="Arial" w:cs="Arial"/>
        </w:rPr>
        <w:t>hase</w:t>
      </w:r>
      <w:r w:rsidRPr="00052996">
        <w:rPr>
          <w:rFonts w:ascii="Arial" w:hAnsi="Arial" w:cs="Arial"/>
        </w:rPr>
        <w:t xml:space="preserve"> 2016-2020. </w:t>
      </w:r>
      <w:r w:rsidR="003A54D0" w:rsidRPr="00052996">
        <w:rPr>
          <w:rFonts w:ascii="Arial" w:hAnsi="Arial" w:cs="Arial"/>
        </w:rPr>
        <w:t>Ouagadougou ;</w:t>
      </w:r>
      <w:r w:rsidRPr="00052996">
        <w:rPr>
          <w:rFonts w:ascii="Arial" w:hAnsi="Arial" w:cs="Arial"/>
        </w:rPr>
        <w:t xml:space="preserve"> 2016 </w:t>
      </w:r>
      <w:r w:rsidR="003A54D0" w:rsidRPr="00052996">
        <w:rPr>
          <w:rFonts w:ascii="Arial" w:hAnsi="Arial" w:cs="Arial"/>
        </w:rPr>
        <w:t>déc.</w:t>
      </w:r>
      <w:r w:rsidRPr="00052996">
        <w:rPr>
          <w:rFonts w:ascii="Arial" w:hAnsi="Arial" w:cs="Arial"/>
        </w:rPr>
        <w:t xml:space="preserve"> p. 116. </w:t>
      </w:r>
    </w:p>
    <w:p w14:paraId="483DAD47" w14:textId="4336453A" w:rsidR="001D314B" w:rsidRPr="00052996" w:rsidRDefault="001D314B" w:rsidP="003A54D0">
      <w:pPr>
        <w:pStyle w:val="Bibliographie"/>
        <w:rPr>
          <w:rFonts w:ascii="Arial" w:hAnsi="Arial" w:cs="Arial"/>
        </w:rPr>
      </w:pPr>
      <w:r w:rsidRPr="00052996">
        <w:rPr>
          <w:rFonts w:ascii="Arial" w:hAnsi="Arial" w:cs="Arial"/>
        </w:rPr>
        <w:t xml:space="preserve">12. </w:t>
      </w:r>
      <w:r w:rsidRPr="00052996">
        <w:rPr>
          <w:rFonts w:ascii="Arial" w:hAnsi="Arial" w:cs="Arial"/>
        </w:rPr>
        <w:tab/>
        <w:t>OMS, Banque mondiale. Rapport mondial de suivi 2017 : la couvert</w:t>
      </w:r>
      <w:r w:rsidR="003A54D0">
        <w:rPr>
          <w:rFonts w:ascii="Arial" w:hAnsi="Arial" w:cs="Arial"/>
        </w:rPr>
        <w:t xml:space="preserve">ure-santé universelle. 2018 p. 88. </w:t>
      </w:r>
      <w:r w:rsidRPr="00052996">
        <w:rPr>
          <w:rFonts w:ascii="Arial" w:hAnsi="Arial" w:cs="Arial"/>
        </w:rPr>
        <w:t>https://www.who.int/healthinfo/universal_health_coverage/report/2017/en/</w:t>
      </w:r>
    </w:p>
    <w:p w14:paraId="012D6805" w14:textId="4605E931" w:rsidR="001D314B" w:rsidRPr="00052996" w:rsidRDefault="001D314B" w:rsidP="00052996">
      <w:pPr>
        <w:pStyle w:val="Bibliographie"/>
        <w:jc w:val="both"/>
        <w:rPr>
          <w:rFonts w:ascii="Arial" w:hAnsi="Arial" w:cs="Arial"/>
        </w:rPr>
      </w:pPr>
      <w:r w:rsidRPr="00052996">
        <w:rPr>
          <w:rFonts w:ascii="Arial" w:hAnsi="Arial" w:cs="Arial"/>
        </w:rPr>
        <w:t xml:space="preserve">13. </w:t>
      </w:r>
      <w:r w:rsidRPr="00052996">
        <w:rPr>
          <w:rFonts w:ascii="Arial" w:hAnsi="Arial" w:cs="Arial"/>
        </w:rPr>
        <w:tab/>
        <w:t>Ministère de la santé, Burkina Faso. Enqu</w:t>
      </w:r>
      <w:r w:rsidR="003A54D0">
        <w:rPr>
          <w:rFonts w:ascii="Arial" w:hAnsi="Arial" w:cs="Arial"/>
        </w:rPr>
        <w:t>ê</w:t>
      </w:r>
      <w:r w:rsidRPr="00052996">
        <w:rPr>
          <w:rFonts w:ascii="Arial" w:hAnsi="Arial" w:cs="Arial"/>
        </w:rPr>
        <w:t>te nationale sur les prestations des services de sant</w:t>
      </w:r>
      <w:r w:rsidR="003A54D0">
        <w:rPr>
          <w:rFonts w:ascii="Arial" w:hAnsi="Arial" w:cs="Arial"/>
        </w:rPr>
        <w:t>é</w:t>
      </w:r>
      <w:r w:rsidRPr="00052996">
        <w:rPr>
          <w:rFonts w:ascii="Arial" w:hAnsi="Arial" w:cs="Arial"/>
        </w:rPr>
        <w:t xml:space="preserve"> et la qualit</w:t>
      </w:r>
      <w:r w:rsidR="003A54D0">
        <w:rPr>
          <w:rFonts w:ascii="Arial" w:hAnsi="Arial" w:cs="Arial"/>
        </w:rPr>
        <w:t>é</w:t>
      </w:r>
      <w:r w:rsidRPr="00052996">
        <w:rPr>
          <w:rFonts w:ascii="Arial" w:hAnsi="Arial" w:cs="Arial"/>
        </w:rPr>
        <w:t xml:space="preserve"> des donn</w:t>
      </w:r>
      <w:r w:rsidR="003A54D0">
        <w:rPr>
          <w:rFonts w:ascii="Arial" w:hAnsi="Arial" w:cs="Arial"/>
        </w:rPr>
        <w:t>é</w:t>
      </w:r>
      <w:r w:rsidRPr="00052996">
        <w:rPr>
          <w:rFonts w:ascii="Arial" w:hAnsi="Arial" w:cs="Arial"/>
        </w:rPr>
        <w:t xml:space="preserve">es sanitaires (EN-PSQD/SARA III) Edition 2016. </w:t>
      </w:r>
      <w:r w:rsidR="003A54D0" w:rsidRPr="00052996">
        <w:rPr>
          <w:rFonts w:ascii="Arial" w:hAnsi="Arial" w:cs="Arial"/>
        </w:rPr>
        <w:t>Ouagadougou ;</w:t>
      </w:r>
      <w:r w:rsidRPr="00052996">
        <w:rPr>
          <w:rFonts w:ascii="Arial" w:hAnsi="Arial" w:cs="Arial"/>
        </w:rPr>
        <w:t xml:space="preserve"> 2017 juin p. 197. </w:t>
      </w:r>
    </w:p>
    <w:p w14:paraId="45FC3885" w14:textId="77777777" w:rsidR="001D314B" w:rsidRPr="00052996" w:rsidRDefault="001D314B" w:rsidP="00052996">
      <w:pPr>
        <w:pStyle w:val="Bibliographie"/>
        <w:jc w:val="both"/>
        <w:rPr>
          <w:rFonts w:ascii="Arial" w:hAnsi="Arial" w:cs="Arial"/>
        </w:rPr>
      </w:pPr>
      <w:r w:rsidRPr="00052996">
        <w:rPr>
          <w:rFonts w:ascii="Arial" w:hAnsi="Arial" w:cs="Arial"/>
        </w:rPr>
        <w:t xml:space="preserve">14. </w:t>
      </w:r>
      <w:r w:rsidRPr="00052996">
        <w:rPr>
          <w:rFonts w:ascii="Arial" w:hAnsi="Arial" w:cs="Arial"/>
        </w:rPr>
        <w:tab/>
        <w:t xml:space="preserve">Centre de recherche en santé de Nouna. Rapport de l’étude sur la cartographie analytique des stratégies de formation, de récrutement, de déploiement et de fidélisation des ressources humaines en santé au Burkina Faso. 2016. </w:t>
      </w:r>
    </w:p>
    <w:p w14:paraId="781122B3" w14:textId="77777777" w:rsidR="001D314B" w:rsidRPr="00052996" w:rsidRDefault="001D314B" w:rsidP="00052996">
      <w:pPr>
        <w:pStyle w:val="Bibliographie"/>
        <w:jc w:val="both"/>
        <w:rPr>
          <w:rFonts w:ascii="Arial" w:hAnsi="Arial" w:cs="Arial"/>
        </w:rPr>
      </w:pPr>
      <w:r w:rsidRPr="00052996">
        <w:rPr>
          <w:rFonts w:ascii="Arial" w:hAnsi="Arial" w:cs="Arial"/>
        </w:rPr>
        <w:t xml:space="preserve">15. </w:t>
      </w:r>
      <w:r w:rsidRPr="00052996">
        <w:rPr>
          <w:rFonts w:ascii="Arial" w:hAnsi="Arial" w:cs="Arial"/>
        </w:rPr>
        <w:tab/>
        <w:t xml:space="preserve">Direction des Ressources Humaines, Ministère de la santé, Burkina Faso. Plan de gestion des effectifs et de la mobilisation des ressources humaines du ministère de la santé. Document final. 2005 nov p. 77. </w:t>
      </w:r>
    </w:p>
    <w:p w14:paraId="446D3745" w14:textId="04DA7928" w:rsidR="001D314B" w:rsidRPr="00052996" w:rsidRDefault="001D314B" w:rsidP="00052996">
      <w:pPr>
        <w:pStyle w:val="Bibliographie"/>
        <w:jc w:val="both"/>
        <w:rPr>
          <w:rFonts w:ascii="Arial" w:hAnsi="Arial" w:cs="Arial"/>
        </w:rPr>
      </w:pPr>
      <w:r w:rsidRPr="00052996">
        <w:rPr>
          <w:rFonts w:ascii="Arial" w:hAnsi="Arial" w:cs="Arial"/>
        </w:rPr>
        <w:t xml:space="preserve">16. </w:t>
      </w:r>
      <w:r w:rsidRPr="00052996">
        <w:rPr>
          <w:rFonts w:ascii="Arial" w:hAnsi="Arial" w:cs="Arial"/>
        </w:rPr>
        <w:tab/>
        <w:t xml:space="preserve">Ministère de la Santé Burkina Faso. </w:t>
      </w:r>
      <w:r w:rsidR="003A54D0" w:rsidRPr="00052996">
        <w:rPr>
          <w:rFonts w:ascii="Arial" w:hAnsi="Arial" w:cs="Arial"/>
        </w:rPr>
        <w:t>Plan de développement des ressources humaines pour la   sant</w:t>
      </w:r>
      <w:r w:rsidR="003A54D0">
        <w:rPr>
          <w:rFonts w:ascii="Arial" w:hAnsi="Arial" w:cs="Arial"/>
        </w:rPr>
        <w:t>é</w:t>
      </w:r>
      <w:r w:rsidR="003A54D0" w:rsidRPr="00052996">
        <w:rPr>
          <w:rFonts w:ascii="Arial" w:hAnsi="Arial" w:cs="Arial"/>
        </w:rPr>
        <w:t xml:space="preserve"> </w:t>
      </w:r>
      <w:r w:rsidRPr="00052996">
        <w:rPr>
          <w:rFonts w:ascii="Arial" w:hAnsi="Arial" w:cs="Arial"/>
        </w:rPr>
        <w:t xml:space="preserve">2013-2020. </w:t>
      </w:r>
      <w:r w:rsidR="003A54D0" w:rsidRPr="00052996">
        <w:rPr>
          <w:rFonts w:ascii="Arial" w:hAnsi="Arial" w:cs="Arial"/>
        </w:rPr>
        <w:t>Ouagadougou ;</w:t>
      </w:r>
      <w:r w:rsidRPr="00052996">
        <w:rPr>
          <w:rFonts w:ascii="Arial" w:hAnsi="Arial" w:cs="Arial"/>
        </w:rPr>
        <w:t xml:space="preserve"> 2013 mars p. 73. </w:t>
      </w:r>
    </w:p>
    <w:p w14:paraId="2CEE30DA" w14:textId="77777777" w:rsidR="001D314B" w:rsidRPr="00052996" w:rsidRDefault="001D314B" w:rsidP="00052996">
      <w:pPr>
        <w:pStyle w:val="Bibliographie"/>
        <w:jc w:val="both"/>
        <w:rPr>
          <w:rFonts w:ascii="Arial" w:hAnsi="Arial" w:cs="Arial"/>
        </w:rPr>
      </w:pPr>
      <w:r w:rsidRPr="00052996">
        <w:rPr>
          <w:rFonts w:ascii="Arial" w:hAnsi="Arial" w:cs="Arial"/>
        </w:rPr>
        <w:t xml:space="preserve">17. </w:t>
      </w:r>
      <w:r w:rsidRPr="00052996">
        <w:rPr>
          <w:rFonts w:ascii="Arial" w:hAnsi="Arial" w:cs="Arial"/>
        </w:rPr>
        <w:tab/>
        <w:t xml:space="preserve">Gouvernement du Burkina Faso. Décret n°2018-0093/PRES/PM/MS du 15 février 2018 portant organisation du ministère de la santé. </w:t>
      </w:r>
    </w:p>
    <w:p w14:paraId="48D4EC6B" w14:textId="77777777" w:rsidR="001D314B" w:rsidRPr="00052996" w:rsidRDefault="001D314B" w:rsidP="00052996">
      <w:pPr>
        <w:pStyle w:val="Bibliographie"/>
        <w:jc w:val="both"/>
        <w:rPr>
          <w:rFonts w:ascii="Arial" w:hAnsi="Arial" w:cs="Arial"/>
        </w:rPr>
      </w:pPr>
      <w:r w:rsidRPr="00052996">
        <w:rPr>
          <w:rFonts w:ascii="Arial" w:hAnsi="Arial" w:cs="Arial"/>
        </w:rPr>
        <w:t xml:space="preserve">18. </w:t>
      </w:r>
      <w:r w:rsidRPr="00052996">
        <w:rPr>
          <w:rFonts w:ascii="Arial" w:hAnsi="Arial" w:cs="Arial"/>
        </w:rPr>
        <w:tab/>
        <w:t xml:space="preserve">Institut national de la statistique, et de la démographie (INSD), Burkina Faso. Enquête multisectorielle continue (EMC) Rapport 2014. 2015 nov. </w:t>
      </w:r>
    </w:p>
    <w:p w14:paraId="2B7E9AD1" w14:textId="1E440977" w:rsidR="001D314B" w:rsidRPr="00052996" w:rsidRDefault="001D314B" w:rsidP="00052996">
      <w:pPr>
        <w:pStyle w:val="Bibliographie"/>
        <w:jc w:val="both"/>
        <w:rPr>
          <w:rFonts w:ascii="Arial" w:hAnsi="Arial" w:cs="Arial"/>
        </w:rPr>
      </w:pPr>
      <w:r w:rsidRPr="00052996">
        <w:rPr>
          <w:rFonts w:ascii="Arial" w:hAnsi="Arial" w:cs="Arial"/>
        </w:rPr>
        <w:t xml:space="preserve">19. </w:t>
      </w:r>
      <w:r w:rsidRPr="00052996">
        <w:rPr>
          <w:rFonts w:ascii="Arial" w:hAnsi="Arial" w:cs="Arial"/>
        </w:rPr>
        <w:tab/>
        <w:t xml:space="preserve">DGESS. Annuaire statistique 2017. Ministère de la Santé, </w:t>
      </w:r>
      <w:r w:rsidR="003A54D0" w:rsidRPr="00052996">
        <w:rPr>
          <w:rFonts w:ascii="Arial" w:hAnsi="Arial" w:cs="Arial"/>
        </w:rPr>
        <w:t>Ouagadougou ;</w:t>
      </w:r>
      <w:r w:rsidRPr="00052996">
        <w:rPr>
          <w:rFonts w:ascii="Arial" w:hAnsi="Arial" w:cs="Arial"/>
        </w:rPr>
        <w:t xml:space="preserve"> 2018. </w:t>
      </w:r>
    </w:p>
    <w:p w14:paraId="33060484" w14:textId="77777777" w:rsidR="001D314B" w:rsidRPr="00052996" w:rsidRDefault="001D314B" w:rsidP="00052996">
      <w:pPr>
        <w:pStyle w:val="Bibliographie"/>
        <w:jc w:val="both"/>
        <w:rPr>
          <w:rFonts w:ascii="Arial" w:hAnsi="Arial" w:cs="Arial"/>
        </w:rPr>
      </w:pPr>
      <w:r w:rsidRPr="00052996">
        <w:rPr>
          <w:rFonts w:ascii="Arial" w:hAnsi="Arial" w:cs="Arial"/>
        </w:rPr>
        <w:t xml:space="preserve">20. </w:t>
      </w:r>
      <w:r w:rsidRPr="00052996">
        <w:rPr>
          <w:rFonts w:ascii="Arial" w:hAnsi="Arial" w:cs="Arial"/>
        </w:rPr>
        <w:tab/>
        <w:t xml:space="preserve">Ministère de la Santé. Manuel de gestion des centres de santé et de promotion sociale et des centres médicaux. 2011 déc p. 112. </w:t>
      </w:r>
    </w:p>
    <w:p w14:paraId="08E80576" w14:textId="0A2A25FB" w:rsidR="001D314B" w:rsidRPr="00052996" w:rsidRDefault="001D314B" w:rsidP="00052996">
      <w:pPr>
        <w:pStyle w:val="Bibliographie"/>
        <w:jc w:val="both"/>
        <w:rPr>
          <w:rFonts w:ascii="Arial" w:hAnsi="Arial" w:cs="Arial"/>
        </w:rPr>
      </w:pPr>
      <w:r w:rsidRPr="00052996">
        <w:rPr>
          <w:rFonts w:ascii="Arial" w:hAnsi="Arial" w:cs="Arial"/>
        </w:rPr>
        <w:t xml:space="preserve">21. </w:t>
      </w:r>
      <w:r w:rsidRPr="00052996">
        <w:rPr>
          <w:rFonts w:ascii="Arial" w:hAnsi="Arial" w:cs="Arial"/>
        </w:rPr>
        <w:tab/>
        <w:t>Ministère de la Santé. Manuel de proc</w:t>
      </w:r>
      <w:r w:rsidR="003A54D0">
        <w:rPr>
          <w:rFonts w:ascii="Arial" w:hAnsi="Arial" w:cs="Arial"/>
        </w:rPr>
        <w:t>é</w:t>
      </w:r>
      <w:r w:rsidRPr="00052996">
        <w:rPr>
          <w:rFonts w:ascii="Arial" w:hAnsi="Arial" w:cs="Arial"/>
        </w:rPr>
        <w:t xml:space="preserve">dure de gestion des Hopitaux de district VF.doc. </w:t>
      </w:r>
      <w:r w:rsidR="003A54D0" w:rsidRPr="00052996">
        <w:rPr>
          <w:rFonts w:ascii="Arial" w:hAnsi="Arial" w:cs="Arial"/>
        </w:rPr>
        <w:t>Ouagadougou ;</w:t>
      </w:r>
      <w:r w:rsidRPr="00052996">
        <w:rPr>
          <w:rFonts w:ascii="Arial" w:hAnsi="Arial" w:cs="Arial"/>
        </w:rPr>
        <w:t xml:space="preserve"> 2011 sept p. 121. </w:t>
      </w:r>
    </w:p>
    <w:p w14:paraId="48263A9C" w14:textId="3AA32921" w:rsidR="001D314B" w:rsidRPr="00052996" w:rsidRDefault="001D314B" w:rsidP="00052996">
      <w:pPr>
        <w:pStyle w:val="Bibliographie"/>
        <w:jc w:val="both"/>
        <w:rPr>
          <w:rFonts w:ascii="Arial" w:hAnsi="Arial" w:cs="Arial"/>
        </w:rPr>
      </w:pPr>
      <w:r w:rsidRPr="00052996">
        <w:rPr>
          <w:rFonts w:ascii="Arial" w:hAnsi="Arial" w:cs="Arial"/>
        </w:rPr>
        <w:t xml:space="preserve">22. </w:t>
      </w:r>
      <w:r w:rsidRPr="00052996">
        <w:rPr>
          <w:rFonts w:ascii="Arial" w:hAnsi="Arial" w:cs="Arial"/>
        </w:rPr>
        <w:tab/>
        <w:t xml:space="preserve">Antarou L, Ridde V, Kouanda S, Queuille L. La charge de travail des agents de santé dans un contexte de gratuité des soins au Burkina Faso et au Niger. Bull Société Pathol Exot. </w:t>
      </w:r>
      <w:r w:rsidR="003A54D0" w:rsidRPr="00052996">
        <w:rPr>
          <w:rFonts w:ascii="Arial" w:hAnsi="Arial" w:cs="Arial"/>
        </w:rPr>
        <w:t>Oct</w:t>
      </w:r>
      <w:r w:rsidRPr="00052996">
        <w:rPr>
          <w:rFonts w:ascii="Arial" w:hAnsi="Arial" w:cs="Arial"/>
        </w:rPr>
        <w:t xml:space="preserve"> </w:t>
      </w:r>
      <w:r w:rsidR="003A54D0" w:rsidRPr="00052996">
        <w:rPr>
          <w:rFonts w:ascii="Arial" w:hAnsi="Arial" w:cs="Arial"/>
        </w:rPr>
        <w:t>2013 ;</w:t>
      </w:r>
      <w:r w:rsidRPr="00052996">
        <w:rPr>
          <w:rFonts w:ascii="Arial" w:hAnsi="Arial" w:cs="Arial"/>
        </w:rPr>
        <w:t>106(4</w:t>
      </w:r>
      <w:r w:rsidR="003A54D0" w:rsidRPr="00052996">
        <w:rPr>
          <w:rFonts w:ascii="Arial" w:hAnsi="Arial" w:cs="Arial"/>
        </w:rPr>
        <w:t>) :</w:t>
      </w:r>
      <w:r w:rsidRPr="00052996">
        <w:rPr>
          <w:rFonts w:ascii="Arial" w:hAnsi="Arial" w:cs="Arial"/>
        </w:rPr>
        <w:t>264</w:t>
      </w:r>
      <w:r w:rsidRPr="00052996">
        <w:rPr>
          <w:rFonts w:ascii="Cambria Math" w:hAnsi="Cambria Math" w:cs="Cambria Math"/>
        </w:rPr>
        <w:t>‑</w:t>
      </w:r>
      <w:r w:rsidRPr="00052996">
        <w:rPr>
          <w:rFonts w:ascii="Arial" w:hAnsi="Arial" w:cs="Arial"/>
        </w:rPr>
        <w:t xml:space="preserve">71. </w:t>
      </w:r>
    </w:p>
    <w:p w14:paraId="7DA35C18" w14:textId="2F90CE66" w:rsidR="001D314B" w:rsidRPr="00052996" w:rsidRDefault="001D314B" w:rsidP="00052996">
      <w:pPr>
        <w:pStyle w:val="Bibliographie"/>
        <w:jc w:val="both"/>
        <w:rPr>
          <w:rFonts w:ascii="Arial" w:hAnsi="Arial" w:cs="Arial"/>
        </w:rPr>
      </w:pPr>
      <w:r w:rsidRPr="00052996">
        <w:rPr>
          <w:rFonts w:ascii="Arial" w:hAnsi="Arial" w:cs="Arial"/>
        </w:rPr>
        <w:t xml:space="preserve">23. </w:t>
      </w:r>
      <w:r w:rsidRPr="00052996">
        <w:rPr>
          <w:rFonts w:ascii="Arial" w:hAnsi="Arial" w:cs="Arial"/>
        </w:rPr>
        <w:tab/>
        <w:t xml:space="preserve">Kouanda S, Ly A, Bonnet E, Ridde V. La charge de travail du personnel de santé face à la gratuité des soins au Burkina Faso. Afr Contemp. </w:t>
      </w:r>
      <w:r w:rsidR="003A54D0" w:rsidRPr="00052996">
        <w:rPr>
          <w:rFonts w:ascii="Arial" w:hAnsi="Arial" w:cs="Arial"/>
        </w:rPr>
        <w:t>2012 ;</w:t>
      </w:r>
      <w:r w:rsidRPr="00052996">
        <w:rPr>
          <w:rFonts w:ascii="Arial" w:hAnsi="Arial" w:cs="Arial"/>
        </w:rPr>
        <w:t>243(3</w:t>
      </w:r>
      <w:r w:rsidR="003A54D0" w:rsidRPr="00052996">
        <w:rPr>
          <w:rFonts w:ascii="Arial" w:hAnsi="Arial" w:cs="Arial"/>
        </w:rPr>
        <w:t>) :</w:t>
      </w:r>
      <w:r w:rsidRPr="00052996">
        <w:rPr>
          <w:rFonts w:ascii="Arial" w:hAnsi="Arial" w:cs="Arial"/>
        </w:rPr>
        <w:t xml:space="preserve">104. </w:t>
      </w:r>
    </w:p>
    <w:p w14:paraId="7F10F45C" w14:textId="3B40B44B" w:rsidR="001D314B" w:rsidRPr="00052996" w:rsidRDefault="001D314B" w:rsidP="00052996">
      <w:pPr>
        <w:pStyle w:val="Bibliographie"/>
        <w:jc w:val="both"/>
        <w:rPr>
          <w:rFonts w:ascii="Arial" w:hAnsi="Arial" w:cs="Arial"/>
        </w:rPr>
      </w:pPr>
      <w:r w:rsidRPr="00052996">
        <w:rPr>
          <w:rFonts w:ascii="Arial" w:hAnsi="Arial" w:cs="Arial"/>
        </w:rPr>
        <w:t xml:space="preserve">24. </w:t>
      </w:r>
      <w:r w:rsidRPr="00052996">
        <w:rPr>
          <w:rFonts w:ascii="Arial" w:hAnsi="Arial" w:cs="Arial"/>
        </w:rPr>
        <w:tab/>
        <w:t>Burkina Faso Indicateurs économiques https://fr.tradingeconomics.com/burkina-faso/indicators</w:t>
      </w:r>
    </w:p>
    <w:p w14:paraId="487B6023" w14:textId="4E214F89" w:rsidR="001D314B" w:rsidRPr="00052996" w:rsidRDefault="001D314B" w:rsidP="00052996">
      <w:pPr>
        <w:pStyle w:val="Bibliographie"/>
        <w:jc w:val="both"/>
        <w:rPr>
          <w:rFonts w:ascii="Arial" w:hAnsi="Arial" w:cs="Arial"/>
        </w:rPr>
      </w:pPr>
      <w:r w:rsidRPr="00052996">
        <w:rPr>
          <w:rFonts w:ascii="Arial" w:hAnsi="Arial" w:cs="Arial"/>
        </w:rPr>
        <w:t xml:space="preserve">25. </w:t>
      </w:r>
      <w:r w:rsidRPr="00052996">
        <w:rPr>
          <w:rFonts w:ascii="Arial" w:hAnsi="Arial" w:cs="Arial"/>
        </w:rPr>
        <w:tab/>
        <w:t>Institut national de la statistique et de la démographie. Projection</w:t>
      </w:r>
      <w:r w:rsidR="003A54D0">
        <w:rPr>
          <w:rFonts w:ascii="Arial" w:hAnsi="Arial" w:cs="Arial"/>
        </w:rPr>
        <w:t>s</w:t>
      </w:r>
      <w:r w:rsidRPr="00052996">
        <w:rPr>
          <w:rFonts w:ascii="Arial" w:hAnsi="Arial" w:cs="Arial"/>
        </w:rPr>
        <w:t xml:space="preserve"> démographiques de 2007 A </w:t>
      </w:r>
      <w:r w:rsidR="003A54D0" w:rsidRPr="00052996">
        <w:rPr>
          <w:rFonts w:ascii="Arial" w:hAnsi="Arial" w:cs="Arial"/>
        </w:rPr>
        <w:t>2020 par</w:t>
      </w:r>
      <w:r w:rsidRPr="00052996">
        <w:rPr>
          <w:rFonts w:ascii="Arial" w:hAnsi="Arial" w:cs="Arial"/>
        </w:rPr>
        <w:t xml:space="preserve"> région et par province. Ministère d’économie et des finances, Ouagadougou, Burkina </w:t>
      </w:r>
      <w:r w:rsidR="003A54D0" w:rsidRPr="00052996">
        <w:rPr>
          <w:rFonts w:ascii="Arial" w:hAnsi="Arial" w:cs="Arial"/>
        </w:rPr>
        <w:t>Faso ;</w:t>
      </w:r>
      <w:r w:rsidRPr="00052996">
        <w:rPr>
          <w:rFonts w:ascii="Arial" w:hAnsi="Arial" w:cs="Arial"/>
        </w:rPr>
        <w:t xml:space="preserve"> 2009 août p. 69. http://www.insd.bf/n/contenu/autres_publications/Projections_demographiques_sous_nationales_2007-2020.pdf</w:t>
      </w:r>
    </w:p>
    <w:p w14:paraId="4023FC27" w14:textId="2E5BDAC2" w:rsidR="001D314B" w:rsidRPr="00052996" w:rsidRDefault="001D314B" w:rsidP="00052996">
      <w:pPr>
        <w:pStyle w:val="Bibliographie"/>
        <w:jc w:val="both"/>
        <w:rPr>
          <w:rFonts w:ascii="Arial" w:hAnsi="Arial" w:cs="Arial"/>
        </w:rPr>
      </w:pPr>
      <w:r w:rsidRPr="00052996">
        <w:rPr>
          <w:rFonts w:ascii="Arial" w:hAnsi="Arial" w:cs="Arial"/>
        </w:rPr>
        <w:t xml:space="preserve">26. </w:t>
      </w:r>
      <w:r w:rsidRPr="00052996">
        <w:rPr>
          <w:rFonts w:ascii="Arial" w:hAnsi="Arial" w:cs="Arial"/>
        </w:rPr>
        <w:tab/>
        <w:t xml:space="preserve">Burkina Faso. Récensement général de la population et de l’habitat 2006 du Burkina Faso Résultats définitifs. </w:t>
      </w:r>
      <w:r w:rsidR="003A54D0" w:rsidRPr="00052996">
        <w:rPr>
          <w:rFonts w:ascii="Arial" w:hAnsi="Arial" w:cs="Arial"/>
        </w:rPr>
        <w:t>Ouagadougou ;</w:t>
      </w:r>
      <w:r w:rsidRPr="00052996">
        <w:rPr>
          <w:rFonts w:ascii="Arial" w:hAnsi="Arial" w:cs="Arial"/>
        </w:rPr>
        <w:t xml:space="preserve"> 2008 juill. </w:t>
      </w:r>
    </w:p>
    <w:p w14:paraId="3F8D2B0D" w14:textId="51551AE7" w:rsidR="001D314B" w:rsidRPr="00052996" w:rsidRDefault="001D314B" w:rsidP="00052996">
      <w:pPr>
        <w:pStyle w:val="Bibliographie"/>
        <w:jc w:val="both"/>
        <w:rPr>
          <w:rFonts w:ascii="Arial" w:hAnsi="Arial" w:cs="Arial"/>
        </w:rPr>
      </w:pPr>
      <w:r w:rsidRPr="00052996">
        <w:rPr>
          <w:rFonts w:ascii="Arial" w:hAnsi="Arial" w:cs="Arial"/>
        </w:rPr>
        <w:t xml:space="preserve">27. </w:t>
      </w:r>
      <w:r w:rsidRPr="00052996">
        <w:rPr>
          <w:rFonts w:ascii="Arial" w:hAnsi="Arial" w:cs="Arial"/>
        </w:rPr>
        <w:tab/>
        <w:t>Ministère de la santé, Burkina Faso. La couverture sanitaire universelle au Burkina Faso </w:t>
      </w:r>
      <w:r w:rsidR="003A54D0">
        <w:rPr>
          <w:rFonts w:ascii="Arial" w:hAnsi="Arial" w:cs="Arial"/>
        </w:rPr>
        <w:t>: Indicateurs de base</w:t>
      </w:r>
      <w:r w:rsidRPr="00052996">
        <w:rPr>
          <w:rFonts w:ascii="Arial" w:hAnsi="Arial" w:cs="Arial"/>
        </w:rPr>
        <w:t xml:space="preserve">. </w:t>
      </w:r>
      <w:r w:rsidR="003A54D0" w:rsidRPr="00052996">
        <w:rPr>
          <w:rFonts w:ascii="Arial" w:hAnsi="Arial" w:cs="Arial"/>
        </w:rPr>
        <w:t>Ouagadougou ;</w:t>
      </w:r>
      <w:r w:rsidRPr="00052996">
        <w:rPr>
          <w:rFonts w:ascii="Arial" w:hAnsi="Arial" w:cs="Arial"/>
        </w:rPr>
        <w:t xml:space="preserve"> 2015 déc p. 57. http://onsp-sante.bf/sites/default/files/publications/200/RAPPORT_CSU_BF_2015_VF.pdf#overlay-context=</w:t>
      </w:r>
    </w:p>
    <w:p w14:paraId="25B9651F" w14:textId="77777777" w:rsidR="001D314B" w:rsidRPr="00052996" w:rsidRDefault="001D314B" w:rsidP="00052996">
      <w:pPr>
        <w:pStyle w:val="Bibliographie"/>
        <w:jc w:val="both"/>
        <w:rPr>
          <w:rFonts w:ascii="Arial" w:hAnsi="Arial" w:cs="Arial"/>
        </w:rPr>
      </w:pPr>
      <w:r w:rsidRPr="00052996">
        <w:rPr>
          <w:rFonts w:ascii="Arial" w:hAnsi="Arial" w:cs="Arial"/>
        </w:rPr>
        <w:t xml:space="preserve">28. </w:t>
      </w:r>
      <w:r w:rsidRPr="00052996">
        <w:rPr>
          <w:rFonts w:ascii="Arial" w:hAnsi="Arial" w:cs="Arial"/>
        </w:rPr>
        <w:tab/>
        <w:t xml:space="preserve">Institut National de la Statistique et de la Démographie (INSD) et ICF International, 2012 FASO. Enquête Démographique et de Santé et à Indicateurs Multiples (EDSBF-MICS IV) 2010. Calverton Md USA INSD ICF Int. avr 2012;527. </w:t>
      </w:r>
    </w:p>
    <w:p w14:paraId="5469101B" w14:textId="4167C57C" w:rsidR="001D314B" w:rsidRPr="00052996" w:rsidRDefault="001D314B" w:rsidP="00052996">
      <w:pPr>
        <w:pStyle w:val="Bibliographie"/>
        <w:jc w:val="both"/>
        <w:rPr>
          <w:rFonts w:ascii="Arial" w:hAnsi="Arial" w:cs="Arial"/>
        </w:rPr>
      </w:pPr>
      <w:r w:rsidRPr="00052996">
        <w:rPr>
          <w:rFonts w:ascii="Arial" w:hAnsi="Arial" w:cs="Arial"/>
        </w:rPr>
        <w:t xml:space="preserve">29. </w:t>
      </w:r>
      <w:r w:rsidRPr="00052996">
        <w:rPr>
          <w:rFonts w:ascii="Arial" w:hAnsi="Arial" w:cs="Arial"/>
        </w:rPr>
        <w:tab/>
        <w:t>Direction générale des études et des statistiques Sectorielles. Annuaires Stati</w:t>
      </w:r>
      <w:r w:rsidR="003A54D0">
        <w:rPr>
          <w:rFonts w:ascii="Arial" w:hAnsi="Arial" w:cs="Arial"/>
        </w:rPr>
        <w:t>tiques MS 2005 à 2017</w:t>
      </w:r>
      <w:r w:rsidRPr="00052996">
        <w:rPr>
          <w:rFonts w:ascii="Arial" w:hAnsi="Arial" w:cs="Arial"/>
        </w:rPr>
        <w:t>. Ministère de la santé, Ouagadougou, Burkina Faso; http://www.sante.gov.bf/index.php?option=com_edocman&amp;view=categories&amp;id=19&amp;Itemid=1125</w:t>
      </w:r>
    </w:p>
    <w:p w14:paraId="5D9BBE56" w14:textId="58D00615" w:rsidR="001D314B" w:rsidRPr="00052996" w:rsidRDefault="001D314B" w:rsidP="00052996">
      <w:pPr>
        <w:pStyle w:val="Bibliographie"/>
        <w:jc w:val="both"/>
        <w:rPr>
          <w:rFonts w:ascii="Arial" w:hAnsi="Arial" w:cs="Arial"/>
        </w:rPr>
      </w:pPr>
      <w:r w:rsidRPr="00052996">
        <w:rPr>
          <w:rFonts w:ascii="Arial" w:hAnsi="Arial" w:cs="Arial"/>
        </w:rPr>
        <w:t xml:space="preserve">30. </w:t>
      </w:r>
      <w:r w:rsidRPr="00052996">
        <w:rPr>
          <w:rFonts w:ascii="Arial" w:hAnsi="Arial" w:cs="Arial"/>
        </w:rPr>
        <w:tab/>
        <w:t xml:space="preserve">Ministère de la Santé, Burkina Faso. Rapport de l’enquête nationale sur la prévalence des facteurs de risque communs aux maladies non transmissibles, Enquête STEPS, 2013. </w:t>
      </w:r>
      <w:r w:rsidR="003A54D0" w:rsidRPr="00052996">
        <w:rPr>
          <w:rFonts w:ascii="Arial" w:hAnsi="Arial" w:cs="Arial"/>
        </w:rPr>
        <w:t>Ouagadougou ;</w:t>
      </w:r>
      <w:r w:rsidRPr="00052996">
        <w:rPr>
          <w:rFonts w:ascii="Arial" w:hAnsi="Arial" w:cs="Arial"/>
        </w:rPr>
        <w:t xml:space="preserve"> 2014 juin p. 104. </w:t>
      </w:r>
    </w:p>
    <w:p w14:paraId="3AE1E3FA" w14:textId="63217337" w:rsidR="001D314B" w:rsidRPr="00052996" w:rsidRDefault="001D314B" w:rsidP="00052996">
      <w:pPr>
        <w:pStyle w:val="Bibliographie"/>
        <w:jc w:val="both"/>
        <w:rPr>
          <w:rFonts w:ascii="Arial" w:hAnsi="Arial" w:cs="Arial"/>
        </w:rPr>
      </w:pPr>
      <w:r w:rsidRPr="00052996">
        <w:rPr>
          <w:rFonts w:ascii="Arial" w:hAnsi="Arial" w:cs="Arial"/>
        </w:rPr>
        <w:t xml:space="preserve">31. </w:t>
      </w:r>
      <w:r w:rsidRPr="00052996">
        <w:rPr>
          <w:rFonts w:ascii="Arial" w:hAnsi="Arial" w:cs="Arial"/>
        </w:rPr>
        <w:tab/>
        <w:t xml:space="preserve">Ministère de la Santé Burkina Faso. </w:t>
      </w:r>
      <w:r w:rsidR="003A54D0" w:rsidRPr="00052996">
        <w:rPr>
          <w:rFonts w:ascii="Arial" w:hAnsi="Arial" w:cs="Arial"/>
        </w:rPr>
        <w:t>Enquête</w:t>
      </w:r>
      <w:r w:rsidRPr="00052996">
        <w:rPr>
          <w:rFonts w:ascii="Arial" w:hAnsi="Arial" w:cs="Arial"/>
        </w:rPr>
        <w:t xml:space="preserve"> SMART, 2017. </w:t>
      </w:r>
    </w:p>
    <w:p w14:paraId="06F3B588" w14:textId="77777777" w:rsidR="001D314B" w:rsidRPr="00052996" w:rsidRDefault="001D314B" w:rsidP="00052996">
      <w:pPr>
        <w:pStyle w:val="Bibliographie"/>
        <w:jc w:val="both"/>
        <w:rPr>
          <w:rFonts w:ascii="Arial" w:hAnsi="Arial" w:cs="Arial"/>
        </w:rPr>
      </w:pPr>
      <w:r w:rsidRPr="00052996">
        <w:rPr>
          <w:rFonts w:ascii="Arial" w:hAnsi="Arial" w:cs="Arial"/>
        </w:rPr>
        <w:t xml:space="preserve">32. </w:t>
      </w:r>
      <w:r w:rsidRPr="00052996">
        <w:rPr>
          <w:rFonts w:ascii="Arial" w:hAnsi="Arial" w:cs="Arial"/>
        </w:rPr>
        <w:tab/>
        <w:t xml:space="preserve">Ministère de la Santé. Plan national multisectoriel de lutte contre le Sida et les IST, Burkina Faso, 2016. </w:t>
      </w:r>
    </w:p>
    <w:p w14:paraId="4E87CF5D" w14:textId="712C0001" w:rsidR="001D314B" w:rsidRPr="00052996" w:rsidRDefault="001D314B" w:rsidP="00052996">
      <w:pPr>
        <w:pStyle w:val="Bibliographie"/>
        <w:jc w:val="both"/>
        <w:rPr>
          <w:rFonts w:ascii="Arial" w:hAnsi="Arial" w:cs="Arial"/>
        </w:rPr>
      </w:pPr>
      <w:r w:rsidRPr="00052996">
        <w:rPr>
          <w:rFonts w:ascii="Arial" w:hAnsi="Arial" w:cs="Arial"/>
        </w:rPr>
        <w:t xml:space="preserve">33. </w:t>
      </w:r>
      <w:r w:rsidRPr="00052996">
        <w:rPr>
          <w:rFonts w:ascii="Arial" w:hAnsi="Arial" w:cs="Arial"/>
        </w:rPr>
        <w:tab/>
        <w:t xml:space="preserve">Fournier P-S, IRSST (Québec), IRSST (Québec), Direction des communications. Étude exploratoire des facteurs de la charge de travail ayant un impact sur la santé et la </w:t>
      </w:r>
      <w:r w:rsidR="003A54D0" w:rsidRPr="00052996">
        <w:rPr>
          <w:rFonts w:ascii="Arial" w:hAnsi="Arial" w:cs="Arial"/>
        </w:rPr>
        <w:t>sécurité :</w:t>
      </w:r>
      <w:r w:rsidRPr="00052996">
        <w:rPr>
          <w:rFonts w:ascii="Arial" w:hAnsi="Arial" w:cs="Arial"/>
        </w:rPr>
        <w:t xml:space="preserve"> étude de cas dans le secteur des services. </w:t>
      </w:r>
      <w:r w:rsidR="003A54D0" w:rsidRPr="00052996">
        <w:rPr>
          <w:rFonts w:ascii="Arial" w:hAnsi="Arial" w:cs="Arial"/>
        </w:rPr>
        <w:t>Montréal :</w:t>
      </w:r>
      <w:r w:rsidRPr="00052996">
        <w:rPr>
          <w:rFonts w:ascii="Arial" w:hAnsi="Arial" w:cs="Arial"/>
        </w:rPr>
        <w:t xml:space="preserve"> </w:t>
      </w:r>
      <w:r w:rsidR="003A54D0" w:rsidRPr="00052996">
        <w:rPr>
          <w:rFonts w:ascii="Arial" w:hAnsi="Arial" w:cs="Arial"/>
        </w:rPr>
        <w:t>IRSST ;</w:t>
      </w:r>
      <w:r w:rsidRPr="00052996">
        <w:rPr>
          <w:rFonts w:ascii="Arial" w:hAnsi="Arial" w:cs="Arial"/>
        </w:rPr>
        <w:t xml:space="preserve"> 2010. </w:t>
      </w:r>
    </w:p>
    <w:p w14:paraId="4B2AFC06" w14:textId="66F7FD20" w:rsidR="001D314B" w:rsidRPr="00052996" w:rsidRDefault="001D314B" w:rsidP="00052996">
      <w:pPr>
        <w:pStyle w:val="Bibliographie"/>
        <w:jc w:val="both"/>
        <w:rPr>
          <w:rFonts w:ascii="Arial" w:hAnsi="Arial" w:cs="Arial"/>
        </w:rPr>
      </w:pPr>
      <w:r w:rsidRPr="00052996">
        <w:rPr>
          <w:rFonts w:ascii="Arial" w:hAnsi="Arial" w:cs="Arial"/>
        </w:rPr>
        <w:t xml:space="preserve">34. </w:t>
      </w:r>
      <w:r w:rsidRPr="00052996">
        <w:rPr>
          <w:rFonts w:ascii="Arial" w:hAnsi="Arial" w:cs="Arial"/>
        </w:rPr>
        <w:tab/>
        <w:t>Laussu J. « </w:t>
      </w:r>
      <w:r w:rsidR="003A54D0" w:rsidRPr="00052996">
        <w:rPr>
          <w:rFonts w:ascii="Arial" w:hAnsi="Arial" w:cs="Arial"/>
        </w:rPr>
        <w:t>charge de travail</w:t>
      </w:r>
      <w:r w:rsidRPr="00052996">
        <w:rPr>
          <w:rFonts w:ascii="Arial" w:hAnsi="Arial" w:cs="Arial"/>
        </w:rPr>
        <w:t xml:space="preserve"> » </w:t>
      </w:r>
      <w:r w:rsidR="003A54D0" w:rsidRPr="00052996">
        <w:rPr>
          <w:rFonts w:ascii="Arial" w:hAnsi="Arial" w:cs="Arial"/>
        </w:rPr>
        <w:t>et ergonomie</w:t>
      </w:r>
      <w:r w:rsidRPr="00052996">
        <w:rPr>
          <w:rFonts w:ascii="Arial" w:hAnsi="Arial" w:cs="Arial"/>
        </w:rPr>
        <w:t xml:space="preserve">. </w:t>
      </w:r>
      <w:r w:rsidR="003A54D0" w:rsidRPr="00052996">
        <w:rPr>
          <w:rFonts w:ascii="Arial" w:hAnsi="Arial" w:cs="Arial"/>
        </w:rPr>
        <w:t>2017 ;</w:t>
      </w:r>
      <w:r w:rsidRPr="00052996">
        <w:rPr>
          <w:rFonts w:ascii="Arial" w:hAnsi="Arial" w:cs="Arial"/>
        </w:rPr>
        <w:t xml:space="preserve">9. </w:t>
      </w:r>
    </w:p>
    <w:p w14:paraId="4B1358D5" w14:textId="6106C609" w:rsidR="001D314B" w:rsidRPr="00052996" w:rsidRDefault="001D314B" w:rsidP="00052996">
      <w:pPr>
        <w:pStyle w:val="Bibliographie"/>
        <w:jc w:val="both"/>
        <w:rPr>
          <w:rFonts w:ascii="Arial" w:hAnsi="Arial" w:cs="Arial"/>
        </w:rPr>
      </w:pPr>
      <w:r w:rsidRPr="00052996">
        <w:rPr>
          <w:rFonts w:ascii="Arial" w:hAnsi="Arial" w:cs="Arial"/>
        </w:rPr>
        <w:t xml:space="preserve">35. </w:t>
      </w:r>
      <w:r w:rsidRPr="00052996">
        <w:rPr>
          <w:rFonts w:ascii="Arial" w:hAnsi="Arial" w:cs="Arial"/>
        </w:rPr>
        <w:tab/>
        <w:t xml:space="preserve">Darses F, Falzon P, Munduteguy C. Paradigmes et modèles pour l’analyse cognitive des activités finalisées. Presses Universitaires de </w:t>
      </w:r>
      <w:r w:rsidR="003A54D0" w:rsidRPr="00052996">
        <w:rPr>
          <w:rFonts w:ascii="Arial" w:hAnsi="Arial" w:cs="Arial"/>
        </w:rPr>
        <w:t>France ;</w:t>
      </w:r>
      <w:r w:rsidRPr="00052996">
        <w:rPr>
          <w:rFonts w:ascii="Arial" w:hAnsi="Arial" w:cs="Arial"/>
        </w:rPr>
        <w:t xml:space="preserve"> 2004</w:t>
      </w:r>
      <w:r w:rsidR="003A54D0">
        <w:rPr>
          <w:rFonts w:ascii="Arial" w:hAnsi="Arial" w:cs="Arial"/>
        </w:rPr>
        <w:t xml:space="preserve"> </w:t>
      </w:r>
      <w:r w:rsidRPr="00052996">
        <w:rPr>
          <w:rFonts w:ascii="Arial" w:hAnsi="Arial" w:cs="Arial"/>
        </w:rPr>
        <w:t>https://www.cairn.info/ergonomie--9782130514046-page-191.htm</w:t>
      </w:r>
    </w:p>
    <w:p w14:paraId="4043B760" w14:textId="38363ADB" w:rsidR="001D314B" w:rsidRPr="00052996" w:rsidRDefault="001D314B" w:rsidP="00052996">
      <w:pPr>
        <w:pStyle w:val="Bibliographie"/>
        <w:jc w:val="both"/>
        <w:rPr>
          <w:rFonts w:ascii="Arial" w:hAnsi="Arial" w:cs="Arial"/>
        </w:rPr>
      </w:pPr>
      <w:r w:rsidRPr="00052996">
        <w:rPr>
          <w:rFonts w:ascii="Arial" w:hAnsi="Arial" w:cs="Arial"/>
        </w:rPr>
        <w:t xml:space="preserve">36. </w:t>
      </w:r>
      <w:r w:rsidRPr="00052996">
        <w:rPr>
          <w:rFonts w:ascii="Arial" w:hAnsi="Arial" w:cs="Arial"/>
        </w:rPr>
        <w:tab/>
        <w:t>Guérin G, St-Onge S, Trottier R, Simard M, Haines V. Les pratiques organisationnelles d’aide à la gestion de l’équilibre travail-</w:t>
      </w:r>
      <w:r w:rsidR="003A54D0" w:rsidRPr="00052996">
        <w:rPr>
          <w:rFonts w:ascii="Arial" w:hAnsi="Arial" w:cs="Arial"/>
        </w:rPr>
        <w:t>famille :</w:t>
      </w:r>
      <w:r w:rsidRPr="00052996">
        <w:rPr>
          <w:rFonts w:ascii="Arial" w:hAnsi="Arial" w:cs="Arial"/>
        </w:rPr>
        <w:t xml:space="preserve"> la situation au Québec. </w:t>
      </w:r>
      <w:r w:rsidR="003A54D0" w:rsidRPr="00052996">
        <w:rPr>
          <w:rFonts w:ascii="Arial" w:hAnsi="Arial" w:cs="Arial"/>
        </w:rPr>
        <w:t>1996 ;</w:t>
      </w:r>
      <w:r w:rsidRPr="00052996">
        <w:rPr>
          <w:rFonts w:ascii="Arial" w:hAnsi="Arial" w:cs="Arial"/>
        </w:rPr>
        <w:t xml:space="preserve"> </w:t>
      </w:r>
    </w:p>
    <w:p w14:paraId="00DEA91B" w14:textId="1E7E74C4" w:rsidR="001D314B" w:rsidRPr="00052996" w:rsidRDefault="001D314B" w:rsidP="00052996">
      <w:pPr>
        <w:pStyle w:val="Bibliographie"/>
        <w:jc w:val="both"/>
        <w:rPr>
          <w:rFonts w:ascii="Arial" w:hAnsi="Arial" w:cs="Arial"/>
        </w:rPr>
      </w:pPr>
      <w:r w:rsidRPr="00052996">
        <w:rPr>
          <w:rFonts w:ascii="Arial" w:hAnsi="Arial" w:cs="Arial"/>
        </w:rPr>
        <w:t xml:space="preserve">37. </w:t>
      </w:r>
      <w:r w:rsidRPr="00052996">
        <w:rPr>
          <w:rFonts w:ascii="Arial" w:hAnsi="Arial" w:cs="Arial"/>
        </w:rPr>
        <w:tab/>
        <w:t xml:space="preserve">Lamonde F, Montreuil S. Work, ergonomics and industrial relations. Relat Ind Relat. </w:t>
      </w:r>
      <w:r w:rsidR="003A54D0" w:rsidRPr="00052996">
        <w:rPr>
          <w:rFonts w:ascii="Arial" w:hAnsi="Arial" w:cs="Arial"/>
        </w:rPr>
        <w:t>1995 ;</w:t>
      </w:r>
      <w:r w:rsidRPr="00052996">
        <w:rPr>
          <w:rFonts w:ascii="Arial" w:hAnsi="Arial" w:cs="Arial"/>
        </w:rPr>
        <w:t xml:space="preserve">719–740. </w:t>
      </w:r>
    </w:p>
    <w:p w14:paraId="790A325E" w14:textId="241A02EA" w:rsidR="001D314B" w:rsidRPr="00052996" w:rsidRDefault="001D314B" w:rsidP="00052996">
      <w:pPr>
        <w:pStyle w:val="Bibliographie"/>
        <w:jc w:val="both"/>
        <w:rPr>
          <w:rFonts w:ascii="Arial" w:hAnsi="Arial" w:cs="Arial"/>
        </w:rPr>
      </w:pPr>
      <w:r w:rsidRPr="00052996">
        <w:rPr>
          <w:rFonts w:ascii="Arial" w:hAnsi="Arial" w:cs="Arial"/>
        </w:rPr>
        <w:t xml:space="preserve">38. </w:t>
      </w:r>
      <w:r w:rsidRPr="00052996">
        <w:rPr>
          <w:rFonts w:ascii="Arial" w:hAnsi="Arial" w:cs="Arial"/>
        </w:rPr>
        <w:tab/>
        <w:t xml:space="preserve">Espitalie J, Madec M, Tissot B, Mennig JJ, Leplat P. Source rock characterization method for petroleum exploration. </w:t>
      </w:r>
      <w:r w:rsidR="003A54D0" w:rsidRPr="00052996">
        <w:rPr>
          <w:rFonts w:ascii="Arial" w:hAnsi="Arial" w:cs="Arial"/>
        </w:rPr>
        <w:t>In :</w:t>
      </w:r>
      <w:r w:rsidRPr="00052996">
        <w:rPr>
          <w:rFonts w:ascii="Arial" w:hAnsi="Arial" w:cs="Arial"/>
        </w:rPr>
        <w:t xml:space="preserve"> Offshore Technology Conference. Offshore Technology </w:t>
      </w:r>
      <w:r w:rsidR="003A54D0" w:rsidRPr="00052996">
        <w:rPr>
          <w:rFonts w:ascii="Arial" w:hAnsi="Arial" w:cs="Arial"/>
        </w:rPr>
        <w:t>Conference ;</w:t>
      </w:r>
      <w:r w:rsidRPr="00052996">
        <w:rPr>
          <w:rFonts w:ascii="Arial" w:hAnsi="Arial" w:cs="Arial"/>
        </w:rPr>
        <w:t xml:space="preserve"> 1977. </w:t>
      </w:r>
    </w:p>
    <w:p w14:paraId="173B3DE2" w14:textId="77777777" w:rsidR="001D314B" w:rsidRPr="00052996" w:rsidRDefault="001D314B" w:rsidP="00052996">
      <w:pPr>
        <w:pStyle w:val="Bibliographie"/>
        <w:jc w:val="both"/>
        <w:rPr>
          <w:rFonts w:ascii="Arial" w:hAnsi="Arial" w:cs="Arial"/>
        </w:rPr>
      </w:pPr>
      <w:r w:rsidRPr="00052996">
        <w:rPr>
          <w:rFonts w:ascii="Arial" w:hAnsi="Arial" w:cs="Arial"/>
        </w:rPr>
        <w:t xml:space="preserve">39. </w:t>
      </w:r>
      <w:r w:rsidRPr="00052996">
        <w:rPr>
          <w:rFonts w:ascii="Arial" w:hAnsi="Arial" w:cs="Arial"/>
        </w:rPr>
        <w:tab/>
        <w:t xml:space="preserve">Organisation mondiale de la Santé. Indicateurs des besoins en personnel de santé par rapport à la charge de travail (WISN) : l’expérience de la mise en oeuvre dans plusieurs pays. Série Observateur des ressources humaines pour la santé N° 15. 2017. </w:t>
      </w:r>
    </w:p>
    <w:p w14:paraId="56C1BE2C" w14:textId="18452734" w:rsidR="001D314B" w:rsidRPr="00052996" w:rsidRDefault="001D314B" w:rsidP="00052996">
      <w:pPr>
        <w:pStyle w:val="Bibliographie"/>
        <w:jc w:val="both"/>
        <w:rPr>
          <w:rFonts w:ascii="Arial" w:hAnsi="Arial" w:cs="Arial"/>
        </w:rPr>
      </w:pPr>
      <w:r w:rsidRPr="00052996">
        <w:rPr>
          <w:rFonts w:ascii="Arial" w:hAnsi="Arial" w:cs="Arial"/>
        </w:rPr>
        <w:t xml:space="preserve">40. </w:t>
      </w:r>
      <w:r w:rsidRPr="00052996">
        <w:rPr>
          <w:rFonts w:ascii="Arial" w:hAnsi="Arial" w:cs="Arial"/>
        </w:rPr>
        <w:tab/>
        <w:t xml:space="preserve">McQuide PA, Kolehmainen-Aitken R-L, Forster N. Applying the workload indicators of staffing need (WISN) method in </w:t>
      </w:r>
      <w:r w:rsidR="003A54D0" w:rsidRPr="00052996">
        <w:rPr>
          <w:rFonts w:ascii="Arial" w:hAnsi="Arial" w:cs="Arial"/>
        </w:rPr>
        <w:t>Namibia :</w:t>
      </w:r>
      <w:r w:rsidRPr="00052996">
        <w:rPr>
          <w:rFonts w:ascii="Arial" w:hAnsi="Arial" w:cs="Arial"/>
        </w:rPr>
        <w:t xml:space="preserve"> challenges and implications for human resources for health policy. Hum Resour Health. déc 2013;11(1):64. </w:t>
      </w:r>
    </w:p>
    <w:p w14:paraId="61A98B3A" w14:textId="77777777" w:rsidR="001D314B" w:rsidRPr="00052996" w:rsidRDefault="001D314B" w:rsidP="00052996">
      <w:pPr>
        <w:pStyle w:val="Bibliographie"/>
        <w:jc w:val="both"/>
        <w:rPr>
          <w:rFonts w:ascii="Arial" w:hAnsi="Arial" w:cs="Arial"/>
        </w:rPr>
      </w:pPr>
      <w:r w:rsidRPr="00052996">
        <w:rPr>
          <w:rFonts w:ascii="Arial" w:hAnsi="Arial" w:cs="Arial"/>
        </w:rPr>
        <w:t xml:space="preserve">41. </w:t>
      </w:r>
      <w:r w:rsidRPr="00052996">
        <w:rPr>
          <w:rFonts w:ascii="Arial" w:hAnsi="Arial" w:cs="Arial"/>
        </w:rPr>
        <w:tab/>
        <w:t xml:space="preserve">OMS. Indicateurs des besoins en personnel de santé par rapport à la charge de travail (WISN) : l’expérience de la mise en œuvre dans plusieurs pays : Série Observateur des ressources humaines pour la santé N° 15. 2017. </w:t>
      </w:r>
    </w:p>
    <w:p w14:paraId="404F29D4" w14:textId="160C39D1" w:rsidR="001D314B" w:rsidRPr="00052996" w:rsidRDefault="001D314B" w:rsidP="00052996">
      <w:pPr>
        <w:pStyle w:val="Bibliographie"/>
        <w:jc w:val="both"/>
        <w:rPr>
          <w:rFonts w:ascii="Arial" w:hAnsi="Arial" w:cs="Arial"/>
        </w:rPr>
      </w:pPr>
      <w:r w:rsidRPr="00052996">
        <w:rPr>
          <w:rFonts w:ascii="Arial" w:hAnsi="Arial" w:cs="Arial"/>
        </w:rPr>
        <w:t xml:space="preserve">42. </w:t>
      </w:r>
      <w:r w:rsidRPr="00052996">
        <w:rPr>
          <w:rFonts w:ascii="Arial" w:hAnsi="Arial" w:cs="Arial"/>
        </w:rPr>
        <w:tab/>
        <w:t xml:space="preserve">Mollahaliloğlu S, Metin BC, Kosdak M, Üner S. </w:t>
      </w:r>
      <w:r w:rsidR="003A54D0" w:rsidRPr="00052996">
        <w:rPr>
          <w:rFonts w:ascii="Arial" w:hAnsi="Arial" w:cs="Arial"/>
        </w:rPr>
        <w:t>Determination of family physician need with workload indicators of staffing need method in Turkey. Nobel</w:t>
      </w:r>
      <w:r w:rsidRPr="00052996">
        <w:rPr>
          <w:rFonts w:ascii="Arial" w:hAnsi="Arial" w:cs="Arial"/>
        </w:rPr>
        <w:t xml:space="preserve"> Med. :9. </w:t>
      </w:r>
    </w:p>
    <w:p w14:paraId="38048A39" w14:textId="734E9A36" w:rsidR="001D314B" w:rsidRPr="00052996" w:rsidRDefault="001D314B" w:rsidP="00052996">
      <w:pPr>
        <w:pStyle w:val="Bibliographie"/>
        <w:jc w:val="both"/>
        <w:rPr>
          <w:rFonts w:ascii="Arial" w:hAnsi="Arial" w:cs="Arial"/>
        </w:rPr>
      </w:pPr>
      <w:r w:rsidRPr="00052996">
        <w:rPr>
          <w:rFonts w:ascii="Arial" w:hAnsi="Arial" w:cs="Arial"/>
        </w:rPr>
        <w:t xml:space="preserve">43. </w:t>
      </w:r>
      <w:r w:rsidRPr="00052996">
        <w:rPr>
          <w:rFonts w:ascii="Arial" w:hAnsi="Arial" w:cs="Arial"/>
        </w:rPr>
        <w:tab/>
        <w:t xml:space="preserve">Pandey A, Chandel S. Human resource assessment of a district hospital applying WISN </w:t>
      </w:r>
      <w:r w:rsidR="003A54D0" w:rsidRPr="00052996">
        <w:rPr>
          <w:rFonts w:ascii="Arial" w:hAnsi="Arial" w:cs="Arial"/>
        </w:rPr>
        <w:t>method :</w:t>
      </w:r>
      <w:r w:rsidRPr="00052996">
        <w:rPr>
          <w:rFonts w:ascii="Arial" w:hAnsi="Arial" w:cs="Arial"/>
        </w:rPr>
        <w:t xml:space="preserve"> Role of laboratory technicians. Int J Med Public Health. </w:t>
      </w:r>
      <w:r w:rsidR="003A54D0" w:rsidRPr="00052996">
        <w:rPr>
          <w:rFonts w:ascii="Arial" w:hAnsi="Arial" w:cs="Arial"/>
        </w:rPr>
        <w:t>2013 ;</w:t>
      </w:r>
      <w:r w:rsidRPr="00052996">
        <w:rPr>
          <w:rFonts w:ascii="Arial" w:hAnsi="Arial" w:cs="Arial"/>
        </w:rPr>
        <w:t>3(4</w:t>
      </w:r>
      <w:r w:rsidR="003A54D0" w:rsidRPr="00052996">
        <w:rPr>
          <w:rFonts w:ascii="Arial" w:hAnsi="Arial" w:cs="Arial"/>
        </w:rPr>
        <w:t>) :</w:t>
      </w:r>
      <w:r w:rsidRPr="00052996">
        <w:rPr>
          <w:rFonts w:ascii="Arial" w:hAnsi="Arial" w:cs="Arial"/>
        </w:rPr>
        <w:t xml:space="preserve">267. </w:t>
      </w:r>
    </w:p>
    <w:p w14:paraId="21378F3D" w14:textId="77777777" w:rsidR="001D314B" w:rsidRPr="00052996" w:rsidRDefault="001D314B" w:rsidP="00052996">
      <w:pPr>
        <w:pStyle w:val="Bibliographie"/>
        <w:jc w:val="both"/>
        <w:rPr>
          <w:rFonts w:ascii="Arial" w:hAnsi="Arial" w:cs="Arial"/>
        </w:rPr>
      </w:pPr>
      <w:r w:rsidRPr="00052996">
        <w:rPr>
          <w:rFonts w:ascii="Arial" w:hAnsi="Arial" w:cs="Arial"/>
        </w:rPr>
        <w:t xml:space="preserve">44. </w:t>
      </w:r>
      <w:r w:rsidRPr="00052996">
        <w:rPr>
          <w:rFonts w:ascii="Arial" w:hAnsi="Arial" w:cs="Arial"/>
        </w:rPr>
        <w:tab/>
        <w:t xml:space="preserve">Burmen B, Owuor N, Mitei P. An assessment of staffing needs at a HIV clinic in a Western Kenya using the WHO workload indicators of staffing need WISN, 2011. Hum Resour Health. déc 2017;15(1):9. </w:t>
      </w:r>
    </w:p>
    <w:p w14:paraId="6B7EEB87" w14:textId="2552390C" w:rsidR="001D314B" w:rsidRPr="00052996" w:rsidRDefault="001D314B" w:rsidP="00052996">
      <w:pPr>
        <w:pStyle w:val="Bibliographie"/>
        <w:jc w:val="both"/>
        <w:rPr>
          <w:rFonts w:ascii="Arial" w:hAnsi="Arial" w:cs="Arial"/>
        </w:rPr>
      </w:pPr>
      <w:r w:rsidRPr="00052996">
        <w:rPr>
          <w:rFonts w:ascii="Arial" w:hAnsi="Arial" w:cs="Arial"/>
        </w:rPr>
        <w:t xml:space="preserve">45. </w:t>
      </w:r>
      <w:r w:rsidRPr="00052996">
        <w:rPr>
          <w:rFonts w:ascii="Arial" w:hAnsi="Arial" w:cs="Arial"/>
        </w:rPr>
        <w:tab/>
        <w:t xml:space="preserve">Namaganda G, Oketcho V, Maniple E, Viadro C. Making the transition to workload-based </w:t>
      </w:r>
      <w:r w:rsidR="003A54D0" w:rsidRPr="00052996">
        <w:rPr>
          <w:rFonts w:ascii="Arial" w:hAnsi="Arial" w:cs="Arial"/>
        </w:rPr>
        <w:t>staffing :</w:t>
      </w:r>
      <w:r w:rsidRPr="00052996">
        <w:rPr>
          <w:rFonts w:ascii="Arial" w:hAnsi="Arial" w:cs="Arial"/>
        </w:rPr>
        <w:t xml:space="preserve"> using the Workload Indicators of Staffing Need method in Uganda. Hum Resour Health. déc 2015;13(1):89. </w:t>
      </w:r>
    </w:p>
    <w:p w14:paraId="7F1E881C" w14:textId="0A3E1D29" w:rsidR="001D314B" w:rsidRPr="00052996" w:rsidRDefault="001D314B" w:rsidP="00052996">
      <w:pPr>
        <w:pStyle w:val="Bibliographie"/>
        <w:jc w:val="both"/>
        <w:rPr>
          <w:rFonts w:ascii="Arial" w:hAnsi="Arial" w:cs="Arial"/>
        </w:rPr>
      </w:pPr>
      <w:r w:rsidRPr="00052996">
        <w:rPr>
          <w:rFonts w:ascii="Arial" w:hAnsi="Arial" w:cs="Arial"/>
        </w:rPr>
        <w:t xml:space="preserve">46. </w:t>
      </w:r>
      <w:r w:rsidRPr="00052996">
        <w:rPr>
          <w:rFonts w:ascii="Arial" w:hAnsi="Arial" w:cs="Arial"/>
        </w:rPr>
        <w:tab/>
        <w:t xml:space="preserve">Mohamed N, Al-Qasmi A, Al-Lamki S, Bayoumi M, Al-Hinai A. An estimation of staffing requirements in primary care in Oman using the Workload Indicators of Staffing Needs method. East Mediterr Health J. 1 sept </w:t>
      </w:r>
      <w:r w:rsidR="003A54D0" w:rsidRPr="00052996">
        <w:rPr>
          <w:rFonts w:ascii="Arial" w:hAnsi="Arial" w:cs="Arial"/>
        </w:rPr>
        <w:t>2018 ;</w:t>
      </w:r>
      <w:r w:rsidRPr="00052996">
        <w:rPr>
          <w:rFonts w:ascii="Arial" w:hAnsi="Arial" w:cs="Arial"/>
        </w:rPr>
        <w:t>24(09</w:t>
      </w:r>
      <w:r w:rsidR="003A54D0" w:rsidRPr="00052996">
        <w:rPr>
          <w:rFonts w:ascii="Arial" w:hAnsi="Arial" w:cs="Arial"/>
        </w:rPr>
        <w:t>) :</w:t>
      </w:r>
      <w:r w:rsidRPr="00052996">
        <w:rPr>
          <w:rFonts w:ascii="Arial" w:hAnsi="Arial" w:cs="Arial"/>
        </w:rPr>
        <w:t>823</w:t>
      </w:r>
      <w:r w:rsidRPr="00052996">
        <w:rPr>
          <w:rFonts w:ascii="Cambria Math" w:hAnsi="Cambria Math" w:cs="Cambria Math"/>
        </w:rPr>
        <w:t>‑</w:t>
      </w:r>
      <w:r w:rsidRPr="00052996">
        <w:rPr>
          <w:rFonts w:ascii="Arial" w:hAnsi="Arial" w:cs="Arial"/>
        </w:rPr>
        <w:t xml:space="preserve">9. </w:t>
      </w:r>
    </w:p>
    <w:p w14:paraId="515893EE" w14:textId="730E26F9" w:rsidR="001D314B" w:rsidRPr="00052996" w:rsidRDefault="001D314B" w:rsidP="00052996">
      <w:pPr>
        <w:pStyle w:val="Bibliographie"/>
        <w:jc w:val="both"/>
        <w:rPr>
          <w:rFonts w:ascii="Arial" w:hAnsi="Arial" w:cs="Arial"/>
        </w:rPr>
      </w:pPr>
      <w:r w:rsidRPr="00052996">
        <w:rPr>
          <w:rFonts w:ascii="Arial" w:hAnsi="Arial" w:cs="Arial"/>
        </w:rPr>
        <w:t xml:space="preserve">47. </w:t>
      </w:r>
      <w:r w:rsidRPr="00052996">
        <w:rPr>
          <w:rFonts w:ascii="Arial" w:hAnsi="Arial" w:cs="Arial"/>
        </w:rPr>
        <w:tab/>
        <w:t xml:space="preserve">Hagopian A, Mohanty MK, Das A, House PJ. Applying WHO’s « workforce indicators of staffing need » (WISN) method to calculate the health worker requirements for India’s maternal and child health service guarantees in Orissa State. Health Policy Plan. 1 janv </w:t>
      </w:r>
      <w:r w:rsidR="003A54D0" w:rsidRPr="00052996">
        <w:rPr>
          <w:rFonts w:ascii="Arial" w:hAnsi="Arial" w:cs="Arial"/>
        </w:rPr>
        <w:t>2012 ;</w:t>
      </w:r>
      <w:r w:rsidRPr="00052996">
        <w:rPr>
          <w:rFonts w:ascii="Arial" w:hAnsi="Arial" w:cs="Arial"/>
        </w:rPr>
        <w:t>27(1</w:t>
      </w:r>
      <w:r w:rsidR="003A54D0" w:rsidRPr="00052996">
        <w:rPr>
          <w:rFonts w:ascii="Arial" w:hAnsi="Arial" w:cs="Arial"/>
        </w:rPr>
        <w:t>) :</w:t>
      </w:r>
      <w:r w:rsidRPr="00052996">
        <w:rPr>
          <w:rFonts w:ascii="Arial" w:hAnsi="Arial" w:cs="Arial"/>
        </w:rPr>
        <w:t>11</w:t>
      </w:r>
      <w:r w:rsidRPr="00052996">
        <w:rPr>
          <w:rFonts w:ascii="Cambria Math" w:hAnsi="Cambria Math" w:cs="Cambria Math"/>
        </w:rPr>
        <w:t>‑</w:t>
      </w:r>
      <w:r w:rsidRPr="00052996">
        <w:rPr>
          <w:rFonts w:ascii="Arial" w:hAnsi="Arial" w:cs="Arial"/>
        </w:rPr>
        <w:t xml:space="preserve">8. </w:t>
      </w:r>
    </w:p>
    <w:p w14:paraId="4E2FF1BE" w14:textId="74999778" w:rsidR="001D314B" w:rsidRPr="00052996" w:rsidRDefault="00E41FE5" w:rsidP="00052996">
      <w:pPr>
        <w:pStyle w:val="Bibliographie"/>
        <w:jc w:val="both"/>
        <w:rPr>
          <w:rFonts w:ascii="Arial" w:hAnsi="Arial" w:cs="Arial"/>
        </w:rPr>
      </w:pPr>
      <w:r>
        <w:rPr>
          <w:rFonts w:ascii="Arial" w:hAnsi="Arial" w:cs="Arial"/>
        </w:rPr>
        <w:t xml:space="preserve">48. </w:t>
      </w:r>
      <w:r>
        <w:rPr>
          <w:rFonts w:ascii="Arial" w:hAnsi="Arial" w:cs="Arial"/>
        </w:rPr>
        <w:tab/>
        <w:t>Sawadogo N</w:t>
      </w:r>
      <w:r w:rsidR="001D314B" w:rsidRPr="00052996">
        <w:rPr>
          <w:rFonts w:ascii="Arial" w:hAnsi="Arial" w:cs="Arial"/>
        </w:rPr>
        <w:t xml:space="preserve">. </w:t>
      </w:r>
      <w:r w:rsidR="003A54D0" w:rsidRPr="00052996">
        <w:rPr>
          <w:rFonts w:ascii="Arial" w:hAnsi="Arial" w:cs="Arial"/>
        </w:rPr>
        <w:t xml:space="preserve">Charge de travail du personnel soignant dans un contexte de gratuité des soins : cas du district sanitaire de </w:t>
      </w:r>
      <w:r>
        <w:rPr>
          <w:rFonts w:ascii="Arial" w:hAnsi="Arial" w:cs="Arial"/>
        </w:rPr>
        <w:t>B</w:t>
      </w:r>
      <w:r w:rsidR="003A54D0" w:rsidRPr="00052996">
        <w:rPr>
          <w:rFonts w:ascii="Arial" w:hAnsi="Arial" w:cs="Arial"/>
        </w:rPr>
        <w:t xml:space="preserve">ogodogo au </w:t>
      </w:r>
      <w:r>
        <w:rPr>
          <w:rFonts w:ascii="Arial" w:hAnsi="Arial" w:cs="Arial"/>
        </w:rPr>
        <w:t>B</w:t>
      </w:r>
      <w:r w:rsidR="003A54D0" w:rsidRPr="00052996">
        <w:rPr>
          <w:rFonts w:ascii="Arial" w:hAnsi="Arial" w:cs="Arial"/>
        </w:rPr>
        <w:t xml:space="preserve">urkina </w:t>
      </w:r>
      <w:r>
        <w:rPr>
          <w:rFonts w:ascii="Arial" w:hAnsi="Arial" w:cs="Arial"/>
        </w:rPr>
        <w:t>F</w:t>
      </w:r>
      <w:r w:rsidR="003A54D0" w:rsidRPr="00052996">
        <w:rPr>
          <w:rFonts w:ascii="Arial" w:hAnsi="Arial" w:cs="Arial"/>
        </w:rPr>
        <w:t xml:space="preserve">aso. Ouagadougou, institut de formation et de recherche </w:t>
      </w:r>
      <w:r w:rsidRPr="00052996">
        <w:rPr>
          <w:rFonts w:ascii="Arial" w:hAnsi="Arial" w:cs="Arial"/>
        </w:rPr>
        <w:t>interdisciplinaires</w:t>
      </w:r>
      <w:r w:rsidR="003A54D0" w:rsidRPr="00052996">
        <w:rPr>
          <w:rFonts w:ascii="Arial" w:hAnsi="Arial" w:cs="Arial"/>
        </w:rPr>
        <w:t xml:space="preserve"> en sant</w:t>
      </w:r>
      <w:r>
        <w:rPr>
          <w:rFonts w:ascii="Arial" w:hAnsi="Arial" w:cs="Arial"/>
        </w:rPr>
        <w:t>é</w:t>
      </w:r>
      <w:r w:rsidR="003A54D0" w:rsidRPr="00052996">
        <w:rPr>
          <w:rFonts w:ascii="Arial" w:hAnsi="Arial" w:cs="Arial"/>
        </w:rPr>
        <w:t xml:space="preserve"> ;</w:t>
      </w:r>
      <w:r w:rsidR="001D314B" w:rsidRPr="00052996">
        <w:rPr>
          <w:rFonts w:ascii="Arial" w:hAnsi="Arial" w:cs="Arial"/>
        </w:rPr>
        <w:t xml:space="preserve"> p. 137. http://www.ifris-bf.org/?page_id=61</w:t>
      </w:r>
    </w:p>
    <w:p w14:paraId="2059EF86" w14:textId="77777777" w:rsidR="001D314B" w:rsidRPr="00052996" w:rsidRDefault="001D314B" w:rsidP="00052996">
      <w:pPr>
        <w:pStyle w:val="Bibliographie"/>
        <w:jc w:val="both"/>
        <w:rPr>
          <w:rFonts w:ascii="Arial" w:hAnsi="Arial" w:cs="Arial"/>
        </w:rPr>
      </w:pPr>
      <w:r w:rsidRPr="00052996">
        <w:rPr>
          <w:rFonts w:ascii="Arial" w:hAnsi="Arial" w:cs="Arial"/>
        </w:rPr>
        <w:t xml:space="preserve">49. </w:t>
      </w:r>
      <w:r w:rsidRPr="00052996">
        <w:rPr>
          <w:rFonts w:ascii="Arial" w:hAnsi="Arial" w:cs="Arial"/>
        </w:rPr>
        <w:tab/>
        <w:t xml:space="preserve">Ministère de la santé. Normes en personnel des structures sanitaires publiques. 2013. </w:t>
      </w:r>
    </w:p>
    <w:p w14:paraId="3546B7EE" w14:textId="77777777" w:rsidR="001D314B" w:rsidRPr="00052996" w:rsidRDefault="001D314B" w:rsidP="00052996">
      <w:pPr>
        <w:pStyle w:val="Bibliographie"/>
        <w:jc w:val="both"/>
        <w:rPr>
          <w:rFonts w:ascii="Arial" w:hAnsi="Arial" w:cs="Arial"/>
        </w:rPr>
      </w:pPr>
      <w:r w:rsidRPr="00052996">
        <w:rPr>
          <w:rFonts w:ascii="Arial" w:hAnsi="Arial" w:cs="Arial"/>
        </w:rPr>
        <w:t xml:space="preserve">50. </w:t>
      </w:r>
      <w:r w:rsidRPr="00052996">
        <w:rPr>
          <w:rFonts w:ascii="Arial" w:hAnsi="Arial" w:cs="Arial"/>
        </w:rPr>
        <w:tab/>
        <w:t xml:space="preserve">Ministère de la santé. Normes en personnels des formations sanitaires publiques. 2015. </w:t>
      </w:r>
    </w:p>
    <w:p w14:paraId="1A5E2B1D" w14:textId="2E85BF00" w:rsidR="00A87DC3" w:rsidRDefault="005A767A" w:rsidP="00052996">
      <w:pPr>
        <w:spacing w:line="276" w:lineRule="auto"/>
        <w:jc w:val="both"/>
        <w:rPr>
          <w:rFonts w:ascii="Arial" w:hAnsi="Arial" w:cs="Arial"/>
        </w:rPr>
      </w:pPr>
      <w:r w:rsidRPr="00052996">
        <w:rPr>
          <w:rFonts w:ascii="Arial" w:hAnsi="Arial" w:cs="Arial"/>
        </w:rPr>
        <w:fldChar w:fldCharType="end"/>
      </w:r>
    </w:p>
    <w:p w14:paraId="29A8B281" w14:textId="77777777" w:rsidR="00A87DC3" w:rsidRDefault="00A87DC3">
      <w:pPr>
        <w:spacing w:line="360" w:lineRule="auto"/>
        <w:jc w:val="both"/>
        <w:rPr>
          <w:rFonts w:ascii="Arial" w:hAnsi="Arial" w:cs="Arial"/>
        </w:rPr>
      </w:pPr>
    </w:p>
    <w:p w14:paraId="47D4D6D4" w14:textId="77777777" w:rsidR="00A87DC3" w:rsidRDefault="00A87DC3">
      <w:pPr>
        <w:spacing w:line="360" w:lineRule="auto"/>
        <w:jc w:val="both"/>
        <w:rPr>
          <w:rFonts w:ascii="Arial" w:hAnsi="Arial"/>
        </w:rPr>
      </w:pPr>
    </w:p>
    <w:p w14:paraId="4B42664C" w14:textId="77777777" w:rsidR="00A87DC3" w:rsidRDefault="00A87DC3">
      <w:pPr>
        <w:spacing w:line="360" w:lineRule="auto"/>
        <w:jc w:val="both"/>
        <w:rPr>
          <w:rFonts w:ascii="Arial" w:hAnsi="Arial"/>
        </w:rPr>
      </w:pPr>
    </w:p>
    <w:p w14:paraId="4D5B3EEF" w14:textId="77777777" w:rsidR="00A87DC3" w:rsidRDefault="00A87DC3">
      <w:pPr>
        <w:spacing w:line="360" w:lineRule="auto"/>
        <w:jc w:val="both"/>
        <w:rPr>
          <w:rFonts w:ascii="Arial" w:hAnsi="Arial"/>
        </w:rPr>
      </w:pPr>
    </w:p>
    <w:p w14:paraId="408A420C" w14:textId="77777777" w:rsidR="00A87DC3" w:rsidRDefault="00A87DC3">
      <w:pPr>
        <w:spacing w:line="360" w:lineRule="auto"/>
        <w:jc w:val="both"/>
        <w:rPr>
          <w:rFonts w:ascii="Arial" w:hAnsi="Arial"/>
        </w:rPr>
      </w:pPr>
    </w:p>
    <w:p w14:paraId="13149D6E" w14:textId="77777777" w:rsidR="00A87DC3" w:rsidRDefault="00A87DC3">
      <w:pPr>
        <w:spacing w:line="360" w:lineRule="auto"/>
        <w:jc w:val="both"/>
        <w:rPr>
          <w:rFonts w:ascii="Arial" w:hAnsi="Arial"/>
        </w:rPr>
      </w:pPr>
    </w:p>
    <w:p w14:paraId="18E83AFD" w14:textId="77777777" w:rsidR="00A87DC3" w:rsidRDefault="00A87DC3">
      <w:pPr>
        <w:spacing w:line="360" w:lineRule="auto"/>
        <w:jc w:val="both"/>
        <w:rPr>
          <w:rFonts w:ascii="Arial" w:hAnsi="Arial"/>
        </w:rPr>
      </w:pPr>
    </w:p>
    <w:p w14:paraId="202BADF7" w14:textId="77777777" w:rsidR="00A87DC3" w:rsidRDefault="00A87DC3">
      <w:pPr>
        <w:spacing w:line="360" w:lineRule="auto"/>
        <w:jc w:val="both"/>
        <w:rPr>
          <w:rFonts w:ascii="Arial" w:hAnsi="Arial" w:cs="Arial"/>
        </w:rPr>
      </w:pPr>
    </w:p>
    <w:p w14:paraId="73407CAE" w14:textId="77777777" w:rsidR="00A87DC3" w:rsidRDefault="005A767A">
      <w:pPr>
        <w:pStyle w:val="Titre1"/>
        <w:shd w:val="clear" w:color="auto" w:fill="D9D9D9"/>
        <w:rPr>
          <w:rFonts w:ascii="Arial" w:hAnsi="Arial" w:cs="Arial"/>
          <w:color w:val="auto"/>
          <w:sz w:val="24"/>
        </w:rPr>
      </w:pPr>
      <w:bookmarkStart w:id="118" w:name="_Toc2694869"/>
      <w:bookmarkStart w:id="119" w:name="_Toc10285149"/>
      <w:r>
        <w:rPr>
          <w:rFonts w:ascii="Arial" w:hAnsi="Arial" w:cs="Arial"/>
          <w:color w:val="auto"/>
          <w:sz w:val="24"/>
        </w:rPr>
        <w:t>Annexes</w:t>
      </w:r>
      <w:bookmarkEnd w:id="118"/>
      <w:bookmarkEnd w:id="119"/>
    </w:p>
    <w:p w14:paraId="0BFC0CAF" w14:textId="77777777" w:rsidR="00A87DC3" w:rsidRDefault="00A87DC3">
      <w:pPr>
        <w:rPr>
          <w:rFonts w:ascii="Arial" w:hAnsi="Arial" w:cs="Arial"/>
          <w:b/>
        </w:rPr>
      </w:pPr>
    </w:p>
    <w:p w14:paraId="5F7F5796" w14:textId="77777777" w:rsidR="00A87DC3" w:rsidRDefault="005A767A">
      <w:pPr>
        <w:rPr>
          <w:rFonts w:ascii="Arial" w:hAnsi="Arial"/>
        </w:rPr>
      </w:pPr>
      <w:r>
        <w:rPr>
          <w:rFonts w:ascii="Arial" w:hAnsi="Arial"/>
          <w:b/>
        </w:rPr>
        <w:t>Annexe 1</w:t>
      </w:r>
      <w:r>
        <w:rPr>
          <w:rFonts w:ascii="Arial" w:hAnsi="Arial"/>
        </w:rPr>
        <w:t> : composition des membres de l’Equipe Technique Nationale et du groupe d’experts</w:t>
      </w:r>
    </w:p>
    <w:p w14:paraId="334FF04E" w14:textId="77777777" w:rsidR="00A87DC3" w:rsidRDefault="00A87DC3"/>
    <w:tbl>
      <w:tblPr>
        <w:tblStyle w:val="Trameclaire-Accent1"/>
        <w:tblW w:w="9269" w:type="dxa"/>
        <w:tblLook w:val="04A0" w:firstRow="1" w:lastRow="0" w:firstColumn="1" w:lastColumn="0" w:noHBand="0" w:noVBand="1"/>
      </w:tblPr>
      <w:tblGrid>
        <w:gridCol w:w="463"/>
        <w:gridCol w:w="3421"/>
        <w:gridCol w:w="2971"/>
        <w:gridCol w:w="2414"/>
      </w:tblGrid>
      <w:tr w:rsidR="00A87DC3" w14:paraId="0019385B" w14:textId="77777777" w:rsidTr="00A87DC3">
        <w:trPr>
          <w:cnfStyle w:val="100000000000" w:firstRow="1" w:lastRow="0" w:firstColumn="0" w:lastColumn="0" w:oddVBand="0" w:evenVBand="0" w:oddHBand="0"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1CC2BFDF" w14:textId="77777777" w:rsidR="00A87DC3" w:rsidRDefault="005A767A">
            <w:pPr>
              <w:spacing w:line="360" w:lineRule="auto"/>
              <w:jc w:val="both"/>
              <w:rPr>
                <w:rFonts w:ascii="Arial" w:hAnsi="Arial"/>
                <w:color w:val="000000"/>
                <w:sz w:val="20"/>
              </w:rPr>
            </w:pPr>
            <w:r>
              <w:rPr>
                <w:rFonts w:ascii="Arial" w:hAnsi="Arial"/>
                <w:b w:val="0"/>
                <w:bCs w:val="0"/>
                <w:color w:val="000000"/>
                <w:sz w:val="20"/>
              </w:rPr>
              <w:t>N°</w:t>
            </w:r>
          </w:p>
        </w:tc>
        <w:tc>
          <w:tcPr>
            <w:tcW w:w="3421" w:type="dxa"/>
            <w:noWrap/>
            <w:hideMark/>
          </w:tcPr>
          <w:p w14:paraId="76479830" w14:textId="77777777" w:rsidR="00A87DC3" w:rsidRDefault="005A767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b w:val="0"/>
                <w:bCs w:val="0"/>
                <w:color w:val="000000"/>
                <w:sz w:val="20"/>
              </w:rPr>
              <w:t>NOM PRENOM</w:t>
            </w:r>
          </w:p>
        </w:tc>
        <w:tc>
          <w:tcPr>
            <w:tcW w:w="2971" w:type="dxa"/>
            <w:noWrap/>
            <w:hideMark/>
          </w:tcPr>
          <w:p w14:paraId="33A662E6" w14:textId="77777777" w:rsidR="00A87DC3" w:rsidRDefault="005A767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b w:val="0"/>
                <w:bCs w:val="0"/>
                <w:color w:val="000000"/>
                <w:sz w:val="20"/>
              </w:rPr>
              <w:t>QUALIFICATION</w:t>
            </w:r>
          </w:p>
        </w:tc>
        <w:tc>
          <w:tcPr>
            <w:tcW w:w="2414" w:type="dxa"/>
            <w:noWrap/>
            <w:hideMark/>
          </w:tcPr>
          <w:p w14:paraId="112CD5F8" w14:textId="77777777" w:rsidR="00A87DC3" w:rsidRDefault="005A767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b w:val="0"/>
                <w:bCs w:val="0"/>
                <w:color w:val="000000"/>
                <w:sz w:val="20"/>
              </w:rPr>
              <w:t>STRUCTURE</w:t>
            </w:r>
          </w:p>
        </w:tc>
      </w:tr>
      <w:tr w:rsidR="00A87DC3" w14:paraId="54F22295" w14:textId="77777777" w:rsidTr="00A87DC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9268" w:type="dxa"/>
            <w:gridSpan w:val="4"/>
            <w:noWrap/>
            <w:hideMark/>
          </w:tcPr>
          <w:p w14:paraId="6293A371" w14:textId="77777777" w:rsidR="00A87DC3" w:rsidRDefault="005A767A">
            <w:pPr>
              <w:spacing w:line="360" w:lineRule="auto"/>
              <w:jc w:val="center"/>
              <w:rPr>
                <w:rFonts w:ascii="Arial" w:hAnsi="Arial"/>
                <w:color w:val="000000"/>
                <w:sz w:val="20"/>
              </w:rPr>
            </w:pPr>
            <w:r>
              <w:rPr>
                <w:rFonts w:ascii="Arial" w:hAnsi="Arial"/>
                <w:b w:val="0"/>
                <w:bCs w:val="0"/>
                <w:color w:val="000000"/>
                <w:sz w:val="20"/>
              </w:rPr>
              <w:t>Membres de l’ETN</w:t>
            </w:r>
          </w:p>
        </w:tc>
      </w:tr>
      <w:tr w:rsidR="00A87DC3" w14:paraId="319569EC"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68259142"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044276BC"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BARRO Karim</w:t>
            </w:r>
          </w:p>
        </w:tc>
        <w:tc>
          <w:tcPr>
            <w:tcW w:w="2971" w:type="dxa"/>
            <w:noWrap/>
            <w:hideMark/>
          </w:tcPr>
          <w:p w14:paraId="04D1B10A"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7B817C95"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DFSP</w:t>
            </w:r>
          </w:p>
        </w:tc>
      </w:tr>
      <w:tr w:rsidR="00A87DC3" w14:paraId="3FECDB17"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4C0D5E12"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37DEC27D"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BAMOGO Francis</w:t>
            </w:r>
          </w:p>
        </w:tc>
        <w:tc>
          <w:tcPr>
            <w:tcW w:w="2971" w:type="dxa"/>
            <w:noWrap/>
            <w:hideMark/>
          </w:tcPr>
          <w:p w14:paraId="77D8091A"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Attaché de santé en pédiatrie</w:t>
            </w:r>
          </w:p>
        </w:tc>
        <w:tc>
          <w:tcPr>
            <w:tcW w:w="2414" w:type="dxa"/>
            <w:noWrap/>
            <w:hideMark/>
          </w:tcPr>
          <w:p w14:paraId="35E22687"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ST-CSU</w:t>
            </w:r>
          </w:p>
        </w:tc>
      </w:tr>
      <w:tr w:rsidR="00A87DC3" w14:paraId="1E9F33DB"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C9DD738"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4E5685B1"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SAVADOGO Saïdou</w:t>
            </w:r>
          </w:p>
        </w:tc>
        <w:tc>
          <w:tcPr>
            <w:tcW w:w="2971" w:type="dxa"/>
            <w:noWrap/>
            <w:hideMark/>
          </w:tcPr>
          <w:p w14:paraId="6853A500"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6BEDD8B3"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BE/SG MS</w:t>
            </w:r>
          </w:p>
        </w:tc>
      </w:tr>
      <w:tr w:rsidR="00A87DC3" w14:paraId="192D3B30"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5C951087"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DA7FF2E"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TOE Ibrahim</w:t>
            </w:r>
          </w:p>
        </w:tc>
        <w:tc>
          <w:tcPr>
            <w:tcW w:w="2971" w:type="dxa"/>
            <w:noWrap/>
            <w:hideMark/>
          </w:tcPr>
          <w:p w14:paraId="10F57662"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Informaticien</w:t>
            </w:r>
          </w:p>
        </w:tc>
        <w:tc>
          <w:tcPr>
            <w:tcW w:w="2414" w:type="dxa"/>
            <w:noWrap/>
            <w:hideMark/>
          </w:tcPr>
          <w:p w14:paraId="33CB4BF1"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DSIS</w:t>
            </w:r>
          </w:p>
        </w:tc>
      </w:tr>
      <w:tr w:rsidR="00A87DC3" w14:paraId="43F7E37C"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74463B8"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15B28E65"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BATIENE D. Vincent</w:t>
            </w:r>
          </w:p>
        </w:tc>
        <w:tc>
          <w:tcPr>
            <w:tcW w:w="2971" w:type="dxa"/>
            <w:noWrap/>
            <w:hideMark/>
          </w:tcPr>
          <w:p w14:paraId="7E0D789A"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65D8A9D3"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ST_CSU</w:t>
            </w:r>
          </w:p>
        </w:tc>
      </w:tr>
      <w:tr w:rsidR="00A87DC3" w14:paraId="7A15732A"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17DEF21A"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EFA920E"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OUANGO William</w:t>
            </w:r>
          </w:p>
        </w:tc>
        <w:tc>
          <w:tcPr>
            <w:tcW w:w="2971" w:type="dxa"/>
            <w:noWrap/>
            <w:hideMark/>
          </w:tcPr>
          <w:p w14:paraId="4DC20F48"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Informaticien</w:t>
            </w:r>
          </w:p>
        </w:tc>
        <w:tc>
          <w:tcPr>
            <w:tcW w:w="2414" w:type="dxa"/>
            <w:noWrap/>
            <w:hideMark/>
          </w:tcPr>
          <w:p w14:paraId="28D12216"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DSIS</w:t>
            </w:r>
          </w:p>
        </w:tc>
      </w:tr>
      <w:tr w:rsidR="00A87DC3" w14:paraId="5CB3DE35"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23F015E9"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4C8544AA"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GNAMWEMBA T. Edouard</w:t>
            </w:r>
          </w:p>
        </w:tc>
        <w:tc>
          <w:tcPr>
            <w:tcW w:w="2971" w:type="dxa"/>
            <w:noWrap/>
            <w:hideMark/>
          </w:tcPr>
          <w:p w14:paraId="2FA8105D"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CGRH</w:t>
            </w:r>
          </w:p>
        </w:tc>
        <w:tc>
          <w:tcPr>
            <w:tcW w:w="2414" w:type="dxa"/>
            <w:noWrap/>
            <w:hideMark/>
          </w:tcPr>
          <w:p w14:paraId="5D889B1F"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DPRH</w:t>
            </w:r>
          </w:p>
        </w:tc>
      </w:tr>
      <w:tr w:rsidR="00A87DC3" w14:paraId="38BB0C1C"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B60914F"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42B37FC8"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MILLOGO Z. Abdramane</w:t>
            </w:r>
          </w:p>
        </w:tc>
        <w:tc>
          <w:tcPr>
            <w:tcW w:w="2971" w:type="dxa"/>
            <w:noWrap/>
            <w:hideMark/>
          </w:tcPr>
          <w:p w14:paraId="7B39EDB3"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Conseiller de Santé</w:t>
            </w:r>
          </w:p>
        </w:tc>
        <w:tc>
          <w:tcPr>
            <w:tcW w:w="2414" w:type="dxa"/>
            <w:noWrap/>
            <w:hideMark/>
          </w:tcPr>
          <w:p w14:paraId="7860E841"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DRS Centre</w:t>
            </w:r>
          </w:p>
        </w:tc>
      </w:tr>
      <w:tr w:rsidR="00A87DC3" w14:paraId="648F72C8"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ACC69CE"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0F0409A9"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FOFANA Adama</w:t>
            </w:r>
          </w:p>
        </w:tc>
        <w:tc>
          <w:tcPr>
            <w:tcW w:w="2971" w:type="dxa"/>
            <w:noWrap/>
            <w:hideMark/>
          </w:tcPr>
          <w:p w14:paraId="28F35BC2"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Conseiller de santé</w:t>
            </w:r>
          </w:p>
        </w:tc>
        <w:tc>
          <w:tcPr>
            <w:tcW w:w="2414" w:type="dxa"/>
            <w:noWrap/>
            <w:hideMark/>
          </w:tcPr>
          <w:p w14:paraId="1B13E045"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ST-MIE</w:t>
            </w:r>
          </w:p>
        </w:tc>
      </w:tr>
      <w:tr w:rsidR="00A87DC3" w14:paraId="0810D54B"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6E3359F1"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430E52FC"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SAWADOGO Nikiéma</w:t>
            </w:r>
          </w:p>
        </w:tc>
        <w:tc>
          <w:tcPr>
            <w:tcW w:w="2971" w:type="dxa"/>
            <w:noWrap/>
            <w:hideMark/>
          </w:tcPr>
          <w:p w14:paraId="17925EB2"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Conseiller de santé</w:t>
            </w:r>
          </w:p>
        </w:tc>
        <w:tc>
          <w:tcPr>
            <w:tcW w:w="2414" w:type="dxa"/>
            <w:noWrap/>
            <w:hideMark/>
          </w:tcPr>
          <w:p w14:paraId="6547A1A3"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CHU-YO</w:t>
            </w:r>
          </w:p>
        </w:tc>
      </w:tr>
      <w:tr w:rsidR="00A87DC3" w14:paraId="003FDA73"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08D34104"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2B71F4B8"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OUERECE Mathieu</w:t>
            </w:r>
          </w:p>
        </w:tc>
        <w:tc>
          <w:tcPr>
            <w:tcW w:w="2971" w:type="dxa"/>
            <w:noWrap/>
            <w:hideMark/>
          </w:tcPr>
          <w:p w14:paraId="4DC60E82"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Conseiller de santé</w:t>
            </w:r>
          </w:p>
        </w:tc>
        <w:tc>
          <w:tcPr>
            <w:tcW w:w="2414" w:type="dxa"/>
            <w:noWrap/>
            <w:hideMark/>
          </w:tcPr>
          <w:p w14:paraId="42277EFF"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DSF</w:t>
            </w:r>
          </w:p>
        </w:tc>
      </w:tr>
      <w:tr w:rsidR="00A87DC3" w14:paraId="6CDE60FF"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2CAC3124"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4E5F0DE"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KABORE Guy Herman</w:t>
            </w:r>
          </w:p>
        </w:tc>
        <w:tc>
          <w:tcPr>
            <w:tcW w:w="2971" w:type="dxa"/>
            <w:noWrap/>
            <w:hideMark/>
          </w:tcPr>
          <w:p w14:paraId="6456651D"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Conseiller de santé</w:t>
            </w:r>
          </w:p>
        </w:tc>
        <w:tc>
          <w:tcPr>
            <w:tcW w:w="2414" w:type="dxa"/>
            <w:noWrap/>
            <w:hideMark/>
          </w:tcPr>
          <w:p w14:paraId="6171FC06"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CM/Cabinet MS</w:t>
            </w:r>
          </w:p>
        </w:tc>
      </w:tr>
      <w:tr w:rsidR="00A87DC3" w14:paraId="0DD3CFD9"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2A3C0947"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C3CBF55"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DISSA/BORRO Kadidia</w:t>
            </w:r>
          </w:p>
        </w:tc>
        <w:tc>
          <w:tcPr>
            <w:tcW w:w="2971" w:type="dxa"/>
            <w:noWrap/>
            <w:hideMark/>
          </w:tcPr>
          <w:p w14:paraId="21851837"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AHSS</w:t>
            </w:r>
          </w:p>
        </w:tc>
        <w:tc>
          <w:tcPr>
            <w:tcW w:w="2414" w:type="dxa"/>
            <w:noWrap/>
            <w:hideMark/>
          </w:tcPr>
          <w:p w14:paraId="09FEC4E2"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ST-CSU</w:t>
            </w:r>
          </w:p>
        </w:tc>
      </w:tr>
      <w:tr w:rsidR="00A87DC3" w14:paraId="4CD45D34"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11D95EB9"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B139D19"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OUEDRAOGO P. Jac</w:t>
            </w:r>
          </w:p>
        </w:tc>
        <w:tc>
          <w:tcPr>
            <w:tcW w:w="2971" w:type="dxa"/>
            <w:noWrap/>
            <w:hideMark/>
          </w:tcPr>
          <w:p w14:paraId="1A7EA346"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Conseiller en GRH</w:t>
            </w:r>
          </w:p>
        </w:tc>
        <w:tc>
          <w:tcPr>
            <w:tcW w:w="2414" w:type="dxa"/>
            <w:noWrap/>
            <w:hideMark/>
          </w:tcPr>
          <w:p w14:paraId="074A6A15"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DRH</w:t>
            </w:r>
          </w:p>
        </w:tc>
      </w:tr>
      <w:tr w:rsidR="00A87DC3" w14:paraId="23657275"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0A0868DD"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7FAB9902"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ZANGO Mahamady</w:t>
            </w:r>
          </w:p>
        </w:tc>
        <w:tc>
          <w:tcPr>
            <w:tcW w:w="2971" w:type="dxa"/>
            <w:noWrap/>
            <w:hideMark/>
          </w:tcPr>
          <w:p w14:paraId="7519E0CD"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Conseiller en GRH</w:t>
            </w:r>
          </w:p>
        </w:tc>
        <w:tc>
          <w:tcPr>
            <w:tcW w:w="2414" w:type="dxa"/>
            <w:noWrap/>
            <w:hideMark/>
          </w:tcPr>
          <w:p w14:paraId="7CD21B12"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DRH</w:t>
            </w:r>
          </w:p>
        </w:tc>
      </w:tr>
      <w:tr w:rsidR="00A87DC3" w14:paraId="6FE4205B"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05E4C228"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33F92F3B"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NONKANI W. Gérard</w:t>
            </w:r>
          </w:p>
        </w:tc>
        <w:tc>
          <w:tcPr>
            <w:tcW w:w="2971" w:type="dxa"/>
            <w:noWrap/>
            <w:hideMark/>
          </w:tcPr>
          <w:p w14:paraId="7995B4D6"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7F475DBD"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ST-CSU</w:t>
            </w:r>
          </w:p>
        </w:tc>
      </w:tr>
      <w:tr w:rsidR="00A87DC3" w14:paraId="071AE290"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1DBA3746"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0BE747C8"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DA Domanfoulé</w:t>
            </w:r>
          </w:p>
        </w:tc>
        <w:tc>
          <w:tcPr>
            <w:tcW w:w="2971" w:type="dxa"/>
            <w:noWrap/>
            <w:hideMark/>
          </w:tcPr>
          <w:p w14:paraId="42B984D8"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Conseiller de santé</w:t>
            </w:r>
          </w:p>
        </w:tc>
        <w:tc>
          <w:tcPr>
            <w:tcW w:w="2414" w:type="dxa"/>
            <w:noWrap/>
            <w:hideMark/>
          </w:tcPr>
          <w:p w14:paraId="622A2D5B"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DSS</w:t>
            </w:r>
          </w:p>
        </w:tc>
      </w:tr>
      <w:tr w:rsidR="00A87DC3" w14:paraId="3A1F0E20"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2D72745F"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1AE733FC"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MASSIMBO B. Jean Gabin</w:t>
            </w:r>
          </w:p>
        </w:tc>
        <w:tc>
          <w:tcPr>
            <w:tcW w:w="2971" w:type="dxa"/>
            <w:noWrap/>
            <w:hideMark/>
          </w:tcPr>
          <w:p w14:paraId="32C20B5C"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593AA6D5"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ST-CSU</w:t>
            </w:r>
          </w:p>
        </w:tc>
      </w:tr>
      <w:tr w:rsidR="00A87DC3" w14:paraId="0D7EDB48"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9268" w:type="dxa"/>
            <w:gridSpan w:val="4"/>
            <w:noWrap/>
            <w:hideMark/>
          </w:tcPr>
          <w:p w14:paraId="546DA5CF" w14:textId="77777777" w:rsidR="00A87DC3" w:rsidRDefault="005A767A">
            <w:pPr>
              <w:spacing w:line="360" w:lineRule="auto"/>
              <w:jc w:val="center"/>
              <w:rPr>
                <w:rFonts w:ascii="Arial" w:hAnsi="Arial"/>
                <w:color w:val="000000"/>
                <w:sz w:val="20"/>
              </w:rPr>
            </w:pPr>
            <w:r>
              <w:rPr>
                <w:rFonts w:ascii="Arial" w:hAnsi="Arial"/>
                <w:b w:val="0"/>
                <w:bCs w:val="0"/>
                <w:color w:val="000000"/>
                <w:sz w:val="20"/>
              </w:rPr>
              <w:t>Groupe d'experts</w:t>
            </w:r>
          </w:p>
        </w:tc>
      </w:tr>
      <w:tr w:rsidR="00A87DC3" w14:paraId="59411A3A"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56AF0DE8"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14B55254"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KABRE Nazindi</w:t>
            </w:r>
          </w:p>
        </w:tc>
        <w:tc>
          <w:tcPr>
            <w:tcW w:w="2971" w:type="dxa"/>
            <w:noWrap/>
            <w:hideMark/>
          </w:tcPr>
          <w:p w14:paraId="0B241A37"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TBM</w:t>
            </w:r>
          </w:p>
        </w:tc>
        <w:tc>
          <w:tcPr>
            <w:tcW w:w="2414" w:type="dxa"/>
            <w:noWrap/>
            <w:hideMark/>
          </w:tcPr>
          <w:p w14:paraId="030E5E37"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CMA de Pissy</w:t>
            </w:r>
          </w:p>
        </w:tc>
      </w:tr>
      <w:tr w:rsidR="00A87DC3" w14:paraId="5DAA721B"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31981065"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31B9BDB2"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ZALLE Mariétou</w:t>
            </w:r>
          </w:p>
        </w:tc>
        <w:tc>
          <w:tcPr>
            <w:tcW w:w="2971" w:type="dxa"/>
            <w:noWrap/>
            <w:hideMark/>
          </w:tcPr>
          <w:p w14:paraId="3DAF28AF"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03B8A54F"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OST</w:t>
            </w:r>
          </w:p>
        </w:tc>
      </w:tr>
      <w:tr w:rsidR="00A87DC3" w14:paraId="33E56A23"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6EE86EAA"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5EA6F6F"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BARRO S. Désiré</w:t>
            </w:r>
          </w:p>
        </w:tc>
        <w:tc>
          <w:tcPr>
            <w:tcW w:w="2971" w:type="dxa"/>
            <w:noWrap/>
            <w:hideMark/>
          </w:tcPr>
          <w:p w14:paraId="6DC1E2F1"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422C2DCA"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CMA de Réo</w:t>
            </w:r>
          </w:p>
        </w:tc>
      </w:tr>
      <w:tr w:rsidR="00A87DC3" w14:paraId="752D73CF"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03258CB2"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293432F"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OUEDRAOGO R. Clément</w:t>
            </w:r>
          </w:p>
        </w:tc>
        <w:tc>
          <w:tcPr>
            <w:tcW w:w="2971" w:type="dxa"/>
            <w:noWrap/>
            <w:hideMark/>
          </w:tcPr>
          <w:p w14:paraId="76853698"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GRH</w:t>
            </w:r>
          </w:p>
        </w:tc>
        <w:tc>
          <w:tcPr>
            <w:tcW w:w="2414" w:type="dxa"/>
            <w:noWrap/>
            <w:hideMark/>
          </w:tcPr>
          <w:p w14:paraId="6F8C51DD"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Schiphra (FASPB)</w:t>
            </w:r>
          </w:p>
        </w:tc>
      </w:tr>
      <w:tr w:rsidR="00A87DC3" w14:paraId="70E4DEC0"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6BC0B506"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AED8583"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HIEN D. Alain</w:t>
            </w:r>
          </w:p>
        </w:tc>
        <w:tc>
          <w:tcPr>
            <w:tcW w:w="2971" w:type="dxa"/>
            <w:noWrap/>
            <w:hideMark/>
          </w:tcPr>
          <w:p w14:paraId="6527E6CD"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46CE3C1C"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FASPB</w:t>
            </w:r>
          </w:p>
        </w:tc>
      </w:tr>
      <w:tr w:rsidR="00A87DC3" w14:paraId="78DD691A"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17427120"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AFA9863"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OUEDRAOGO Benjamin</w:t>
            </w:r>
          </w:p>
        </w:tc>
        <w:tc>
          <w:tcPr>
            <w:tcW w:w="2971" w:type="dxa"/>
            <w:noWrap/>
            <w:hideMark/>
          </w:tcPr>
          <w:p w14:paraId="2AB4FDE9"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7C7D9581"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DS Séguénéga</w:t>
            </w:r>
          </w:p>
        </w:tc>
      </w:tr>
      <w:tr w:rsidR="00A87DC3" w14:paraId="191786F2"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6115F25F"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21FFFDF5"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BELEM Sarata</w:t>
            </w:r>
          </w:p>
        </w:tc>
        <w:tc>
          <w:tcPr>
            <w:tcW w:w="2971" w:type="dxa"/>
            <w:noWrap/>
            <w:hideMark/>
          </w:tcPr>
          <w:p w14:paraId="74BE5281"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IDE</w:t>
            </w:r>
          </w:p>
        </w:tc>
        <w:tc>
          <w:tcPr>
            <w:tcW w:w="2414" w:type="dxa"/>
            <w:noWrap/>
            <w:hideMark/>
          </w:tcPr>
          <w:p w14:paraId="44700909"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CMA de Séguénéga</w:t>
            </w:r>
          </w:p>
        </w:tc>
      </w:tr>
      <w:tr w:rsidR="00A87DC3" w14:paraId="126A7668"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36A0C23D"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0486D35"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BAYALA Eloi</w:t>
            </w:r>
          </w:p>
        </w:tc>
        <w:tc>
          <w:tcPr>
            <w:tcW w:w="2971" w:type="dxa"/>
            <w:noWrap/>
            <w:hideMark/>
          </w:tcPr>
          <w:p w14:paraId="05927C4C"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IDE</w:t>
            </w:r>
          </w:p>
        </w:tc>
        <w:tc>
          <w:tcPr>
            <w:tcW w:w="2414" w:type="dxa"/>
            <w:noWrap/>
            <w:hideMark/>
          </w:tcPr>
          <w:p w14:paraId="5FB7349E"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CSPS Koubri</w:t>
            </w:r>
          </w:p>
        </w:tc>
      </w:tr>
      <w:tr w:rsidR="00A87DC3" w14:paraId="149CF98B"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194D2191"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3F0D6A7A"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BELEMKOABGA Odilon</w:t>
            </w:r>
          </w:p>
        </w:tc>
        <w:tc>
          <w:tcPr>
            <w:tcW w:w="2971" w:type="dxa"/>
            <w:noWrap/>
            <w:hideMark/>
          </w:tcPr>
          <w:p w14:paraId="00BAAA02"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IDE</w:t>
            </w:r>
          </w:p>
        </w:tc>
        <w:tc>
          <w:tcPr>
            <w:tcW w:w="2414" w:type="dxa"/>
            <w:noWrap/>
            <w:hideMark/>
          </w:tcPr>
          <w:p w14:paraId="1418C07B"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CSPS Sogossagasso</w:t>
            </w:r>
          </w:p>
        </w:tc>
      </w:tr>
      <w:tr w:rsidR="00A87DC3" w14:paraId="36C353DC" w14:textId="77777777" w:rsidTr="00A87DC3">
        <w:trPr>
          <w:trHeight w:val="272"/>
        </w:trPr>
        <w:tc>
          <w:tcPr>
            <w:cnfStyle w:val="001000000000" w:firstRow="0" w:lastRow="0" w:firstColumn="1" w:lastColumn="0" w:oddVBand="0" w:evenVBand="0" w:oddHBand="0" w:evenHBand="0" w:firstRowFirstColumn="0" w:firstRowLastColumn="0" w:lastRowFirstColumn="0" w:lastRowLastColumn="0"/>
            <w:tcW w:w="463" w:type="dxa"/>
            <w:noWrap/>
            <w:hideMark/>
          </w:tcPr>
          <w:p w14:paraId="651DF3B7"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491BAE1A"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GNOUMOU P. Emmanuel</w:t>
            </w:r>
          </w:p>
        </w:tc>
        <w:tc>
          <w:tcPr>
            <w:tcW w:w="2971" w:type="dxa"/>
            <w:noWrap/>
            <w:hideMark/>
          </w:tcPr>
          <w:p w14:paraId="45F2EBEB" w14:textId="77777777" w:rsidR="00A87DC3" w:rsidRDefault="005A767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Attaché de santé en anesthésie</w:t>
            </w:r>
          </w:p>
        </w:tc>
        <w:tc>
          <w:tcPr>
            <w:tcW w:w="2414" w:type="dxa"/>
            <w:noWrap/>
            <w:hideMark/>
          </w:tcPr>
          <w:p w14:paraId="1351735C"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CMA de Daffra</w:t>
            </w:r>
          </w:p>
        </w:tc>
      </w:tr>
      <w:tr w:rsidR="00A87DC3" w14:paraId="1BF537F1"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E74E4AD"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575C52B"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ROAMBA Reloumdé</w:t>
            </w:r>
          </w:p>
        </w:tc>
        <w:tc>
          <w:tcPr>
            <w:tcW w:w="2971" w:type="dxa"/>
            <w:noWrap/>
            <w:hideMark/>
          </w:tcPr>
          <w:p w14:paraId="7219FA6E"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Attaché de santé en chirurgie</w:t>
            </w:r>
          </w:p>
        </w:tc>
        <w:tc>
          <w:tcPr>
            <w:tcW w:w="2414" w:type="dxa"/>
            <w:noWrap/>
            <w:hideMark/>
          </w:tcPr>
          <w:p w14:paraId="69A938CE"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CMA de Dafra</w:t>
            </w:r>
          </w:p>
        </w:tc>
      </w:tr>
      <w:tr w:rsidR="00A87DC3" w14:paraId="2B626437"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296FCAC1"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40C21C6A"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TAPSOBA W. Toussaint</w:t>
            </w:r>
          </w:p>
        </w:tc>
        <w:tc>
          <w:tcPr>
            <w:tcW w:w="2971" w:type="dxa"/>
            <w:noWrap/>
            <w:hideMark/>
          </w:tcPr>
          <w:p w14:paraId="71C8E13A"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Médecin chirurgien</w:t>
            </w:r>
          </w:p>
        </w:tc>
        <w:tc>
          <w:tcPr>
            <w:tcW w:w="2414" w:type="dxa"/>
            <w:noWrap/>
            <w:hideMark/>
          </w:tcPr>
          <w:p w14:paraId="42755C4A"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CHU CDG</w:t>
            </w:r>
          </w:p>
        </w:tc>
      </w:tr>
      <w:tr w:rsidR="00A87DC3" w14:paraId="787A34CE"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8AB69F1"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30C4C31"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OUEDRAOGO Abdoulaye</w:t>
            </w:r>
          </w:p>
        </w:tc>
        <w:tc>
          <w:tcPr>
            <w:tcW w:w="2971" w:type="dxa"/>
            <w:noWrap/>
            <w:hideMark/>
          </w:tcPr>
          <w:p w14:paraId="69D3E790"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Maïeuticien d’Etat</w:t>
            </w:r>
          </w:p>
        </w:tc>
        <w:tc>
          <w:tcPr>
            <w:tcW w:w="2414" w:type="dxa"/>
            <w:noWrap/>
            <w:hideMark/>
          </w:tcPr>
          <w:p w14:paraId="01677182"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CMA de Séguénéga</w:t>
            </w:r>
          </w:p>
        </w:tc>
      </w:tr>
      <w:tr w:rsidR="00A87DC3" w14:paraId="6D5016C6"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0348C5F7"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19DF4ECD"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LOMPO/BAGUIAN Aïssata</w:t>
            </w:r>
          </w:p>
        </w:tc>
        <w:tc>
          <w:tcPr>
            <w:tcW w:w="2971" w:type="dxa"/>
            <w:noWrap/>
            <w:hideMark/>
          </w:tcPr>
          <w:p w14:paraId="26DEDF8D"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ASSOG</w:t>
            </w:r>
          </w:p>
        </w:tc>
        <w:tc>
          <w:tcPr>
            <w:tcW w:w="2414" w:type="dxa"/>
            <w:noWrap/>
            <w:hideMark/>
          </w:tcPr>
          <w:p w14:paraId="4F32DCDE"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CMA de Pissy</w:t>
            </w:r>
          </w:p>
        </w:tc>
      </w:tr>
      <w:tr w:rsidR="00A87DC3" w14:paraId="1E3AF3CB"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348699E0"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2AC9E83D"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YAMEOGO/ OUBDA Djénéba</w:t>
            </w:r>
          </w:p>
        </w:tc>
        <w:tc>
          <w:tcPr>
            <w:tcW w:w="2971" w:type="dxa"/>
            <w:noWrap/>
            <w:hideMark/>
          </w:tcPr>
          <w:p w14:paraId="1EDF390A"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SFE</w:t>
            </w:r>
          </w:p>
        </w:tc>
        <w:tc>
          <w:tcPr>
            <w:tcW w:w="2414" w:type="dxa"/>
            <w:noWrap/>
            <w:hideMark/>
          </w:tcPr>
          <w:p w14:paraId="749BF60B"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ENSP</w:t>
            </w:r>
          </w:p>
        </w:tc>
      </w:tr>
      <w:tr w:rsidR="00A87DC3" w14:paraId="0F45EF95"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56A76685"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F14E9DC"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OUEDRAOGO Salamata</w:t>
            </w:r>
          </w:p>
        </w:tc>
        <w:tc>
          <w:tcPr>
            <w:tcW w:w="2971" w:type="dxa"/>
            <w:noWrap/>
            <w:hideMark/>
          </w:tcPr>
          <w:p w14:paraId="105C8C32"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SFE</w:t>
            </w:r>
          </w:p>
        </w:tc>
        <w:tc>
          <w:tcPr>
            <w:tcW w:w="2414" w:type="dxa"/>
            <w:noWrap/>
            <w:hideMark/>
          </w:tcPr>
          <w:p w14:paraId="497B0399"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CSPS de Wemtenga</w:t>
            </w:r>
          </w:p>
        </w:tc>
      </w:tr>
      <w:tr w:rsidR="00A87DC3" w14:paraId="2D440891"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0904E94B"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1C76A4A3"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NAGALO Kisito</w:t>
            </w:r>
          </w:p>
        </w:tc>
        <w:tc>
          <w:tcPr>
            <w:tcW w:w="2971" w:type="dxa"/>
            <w:noWrap/>
            <w:hideMark/>
          </w:tcPr>
          <w:p w14:paraId="0E96B225"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Pédiatre</w:t>
            </w:r>
          </w:p>
        </w:tc>
        <w:tc>
          <w:tcPr>
            <w:tcW w:w="2414" w:type="dxa"/>
            <w:noWrap/>
            <w:hideMark/>
          </w:tcPr>
          <w:p w14:paraId="463D005F"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UFR-SDS</w:t>
            </w:r>
          </w:p>
        </w:tc>
      </w:tr>
      <w:tr w:rsidR="00A87DC3" w14:paraId="477AA78A"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2609642A"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51546FA8"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OUEDRAOGO Ibrahima</w:t>
            </w:r>
          </w:p>
        </w:tc>
        <w:tc>
          <w:tcPr>
            <w:tcW w:w="2971" w:type="dxa"/>
            <w:noWrap/>
            <w:hideMark/>
          </w:tcPr>
          <w:p w14:paraId="2F4C560D"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Pédiatre</w:t>
            </w:r>
          </w:p>
        </w:tc>
        <w:tc>
          <w:tcPr>
            <w:tcW w:w="2414" w:type="dxa"/>
            <w:noWrap/>
            <w:hideMark/>
          </w:tcPr>
          <w:p w14:paraId="1E8DF848"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CHU YO</w:t>
            </w:r>
          </w:p>
        </w:tc>
      </w:tr>
      <w:tr w:rsidR="00A87DC3" w14:paraId="7D4FEA9E"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477A3A9D"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37277EF0"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OUEDRAOGO Caroline</w:t>
            </w:r>
          </w:p>
        </w:tc>
        <w:tc>
          <w:tcPr>
            <w:tcW w:w="2971" w:type="dxa"/>
            <w:noWrap/>
            <w:hideMark/>
          </w:tcPr>
          <w:p w14:paraId="013D983B"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Pédiatre</w:t>
            </w:r>
          </w:p>
        </w:tc>
        <w:tc>
          <w:tcPr>
            <w:tcW w:w="2414" w:type="dxa"/>
            <w:noWrap/>
            <w:hideMark/>
          </w:tcPr>
          <w:p w14:paraId="3305B726"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CHR KDG</w:t>
            </w:r>
          </w:p>
        </w:tc>
      </w:tr>
      <w:tr w:rsidR="00A87DC3" w14:paraId="72713DE1"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DE8B57B"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3871E80"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SAVADOGO Harouna</w:t>
            </w:r>
          </w:p>
        </w:tc>
        <w:tc>
          <w:tcPr>
            <w:tcW w:w="2971" w:type="dxa"/>
            <w:noWrap/>
            <w:hideMark/>
          </w:tcPr>
          <w:p w14:paraId="51AA0737"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IDE</w:t>
            </w:r>
          </w:p>
        </w:tc>
        <w:tc>
          <w:tcPr>
            <w:tcW w:w="2414" w:type="dxa"/>
            <w:noWrap/>
            <w:hideMark/>
          </w:tcPr>
          <w:p w14:paraId="02E3A658"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CHR KDG</w:t>
            </w:r>
          </w:p>
        </w:tc>
      </w:tr>
      <w:tr w:rsidR="00A87DC3" w14:paraId="5658BE5B"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D5FDE9E"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61EC4A4F"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KONATE Hubert</w:t>
            </w:r>
          </w:p>
        </w:tc>
        <w:tc>
          <w:tcPr>
            <w:tcW w:w="2971" w:type="dxa"/>
            <w:noWrap/>
            <w:hideMark/>
          </w:tcPr>
          <w:p w14:paraId="40EB9CBB"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Pharmacien Biologiste</w:t>
            </w:r>
          </w:p>
        </w:tc>
        <w:tc>
          <w:tcPr>
            <w:tcW w:w="2414" w:type="dxa"/>
            <w:noWrap/>
            <w:hideMark/>
          </w:tcPr>
          <w:p w14:paraId="29E87838"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CHR KDG</w:t>
            </w:r>
          </w:p>
        </w:tc>
      </w:tr>
      <w:tr w:rsidR="00A87DC3" w14:paraId="1ED56603"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258B83E0"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744EE18B"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DABIRE N. Madeleine</w:t>
            </w:r>
          </w:p>
        </w:tc>
        <w:tc>
          <w:tcPr>
            <w:tcW w:w="2971" w:type="dxa"/>
            <w:noWrap/>
            <w:hideMark/>
          </w:tcPr>
          <w:p w14:paraId="112F820B"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Gynécologue</w:t>
            </w:r>
          </w:p>
        </w:tc>
        <w:tc>
          <w:tcPr>
            <w:tcW w:w="2414" w:type="dxa"/>
            <w:noWrap/>
            <w:hideMark/>
          </w:tcPr>
          <w:p w14:paraId="669C8CE0"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CHR KDG</w:t>
            </w:r>
          </w:p>
        </w:tc>
      </w:tr>
      <w:tr w:rsidR="00A87DC3" w14:paraId="23AAB179" w14:textId="77777777" w:rsidTr="00A87DC3">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7BB7457F"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40F2131F"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PODA Daniel</w:t>
            </w:r>
          </w:p>
        </w:tc>
        <w:tc>
          <w:tcPr>
            <w:tcW w:w="2971" w:type="dxa"/>
            <w:noWrap/>
            <w:hideMark/>
          </w:tcPr>
          <w:p w14:paraId="21D45B03"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Conseiller de santé</w:t>
            </w:r>
          </w:p>
        </w:tc>
        <w:tc>
          <w:tcPr>
            <w:tcW w:w="2414" w:type="dxa"/>
            <w:noWrap/>
            <w:hideMark/>
          </w:tcPr>
          <w:p w14:paraId="6AB45841" w14:textId="77777777" w:rsidR="00A87DC3" w:rsidRDefault="005A767A">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CHU YO</w:t>
            </w:r>
          </w:p>
        </w:tc>
      </w:tr>
      <w:tr w:rsidR="00A87DC3" w14:paraId="7DCE9AEA" w14:textId="77777777" w:rsidTr="00A87DC3">
        <w:trPr>
          <w:trHeight w:val="304"/>
        </w:trPr>
        <w:tc>
          <w:tcPr>
            <w:cnfStyle w:val="001000000000" w:firstRow="0" w:lastRow="0" w:firstColumn="1" w:lastColumn="0" w:oddVBand="0" w:evenVBand="0" w:oddHBand="0" w:evenHBand="0" w:firstRowFirstColumn="0" w:firstRowLastColumn="0" w:lastRowFirstColumn="0" w:lastRowLastColumn="0"/>
            <w:tcW w:w="463" w:type="dxa"/>
            <w:noWrap/>
            <w:hideMark/>
          </w:tcPr>
          <w:p w14:paraId="66672C19" w14:textId="77777777" w:rsidR="00A87DC3" w:rsidRDefault="00A87DC3">
            <w:pPr>
              <w:pStyle w:val="Paragraphedeliste"/>
              <w:spacing w:line="360" w:lineRule="auto"/>
              <w:ind w:left="0"/>
              <w:jc w:val="both"/>
              <w:rPr>
                <w:rFonts w:ascii="Arial" w:hAnsi="Arial"/>
                <w:color w:val="000000"/>
                <w:sz w:val="20"/>
              </w:rPr>
            </w:pPr>
          </w:p>
        </w:tc>
        <w:tc>
          <w:tcPr>
            <w:tcW w:w="3421" w:type="dxa"/>
            <w:noWrap/>
            <w:hideMark/>
          </w:tcPr>
          <w:p w14:paraId="1F139D51"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TAPSOBA Charlemagne</w:t>
            </w:r>
          </w:p>
        </w:tc>
        <w:tc>
          <w:tcPr>
            <w:tcW w:w="2971" w:type="dxa"/>
            <w:noWrap/>
            <w:hideMark/>
          </w:tcPr>
          <w:p w14:paraId="4E86E4EC"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Médecin</w:t>
            </w:r>
          </w:p>
        </w:tc>
        <w:tc>
          <w:tcPr>
            <w:tcW w:w="2414" w:type="dxa"/>
            <w:noWrap/>
            <w:hideMark/>
          </w:tcPr>
          <w:p w14:paraId="280909ED" w14:textId="77777777" w:rsidR="00A87DC3" w:rsidRDefault="005A767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CRSM</w:t>
            </w:r>
          </w:p>
        </w:tc>
      </w:tr>
    </w:tbl>
    <w:p w14:paraId="7A1A10B2" w14:textId="77777777" w:rsidR="00A87DC3" w:rsidRDefault="00A87DC3">
      <w:pPr>
        <w:rPr>
          <w:rFonts w:ascii="Arial" w:hAnsi="Arial" w:cs="Arial"/>
          <w:b/>
          <w:sz w:val="22"/>
        </w:rPr>
      </w:pPr>
    </w:p>
    <w:p w14:paraId="54FF6916" w14:textId="77777777" w:rsidR="00A87DC3" w:rsidRDefault="00A87DC3">
      <w:pPr>
        <w:rPr>
          <w:rFonts w:ascii="Arial" w:hAnsi="Arial"/>
          <w:b/>
          <w:sz w:val="22"/>
        </w:rPr>
      </w:pPr>
    </w:p>
    <w:p w14:paraId="656F4489" w14:textId="77777777" w:rsidR="00A87DC3" w:rsidRDefault="005A767A">
      <w:pPr>
        <w:rPr>
          <w:rFonts w:ascii="Arial" w:hAnsi="Arial"/>
          <w:sz w:val="22"/>
        </w:rPr>
      </w:pPr>
      <w:r>
        <w:rPr>
          <w:rFonts w:ascii="Arial" w:hAnsi="Arial"/>
          <w:b/>
          <w:sz w:val="22"/>
        </w:rPr>
        <w:t xml:space="preserve">Annexe 2 : </w:t>
      </w:r>
      <w:r>
        <w:rPr>
          <w:rFonts w:ascii="Arial" w:hAnsi="Arial"/>
          <w:sz w:val="22"/>
        </w:rPr>
        <w:t>unités et catégories professionnelles cibles de la collecte dans les CM et CMA</w:t>
      </w:r>
    </w:p>
    <w:p w14:paraId="78A529E9" w14:textId="77777777" w:rsidR="00A87DC3" w:rsidRDefault="00A87DC3">
      <w:pPr>
        <w:rPr>
          <w:rFonts w:ascii="Arial" w:hAnsi="Arial"/>
          <w:sz w:val="22"/>
        </w:rPr>
      </w:pPr>
    </w:p>
    <w:tbl>
      <w:tblPr>
        <w:tblStyle w:val="Grilledutableau"/>
        <w:tblW w:w="0" w:type="auto"/>
        <w:tblLook w:val="04A0" w:firstRow="1" w:lastRow="0" w:firstColumn="1" w:lastColumn="0" w:noHBand="0" w:noVBand="1"/>
      </w:tblPr>
      <w:tblGrid>
        <w:gridCol w:w="1668"/>
        <w:gridCol w:w="3685"/>
        <w:gridCol w:w="3935"/>
      </w:tblGrid>
      <w:tr w:rsidR="00A87DC3" w14:paraId="1ED9FDD2" w14:textId="77777777">
        <w:trPr>
          <w:trHeight w:val="300"/>
        </w:trPr>
        <w:tc>
          <w:tcPr>
            <w:tcW w:w="1668" w:type="dxa"/>
            <w:noWrap/>
            <w:hideMark/>
          </w:tcPr>
          <w:p w14:paraId="7345D04B" w14:textId="77777777" w:rsidR="00A87DC3" w:rsidRDefault="005A767A">
            <w:pPr>
              <w:spacing w:line="360" w:lineRule="auto"/>
              <w:jc w:val="both"/>
              <w:rPr>
                <w:rFonts w:ascii="Arial" w:hAnsi="Arial" w:cs="Arial"/>
                <w:b/>
                <w:sz w:val="20"/>
              </w:rPr>
            </w:pPr>
            <w:r>
              <w:rPr>
                <w:rFonts w:ascii="Arial" w:hAnsi="Arial" w:cs="Arial"/>
                <w:b/>
                <w:sz w:val="20"/>
              </w:rPr>
              <w:t>Type de formations sanitaires</w:t>
            </w:r>
          </w:p>
        </w:tc>
        <w:tc>
          <w:tcPr>
            <w:tcW w:w="3685" w:type="dxa"/>
            <w:noWrap/>
            <w:hideMark/>
          </w:tcPr>
          <w:p w14:paraId="5854C8CD" w14:textId="77777777" w:rsidR="00A87DC3" w:rsidRDefault="005A767A">
            <w:pPr>
              <w:spacing w:line="360" w:lineRule="auto"/>
              <w:jc w:val="both"/>
              <w:rPr>
                <w:rFonts w:ascii="Arial" w:hAnsi="Arial" w:cs="Arial"/>
                <w:b/>
                <w:sz w:val="20"/>
              </w:rPr>
            </w:pPr>
            <w:r>
              <w:rPr>
                <w:rFonts w:ascii="Arial" w:hAnsi="Arial" w:cs="Arial"/>
                <w:b/>
                <w:sz w:val="20"/>
              </w:rPr>
              <w:t>Unités concernées</w:t>
            </w:r>
          </w:p>
        </w:tc>
        <w:tc>
          <w:tcPr>
            <w:tcW w:w="3935" w:type="dxa"/>
            <w:noWrap/>
            <w:hideMark/>
          </w:tcPr>
          <w:p w14:paraId="47A84E8B" w14:textId="77777777" w:rsidR="00A87DC3" w:rsidRDefault="005A767A">
            <w:pPr>
              <w:spacing w:line="360" w:lineRule="auto"/>
              <w:jc w:val="both"/>
              <w:rPr>
                <w:rFonts w:ascii="Arial" w:hAnsi="Arial" w:cs="Arial"/>
                <w:b/>
                <w:sz w:val="20"/>
              </w:rPr>
            </w:pPr>
            <w:r>
              <w:rPr>
                <w:rFonts w:ascii="Arial" w:hAnsi="Arial" w:cs="Arial"/>
                <w:b/>
                <w:sz w:val="20"/>
              </w:rPr>
              <w:t>Catégories professionnelles concernées</w:t>
            </w:r>
          </w:p>
        </w:tc>
      </w:tr>
      <w:tr w:rsidR="00A87DC3" w14:paraId="536B7AF0" w14:textId="77777777">
        <w:trPr>
          <w:trHeight w:val="300"/>
        </w:trPr>
        <w:tc>
          <w:tcPr>
            <w:tcW w:w="1668" w:type="dxa"/>
            <w:vMerge w:val="restart"/>
            <w:noWrap/>
            <w:hideMark/>
          </w:tcPr>
          <w:p w14:paraId="2BEB142B" w14:textId="77777777" w:rsidR="00A87DC3" w:rsidRDefault="00A87DC3">
            <w:pPr>
              <w:spacing w:line="360" w:lineRule="auto"/>
              <w:rPr>
                <w:rFonts w:ascii="Arial" w:hAnsi="Arial" w:cs="Arial"/>
                <w:sz w:val="20"/>
              </w:rPr>
            </w:pPr>
          </w:p>
          <w:p w14:paraId="747175E8" w14:textId="77777777" w:rsidR="00A87DC3" w:rsidRDefault="00A87DC3">
            <w:pPr>
              <w:spacing w:line="360" w:lineRule="auto"/>
              <w:rPr>
                <w:rFonts w:ascii="Arial" w:hAnsi="Arial" w:cs="Arial"/>
                <w:sz w:val="20"/>
              </w:rPr>
            </w:pPr>
          </w:p>
          <w:p w14:paraId="3FC53FA4" w14:textId="77777777" w:rsidR="00A87DC3" w:rsidRDefault="00A87DC3">
            <w:pPr>
              <w:spacing w:line="360" w:lineRule="auto"/>
              <w:rPr>
                <w:rFonts w:ascii="Arial" w:hAnsi="Arial" w:cs="Arial"/>
                <w:sz w:val="20"/>
              </w:rPr>
            </w:pPr>
          </w:p>
          <w:p w14:paraId="0D2741E2" w14:textId="77777777" w:rsidR="00A87DC3" w:rsidRDefault="005A767A">
            <w:pPr>
              <w:spacing w:line="360" w:lineRule="auto"/>
              <w:rPr>
                <w:rFonts w:ascii="Arial" w:hAnsi="Arial" w:cs="Arial"/>
                <w:sz w:val="20"/>
              </w:rPr>
            </w:pPr>
            <w:r>
              <w:rPr>
                <w:rFonts w:ascii="Arial" w:hAnsi="Arial" w:cs="Arial"/>
                <w:sz w:val="20"/>
              </w:rPr>
              <w:t>CM</w:t>
            </w:r>
          </w:p>
          <w:p w14:paraId="361743A2" w14:textId="77777777" w:rsidR="00A87DC3" w:rsidRDefault="005A767A">
            <w:pPr>
              <w:spacing w:line="360" w:lineRule="auto"/>
              <w:rPr>
                <w:rFonts w:ascii="Arial" w:hAnsi="Arial" w:cs="Arial"/>
                <w:sz w:val="20"/>
              </w:rPr>
            </w:pPr>
            <w:r>
              <w:rPr>
                <w:rFonts w:ascii="Arial" w:hAnsi="Arial" w:cs="Arial"/>
                <w:sz w:val="20"/>
              </w:rPr>
              <w:t> </w:t>
            </w:r>
          </w:p>
          <w:p w14:paraId="358A7119" w14:textId="77777777" w:rsidR="00A87DC3" w:rsidRDefault="005A767A">
            <w:pPr>
              <w:spacing w:line="360" w:lineRule="auto"/>
              <w:rPr>
                <w:rFonts w:ascii="Arial" w:hAnsi="Arial" w:cs="Arial"/>
                <w:sz w:val="20"/>
              </w:rPr>
            </w:pPr>
            <w:r>
              <w:rPr>
                <w:rFonts w:ascii="Arial" w:hAnsi="Arial" w:cs="Arial"/>
                <w:sz w:val="20"/>
              </w:rPr>
              <w:t> </w:t>
            </w:r>
          </w:p>
        </w:tc>
        <w:tc>
          <w:tcPr>
            <w:tcW w:w="3685" w:type="dxa"/>
            <w:noWrap/>
            <w:hideMark/>
          </w:tcPr>
          <w:p w14:paraId="1B219E5B" w14:textId="77777777" w:rsidR="00A87DC3" w:rsidRDefault="005A767A">
            <w:pPr>
              <w:spacing w:line="360" w:lineRule="auto"/>
              <w:jc w:val="both"/>
              <w:rPr>
                <w:rFonts w:ascii="Arial" w:hAnsi="Arial" w:cs="Arial"/>
                <w:sz w:val="20"/>
              </w:rPr>
            </w:pPr>
            <w:r>
              <w:rPr>
                <w:rFonts w:ascii="Arial" w:hAnsi="Arial" w:cs="Arial"/>
                <w:sz w:val="20"/>
              </w:rPr>
              <w:t>Admissions</w:t>
            </w:r>
          </w:p>
        </w:tc>
        <w:tc>
          <w:tcPr>
            <w:tcW w:w="3935" w:type="dxa"/>
            <w:vMerge w:val="restart"/>
            <w:noWrap/>
            <w:hideMark/>
          </w:tcPr>
          <w:p w14:paraId="73C4CD77" w14:textId="77777777" w:rsidR="00A87DC3" w:rsidRDefault="005A767A">
            <w:pPr>
              <w:pStyle w:val="Paragraphedeliste"/>
              <w:numPr>
                <w:ilvl w:val="0"/>
                <w:numId w:val="20"/>
              </w:numPr>
              <w:spacing w:line="360" w:lineRule="auto"/>
              <w:jc w:val="both"/>
              <w:rPr>
                <w:rFonts w:ascii="Arial" w:hAnsi="Arial" w:cs="Arial"/>
                <w:sz w:val="20"/>
              </w:rPr>
            </w:pPr>
            <w:r>
              <w:rPr>
                <w:rFonts w:ascii="Arial" w:hAnsi="Arial" w:cs="Arial"/>
                <w:sz w:val="20"/>
              </w:rPr>
              <w:t>IDE</w:t>
            </w:r>
          </w:p>
          <w:p w14:paraId="600B4836" w14:textId="77777777" w:rsidR="00A87DC3" w:rsidRDefault="005A767A">
            <w:pPr>
              <w:pStyle w:val="Paragraphedeliste"/>
              <w:numPr>
                <w:ilvl w:val="0"/>
                <w:numId w:val="20"/>
              </w:numPr>
              <w:spacing w:line="360" w:lineRule="auto"/>
              <w:jc w:val="both"/>
              <w:rPr>
                <w:rFonts w:ascii="Arial" w:hAnsi="Arial" w:cs="Arial"/>
                <w:sz w:val="20"/>
              </w:rPr>
            </w:pPr>
            <w:r>
              <w:rPr>
                <w:rFonts w:ascii="Arial" w:hAnsi="Arial" w:cs="Arial"/>
                <w:sz w:val="20"/>
              </w:rPr>
              <w:t>SFE/ME</w:t>
            </w:r>
          </w:p>
          <w:p w14:paraId="2BDE34BB" w14:textId="77777777" w:rsidR="00A87DC3" w:rsidRDefault="005A767A">
            <w:pPr>
              <w:pStyle w:val="Paragraphedeliste"/>
              <w:numPr>
                <w:ilvl w:val="0"/>
                <w:numId w:val="20"/>
              </w:numPr>
              <w:spacing w:line="360" w:lineRule="auto"/>
              <w:jc w:val="both"/>
              <w:rPr>
                <w:rFonts w:ascii="Arial" w:hAnsi="Arial" w:cs="Arial"/>
                <w:sz w:val="20"/>
              </w:rPr>
            </w:pPr>
            <w:r>
              <w:rPr>
                <w:rFonts w:ascii="Arial" w:hAnsi="Arial" w:cs="Arial"/>
                <w:sz w:val="20"/>
              </w:rPr>
              <w:t>TBM</w:t>
            </w:r>
          </w:p>
          <w:p w14:paraId="0699C01B" w14:textId="77777777" w:rsidR="00A87DC3" w:rsidRDefault="005A767A">
            <w:pPr>
              <w:pStyle w:val="Paragraphedeliste"/>
              <w:numPr>
                <w:ilvl w:val="0"/>
                <w:numId w:val="20"/>
              </w:numPr>
              <w:spacing w:line="360" w:lineRule="auto"/>
              <w:jc w:val="both"/>
              <w:rPr>
                <w:rFonts w:ascii="Arial" w:hAnsi="Arial" w:cs="Arial"/>
                <w:sz w:val="20"/>
              </w:rPr>
            </w:pPr>
            <w:r>
              <w:rPr>
                <w:rFonts w:ascii="Arial" w:hAnsi="Arial" w:cs="Arial"/>
                <w:sz w:val="20"/>
              </w:rPr>
              <w:t>Médecin généraliste</w:t>
            </w:r>
          </w:p>
        </w:tc>
      </w:tr>
      <w:tr w:rsidR="00A87DC3" w14:paraId="607CCCE4" w14:textId="77777777">
        <w:trPr>
          <w:trHeight w:val="300"/>
        </w:trPr>
        <w:tc>
          <w:tcPr>
            <w:tcW w:w="1668" w:type="dxa"/>
            <w:vMerge/>
            <w:noWrap/>
            <w:hideMark/>
          </w:tcPr>
          <w:p w14:paraId="5D582CB1" w14:textId="77777777" w:rsidR="00A87DC3" w:rsidRDefault="00A87DC3">
            <w:pPr>
              <w:spacing w:line="360" w:lineRule="auto"/>
              <w:jc w:val="both"/>
              <w:rPr>
                <w:rFonts w:ascii="Arial" w:hAnsi="Arial" w:cs="Arial"/>
                <w:sz w:val="20"/>
              </w:rPr>
            </w:pPr>
          </w:p>
        </w:tc>
        <w:tc>
          <w:tcPr>
            <w:tcW w:w="3685" w:type="dxa"/>
            <w:noWrap/>
            <w:hideMark/>
          </w:tcPr>
          <w:p w14:paraId="1AB76489" w14:textId="77777777" w:rsidR="00A87DC3" w:rsidRDefault="005A767A">
            <w:pPr>
              <w:spacing w:line="360" w:lineRule="auto"/>
              <w:jc w:val="both"/>
              <w:rPr>
                <w:rFonts w:ascii="Arial" w:hAnsi="Arial" w:cs="Arial"/>
                <w:sz w:val="20"/>
              </w:rPr>
            </w:pPr>
            <w:r>
              <w:rPr>
                <w:rFonts w:ascii="Arial" w:hAnsi="Arial" w:cs="Arial"/>
                <w:sz w:val="20"/>
              </w:rPr>
              <w:t>Hospitalisation</w:t>
            </w:r>
          </w:p>
        </w:tc>
        <w:tc>
          <w:tcPr>
            <w:tcW w:w="3935" w:type="dxa"/>
            <w:vMerge/>
            <w:noWrap/>
            <w:hideMark/>
          </w:tcPr>
          <w:p w14:paraId="08989445" w14:textId="77777777" w:rsidR="00A87DC3" w:rsidRDefault="00A87DC3">
            <w:pPr>
              <w:spacing w:line="360" w:lineRule="auto"/>
              <w:jc w:val="both"/>
              <w:rPr>
                <w:rFonts w:ascii="Arial" w:hAnsi="Arial" w:cs="Arial"/>
                <w:sz w:val="20"/>
              </w:rPr>
            </w:pPr>
          </w:p>
        </w:tc>
      </w:tr>
      <w:tr w:rsidR="00A87DC3" w14:paraId="2A605910" w14:textId="77777777">
        <w:trPr>
          <w:trHeight w:val="300"/>
        </w:trPr>
        <w:tc>
          <w:tcPr>
            <w:tcW w:w="1668" w:type="dxa"/>
            <w:vMerge/>
            <w:noWrap/>
            <w:hideMark/>
          </w:tcPr>
          <w:p w14:paraId="2ECD3F04" w14:textId="77777777" w:rsidR="00A87DC3" w:rsidRDefault="00A87DC3">
            <w:pPr>
              <w:spacing w:line="360" w:lineRule="auto"/>
              <w:jc w:val="both"/>
              <w:rPr>
                <w:rFonts w:ascii="Arial" w:hAnsi="Arial" w:cs="Arial"/>
                <w:sz w:val="20"/>
              </w:rPr>
            </w:pPr>
          </w:p>
        </w:tc>
        <w:tc>
          <w:tcPr>
            <w:tcW w:w="3685" w:type="dxa"/>
            <w:noWrap/>
            <w:hideMark/>
          </w:tcPr>
          <w:p w14:paraId="12F73D6B" w14:textId="77777777" w:rsidR="00A87DC3" w:rsidRDefault="005A767A">
            <w:pPr>
              <w:spacing w:line="360" w:lineRule="auto"/>
              <w:jc w:val="both"/>
              <w:rPr>
                <w:rFonts w:ascii="Arial" w:hAnsi="Arial" w:cs="Arial"/>
                <w:sz w:val="20"/>
              </w:rPr>
            </w:pPr>
            <w:r>
              <w:rPr>
                <w:rFonts w:ascii="Arial" w:hAnsi="Arial" w:cs="Arial"/>
                <w:sz w:val="20"/>
              </w:rPr>
              <w:t>CCI</w:t>
            </w:r>
          </w:p>
        </w:tc>
        <w:tc>
          <w:tcPr>
            <w:tcW w:w="3935" w:type="dxa"/>
            <w:vMerge/>
            <w:noWrap/>
            <w:hideMark/>
          </w:tcPr>
          <w:p w14:paraId="31FBF7DB" w14:textId="77777777" w:rsidR="00A87DC3" w:rsidRDefault="00A87DC3">
            <w:pPr>
              <w:spacing w:line="360" w:lineRule="auto"/>
              <w:jc w:val="both"/>
              <w:rPr>
                <w:rFonts w:ascii="Arial" w:hAnsi="Arial" w:cs="Arial"/>
                <w:sz w:val="20"/>
              </w:rPr>
            </w:pPr>
          </w:p>
        </w:tc>
      </w:tr>
      <w:tr w:rsidR="00A87DC3" w14:paraId="76253270" w14:textId="77777777">
        <w:trPr>
          <w:trHeight w:val="300"/>
        </w:trPr>
        <w:tc>
          <w:tcPr>
            <w:tcW w:w="1668" w:type="dxa"/>
            <w:vMerge/>
            <w:noWrap/>
            <w:hideMark/>
          </w:tcPr>
          <w:p w14:paraId="4D457FBF" w14:textId="77777777" w:rsidR="00A87DC3" w:rsidRDefault="00A87DC3">
            <w:pPr>
              <w:spacing w:line="360" w:lineRule="auto"/>
              <w:jc w:val="both"/>
              <w:rPr>
                <w:rFonts w:ascii="Arial" w:hAnsi="Arial" w:cs="Arial"/>
                <w:sz w:val="20"/>
              </w:rPr>
            </w:pPr>
          </w:p>
        </w:tc>
        <w:tc>
          <w:tcPr>
            <w:tcW w:w="3685" w:type="dxa"/>
            <w:noWrap/>
            <w:hideMark/>
          </w:tcPr>
          <w:p w14:paraId="7E42A06B" w14:textId="77777777" w:rsidR="00A87DC3" w:rsidRDefault="005A767A">
            <w:pPr>
              <w:spacing w:line="360" w:lineRule="auto"/>
              <w:jc w:val="both"/>
              <w:rPr>
                <w:rFonts w:ascii="Arial" w:hAnsi="Arial" w:cs="Arial"/>
                <w:sz w:val="20"/>
              </w:rPr>
            </w:pPr>
            <w:r>
              <w:rPr>
                <w:rFonts w:ascii="Arial" w:hAnsi="Arial" w:cs="Arial"/>
                <w:sz w:val="20"/>
              </w:rPr>
              <w:t>Maternité</w:t>
            </w:r>
          </w:p>
        </w:tc>
        <w:tc>
          <w:tcPr>
            <w:tcW w:w="3935" w:type="dxa"/>
            <w:vMerge/>
            <w:noWrap/>
            <w:hideMark/>
          </w:tcPr>
          <w:p w14:paraId="5D112780" w14:textId="77777777" w:rsidR="00A87DC3" w:rsidRDefault="00A87DC3">
            <w:pPr>
              <w:spacing w:line="360" w:lineRule="auto"/>
              <w:jc w:val="both"/>
              <w:rPr>
                <w:rFonts w:ascii="Arial" w:hAnsi="Arial" w:cs="Arial"/>
                <w:sz w:val="20"/>
              </w:rPr>
            </w:pPr>
          </w:p>
        </w:tc>
      </w:tr>
      <w:tr w:rsidR="00A87DC3" w14:paraId="57BDF514" w14:textId="77777777">
        <w:trPr>
          <w:trHeight w:val="300"/>
        </w:trPr>
        <w:tc>
          <w:tcPr>
            <w:tcW w:w="1668" w:type="dxa"/>
            <w:vMerge/>
            <w:noWrap/>
            <w:hideMark/>
          </w:tcPr>
          <w:p w14:paraId="0C0CE3D5" w14:textId="77777777" w:rsidR="00A87DC3" w:rsidRDefault="00A87DC3">
            <w:pPr>
              <w:spacing w:line="360" w:lineRule="auto"/>
              <w:jc w:val="both"/>
              <w:rPr>
                <w:rFonts w:ascii="Arial" w:hAnsi="Arial" w:cs="Arial"/>
                <w:sz w:val="20"/>
              </w:rPr>
            </w:pPr>
          </w:p>
        </w:tc>
        <w:tc>
          <w:tcPr>
            <w:tcW w:w="3685" w:type="dxa"/>
            <w:noWrap/>
            <w:hideMark/>
          </w:tcPr>
          <w:p w14:paraId="658D20A4" w14:textId="77777777" w:rsidR="00A87DC3" w:rsidRDefault="005A767A">
            <w:pPr>
              <w:spacing w:line="360" w:lineRule="auto"/>
              <w:jc w:val="both"/>
              <w:rPr>
                <w:rFonts w:ascii="Arial" w:hAnsi="Arial" w:cs="Arial"/>
                <w:sz w:val="20"/>
              </w:rPr>
            </w:pPr>
            <w:r>
              <w:rPr>
                <w:rFonts w:ascii="Arial" w:hAnsi="Arial" w:cs="Arial"/>
                <w:sz w:val="20"/>
              </w:rPr>
              <w:t>Consultation médecine générale</w:t>
            </w:r>
          </w:p>
        </w:tc>
        <w:tc>
          <w:tcPr>
            <w:tcW w:w="3935" w:type="dxa"/>
            <w:vMerge/>
            <w:noWrap/>
            <w:hideMark/>
          </w:tcPr>
          <w:p w14:paraId="722A319B" w14:textId="77777777" w:rsidR="00A87DC3" w:rsidRDefault="00A87DC3">
            <w:pPr>
              <w:spacing w:line="360" w:lineRule="auto"/>
              <w:jc w:val="both"/>
              <w:rPr>
                <w:rFonts w:ascii="Arial" w:hAnsi="Arial" w:cs="Arial"/>
                <w:sz w:val="20"/>
              </w:rPr>
            </w:pPr>
          </w:p>
        </w:tc>
      </w:tr>
      <w:tr w:rsidR="00A87DC3" w14:paraId="561B8113" w14:textId="77777777">
        <w:trPr>
          <w:trHeight w:val="366"/>
        </w:trPr>
        <w:tc>
          <w:tcPr>
            <w:tcW w:w="1668" w:type="dxa"/>
            <w:vMerge/>
            <w:noWrap/>
            <w:hideMark/>
          </w:tcPr>
          <w:p w14:paraId="2D6FDE27" w14:textId="77777777" w:rsidR="00A87DC3" w:rsidRDefault="00A87DC3">
            <w:pPr>
              <w:spacing w:line="360" w:lineRule="auto"/>
              <w:jc w:val="both"/>
              <w:rPr>
                <w:rFonts w:ascii="Arial" w:hAnsi="Arial" w:cs="Arial"/>
                <w:sz w:val="20"/>
              </w:rPr>
            </w:pPr>
          </w:p>
        </w:tc>
        <w:tc>
          <w:tcPr>
            <w:tcW w:w="3685" w:type="dxa"/>
            <w:noWrap/>
            <w:hideMark/>
          </w:tcPr>
          <w:p w14:paraId="37AA487F" w14:textId="77777777" w:rsidR="00A87DC3" w:rsidRDefault="005A767A">
            <w:pPr>
              <w:spacing w:line="360" w:lineRule="auto"/>
              <w:jc w:val="both"/>
              <w:rPr>
                <w:rFonts w:ascii="Arial" w:hAnsi="Arial" w:cs="Arial"/>
                <w:sz w:val="20"/>
              </w:rPr>
            </w:pPr>
            <w:r>
              <w:rPr>
                <w:rFonts w:ascii="Arial" w:hAnsi="Arial" w:cs="Arial"/>
                <w:sz w:val="20"/>
              </w:rPr>
              <w:t>Laboratoire</w:t>
            </w:r>
          </w:p>
        </w:tc>
        <w:tc>
          <w:tcPr>
            <w:tcW w:w="3935" w:type="dxa"/>
            <w:vMerge/>
            <w:noWrap/>
            <w:hideMark/>
          </w:tcPr>
          <w:p w14:paraId="1AAC112C" w14:textId="77777777" w:rsidR="00A87DC3" w:rsidRDefault="00A87DC3">
            <w:pPr>
              <w:spacing w:line="360" w:lineRule="auto"/>
              <w:jc w:val="both"/>
              <w:rPr>
                <w:rFonts w:ascii="Arial" w:hAnsi="Arial" w:cs="Arial"/>
                <w:sz w:val="20"/>
              </w:rPr>
            </w:pPr>
          </w:p>
        </w:tc>
      </w:tr>
      <w:tr w:rsidR="00A87DC3" w14:paraId="222F0432" w14:textId="77777777">
        <w:trPr>
          <w:trHeight w:val="300"/>
        </w:trPr>
        <w:tc>
          <w:tcPr>
            <w:tcW w:w="1668" w:type="dxa"/>
            <w:vMerge w:val="restart"/>
            <w:noWrap/>
            <w:hideMark/>
          </w:tcPr>
          <w:p w14:paraId="7833A9AA" w14:textId="77777777" w:rsidR="00A87DC3" w:rsidRDefault="00A87DC3">
            <w:pPr>
              <w:spacing w:line="360" w:lineRule="auto"/>
              <w:jc w:val="both"/>
              <w:rPr>
                <w:rFonts w:ascii="Arial" w:hAnsi="Arial" w:cs="Arial"/>
                <w:sz w:val="20"/>
              </w:rPr>
            </w:pPr>
          </w:p>
          <w:p w14:paraId="7100D0F2" w14:textId="77777777" w:rsidR="00A87DC3" w:rsidRDefault="00A87DC3">
            <w:pPr>
              <w:spacing w:line="360" w:lineRule="auto"/>
              <w:jc w:val="both"/>
              <w:rPr>
                <w:rFonts w:ascii="Arial" w:hAnsi="Arial" w:cs="Arial"/>
                <w:sz w:val="20"/>
              </w:rPr>
            </w:pPr>
          </w:p>
          <w:p w14:paraId="475CCD39" w14:textId="77777777" w:rsidR="00A87DC3" w:rsidRDefault="00A87DC3">
            <w:pPr>
              <w:spacing w:line="360" w:lineRule="auto"/>
              <w:jc w:val="both"/>
              <w:rPr>
                <w:rFonts w:ascii="Arial" w:hAnsi="Arial" w:cs="Arial"/>
                <w:sz w:val="20"/>
              </w:rPr>
            </w:pPr>
          </w:p>
          <w:p w14:paraId="4E39E08B" w14:textId="77777777" w:rsidR="00A87DC3" w:rsidRDefault="00A87DC3">
            <w:pPr>
              <w:spacing w:line="360" w:lineRule="auto"/>
              <w:jc w:val="both"/>
              <w:rPr>
                <w:rFonts w:ascii="Arial" w:hAnsi="Arial" w:cs="Arial"/>
                <w:sz w:val="20"/>
              </w:rPr>
            </w:pPr>
          </w:p>
          <w:p w14:paraId="1D68105C" w14:textId="77777777" w:rsidR="00A87DC3" w:rsidRDefault="00A87DC3">
            <w:pPr>
              <w:spacing w:line="360" w:lineRule="auto"/>
              <w:jc w:val="both"/>
              <w:rPr>
                <w:rFonts w:ascii="Arial" w:hAnsi="Arial" w:cs="Arial"/>
                <w:sz w:val="20"/>
              </w:rPr>
            </w:pPr>
          </w:p>
          <w:p w14:paraId="3C48676C" w14:textId="77777777" w:rsidR="00A87DC3" w:rsidRDefault="00A87DC3">
            <w:pPr>
              <w:spacing w:line="360" w:lineRule="auto"/>
              <w:jc w:val="both"/>
              <w:rPr>
                <w:rFonts w:ascii="Arial" w:hAnsi="Arial" w:cs="Arial"/>
                <w:sz w:val="20"/>
              </w:rPr>
            </w:pPr>
          </w:p>
          <w:p w14:paraId="40B47772" w14:textId="77777777" w:rsidR="00A87DC3" w:rsidRDefault="00A87DC3">
            <w:pPr>
              <w:spacing w:line="360" w:lineRule="auto"/>
              <w:jc w:val="both"/>
              <w:rPr>
                <w:rFonts w:ascii="Arial" w:hAnsi="Arial" w:cs="Arial"/>
                <w:sz w:val="20"/>
              </w:rPr>
            </w:pPr>
          </w:p>
          <w:p w14:paraId="665728C1" w14:textId="77777777" w:rsidR="00A87DC3" w:rsidRDefault="005A767A">
            <w:pPr>
              <w:spacing w:line="360" w:lineRule="auto"/>
              <w:jc w:val="both"/>
              <w:rPr>
                <w:rFonts w:ascii="Arial" w:hAnsi="Arial" w:cs="Arial"/>
                <w:sz w:val="20"/>
              </w:rPr>
            </w:pPr>
            <w:r>
              <w:rPr>
                <w:rFonts w:ascii="Arial" w:hAnsi="Arial" w:cs="Arial"/>
                <w:sz w:val="20"/>
              </w:rPr>
              <w:t>CMA</w:t>
            </w:r>
          </w:p>
          <w:p w14:paraId="38C353DF" w14:textId="77777777" w:rsidR="00A87DC3" w:rsidRDefault="005A767A">
            <w:pPr>
              <w:spacing w:line="360" w:lineRule="auto"/>
              <w:jc w:val="both"/>
              <w:rPr>
                <w:rFonts w:ascii="Arial" w:hAnsi="Arial" w:cs="Arial"/>
                <w:sz w:val="20"/>
              </w:rPr>
            </w:pPr>
            <w:r>
              <w:rPr>
                <w:rFonts w:ascii="Arial" w:hAnsi="Arial" w:cs="Arial"/>
                <w:sz w:val="20"/>
              </w:rPr>
              <w:t> </w:t>
            </w:r>
          </w:p>
          <w:p w14:paraId="38757119" w14:textId="77777777" w:rsidR="00A87DC3" w:rsidRDefault="005A767A">
            <w:pPr>
              <w:spacing w:line="360" w:lineRule="auto"/>
              <w:jc w:val="both"/>
              <w:rPr>
                <w:rFonts w:ascii="Arial" w:hAnsi="Arial" w:cs="Arial"/>
                <w:sz w:val="20"/>
              </w:rPr>
            </w:pPr>
            <w:r>
              <w:rPr>
                <w:rFonts w:ascii="Arial" w:hAnsi="Arial" w:cs="Arial"/>
                <w:sz w:val="20"/>
              </w:rPr>
              <w:t> </w:t>
            </w:r>
          </w:p>
          <w:p w14:paraId="0C8092D1" w14:textId="77777777" w:rsidR="00A87DC3" w:rsidRDefault="005A767A">
            <w:pPr>
              <w:spacing w:line="360" w:lineRule="auto"/>
              <w:jc w:val="both"/>
              <w:rPr>
                <w:rFonts w:ascii="Arial" w:hAnsi="Arial" w:cs="Arial"/>
                <w:sz w:val="20"/>
              </w:rPr>
            </w:pPr>
            <w:r>
              <w:rPr>
                <w:rFonts w:ascii="Arial" w:hAnsi="Arial" w:cs="Arial"/>
                <w:sz w:val="20"/>
              </w:rPr>
              <w:t> </w:t>
            </w:r>
          </w:p>
        </w:tc>
        <w:tc>
          <w:tcPr>
            <w:tcW w:w="3685" w:type="dxa"/>
            <w:noWrap/>
            <w:hideMark/>
          </w:tcPr>
          <w:p w14:paraId="3B8D2163" w14:textId="77777777" w:rsidR="00A87DC3" w:rsidRDefault="005A767A">
            <w:pPr>
              <w:spacing w:line="360" w:lineRule="auto"/>
              <w:jc w:val="both"/>
              <w:rPr>
                <w:rFonts w:ascii="Arial" w:hAnsi="Arial" w:cs="Arial"/>
                <w:sz w:val="20"/>
              </w:rPr>
            </w:pPr>
            <w:r>
              <w:rPr>
                <w:rFonts w:ascii="Arial" w:hAnsi="Arial" w:cs="Arial"/>
                <w:sz w:val="20"/>
              </w:rPr>
              <w:t>Admissions</w:t>
            </w:r>
          </w:p>
        </w:tc>
        <w:tc>
          <w:tcPr>
            <w:tcW w:w="3935" w:type="dxa"/>
            <w:vMerge w:val="restart"/>
            <w:noWrap/>
            <w:hideMark/>
          </w:tcPr>
          <w:p w14:paraId="3046950E"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IDE</w:t>
            </w:r>
          </w:p>
          <w:p w14:paraId="1ED0F582"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SFE/ME</w:t>
            </w:r>
          </w:p>
          <w:p w14:paraId="51673146"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Attaché de santé en soins obstétricaux et gynécologiques</w:t>
            </w:r>
          </w:p>
          <w:p w14:paraId="7EDA3B58"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Attaché de santé en pédiatrie</w:t>
            </w:r>
          </w:p>
          <w:p w14:paraId="152394E9"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Attaché de santé en chirurgie</w:t>
            </w:r>
          </w:p>
          <w:p w14:paraId="11145E87"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Attaché de santé en anesthésie</w:t>
            </w:r>
          </w:p>
          <w:p w14:paraId="557B1724"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Médecin généraliste</w:t>
            </w:r>
          </w:p>
          <w:p w14:paraId="6E339F76"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Médecin pédiatre</w:t>
            </w:r>
          </w:p>
          <w:p w14:paraId="4D795479"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Médecin gynécologue obstétricien</w:t>
            </w:r>
          </w:p>
          <w:p w14:paraId="42AA814B" w14:textId="77777777" w:rsidR="00A87DC3" w:rsidRDefault="005A767A">
            <w:pPr>
              <w:pStyle w:val="Paragraphedeliste"/>
              <w:numPr>
                <w:ilvl w:val="0"/>
                <w:numId w:val="26"/>
              </w:numPr>
              <w:spacing w:line="360" w:lineRule="auto"/>
              <w:jc w:val="both"/>
              <w:rPr>
                <w:rFonts w:ascii="Arial" w:hAnsi="Arial" w:cs="Arial"/>
                <w:sz w:val="20"/>
              </w:rPr>
            </w:pPr>
            <w:r>
              <w:rPr>
                <w:rFonts w:ascii="Arial" w:hAnsi="Arial" w:cs="Arial"/>
                <w:sz w:val="20"/>
              </w:rPr>
              <w:t>TBM</w:t>
            </w:r>
          </w:p>
        </w:tc>
      </w:tr>
      <w:tr w:rsidR="00A87DC3" w14:paraId="1BB35A9C" w14:textId="77777777">
        <w:trPr>
          <w:trHeight w:val="300"/>
        </w:trPr>
        <w:tc>
          <w:tcPr>
            <w:tcW w:w="1668" w:type="dxa"/>
            <w:vMerge/>
            <w:noWrap/>
            <w:hideMark/>
          </w:tcPr>
          <w:p w14:paraId="00C0C5DD" w14:textId="77777777" w:rsidR="00A87DC3" w:rsidRDefault="00A87DC3">
            <w:pPr>
              <w:spacing w:line="360" w:lineRule="auto"/>
              <w:jc w:val="both"/>
              <w:rPr>
                <w:rFonts w:ascii="Arial" w:hAnsi="Arial" w:cs="Arial"/>
                <w:sz w:val="20"/>
              </w:rPr>
            </w:pPr>
          </w:p>
        </w:tc>
        <w:tc>
          <w:tcPr>
            <w:tcW w:w="3685" w:type="dxa"/>
            <w:noWrap/>
            <w:hideMark/>
          </w:tcPr>
          <w:p w14:paraId="7E735EA3" w14:textId="77777777" w:rsidR="00A87DC3" w:rsidRDefault="005A767A">
            <w:pPr>
              <w:spacing w:line="360" w:lineRule="auto"/>
              <w:jc w:val="both"/>
              <w:rPr>
                <w:rFonts w:ascii="Arial" w:hAnsi="Arial" w:cs="Arial"/>
                <w:sz w:val="20"/>
              </w:rPr>
            </w:pPr>
            <w:r>
              <w:rPr>
                <w:rFonts w:ascii="Arial" w:hAnsi="Arial" w:cs="Arial"/>
                <w:sz w:val="20"/>
              </w:rPr>
              <w:t>Pédiatrie</w:t>
            </w:r>
          </w:p>
        </w:tc>
        <w:tc>
          <w:tcPr>
            <w:tcW w:w="3935" w:type="dxa"/>
            <w:vMerge/>
            <w:noWrap/>
            <w:hideMark/>
          </w:tcPr>
          <w:p w14:paraId="2B028BA1" w14:textId="77777777" w:rsidR="00A87DC3" w:rsidRDefault="00A87DC3">
            <w:pPr>
              <w:spacing w:line="360" w:lineRule="auto"/>
              <w:jc w:val="both"/>
              <w:rPr>
                <w:rFonts w:ascii="Arial" w:hAnsi="Arial" w:cs="Arial"/>
                <w:sz w:val="20"/>
              </w:rPr>
            </w:pPr>
          </w:p>
        </w:tc>
      </w:tr>
      <w:tr w:rsidR="00A87DC3" w14:paraId="0A923AFE" w14:textId="77777777">
        <w:trPr>
          <w:trHeight w:val="300"/>
        </w:trPr>
        <w:tc>
          <w:tcPr>
            <w:tcW w:w="1668" w:type="dxa"/>
            <w:vMerge/>
            <w:noWrap/>
            <w:hideMark/>
          </w:tcPr>
          <w:p w14:paraId="4AA7D236" w14:textId="77777777" w:rsidR="00A87DC3" w:rsidRDefault="00A87DC3">
            <w:pPr>
              <w:spacing w:line="360" w:lineRule="auto"/>
              <w:jc w:val="both"/>
              <w:rPr>
                <w:rFonts w:ascii="Arial" w:hAnsi="Arial" w:cs="Arial"/>
                <w:sz w:val="20"/>
              </w:rPr>
            </w:pPr>
          </w:p>
        </w:tc>
        <w:tc>
          <w:tcPr>
            <w:tcW w:w="3685" w:type="dxa"/>
            <w:noWrap/>
            <w:hideMark/>
          </w:tcPr>
          <w:p w14:paraId="23383CA8" w14:textId="77777777" w:rsidR="00A87DC3" w:rsidRDefault="005A767A">
            <w:pPr>
              <w:spacing w:line="360" w:lineRule="auto"/>
              <w:jc w:val="both"/>
              <w:rPr>
                <w:rFonts w:ascii="Arial" w:hAnsi="Arial" w:cs="Arial"/>
                <w:sz w:val="20"/>
              </w:rPr>
            </w:pPr>
            <w:r>
              <w:rPr>
                <w:rFonts w:ascii="Arial" w:hAnsi="Arial" w:cs="Arial"/>
                <w:sz w:val="20"/>
              </w:rPr>
              <w:t>Maternité</w:t>
            </w:r>
          </w:p>
        </w:tc>
        <w:tc>
          <w:tcPr>
            <w:tcW w:w="3935" w:type="dxa"/>
            <w:vMerge/>
            <w:noWrap/>
            <w:hideMark/>
          </w:tcPr>
          <w:p w14:paraId="3F7BC71B" w14:textId="77777777" w:rsidR="00A87DC3" w:rsidRDefault="00A87DC3">
            <w:pPr>
              <w:spacing w:line="360" w:lineRule="auto"/>
              <w:jc w:val="both"/>
              <w:rPr>
                <w:rFonts w:ascii="Arial" w:hAnsi="Arial" w:cs="Arial"/>
                <w:sz w:val="20"/>
              </w:rPr>
            </w:pPr>
          </w:p>
        </w:tc>
      </w:tr>
      <w:tr w:rsidR="00A87DC3" w14:paraId="1DB4E925" w14:textId="77777777">
        <w:trPr>
          <w:trHeight w:val="300"/>
        </w:trPr>
        <w:tc>
          <w:tcPr>
            <w:tcW w:w="1668" w:type="dxa"/>
            <w:vMerge/>
            <w:noWrap/>
            <w:hideMark/>
          </w:tcPr>
          <w:p w14:paraId="26EDD022" w14:textId="77777777" w:rsidR="00A87DC3" w:rsidRDefault="00A87DC3">
            <w:pPr>
              <w:spacing w:line="360" w:lineRule="auto"/>
              <w:jc w:val="both"/>
              <w:rPr>
                <w:rFonts w:ascii="Arial" w:hAnsi="Arial" w:cs="Arial"/>
                <w:sz w:val="20"/>
              </w:rPr>
            </w:pPr>
          </w:p>
        </w:tc>
        <w:tc>
          <w:tcPr>
            <w:tcW w:w="3685" w:type="dxa"/>
            <w:noWrap/>
            <w:hideMark/>
          </w:tcPr>
          <w:p w14:paraId="0C566220" w14:textId="77777777" w:rsidR="00A87DC3" w:rsidRDefault="005A767A">
            <w:pPr>
              <w:spacing w:line="360" w:lineRule="auto"/>
              <w:jc w:val="both"/>
              <w:rPr>
                <w:rFonts w:ascii="Arial" w:hAnsi="Arial" w:cs="Arial"/>
                <w:sz w:val="20"/>
              </w:rPr>
            </w:pPr>
            <w:r>
              <w:rPr>
                <w:rFonts w:ascii="Arial" w:hAnsi="Arial" w:cs="Arial"/>
                <w:sz w:val="20"/>
              </w:rPr>
              <w:t>Bloc opératoire</w:t>
            </w:r>
          </w:p>
        </w:tc>
        <w:tc>
          <w:tcPr>
            <w:tcW w:w="3935" w:type="dxa"/>
            <w:vMerge/>
            <w:noWrap/>
            <w:hideMark/>
          </w:tcPr>
          <w:p w14:paraId="68FF1AD2" w14:textId="77777777" w:rsidR="00A87DC3" w:rsidRDefault="00A87DC3">
            <w:pPr>
              <w:spacing w:line="360" w:lineRule="auto"/>
              <w:jc w:val="both"/>
              <w:rPr>
                <w:rFonts w:ascii="Arial" w:hAnsi="Arial" w:cs="Arial"/>
                <w:sz w:val="20"/>
              </w:rPr>
            </w:pPr>
          </w:p>
        </w:tc>
      </w:tr>
      <w:tr w:rsidR="00A87DC3" w14:paraId="12D14CED" w14:textId="77777777">
        <w:trPr>
          <w:trHeight w:val="300"/>
        </w:trPr>
        <w:tc>
          <w:tcPr>
            <w:tcW w:w="1668" w:type="dxa"/>
            <w:vMerge/>
            <w:noWrap/>
            <w:hideMark/>
          </w:tcPr>
          <w:p w14:paraId="4060F7C6" w14:textId="77777777" w:rsidR="00A87DC3" w:rsidRDefault="00A87DC3">
            <w:pPr>
              <w:spacing w:line="360" w:lineRule="auto"/>
              <w:jc w:val="both"/>
              <w:rPr>
                <w:rFonts w:ascii="Arial" w:hAnsi="Arial" w:cs="Arial"/>
                <w:sz w:val="20"/>
              </w:rPr>
            </w:pPr>
          </w:p>
        </w:tc>
        <w:tc>
          <w:tcPr>
            <w:tcW w:w="3685" w:type="dxa"/>
            <w:noWrap/>
            <w:hideMark/>
          </w:tcPr>
          <w:p w14:paraId="630E3DC5" w14:textId="77777777" w:rsidR="00A87DC3" w:rsidRDefault="005A767A">
            <w:pPr>
              <w:spacing w:line="360" w:lineRule="auto"/>
              <w:jc w:val="both"/>
              <w:rPr>
                <w:rFonts w:ascii="Arial" w:hAnsi="Arial" w:cs="Arial"/>
                <w:sz w:val="20"/>
              </w:rPr>
            </w:pPr>
            <w:r>
              <w:rPr>
                <w:rFonts w:ascii="Arial" w:hAnsi="Arial" w:cs="Arial"/>
                <w:sz w:val="20"/>
              </w:rPr>
              <w:t xml:space="preserve">Hospitalisation  </w:t>
            </w:r>
          </w:p>
        </w:tc>
        <w:tc>
          <w:tcPr>
            <w:tcW w:w="3935" w:type="dxa"/>
            <w:vMerge/>
            <w:noWrap/>
            <w:hideMark/>
          </w:tcPr>
          <w:p w14:paraId="34649C6A" w14:textId="77777777" w:rsidR="00A87DC3" w:rsidRDefault="00A87DC3">
            <w:pPr>
              <w:spacing w:line="360" w:lineRule="auto"/>
              <w:jc w:val="both"/>
              <w:rPr>
                <w:rFonts w:ascii="Arial" w:hAnsi="Arial" w:cs="Arial"/>
                <w:sz w:val="20"/>
              </w:rPr>
            </w:pPr>
          </w:p>
        </w:tc>
      </w:tr>
      <w:tr w:rsidR="00A87DC3" w14:paraId="53F27C4F" w14:textId="77777777">
        <w:trPr>
          <w:trHeight w:val="300"/>
        </w:trPr>
        <w:tc>
          <w:tcPr>
            <w:tcW w:w="1668" w:type="dxa"/>
            <w:vMerge/>
            <w:noWrap/>
            <w:hideMark/>
          </w:tcPr>
          <w:p w14:paraId="0280DF57" w14:textId="77777777" w:rsidR="00A87DC3" w:rsidRDefault="00A87DC3">
            <w:pPr>
              <w:spacing w:line="360" w:lineRule="auto"/>
              <w:jc w:val="both"/>
              <w:rPr>
                <w:rFonts w:ascii="Arial" w:hAnsi="Arial" w:cs="Arial"/>
                <w:sz w:val="20"/>
              </w:rPr>
            </w:pPr>
          </w:p>
        </w:tc>
        <w:tc>
          <w:tcPr>
            <w:tcW w:w="3685" w:type="dxa"/>
            <w:noWrap/>
            <w:hideMark/>
          </w:tcPr>
          <w:p w14:paraId="2504CBC6" w14:textId="77777777" w:rsidR="00A87DC3" w:rsidRDefault="005A767A">
            <w:pPr>
              <w:spacing w:line="360" w:lineRule="auto"/>
              <w:jc w:val="both"/>
              <w:rPr>
                <w:rFonts w:ascii="Arial" w:hAnsi="Arial" w:cs="Arial"/>
                <w:sz w:val="20"/>
              </w:rPr>
            </w:pPr>
            <w:r>
              <w:rPr>
                <w:rFonts w:ascii="Arial" w:hAnsi="Arial" w:cs="Arial"/>
                <w:sz w:val="20"/>
              </w:rPr>
              <w:t>Consultation médecine générale et spécialisée</w:t>
            </w:r>
          </w:p>
        </w:tc>
        <w:tc>
          <w:tcPr>
            <w:tcW w:w="3935" w:type="dxa"/>
            <w:vMerge/>
            <w:noWrap/>
            <w:hideMark/>
          </w:tcPr>
          <w:p w14:paraId="440A2321" w14:textId="77777777" w:rsidR="00A87DC3" w:rsidRDefault="00A87DC3">
            <w:pPr>
              <w:spacing w:line="360" w:lineRule="auto"/>
              <w:jc w:val="both"/>
              <w:rPr>
                <w:rFonts w:ascii="Arial" w:hAnsi="Arial" w:cs="Arial"/>
                <w:sz w:val="20"/>
              </w:rPr>
            </w:pPr>
          </w:p>
        </w:tc>
      </w:tr>
      <w:tr w:rsidR="00A87DC3" w14:paraId="1FCB38AD" w14:textId="77777777">
        <w:trPr>
          <w:trHeight w:val="300"/>
        </w:trPr>
        <w:tc>
          <w:tcPr>
            <w:tcW w:w="1668" w:type="dxa"/>
            <w:vMerge/>
            <w:noWrap/>
            <w:hideMark/>
          </w:tcPr>
          <w:p w14:paraId="1897BBF1" w14:textId="77777777" w:rsidR="00A87DC3" w:rsidRDefault="00A87DC3">
            <w:pPr>
              <w:spacing w:line="360" w:lineRule="auto"/>
              <w:jc w:val="both"/>
              <w:rPr>
                <w:rFonts w:ascii="Arial" w:hAnsi="Arial" w:cs="Arial"/>
                <w:sz w:val="20"/>
              </w:rPr>
            </w:pPr>
          </w:p>
        </w:tc>
        <w:tc>
          <w:tcPr>
            <w:tcW w:w="3685" w:type="dxa"/>
            <w:noWrap/>
            <w:hideMark/>
          </w:tcPr>
          <w:p w14:paraId="1011CCD8" w14:textId="77777777" w:rsidR="00A87DC3" w:rsidRDefault="005A767A">
            <w:pPr>
              <w:spacing w:line="360" w:lineRule="auto"/>
              <w:jc w:val="both"/>
              <w:rPr>
                <w:rFonts w:ascii="Arial" w:hAnsi="Arial" w:cs="Arial"/>
                <w:sz w:val="20"/>
              </w:rPr>
            </w:pPr>
            <w:r>
              <w:rPr>
                <w:rFonts w:ascii="Arial" w:hAnsi="Arial" w:cs="Arial"/>
                <w:sz w:val="20"/>
              </w:rPr>
              <w:t>CCI</w:t>
            </w:r>
          </w:p>
        </w:tc>
        <w:tc>
          <w:tcPr>
            <w:tcW w:w="3935" w:type="dxa"/>
            <w:vMerge/>
            <w:noWrap/>
            <w:hideMark/>
          </w:tcPr>
          <w:p w14:paraId="15EC281A" w14:textId="77777777" w:rsidR="00A87DC3" w:rsidRDefault="00A87DC3">
            <w:pPr>
              <w:spacing w:line="360" w:lineRule="auto"/>
              <w:jc w:val="both"/>
              <w:rPr>
                <w:rFonts w:ascii="Arial" w:hAnsi="Arial" w:cs="Arial"/>
                <w:sz w:val="20"/>
              </w:rPr>
            </w:pPr>
          </w:p>
        </w:tc>
      </w:tr>
      <w:tr w:rsidR="00A87DC3" w14:paraId="3813D36B" w14:textId="77777777">
        <w:trPr>
          <w:trHeight w:val="300"/>
        </w:trPr>
        <w:tc>
          <w:tcPr>
            <w:tcW w:w="1668" w:type="dxa"/>
            <w:vMerge/>
            <w:noWrap/>
            <w:hideMark/>
          </w:tcPr>
          <w:p w14:paraId="524A0669" w14:textId="77777777" w:rsidR="00A87DC3" w:rsidRDefault="00A87DC3">
            <w:pPr>
              <w:spacing w:line="360" w:lineRule="auto"/>
              <w:jc w:val="both"/>
              <w:rPr>
                <w:rFonts w:ascii="Arial" w:hAnsi="Arial" w:cs="Arial"/>
                <w:sz w:val="20"/>
              </w:rPr>
            </w:pPr>
          </w:p>
        </w:tc>
        <w:tc>
          <w:tcPr>
            <w:tcW w:w="3685" w:type="dxa"/>
            <w:noWrap/>
            <w:hideMark/>
          </w:tcPr>
          <w:p w14:paraId="7CE4C182" w14:textId="77777777" w:rsidR="00A87DC3" w:rsidRDefault="005A767A">
            <w:pPr>
              <w:spacing w:line="360" w:lineRule="auto"/>
              <w:jc w:val="both"/>
              <w:rPr>
                <w:rFonts w:ascii="Arial" w:hAnsi="Arial" w:cs="Arial"/>
                <w:sz w:val="20"/>
              </w:rPr>
            </w:pPr>
            <w:r>
              <w:rPr>
                <w:rFonts w:ascii="Arial" w:hAnsi="Arial" w:cs="Arial"/>
                <w:sz w:val="20"/>
              </w:rPr>
              <w:t>Consultation infirmière spécialisée</w:t>
            </w:r>
          </w:p>
        </w:tc>
        <w:tc>
          <w:tcPr>
            <w:tcW w:w="3935" w:type="dxa"/>
            <w:vMerge/>
            <w:noWrap/>
            <w:hideMark/>
          </w:tcPr>
          <w:p w14:paraId="6EE0907C" w14:textId="77777777" w:rsidR="00A87DC3" w:rsidRDefault="00A87DC3">
            <w:pPr>
              <w:spacing w:line="360" w:lineRule="auto"/>
              <w:jc w:val="both"/>
              <w:rPr>
                <w:rFonts w:ascii="Arial" w:hAnsi="Arial" w:cs="Arial"/>
                <w:sz w:val="20"/>
              </w:rPr>
            </w:pPr>
          </w:p>
        </w:tc>
      </w:tr>
      <w:tr w:rsidR="00A87DC3" w14:paraId="0B934E55" w14:textId="77777777">
        <w:trPr>
          <w:trHeight w:val="270"/>
        </w:trPr>
        <w:tc>
          <w:tcPr>
            <w:tcW w:w="1668" w:type="dxa"/>
            <w:vMerge/>
            <w:noWrap/>
            <w:hideMark/>
          </w:tcPr>
          <w:p w14:paraId="6BA278C6" w14:textId="77777777" w:rsidR="00A87DC3" w:rsidRDefault="00A87DC3">
            <w:pPr>
              <w:spacing w:line="360" w:lineRule="auto"/>
              <w:jc w:val="both"/>
              <w:rPr>
                <w:rFonts w:ascii="Arial" w:hAnsi="Arial" w:cs="Arial"/>
                <w:sz w:val="20"/>
              </w:rPr>
            </w:pPr>
          </w:p>
        </w:tc>
        <w:tc>
          <w:tcPr>
            <w:tcW w:w="3685" w:type="dxa"/>
            <w:noWrap/>
            <w:hideMark/>
          </w:tcPr>
          <w:p w14:paraId="53003A04" w14:textId="77777777" w:rsidR="00A87DC3" w:rsidRDefault="005A767A">
            <w:pPr>
              <w:spacing w:line="360" w:lineRule="auto"/>
              <w:jc w:val="both"/>
              <w:rPr>
                <w:rFonts w:ascii="Arial" w:hAnsi="Arial" w:cs="Arial"/>
                <w:sz w:val="20"/>
              </w:rPr>
            </w:pPr>
            <w:r>
              <w:rPr>
                <w:rFonts w:ascii="Arial" w:hAnsi="Arial" w:cs="Arial"/>
                <w:sz w:val="20"/>
              </w:rPr>
              <w:t>Laboratoire</w:t>
            </w:r>
          </w:p>
        </w:tc>
        <w:tc>
          <w:tcPr>
            <w:tcW w:w="3935" w:type="dxa"/>
            <w:vMerge/>
            <w:noWrap/>
            <w:hideMark/>
          </w:tcPr>
          <w:p w14:paraId="4ABE8F7B" w14:textId="77777777" w:rsidR="00A87DC3" w:rsidRDefault="00A87DC3">
            <w:pPr>
              <w:spacing w:line="360" w:lineRule="auto"/>
              <w:jc w:val="both"/>
              <w:rPr>
                <w:rFonts w:ascii="Arial" w:hAnsi="Arial" w:cs="Arial"/>
                <w:sz w:val="20"/>
              </w:rPr>
            </w:pPr>
          </w:p>
        </w:tc>
      </w:tr>
    </w:tbl>
    <w:p w14:paraId="2D30D4E4" w14:textId="77777777" w:rsidR="00A87DC3" w:rsidRDefault="00A87DC3">
      <w:pPr>
        <w:rPr>
          <w:rFonts w:ascii="Arial" w:hAnsi="Arial"/>
          <w:b/>
          <w:sz w:val="22"/>
        </w:rPr>
      </w:pPr>
    </w:p>
    <w:p w14:paraId="456409A4" w14:textId="77777777" w:rsidR="00A87DC3" w:rsidRDefault="00A87DC3">
      <w:pPr>
        <w:rPr>
          <w:rFonts w:ascii="Arial" w:hAnsi="Arial"/>
          <w:b/>
          <w:sz w:val="22"/>
        </w:rPr>
      </w:pPr>
    </w:p>
    <w:p w14:paraId="29D2B81D" w14:textId="77777777" w:rsidR="00A87DC3" w:rsidRDefault="00A87DC3">
      <w:pPr>
        <w:rPr>
          <w:rFonts w:ascii="Arial" w:hAnsi="Arial"/>
          <w:b/>
          <w:sz w:val="22"/>
        </w:rPr>
      </w:pPr>
    </w:p>
    <w:p w14:paraId="13EDFAB8" w14:textId="77777777" w:rsidR="00A87DC3" w:rsidRDefault="00A87DC3">
      <w:pPr>
        <w:rPr>
          <w:rFonts w:ascii="Arial" w:hAnsi="Arial"/>
          <w:b/>
          <w:sz w:val="22"/>
        </w:rPr>
      </w:pPr>
    </w:p>
    <w:p w14:paraId="2BB81194" w14:textId="77777777" w:rsidR="00A87DC3" w:rsidRDefault="00A87DC3">
      <w:pPr>
        <w:rPr>
          <w:rFonts w:ascii="Arial" w:hAnsi="Arial"/>
          <w:b/>
          <w:sz w:val="22"/>
        </w:rPr>
      </w:pPr>
    </w:p>
    <w:p w14:paraId="4F871F19" w14:textId="77777777" w:rsidR="00A87DC3" w:rsidRDefault="00A87DC3">
      <w:pPr>
        <w:rPr>
          <w:rFonts w:ascii="Arial" w:hAnsi="Arial"/>
          <w:b/>
          <w:sz w:val="22"/>
        </w:rPr>
      </w:pPr>
    </w:p>
    <w:p w14:paraId="0DC0F51A" w14:textId="77777777" w:rsidR="00A87DC3" w:rsidRDefault="00A87DC3">
      <w:pPr>
        <w:rPr>
          <w:rFonts w:ascii="Arial" w:hAnsi="Arial"/>
          <w:b/>
          <w:sz w:val="22"/>
        </w:rPr>
      </w:pPr>
    </w:p>
    <w:p w14:paraId="3E8792F4" w14:textId="77777777" w:rsidR="00A87DC3" w:rsidRDefault="00A87DC3">
      <w:pPr>
        <w:rPr>
          <w:rFonts w:ascii="Arial" w:hAnsi="Arial"/>
          <w:b/>
          <w:sz w:val="22"/>
        </w:rPr>
      </w:pPr>
    </w:p>
    <w:p w14:paraId="39DE7A5A" w14:textId="77777777" w:rsidR="00A87DC3" w:rsidRDefault="005A767A">
      <w:pPr>
        <w:rPr>
          <w:rFonts w:ascii="Arial" w:hAnsi="Arial"/>
        </w:rPr>
      </w:pPr>
      <w:r>
        <w:rPr>
          <w:rFonts w:ascii="Arial" w:hAnsi="Arial"/>
          <w:b/>
          <w:sz w:val="22"/>
        </w:rPr>
        <w:t>Annexe 3</w:t>
      </w:r>
    </w:p>
    <w:p w14:paraId="2708AF21" w14:textId="77777777" w:rsidR="00A87DC3" w:rsidRDefault="005A767A">
      <w:pPr>
        <w:spacing w:line="360" w:lineRule="auto"/>
        <w:jc w:val="both"/>
        <w:rPr>
          <w:rFonts w:ascii="Arial" w:hAnsi="Arial"/>
          <w:sz w:val="22"/>
        </w:rPr>
      </w:pPr>
      <w:r>
        <w:rPr>
          <w:rFonts w:ascii="Arial" w:hAnsi="Arial"/>
          <w:sz w:val="22"/>
        </w:rPr>
        <w:t>Composantes des activités d’appui et des activités additionnelles par catégorie professionnelle et par niveau de soins</w:t>
      </w:r>
    </w:p>
    <w:p w14:paraId="33796BD2" w14:textId="77777777" w:rsidR="00A87DC3" w:rsidRDefault="005A767A">
      <w:pPr>
        <w:shd w:val="clear" w:color="auto" w:fill="D9D9D9"/>
        <w:spacing w:after="160" w:line="259" w:lineRule="auto"/>
        <w:rPr>
          <w:rFonts w:ascii="Arial" w:hAnsi="Arial" w:cs="Arial"/>
          <w:b/>
        </w:rPr>
      </w:pPr>
      <w:r>
        <w:rPr>
          <w:rFonts w:ascii="Arial" w:hAnsi="Arial" w:cs="Arial"/>
          <w:b/>
        </w:rPr>
        <w:t>Niveau CSPS</w:t>
      </w: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19"/>
        <w:gridCol w:w="4050"/>
        <w:gridCol w:w="3473"/>
      </w:tblGrid>
      <w:tr w:rsidR="00A87DC3" w14:paraId="0EE9DB5F" w14:textId="77777777">
        <w:trPr>
          <w:trHeight w:val="300"/>
        </w:trPr>
        <w:tc>
          <w:tcPr>
            <w:tcW w:w="1549" w:type="dxa"/>
            <w:shd w:val="clear" w:color="DCE6F1" w:fill="DCE6F1"/>
          </w:tcPr>
          <w:p w14:paraId="542A201E" w14:textId="77777777" w:rsidR="00A87DC3" w:rsidRDefault="005A767A">
            <w:pPr>
              <w:jc w:val="center"/>
              <w:rPr>
                <w:rFonts w:ascii="Arial" w:hAnsi="Arial"/>
                <w:b/>
                <w:color w:val="000000"/>
                <w:sz w:val="20"/>
              </w:rPr>
            </w:pPr>
            <w:r>
              <w:rPr>
                <w:rFonts w:ascii="Arial" w:hAnsi="Arial"/>
                <w:b/>
                <w:color w:val="000000"/>
                <w:sz w:val="20"/>
              </w:rPr>
              <w:t>Catégorie professionnelle</w:t>
            </w:r>
          </w:p>
        </w:tc>
        <w:tc>
          <w:tcPr>
            <w:tcW w:w="4050" w:type="dxa"/>
            <w:shd w:val="clear" w:color="DCE6F1" w:fill="DCE6F1"/>
            <w:noWrap/>
            <w:vAlign w:val="bottom"/>
            <w:hideMark/>
          </w:tcPr>
          <w:p w14:paraId="6F1F0E04" w14:textId="77777777" w:rsidR="00A87DC3" w:rsidRDefault="005A767A">
            <w:pPr>
              <w:jc w:val="center"/>
              <w:rPr>
                <w:rFonts w:ascii="Arial" w:hAnsi="Arial"/>
                <w:b/>
                <w:color w:val="000000"/>
                <w:sz w:val="20"/>
              </w:rPr>
            </w:pPr>
            <w:r>
              <w:rPr>
                <w:rFonts w:ascii="Arial" w:hAnsi="Arial"/>
                <w:b/>
                <w:color w:val="000000"/>
                <w:sz w:val="20"/>
              </w:rPr>
              <w:t>Activités d’appui</w:t>
            </w:r>
          </w:p>
        </w:tc>
        <w:tc>
          <w:tcPr>
            <w:tcW w:w="3543" w:type="dxa"/>
            <w:shd w:val="clear" w:color="DCE6F1" w:fill="DCE6F1"/>
          </w:tcPr>
          <w:p w14:paraId="1569979B" w14:textId="77777777" w:rsidR="00A87DC3" w:rsidRDefault="005A767A">
            <w:pPr>
              <w:jc w:val="center"/>
              <w:rPr>
                <w:rFonts w:ascii="Arial" w:hAnsi="Arial"/>
                <w:b/>
                <w:color w:val="000000"/>
                <w:sz w:val="20"/>
              </w:rPr>
            </w:pPr>
            <w:r>
              <w:rPr>
                <w:rFonts w:ascii="Arial" w:hAnsi="Arial"/>
                <w:b/>
                <w:color w:val="000000"/>
                <w:sz w:val="20"/>
              </w:rPr>
              <w:t>Activités additionnelles (individuelles)</w:t>
            </w:r>
          </w:p>
        </w:tc>
      </w:tr>
      <w:tr w:rsidR="00A87DC3" w14:paraId="1E6ABD4F" w14:textId="77777777">
        <w:trPr>
          <w:trHeight w:val="300"/>
        </w:trPr>
        <w:tc>
          <w:tcPr>
            <w:tcW w:w="1549" w:type="dxa"/>
            <w:vMerge w:val="restart"/>
          </w:tcPr>
          <w:p w14:paraId="3C91789E" w14:textId="77777777" w:rsidR="00A87DC3" w:rsidRDefault="005A767A">
            <w:pPr>
              <w:rPr>
                <w:rFonts w:ascii="Arial" w:hAnsi="Arial"/>
                <w:color w:val="000000"/>
                <w:sz w:val="20"/>
              </w:rPr>
            </w:pPr>
            <w:r>
              <w:rPr>
                <w:rFonts w:ascii="Arial" w:hAnsi="Arial"/>
                <w:b/>
                <w:color w:val="000000"/>
                <w:sz w:val="20"/>
              </w:rPr>
              <w:t>IDE</w:t>
            </w:r>
          </w:p>
        </w:tc>
        <w:tc>
          <w:tcPr>
            <w:tcW w:w="4050" w:type="dxa"/>
            <w:shd w:val="clear" w:color="auto" w:fill="auto"/>
            <w:noWrap/>
            <w:vAlign w:val="bottom"/>
            <w:hideMark/>
          </w:tcPr>
          <w:p w14:paraId="33CD2C93" w14:textId="77777777" w:rsidR="00A87DC3" w:rsidRDefault="005A767A">
            <w:pPr>
              <w:jc w:val="both"/>
              <w:rPr>
                <w:rFonts w:ascii="Arial" w:hAnsi="Arial"/>
                <w:color w:val="000000"/>
                <w:sz w:val="20"/>
              </w:rPr>
            </w:pPr>
            <w:r>
              <w:rPr>
                <w:rFonts w:ascii="Arial" w:hAnsi="Arial"/>
                <w:color w:val="000000"/>
                <w:sz w:val="20"/>
              </w:rPr>
              <w:t>Causerie éducative</w:t>
            </w:r>
          </w:p>
        </w:tc>
        <w:tc>
          <w:tcPr>
            <w:tcW w:w="3543" w:type="dxa"/>
            <w:tcBorders>
              <w:top w:val="single" w:sz="4" w:space="0" w:color="auto"/>
              <w:left w:val="nil"/>
              <w:bottom w:val="single" w:sz="4" w:space="0" w:color="auto"/>
              <w:right w:val="single" w:sz="4" w:space="0" w:color="auto"/>
            </w:tcBorders>
            <w:shd w:val="clear" w:color="auto" w:fill="auto"/>
            <w:vAlign w:val="bottom"/>
          </w:tcPr>
          <w:p w14:paraId="6133E1CF" w14:textId="77777777" w:rsidR="00A87DC3" w:rsidRDefault="005A767A">
            <w:pPr>
              <w:rPr>
                <w:rFonts w:ascii="Arial" w:hAnsi="Arial"/>
                <w:color w:val="000000"/>
                <w:sz w:val="20"/>
              </w:rPr>
            </w:pPr>
            <w:r>
              <w:rPr>
                <w:rFonts w:ascii="Arial" w:hAnsi="Arial"/>
                <w:color w:val="000000"/>
                <w:sz w:val="20"/>
              </w:rPr>
              <w:t>Administration-Gestion</w:t>
            </w:r>
          </w:p>
        </w:tc>
      </w:tr>
      <w:tr w:rsidR="00A87DC3" w14:paraId="4F5E2091" w14:textId="77777777">
        <w:trPr>
          <w:trHeight w:val="300"/>
        </w:trPr>
        <w:tc>
          <w:tcPr>
            <w:tcW w:w="1549" w:type="dxa"/>
            <w:vMerge/>
          </w:tcPr>
          <w:p w14:paraId="7FED43E1" w14:textId="77777777" w:rsidR="00A87DC3" w:rsidRDefault="00A87DC3">
            <w:pPr>
              <w:rPr>
                <w:rFonts w:ascii="Arial" w:hAnsi="Arial"/>
                <w:color w:val="000000"/>
                <w:sz w:val="20"/>
              </w:rPr>
            </w:pPr>
          </w:p>
        </w:tc>
        <w:tc>
          <w:tcPr>
            <w:tcW w:w="4050" w:type="dxa"/>
            <w:shd w:val="clear" w:color="auto" w:fill="auto"/>
            <w:noWrap/>
            <w:vAlign w:val="bottom"/>
            <w:hideMark/>
          </w:tcPr>
          <w:p w14:paraId="4C521A2E" w14:textId="77777777" w:rsidR="00A87DC3" w:rsidRDefault="005A767A">
            <w:pPr>
              <w:jc w:val="both"/>
              <w:rPr>
                <w:rFonts w:ascii="Arial" w:hAnsi="Arial"/>
                <w:color w:val="000000"/>
                <w:sz w:val="20"/>
              </w:rPr>
            </w:pPr>
            <w:r>
              <w:rPr>
                <w:rFonts w:ascii="Arial" w:hAnsi="Arial"/>
                <w:color w:val="000000"/>
                <w:sz w:val="20"/>
              </w:rPr>
              <w:t>Consultation du nourrisson sain</w:t>
            </w:r>
          </w:p>
        </w:tc>
        <w:tc>
          <w:tcPr>
            <w:tcW w:w="3543" w:type="dxa"/>
            <w:tcBorders>
              <w:top w:val="single" w:sz="4" w:space="0" w:color="auto"/>
              <w:left w:val="nil"/>
              <w:bottom w:val="single" w:sz="4" w:space="0" w:color="auto"/>
              <w:right w:val="single" w:sz="4" w:space="0" w:color="auto"/>
            </w:tcBorders>
            <w:shd w:val="clear" w:color="auto" w:fill="auto"/>
            <w:vAlign w:val="bottom"/>
          </w:tcPr>
          <w:p w14:paraId="04C331E7" w14:textId="77777777" w:rsidR="00A87DC3" w:rsidRDefault="005A767A">
            <w:pPr>
              <w:rPr>
                <w:rFonts w:ascii="Arial" w:hAnsi="Arial"/>
                <w:color w:val="000000"/>
                <w:sz w:val="20"/>
              </w:rPr>
            </w:pPr>
            <w:r>
              <w:rPr>
                <w:rFonts w:ascii="Arial" w:hAnsi="Arial"/>
                <w:color w:val="000000"/>
                <w:sz w:val="20"/>
              </w:rPr>
              <w:t>Assemblée générale du CSPS</w:t>
            </w:r>
          </w:p>
        </w:tc>
      </w:tr>
      <w:tr w:rsidR="00A87DC3" w14:paraId="01BE27DC" w14:textId="77777777">
        <w:trPr>
          <w:trHeight w:val="300"/>
        </w:trPr>
        <w:tc>
          <w:tcPr>
            <w:tcW w:w="1549" w:type="dxa"/>
            <w:vMerge/>
          </w:tcPr>
          <w:p w14:paraId="6914369C" w14:textId="77777777" w:rsidR="00A87DC3" w:rsidRDefault="00A87DC3">
            <w:pPr>
              <w:rPr>
                <w:rFonts w:ascii="Arial" w:hAnsi="Arial"/>
                <w:color w:val="000000"/>
                <w:sz w:val="20"/>
              </w:rPr>
            </w:pPr>
          </w:p>
        </w:tc>
        <w:tc>
          <w:tcPr>
            <w:tcW w:w="4050" w:type="dxa"/>
            <w:shd w:val="clear" w:color="auto" w:fill="auto"/>
            <w:noWrap/>
            <w:vAlign w:val="bottom"/>
            <w:hideMark/>
          </w:tcPr>
          <w:p w14:paraId="477FFA01" w14:textId="77777777" w:rsidR="00A87DC3" w:rsidRDefault="005A767A">
            <w:pPr>
              <w:jc w:val="both"/>
              <w:rPr>
                <w:rFonts w:ascii="Arial" w:hAnsi="Arial"/>
                <w:color w:val="000000"/>
                <w:sz w:val="20"/>
              </w:rPr>
            </w:pPr>
            <w:r>
              <w:rPr>
                <w:rFonts w:ascii="Arial" w:hAnsi="Arial"/>
                <w:color w:val="000000"/>
                <w:sz w:val="20"/>
              </w:rPr>
              <w:t>Elaboration du plan d'action annuel</w:t>
            </w:r>
          </w:p>
        </w:tc>
        <w:tc>
          <w:tcPr>
            <w:tcW w:w="3543" w:type="dxa"/>
            <w:tcBorders>
              <w:top w:val="single" w:sz="4" w:space="0" w:color="auto"/>
              <w:left w:val="nil"/>
              <w:bottom w:val="single" w:sz="4" w:space="0" w:color="auto"/>
              <w:right w:val="single" w:sz="4" w:space="0" w:color="auto"/>
            </w:tcBorders>
            <w:shd w:val="clear" w:color="auto" w:fill="auto"/>
            <w:vAlign w:val="bottom"/>
          </w:tcPr>
          <w:p w14:paraId="13A6D175" w14:textId="77777777" w:rsidR="00A87DC3" w:rsidRDefault="005A767A">
            <w:pPr>
              <w:rPr>
                <w:rFonts w:ascii="Arial" w:hAnsi="Arial"/>
                <w:color w:val="000000"/>
                <w:sz w:val="20"/>
              </w:rPr>
            </w:pPr>
            <w:r>
              <w:rPr>
                <w:rFonts w:ascii="Arial" w:hAnsi="Arial"/>
                <w:color w:val="000000"/>
                <w:sz w:val="20"/>
              </w:rPr>
              <w:t>Évaluation des stagiaires</w:t>
            </w:r>
          </w:p>
        </w:tc>
      </w:tr>
      <w:tr w:rsidR="00A87DC3" w14:paraId="53F97A3F" w14:textId="77777777">
        <w:trPr>
          <w:trHeight w:val="300"/>
        </w:trPr>
        <w:tc>
          <w:tcPr>
            <w:tcW w:w="1549" w:type="dxa"/>
            <w:vMerge/>
          </w:tcPr>
          <w:p w14:paraId="770BD8CB" w14:textId="77777777" w:rsidR="00A87DC3" w:rsidRDefault="00A87DC3">
            <w:pPr>
              <w:rPr>
                <w:rFonts w:ascii="Arial" w:hAnsi="Arial"/>
                <w:color w:val="000000"/>
                <w:sz w:val="20"/>
              </w:rPr>
            </w:pPr>
          </w:p>
        </w:tc>
        <w:tc>
          <w:tcPr>
            <w:tcW w:w="4050" w:type="dxa"/>
            <w:shd w:val="clear" w:color="auto" w:fill="auto"/>
            <w:noWrap/>
            <w:vAlign w:val="bottom"/>
            <w:hideMark/>
          </w:tcPr>
          <w:p w14:paraId="1C88D498" w14:textId="77777777" w:rsidR="00A87DC3" w:rsidRDefault="005A767A">
            <w:pPr>
              <w:jc w:val="both"/>
              <w:rPr>
                <w:rFonts w:ascii="Arial" w:hAnsi="Arial"/>
                <w:color w:val="000000"/>
                <w:sz w:val="20"/>
              </w:rPr>
            </w:pPr>
            <w:r>
              <w:rPr>
                <w:rFonts w:ascii="Arial" w:hAnsi="Arial"/>
                <w:color w:val="000000"/>
                <w:sz w:val="20"/>
              </w:rPr>
              <w:t>Encadrement des stagiaires</w:t>
            </w:r>
          </w:p>
        </w:tc>
        <w:tc>
          <w:tcPr>
            <w:tcW w:w="3543" w:type="dxa"/>
            <w:tcBorders>
              <w:top w:val="single" w:sz="4" w:space="0" w:color="auto"/>
              <w:left w:val="nil"/>
              <w:bottom w:val="single" w:sz="4" w:space="0" w:color="auto"/>
              <w:right w:val="single" w:sz="4" w:space="0" w:color="auto"/>
            </w:tcBorders>
            <w:shd w:val="clear" w:color="auto" w:fill="auto"/>
            <w:vAlign w:val="bottom"/>
          </w:tcPr>
          <w:p w14:paraId="4850848A" w14:textId="77777777" w:rsidR="00A87DC3" w:rsidRDefault="005A767A">
            <w:pPr>
              <w:rPr>
                <w:rFonts w:ascii="Arial" w:hAnsi="Arial"/>
                <w:color w:val="000000"/>
                <w:sz w:val="20"/>
              </w:rPr>
            </w:pPr>
            <w:r>
              <w:rPr>
                <w:rFonts w:ascii="Arial" w:hAnsi="Arial"/>
                <w:color w:val="000000"/>
                <w:sz w:val="20"/>
              </w:rPr>
              <w:t>Formation continue</w:t>
            </w:r>
          </w:p>
        </w:tc>
      </w:tr>
      <w:tr w:rsidR="00A87DC3" w14:paraId="4B105A7F" w14:textId="77777777">
        <w:trPr>
          <w:trHeight w:val="300"/>
        </w:trPr>
        <w:tc>
          <w:tcPr>
            <w:tcW w:w="1549" w:type="dxa"/>
            <w:vMerge/>
          </w:tcPr>
          <w:p w14:paraId="24D3B41B" w14:textId="77777777" w:rsidR="00A87DC3" w:rsidRDefault="00A87DC3">
            <w:pPr>
              <w:rPr>
                <w:rFonts w:ascii="Arial" w:hAnsi="Arial"/>
                <w:color w:val="000000"/>
                <w:sz w:val="20"/>
              </w:rPr>
            </w:pPr>
          </w:p>
        </w:tc>
        <w:tc>
          <w:tcPr>
            <w:tcW w:w="4050" w:type="dxa"/>
            <w:shd w:val="clear" w:color="auto" w:fill="auto"/>
            <w:noWrap/>
            <w:vAlign w:val="bottom"/>
            <w:hideMark/>
          </w:tcPr>
          <w:p w14:paraId="68B134E4" w14:textId="77777777" w:rsidR="00A87DC3" w:rsidRDefault="005A767A">
            <w:pPr>
              <w:jc w:val="both"/>
              <w:rPr>
                <w:rFonts w:ascii="Arial" w:hAnsi="Arial"/>
                <w:color w:val="000000"/>
                <w:sz w:val="20"/>
              </w:rPr>
            </w:pPr>
            <w:r>
              <w:rPr>
                <w:rFonts w:ascii="Arial" w:hAnsi="Arial"/>
                <w:color w:val="000000"/>
                <w:sz w:val="20"/>
              </w:rPr>
              <w:t>Monitorage</w:t>
            </w:r>
          </w:p>
        </w:tc>
        <w:tc>
          <w:tcPr>
            <w:tcW w:w="3543" w:type="dxa"/>
            <w:tcBorders>
              <w:top w:val="single" w:sz="4" w:space="0" w:color="auto"/>
              <w:left w:val="nil"/>
              <w:bottom w:val="single" w:sz="4" w:space="0" w:color="auto"/>
              <w:right w:val="single" w:sz="4" w:space="0" w:color="auto"/>
            </w:tcBorders>
            <w:shd w:val="clear" w:color="auto" w:fill="auto"/>
            <w:vAlign w:val="bottom"/>
          </w:tcPr>
          <w:p w14:paraId="7146FACC" w14:textId="77777777" w:rsidR="00A87DC3" w:rsidRDefault="005A767A">
            <w:pPr>
              <w:rPr>
                <w:rFonts w:ascii="Arial" w:hAnsi="Arial"/>
                <w:color w:val="000000"/>
                <w:sz w:val="20"/>
              </w:rPr>
            </w:pPr>
            <w:r>
              <w:rPr>
                <w:rFonts w:ascii="Arial" w:hAnsi="Arial"/>
                <w:color w:val="000000"/>
                <w:sz w:val="20"/>
              </w:rPr>
              <w:t>Inventaire du DMEG</w:t>
            </w:r>
          </w:p>
        </w:tc>
      </w:tr>
      <w:tr w:rsidR="00A87DC3" w14:paraId="4EC42EAC" w14:textId="77777777">
        <w:trPr>
          <w:trHeight w:val="396"/>
        </w:trPr>
        <w:tc>
          <w:tcPr>
            <w:tcW w:w="1549" w:type="dxa"/>
          </w:tcPr>
          <w:p w14:paraId="4D6C93AD" w14:textId="77777777" w:rsidR="00A87DC3" w:rsidRDefault="00A87DC3">
            <w:pPr>
              <w:rPr>
                <w:rFonts w:ascii="Arial" w:hAnsi="Arial"/>
                <w:color w:val="000000"/>
                <w:sz w:val="20"/>
              </w:rPr>
            </w:pPr>
          </w:p>
        </w:tc>
        <w:tc>
          <w:tcPr>
            <w:tcW w:w="4050" w:type="dxa"/>
            <w:shd w:val="clear" w:color="auto" w:fill="auto"/>
            <w:noWrap/>
            <w:hideMark/>
          </w:tcPr>
          <w:p w14:paraId="596A3002" w14:textId="77777777" w:rsidR="00A87DC3" w:rsidRDefault="005A767A">
            <w:pPr>
              <w:rPr>
                <w:rFonts w:ascii="Arial" w:hAnsi="Arial"/>
                <w:color w:val="000000"/>
                <w:sz w:val="20"/>
              </w:rPr>
            </w:pPr>
            <w:r>
              <w:rPr>
                <w:rFonts w:ascii="Arial" w:hAnsi="Arial"/>
                <w:color w:val="000000"/>
                <w:sz w:val="20"/>
              </w:rPr>
              <w:t>Organisation des campagnes de masses</w:t>
            </w:r>
          </w:p>
        </w:tc>
        <w:tc>
          <w:tcPr>
            <w:tcW w:w="3543" w:type="dxa"/>
            <w:tcBorders>
              <w:top w:val="single" w:sz="4" w:space="0" w:color="auto"/>
              <w:left w:val="nil"/>
              <w:bottom w:val="single" w:sz="4" w:space="0" w:color="auto"/>
              <w:right w:val="single" w:sz="4" w:space="0" w:color="auto"/>
            </w:tcBorders>
            <w:shd w:val="clear" w:color="auto" w:fill="auto"/>
            <w:vAlign w:val="bottom"/>
          </w:tcPr>
          <w:p w14:paraId="59C0A699" w14:textId="77777777" w:rsidR="00A87DC3" w:rsidRDefault="005A767A">
            <w:pPr>
              <w:rPr>
                <w:rFonts w:ascii="Arial" w:hAnsi="Arial"/>
                <w:color w:val="000000"/>
                <w:sz w:val="20"/>
              </w:rPr>
            </w:pPr>
            <w:r>
              <w:rPr>
                <w:rFonts w:ascii="Arial" w:hAnsi="Arial"/>
                <w:color w:val="000000"/>
                <w:sz w:val="20"/>
              </w:rPr>
              <w:t>Rédaction/Acheminement des rapports</w:t>
            </w:r>
          </w:p>
        </w:tc>
      </w:tr>
      <w:tr w:rsidR="00A87DC3" w14:paraId="1043C339" w14:textId="77777777">
        <w:trPr>
          <w:trHeight w:val="300"/>
        </w:trPr>
        <w:tc>
          <w:tcPr>
            <w:tcW w:w="1549" w:type="dxa"/>
            <w:vMerge w:val="restart"/>
          </w:tcPr>
          <w:p w14:paraId="573F5653" w14:textId="77777777" w:rsidR="00A87DC3" w:rsidRDefault="00A87DC3">
            <w:pPr>
              <w:rPr>
                <w:rFonts w:ascii="Arial" w:hAnsi="Arial"/>
                <w:color w:val="000000"/>
                <w:sz w:val="20"/>
              </w:rPr>
            </w:pPr>
          </w:p>
        </w:tc>
        <w:tc>
          <w:tcPr>
            <w:tcW w:w="4050" w:type="dxa"/>
            <w:shd w:val="clear" w:color="auto" w:fill="auto"/>
            <w:noWrap/>
            <w:vAlign w:val="bottom"/>
            <w:hideMark/>
          </w:tcPr>
          <w:p w14:paraId="33DF7FD3" w14:textId="77777777" w:rsidR="00A87DC3" w:rsidRDefault="005A767A">
            <w:pPr>
              <w:jc w:val="both"/>
              <w:rPr>
                <w:rFonts w:ascii="Arial" w:hAnsi="Arial"/>
                <w:color w:val="000000"/>
                <w:sz w:val="20"/>
              </w:rPr>
            </w:pPr>
            <w:r>
              <w:rPr>
                <w:rFonts w:ascii="Arial" w:hAnsi="Arial"/>
                <w:color w:val="000000"/>
                <w:sz w:val="20"/>
              </w:rPr>
              <w:t>Prélèvement/Acheminement</w:t>
            </w:r>
          </w:p>
        </w:tc>
        <w:tc>
          <w:tcPr>
            <w:tcW w:w="3543" w:type="dxa"/>
            <w:tcBorders>
              <w:top w:val="single" w:sz="4" w:space="0" w:color="auto"/>
              <w:left w:val="nil"/>
              <w:bottom w:val="single" w:sz="4" w:space="0" w:color="auto"/>
              <w:right w:val="single" w:sz="4" w:space="0" w:color="auto"/>
            </w:tcBorders>
            <w:shd w:val="clear" w:color="auto" w:fill="auto"/>
            <w:vAlign w:val="bottom"/>
          </w:tcPr>
          <w:p w14:paraId="20379B0B" w14:textId="77777777" w:rsidR="00A87DC3" w:rsidRDefault="005A767A">
            <w:pPr>
              <w:rPr>
                <w:rFonts w:ascii="Arial" w:hAnsi="Arial"/>
                <w:color w:val="000000"/>
                <w:sz w:val="20"/>
              </w:rPr>
            </w:pPr>
            <w:r>
              <w:rPr>
                <w:rFonts w:ascii="Arial" w:hAnsi="Arial"/>
                <w:color w:val="000000"/>
                <w:sz w:val="20"/>
              </w:rPr>
              <w:t>Rencontre ECD/ICP</w:t>
            </w:r>
          </w:p>
        </w:tc>
      </w:tr>
      <w:tr w:rsidR="00A87DC3" w14:paraId="0245DF38" w14:textId="77777777">
        <w:trPr>
          <w:trHeight w:val="300"/>
        </w:trPr>
        <w:tc>
          <w:tcPr>
            <w:tcW w:w="1549" w:type="dxa"/>
            <w:vMerge/>
          </w:tcPr>
          <w:p w14:paraId="12A52D76" w14:textId="77777777" w:rsidR="00A87DC3" w:rsidRDefault="00A87DC3">
            <w:pPr>
              <w:rPr>
                <w:rFonts w:ascii="Arial" w:hAnsi="Arial"/>
                <w:color w:val="000000"/>
                <w:sz w:val="20"/>
              </w:rPr>
            </w:pPr>
          </w:p>
        </w:tc>
        <w:tc>
          <w:tcPr>
            <w:tcW w:w="4050" w:type="dxa"/>
            <w:shd w:val="clear" w:color="auto" w:fill="auto"/>
            <w:noWrap/>
            <w:vAlign w:val="bottom"/>
            <w:hideMark/>
          </w:tcPr>
          <w:p w14:paraId="65CDD3D8" w14:textId="77777777" w:rsidR="00A87DC3" w:rsidRDefault="005A767A">
            <w:pPr>
              <w:jc w:val="both"/>
              <w:rPr>
                <w:rFonts w:ascii="Arial" w:hAnsi="Arial"/>
                <w:color w:val="000000"/>
                <w:sz w:val="20"/>
              </w:rPr>
            </w:pPr>
            <w:r>
              <w:rPr>
                <w:rFonts w:ascii="Arial" w:hAnsi="Arial"/>
                <w:color w:val="000000"/>
                <w:sz w:val="20"/>
              </w:rPr>
              <w:t>RDV de contrôle</w:t>
            </w:r>
          </w:p>
        </w:tc>
        <w:tc>
          <w:tcPr>
            <w:tcW w:w="3543" w:type="dxa"/>
            <w:tcBorders>
              <w:top w:val="single" w:sz="4" w:space="0" w:color="auto"/>
              <w:left w:val="nil"/>
              <w:bottom w:val="single" w:sz="4" w:space="0" w:color="auto"/>
              <w:right w:val="single" w:sz="4" w:space="0" w:color="auto"/>
            </w:tcBorders>
            <w:shd w:val="clear" w:color="auto" w:fill="auto"/>
            <w:vAlign w:val="bottom"/>
          </w:tcPr>
          <w:p w14:paraId="2444E65A" w14:textId="77777777" w:rsidR="00A87DC3" w:rsidRDefault="005A767A">
            <w:pPr>
              <w:rPr>
                <w:rFonts w:ascii="Arial" w:hAnsi="Arial"/>
                <w:color w:val="000000"/>
                <w:sz w:val="20"/>
              </w:rPr>
            </w:pPr>
            <w:r>
              <w:rPr>
                <w:rFonts w:ascii="Arial" w:hAnsi="Arial"/>
                <w:color w:val="000000"/>
                <w:sz w:val="20"/>
              </w:rPr>
              <w:t>Rencontres COGES</w:t>
            </w:r>
          </w:p>
        </w:tc>
      </w:tr>
      <w:tr w:rsidR="00A87DC3" w14:paraId="74CDBEA4" w14:textId="77777777">
        <w:trPr>
          <w:trHeight w:val="300"/>
        </w:trPr>
        <w:tc>
          <w:tcPr>
            <w:tcW w:w="1549" w:type="dxa"/>
            <w:vMerge/>
          </w:tcPr>
          <w:p w14:paraId="4D91169F" w14:textId="77777777" w:rsidR="00A87DC3" w:rsidRDefault="00A87DC3">
            <w:pPr>
              <w:rPr>
                <w:rFonts w:ascii="Arial" w:hAnsi="Arial"/>
                <w:color w:val="000000"/>
                <w:sz w:val="20"/>
              </w:rPr>
            </w:pPr>
          </w:p>
        </w:tc>
        <w:tc>
          <w:tcPr>
            <w:tcW w:w="4050" w:type="dxa"/>
            <w:shd w:val="clear" w:color="auto" w:fill="auto"/>
            <w:noWrap/>
            <w:vAlign w:val="bottom"/>
            <w:hideMark/>
          </w:tcPr>
          <w:p w14:paraId="521DC334" w14:textId="77777777" w:rsidR="00A87DC3" w:rsidRDefault="005A767A">
            <w:pPr>
              <w:jc w:val="both"/>
              <w:rPr>
                <w:rFonts w:ascii="Arial" w:hAnsi="Arial"/>
                <w:color w:val="000000"/>
                <w:sz w:val="20"/>
              </w:rPr>
            </w:pPr>
            <w:r>
              <w:rPr>
                <w:rFonts w:ascii="Arial" w:hAnsi="Arial"/>
                <w:color w:val="000000"/>
                <w:sz w:val="20"/>
              </w:rPr>
              <w:t>Réunion de service</w:t>
            </w:r>
          </w:p>
        </w:tc>
        <w:tc>
          <w:tcPr>
            <w:tcW w:w="3543" w:type="dxa"/>
            <w:tcBorders>
              <w:top w:val="single" w:sz="4" w:space="0" w:color="auto"/>
              <w:left w:val="nil"/>
              <w:bottom w:val="single" w:sz="4" w:space="0" w:color="auto"/>
              <w:right w:val="single" w:sz="4" w:space="0" w:color="auto"/>
            </w:tcBorders>
            <w:shd w:val="clear" w:color="auto" w:fill="auto"/>
            <w:vAlign w:val="bottom"/>
          </w:tcPr>
          <w:p w14:paraId="5AD692E2" w14:textId="77777777" w:rsidR="00A87DC3" w:rsidRDefault="005A767A">
            <w:pPr>
              <w:rPr>
                <w:rFonts w:ascii="Arial" w:hAnsi="Arial"/>
                <w:color w:val="000000"/>
                <w:sz w:val="20"/>
              </w:rPr>
            </w:pPr>
            <w:r>
              <w:rPr>
                <w:rFonts w:ascii="Arial" w:hAnsi="Arial"/>
                <w:color w:val="000000"/>
                <w:sz w:val="20"/>
              </w:rPr>
              <w:t>Supervision</w:t>
            </w:r>
          </w:p>
        </w:tc>
      </w:tr>
      <w:tr w:rsidR="00A87DC3" w14:paraId="4CDF6AFF" w14:textId="77777777">
        <w:trPr>
          <w:trHeight w:val="300"/>
        </w:trPr>
        <w:tc>
          <w:tcPr>
            <w:tcW w:w="1549" w:type="dxa"/>
            <w:vMerge/>
          </w:tcPr>
          <w:p w14:paraId="141791EA" w14:textId="77777777" w:rsidR="00A87DC3" w:rsidRDefault="00A87DC3">
            <w:pPr>
              <w:rPr>
                <w:rFonts w:ascii="Arial" w:hAnsi="Arial"/>
                <w:color w:val="000000"/>
                <w:sz w:val="20"/>
              </w:rPr>
            </w:pPr>
          </w:p>
        </w:tc>
        <w:tc>
          <w:tcPr>
            <w:tcW w:w="4050" w:type="dxa"/>
            <w:shd w:val="clear" w:color="auto" w:fill="auto"/>
            <w:noWrap/>
            <w:vAlign w:val="bottom"/>
            <w:hideMark/>
          </w:tcPr>
          <w:p w14:paraId="67458D0E" w14:textId="77777777" w:rsidR="00A87DC3" w:rsidRDefault="005A767A">
            <w:pPr>
              <w:jc w:val="both"/>
              <w:rPr>
                <w:rFonts w:ascii="Arial" w:hAnsi="Arial"/>
                <w:color w:val="000000"/>
                <w:sz w:val="20"/>
              </w:rPr>
            </w:pPr>
            <w:r>
              <w:rPr>
                <w:rFonts w:ascii="Arial" w:hAnsi="Arial"/>
                <w:color w:val="000000"/>
                <w:sz w:val="20"/>
              </w:rPr>
              <w:t>Stérilisation du matériel</w:t>
            </w:r>
          </w:p>
        </w:tc>
        <w:tc>
          <w:tcPr>
            <w:tcW w:w="3543" w:type="dxa"/>
          </w:tcPr>
          <w:p w14:paraId="72414420" w14:textId="02AFE7EA" w:rsidR="00A87DC3" w:rsidRDefault="00A87DC3">
            <w:pPr>
              <w:rPr>
                <w:rFonts w:ascii="Arial" w:hAnsi="Arial"/>
                <w:color w:val="000000"/>
                <w:sz w:val="20"/>
              </w:rPr>
            </w:pPr>
          </w:p>
        </w:tc>
      </w:tr>
      <w:tr w:rsidR="00A87DC3" w14:paraId="645C6679" w14:textId="77777777">
        <w:trPr>
          <w:trHeight w:val="300"/>
        </w:trPr>
        <w:tc>
          <w:tcPr>
            <w:tcW w:w="1549" w:type="dxa"/>
            <w:vMerge/>
          </w:tcPr>
          <w:p w14:paraId="32189DB7" w14:textId="77777777" w:rsidR="00A87DC3" w:rsidRDefault="00A87DC3">
            <w:pPr>
              <w:rPr>
                <w:rFonts w:ascii="Arial" w:hAnsi="Arial"/>
                <w:color w:val="000000"/>
                <w:sz w:val="20"/>
              </w:rPr>
            </w:pPr>
          </w:p>
        </w:tc>
        <w:tc>
          <w:tcPr>
            <w:tcW w:w="4050" w:type="dxa"/>
            <w:shd w:val="clear" w:color="auto" w:fill="auto"/>
            <w:noWrap/>
            <w:vAlign w:val="bottom"/>
            <w:hideMark/>
          </w:tcPr>
          <w:p w14:paraId="75675097" w14:textId="77777777" w:rsidR="00A87DC3" w:rsidRDefault="005A767A">
            <w:pPr>
              <w:jc w:val="both"/>
              <w:rPr>
                <w:rFonts w:ascii="Arial" w:hAnsi="Arial"/>
                <w:color w:val="000000"/>
                <w:sz w:val="20"/>
              </w:rPr>
            </w:pPr>
            <w:r>
              <w:rPr>
                <w:rFonts w:ascii="Arial" w:hAnsi="Arial"/>
                <w:color w:val="000000"/>
                <w:sz w:val="20"/>
              </w:rPr>
              <w:t>Stratégie avancée</w:t>
            </w:r>
          </w:p>
        </w:tc>
        <w:tc>
          <w:tcPr>
            <w:tcW w:w="3543" w:type="dxa"/>
          </w:tcPr>
          <w:p w14:paraId="178BAC44" w14:textId="77777777" w:rsidR="00A87DC3" w:rsidRDefault="00A87DC3">
            <w:pPr>
              <w:rPr>
                <w:rFonts w:ascii="Arial" w:hAnsi="Arial"/>
                <w:color w:val="000000"/>
                <w:sz w:val="20"/>
              </w:rPr>
            </w:pPr>
          </w:p>
        </w:tc>
      </w:tr>
      <w:tr w:rsidR="00A87DC3" w14:paraId="53F8013F" w14:textId="77777777">
        <w:trPr>
          <w:trHeight w:val="300"/>
        </w:trPr>
        <w:tc>
          <w:tcPr>
            <w:tcW w:w="1549" w:type="dxa"/>
            <w:vMerge/>
          </w:tcPr>
          <w:p w14:paraId="47D40B85" w14:textId="77777777" w:rsidR="00A87DC3" w:rsidRDefault="00A87DC3">
            <w:pPr>
              <w:rPr>
                <w:rFonts w:ascii="Arial" w:hAnsi="Arial"/>
                <w:color w:val="000000"/>
                <w:sz w:val="20"/>
              </w:rPr>
            </w:pPr>
          </w:p>
        </w:tc>
        <w:tc>
          <w:tcPr>
            <w:tcW w:w="4050" w:type="dxa"/>
            <w:shd w:val="clear" w:color="auto" w:fill="auto"/>
            <w:noWrap/>
            <w:vAlign w:val="bottom"/>
            <w:hideMark/>
          </w:tcPr>
          <w:p w14:paraId="2CCAC5CF" w14:textId="77777777" w:rsidR="00A87DC3" w:rsidRDefault="005A767A">
            <w:pPr>
              <w:jc w:val="both"/>
              <w:rPr>
                <w:rFonts w:ascii="Arial" w:hAnsi="Arial"/>
                <w:color w:val="000000"/>
                <w:sz w:val="20"/>
              </w:rPr>
            </w:pPr>
            <w:r>
              <w:rPr>
                <w:rFonts w:ascii="Arial" w:hAnsi="Arial"/>
                <w:color w:val="000000"/>
                <w:sz w:val="20"/>
              </w:rPr>
              <w:t>Suivi MAS-MAM</w:t>
            </w:r>
          </w:p>
        </w:tc>
        <w:tc>
          <w:tcPr>
            <w:tcW w:w="3543" w:type="dxa"/>
          </w:tcPr>
          <w:p w14:paraId="7A135D87" w14:textId="77777777" w:rsidR="00A87DC3" w:rsidRDefault="00A87DC3">
            <w:pPr>
              <w:rPr>
                <w:rFonts w:ascii="Arial" w:hAnsi="Arial"/>
                <w:color w:val="000000"/>
                <w:sz w:val="20"/>
              </w:rPr>
            </w:pPr>
          </w:p>
        </w:tc>
      </w:tr>
      <w:tr w:rsidR="00A87DC3" w14:paraId="01158852" w14:textId="77777777">
        <w:trPr>
          <w:trHeight w:val="300"/>
        </w:trPr>
        <w:tc>
          <w:tcPr>
            <w:tcW w:w="1549" w:type="dxa"/>
            <w:vMerge/>
          </w:tcPr>
          <w:p w14:paraId="6C54BBCE" w14:textId="77777777" w:rsidR="00A87DC3" w:rsidRDefault="00A87DC3">
            <w:pPr>
              <w:rPr>
                <w:rFonts w:ascii="Arial" w:hAnsi="Arial"/>
                <w:color w:val="000000"/>
                <w:sz w:val="20"/>
              </w:rPr>
            </w:pPr>
          </w:p>
        </w:tc>
        <w:tc>
          <w:tcPr>
            <w:tcW w:w="4050" w:type="dxa"/>
            <w:shd w:val="clear" w:color="auto" w:fill="auto"/>
            <w:noWrap/>
            <w:vAlign w:val="bottom"/>
            <w:hideMark/>
          </w:tcPr>
          <w:p w14:paraId="09B5B996" w14:textId="77777777" w:rsidR="00A87DC3" w:rsidRDefault="005A767A">
            <w:pPr>
              <w:jc w:val="both"/>
              <w:rPr>
                <w:rFonts w:ascii="Arial" w:hAnsi="Arial"/>
                <w:color w:val="000000"/>
                <w:sz w:val="20"/>
              </w:rPr>
            </w:pPr>
            <w:r>
              <w:rPr>
                <w:rFonts w:ascii="Arial" w:hAnsi="Arial"/>
                <w:color w:val="000000"/>
                <w:sz w:val="20"/>
              </w:rPr>
              <w:t xml:space="preserve">Visite à domicile </w:t>
            </w:r>
          </w:p>
        </w:tc>
        <w:tc>
          <w:tcPr>
            <w:tcW w:w="3543" w:type="dxa"/>
            <w:tcBorders>
              <w:bottom w:val="single" w:sz="4" w:space="0" w:color="auto"/>
            </w:tcBorders>
          </w:tcPr>
          <w:p w14:paraId="1B9D6AC3" w14:textId="77777777" w:rsidR="00A87DC3" w:rsidRDefault="00A87DC3">
            <w:pPr>
              <w:rPr>
                <w:rFonts w:ascii="Arial" w:hAnsi="Arial"/>
                <w:color w:val="000000"/>
                <w:sz w:val="20"/>
              </w:rPr>
            </w:pPr>
          </w:p>
        </w:tc>
      </w:tr>
      <w:tr w:rsidR="00A87DC3" w14:paraId="2A931F0E" w14:textId="77777777">
        <w:trPr>
          <w:trHeight w:val="300"/>
        </w:trPr>
        <w:tc>
          <w:tcPr>
            <w:tcW w:w="1549" w:type="dxa"/>
          </w:tcPr>
          <w:p w14:paraId="321B5E39" w14:textId="77777777" w:rsidR="00A87DC3" w:rsidRDefault="005A767A">
            <w:pPr>
              <w:rPr>
                <w:rFonts w:ascii="Arial" w:hAnsi="Arial"/>
                <w:color w:val="000000"/>
                <w:sz w:val="20"/>
              </w:rPr>
            </w:pPr>
            <w:r>
              <w:rPr>
                <w:rFonts w:ascii="Arial" w:hAnsi="Arial"/>
                <w:b/>
                <w:color w:val="000000"/>
                <w:sz w:val="20"/>
              </w:rPr>
              <w:t>SFE/ME</w:t>
            </w:r>
          </w:p>
        </w:tc>
        <w:tc>
          <w:tcPr>
            <w:tcW w:w="4050" w:type="dxa"/>
            <w:shd w:val="clear" w:color="auto" w:fill="auto"/>
            <w:noWrap/>
            <w:vAlign w:val="bottom"/>
            <w:hideMark/>
          </w:tcPr>
          <w:p w14:paraId="5EFA7F88" w14:textId="77777777" w:rsidR="00A87DC3" w:rsidRDefault="005A767A">
            <w:pPr>
              <w:jc w:val="both"/>
              <w:rPr>
                <w:rFonts w:ascii="Arial" w:hAnsi="Arial"/>
                <w:color w:val="000000"/>
                <w:sz w:val="20"/>
              </w:rPr>
            </w:pPr>
            <w:r>
              <w:rPr>
                <w:rFonts w:ascii="Arial" w:hAnsi="Arial"/>
                <w:color w:val="000000"/>
                <w:sz w:val="20"/>
              </w:rPr>
              <w:t>Accompagnement de malade en cas d'évacuation</w:t>
            </w:r>
          </w:p>
        </w:tc>
        <w:tc>
          <w:tcPr>
            <w:tcW w:w="3543" w:type="dxa"/>
            <w:tcBorders>
              <w:top w:val="single" w:sz="4" w:space="0" w:color="auto"/>
              <w:left w:val="nil"/>
              <w:bottom w:val="single" w:sz="4" w:space="0" w:color="auto"/>
              <w:right w:val="single" w:sz="4" w:space="0" w:color="auto"/>
            </w:tcBorders>
            <w:shd w:val="clear" w:color="auto" w:fill="auto"/>
            <w:vAlign w:val="bottom"/>
          </w:tcPr>
          <w:p w14:paraId="4AFB6D0B" w14:textId="77777777" w:rsidR="00A87DC3" w:rsidRDefault="005A767A">
            <w:pPr>
              <w:rPr>
                <w:rFonts w:ascii="Arial" w:hAnsi="Arial"/>
                <w:color w:val="000000"/>
                <w:sz w:val="20"/>
              </w:rPr>
            </w:pPr>
            <w:r>
              <w:rPr>
                <w:rFonts w:ascii="Arial" w:hAnsi="Arial"/>
                <w:color w:val="000000"/>
                <w:sz w:val="20"/>
              </w:rPr>
              <w:t>Administration (déclaration de naissance)</w:t>
            </w:r>
          </w:p>
        </w:tc>
      </w:tr>
      <w:tr w:rsidR="00A87DC3" w14:paraId="4D4F8309" w14:textId="77777777">
        <w:trPr>
          <w:trHeight w:val="300"/>
        </w:trPr>
        <w:tc>
          <w:tcPr>
            <w:tcW w:w="1549" w:type="dxa"/>
          </w:tcPr>
          <w:p w14:paraId="691B30AE" w14:textId="77777777" w:rsidR="00A87DC3" w:rsidRDefault="00A87DC3">
            <w:pPr>
              <w:rPr>
                <w:rFonts w:ascii="Arial" w:hAnsi="Arial"/>
                <w:color w:val="000000"/>
                <w:sz w:val="20"/>
              </w:rPr>
            </w:pPr>
          </w:p>
        </w:tc>
        <w:tc>
          <w:tcPr>
            <w:tcW w:w="4050" w:type="dxa"/>
            <w:shd w:val="clear" w:color="auto" w:fill="auto"/>
            <w:noWrap/>
            <w:hideMark/>
          </w:tcPr>
          <w:p w14:paraId="53275FD2" w14:textId="77777777" w:rsidR="00A87DC3" w:rsidRDefault="005A767A">
            <w:pPr>
              <w:rPr>
                <w:rFonts w:ascii="Arial" w:hAnsi="Arial"/>
                <w:color w:val="000000"/>
                <w:sz w:val="20"/>
              </w:rPr>
            </w:pPr>
            <w:r>
              <w:rPr>
                <w:rFonts w:ascii="Arial" w:hAnsi="Arial"/>
                <w:color w:val="000000"/>
                <w:sz w:val="20"/>
              </w:rPr>
              <w:t>Autopsie verbale des décès maternels</w:t>
            </w:r>
          </w:p>
        </w:tc>
        <w:tc>
          <w:tcPr>
            <w:tcW w:w="3543" w:type="dxa"/>
            <w:tcBorders>
              <w:top w:val="single" w:sz="4" w:space="0" w:color="auto"/>
              <w:left w:val="nil"/>
              <w:bottom w:val="single" w:sz="4" w:space="0" w:color="auto"/>
              <w:right w:val="single" w:sz="4" w:space="0" w:color="auto"/>
            </w:tcBorders>
            <w:shd w:val="clear" w:color="auto" w:fill="auto"/>
            <w:vAlign w:val="bottom"/>
          </w:tcPr>
          <w:p w14:paraId="2893E89C" w14:textId="77777777" w:rsidR="00A87DC3" w:rsidRDefault="005A767A">
            <w:pPr>
              <w:rPr>
                <w:rFonts w:ascii="Arial" w:hAnsi="Arial"/>
                <w:color w:val="000000"/>
                <w:sz w:val="20"/>
              </w:rPr>
            </w:pPr>
            <w:r>
              <w:rPr>
                <w:rFonts w:ascii="Arial" w:hAnsi="Arial"/>
                <w:color w:val="000000"/>
                <w:sz w:val="20"/>
              </w:rPr>
              <w:t>Elaboration suivi-évaluation des plans d'action</w:t>
            </w:r>
          </w:p>
        </w:tc>
      </w:tr>
      <w:tr w:rsidR="00A87DC3" w14:paraId="4406743B" w14:textId="77777777">
        <w:trPr>
          <w:trHeight w:val="300"/>
        </w:trPr>
        <w:tc>
          <w:tcPr>
            <w:tcW w:w="1549" w:type="dxa"/>
            <w:vMerge w:val="restart"/>
          </w:tcPr>
          <w:p w14:paraId="7E62CC5A" w14:textId="77777777" w:rsidR="00A87DC3" w:rsidRDefault="00A87DC3">
            <w:pPr>
              <w:rPr>
                <w:rFonts w:ascii="Arial" w:hAnsi="Arial"/>
                <w:color w:val="000000"/>
                <w:sz w:val="20"/>
              </w:rPr>
            </w:pPr>
          </w:p>
        </w:tc>
        <w:tc>
          <w:tcPr>
            <w:tcW w:w="4050" w:type="dxa"/>
            <w:shd w:val="clear" w:color="auto" w:fill="auto"/>
            <w:noWrap/>
            <w:vAlign w:val="bottom"/>
            <w:hideMark/>
          </w:tcPr>
          <w:p w14:paraId="2F46A1F7" w14:textId="77777777" w:rsidR="00A87DC3" w:rsidRDefault="005A767A">
            <w:pPr>
              <w:jc w:val="both"/>
              <w:rPr>
                <w:rFonts w:ascii="Arial" w:hAnsi="Arial"/>
                <w:color w:val="000000"/>
                <w:sz w:val="20"/>
              </w:rPr>
            </w:pPr>
            <w:r>
              <w:rPr>
                <w:rFonts w:ascii="Arial" w:hAnsi="Arial"/>
                <w:color w:val="000000"/>
                <w:sz w:val="20"/>
              </w:rPr>
              <w:t>Monitorage des activités</w:t>
            </w:r>
          </w:p>
        </w:tc>
        <w:tc>
          <w:tcPr>
            <w:tcW w:w="3543" w:type="dxa"/>
            <w:tcBorders>
              <w:top w:val="single" w:sz="4" w:space="0" w:color="auto"/>
              <w:left w:val="nil"/>
              <w:bottom w:val="single" w:sz="4" w:space="0" w:color="auto"/>
              <w:right w:val="single" w:sz="4" w:space="0" w:color="auto"/>
            </w:tcBorders>
            <w:shd w:val="clear" w:color="auto" w:fill="auto"/>
            <w:vAlign w:val="bottom"/>
          </w:tcPr>
          <w:p w14:paraId="43C05194" w14:textId="77777777" w:rsidR="00A87DC3" w:rsidRDefault="005A767A">
            <w:pPr>
              <w:rPr>
                <w:rFonts w:ascii="Arial" w:hAnsi="Arial"/>
                <w:color w:val="000000"/>
                <w:sz w:val="20"/>
              </w:rPr>
            </w:pPr>
            <w:r>
              <w:rPr>
                <w:rFonts w:ascii="Arial" w:hAnsi="Arial"/>
                <w:color w:val="000000"/>
                <w:sz w:val="20"/>
              </w:rPr>
              <w:t xml:space="preserve">Encadrement des stagiaires </w:t>
            </w:r>
          </w:p>
        </w:tc>
      </w:tr>
      <w:tr w:rsidR="00A87DC3" w14:paraId="0A3FA966" w14:textId="77777777">
        <w:trPr>
          <w:trHeight w:val="300"/>
        </w:trPr>
        <w:tc>
          <w:tcPr>
            <w:tcW w:w="1549" w:type="dxa"/>
            <w:vMerge/>
          </w:tcPr>
          <w:p w14:paraId="46A5D0A1" w14:textId="77777777" w:rsidR="00A87DC3" w:rsidRDefault="00A87DC3">
            <w:pPr>
              <w:rPr>
                <w:rFonts w:ascii="Arial" w:hAnsi="Arial"/>
                <w:color w:val="000000"/>
                <w:sz w:val="20"/>
              </w:rPr>
            </w:pPr>
          </w:p>
        </w:tc>
        <w:tc>
          <w:tcPr>
            <w:tcW w:w="4050" w:type="dxa"/>
            <w:shd w:val="clear" w:color="auto" w:fill="auto"/>
            <w:noWrap/>
            <w:vAlign w:val="bottom"/>
            <w:hideMark/>
          </w:tcPr>
          <w:p w14:paraId="6241781E" w14:textId="77777777" w:rsidR="00A87DC3" w:rsidRDefault="005A767A">
            <w:pPr>
              <w:jc w:val="both"/>
              <w:rPr>
                <w:rFonts w:ascii="Arial" w:hAnsi="Arial"/>
                <w:color w:val="000000"/>
                <w:sz w:val="20"/>
              </w:rPr>
            </w:pPr>
            <w:r>
              <w:rPr>
                <w:rFonts w:ascii="Arial" w:hAnsi="Arial"/>
                <w:color w:val="000000"/>
                <w:sz w:val="20"/>
              </w:rPr>
              <w:t>Réunion de service</w:t>
            </w:r>
          </w:p>
        </w:tc>
        <w:tc>
          <w:tcPr>
            <w:tcW w:w="3543" w:type="dxa"/>
            <w:tcBorders>
              <w:top w:val="single" w:sz="4" w:space="0" w:color="auto"/>
              <w:left w:val="nil"/>
              <w:bottom w:val="single" w:sz="4" w:space="0" w:color="auto"/>
              <w:right w:val="single" w:sz="4" w:space="0" w:color="auto"/>
            </w:tcBorders>
            <w:shd w:val="clear" w:color="auto" w:fill="auto"/>
            <w:vAlign w:val="bottom"/>
          </w:tcPr>
          <w:p w14:paraId="04AA099E" w14:textId="77777777" w:rsidR="00A87DC3" w:rsidRDefault="005A767A">
            <w:pPr>
              <w:rPr>
                <w:rFonts w:ascii="Arial" w:hAnsi="Arial"/>
                <w:color w:val="000000"/>
                <w:sz w:val="20"/>
              </w:rPr>
            </w:pPr>
            <w:r>
              <w:rPr>
                <w:rFonts w:ascii="Arial" w:hAnsi="Arial"/>
                <w:color w:val="000000"/>
                <w:sz w:val="20"/>
              </w:rPr>
              <w:t>Formation</w:t>
            </w:r>
          </w:p>
        </w:tc>
      </w:tr>
      <w:tr w:rsidR="00A87DC3" w14:paraId="7D8F64EA" w14:textId="77777777">
        <w:trPr>
          <w:trHeight w:val="300"/>
        </w:trPr>
        <w:tc>
          <w:tcPr>
            <w:tcW w:w="1549" w:type="dxa"/>
            <w:vMerge/>
          </w:tcPr>
          <w:p w14:paraId="47526DF8" w14:textId="77777777" w:rsidR="00A87DC3" w:rsidRDefault="00A87DC3">
            <w:pPr>
              <w:rPr>
                <w:rFonts w:ascii="Arial" w:hAnsi="Arial"/>
                <w:color w:val="000000"/>
                <w:sz w:val="20"/>
              </w:rPr>
            </w:pPr>
          </w:p>
        </w:tc>
        <w:tc>
          <w:tcPr>
            <w:tcW w:w="4050" w:type="dxa"/>
            <w:shd w:val="clear" w:color="auto" w:fill="auto"/>
            <w:noWrap/>
            <w:vAlign w:val="bottom"/>
            <w:hideMark/>
          </w:tcPr>
          <w:p w14:paraId="40519A9C" w14:textId="77777777" w:rsidR="00A87DC3" w:rsidRDefault="005A767A">
            <w:pPr>
              <w:jc w:val="both"/>
              <w:rPr>
                <w:rFonts w:ascii="Arial" w:hAnsi="Arial"/>
                <w:color w:val="000000"/>
                <w:sz w:val="20"/>
              </w:rPr>
            </w:pPr>
            <w:r>
              <w:rPr>
                <w:rFonts w:ascii="Arial" w:hAnsi="Arial"/>
                <w:color w:val="000000"/>
                <w:sz w:val="20"/>
              </w:rPr>
              <w:t>Visite à domicile</w:t>
            </w:r>
          </w:p>
        </w:tc>
        <w:tc>
          <w:tcPr>
            <w:tcW w:w="3543" w:type="dxa"/>
            <w:tcBorders>
              <w:top w:val="single" w:sz="4" w:space="0" w:color="auto"/>
              <w:left w:val="nil"/>
              <w:bottom w:val="single" w:sz="4" w:space="0" w:color="auto"/>
              <w:right w:val="single" w:sz="4" w:space="0" w:color="auto"/>
            </w:tcBorders>
            <w:shd w:val="clear" w:color="auto" w:fill="auto"/>
            <w:vAlign w:val="bottom"/>
          </w:tcPr>
          <w:p w14:paraId="15A53282" w14:textId="77777777" w:rsidR="00A87DC3" w:rsidRDefault="005A767A">
            <w:pPr>
              <w:rPr>
                <w:rFonts w:ascii="Arial" w:hAnsi="Arial"/>
                <w:color w:val="000000"/>
                <w:sz w:val="20"/>
              </w:rPr>
            </w:pPr>
            <w:r>
              <w:rPr>
                <w:rFonts w:ascii="Arial" w:hAnsi="Arial"/>
                <w:color w:val="000000"/>
                <w:sz w:val="20"/>
              </w:rPr>
              <w:t>Rédaction des rapports d'activités</w:t>
            </w:r>
          </w:p>
        </w:tc>
      </w:tr>
      <w:tr w:rsidR="00A87DC3" w14:paraId="463BBC30" w14:textId="77777777">
        <w:trPr>
          <w:trHeight w:val="300"/>
        </w:trPr>
        <w:tc>
          <w:tcPr>
            <w:tcW w:w="1549" w:type="dxa"/>
            <w:vMerge/>
          </w:tcPr>
          <w:p w14:paraId="011F4DFD" w14:textId="77777777" w:rsidR="00A87DC3" w:rsidRDefault="00A87DC3">
            <w:pPr>
              <w:rPr>
                <w:rFonts w:ascii="Arial" w:hAnsi="Arial"/>
                <w:color w:val="000000"/>
                <w:sz w:val="20"/>
              </w:rPr>
            </w:pPr>
          </w:p>
        </w:tc>
        <w:tc>
          <w:tcPr>
            <w:tcW w:w="4050" w:type="dxa"/>
            <w:shd w:val="clear" w:color="auto" w:fill="auto"/>
            <w:noWrap/>
            <w:vAlign w:val="bottom"/>
            <w:hideMark/>
          </w:tcPr>
          <w:p w14:paraId="28FF8275" w14:textId="77777777" w:rsidR="00A87DC3" w:rsidRDefault="005A767A">
            <w:pPr>
              <w:rPr>
                <w:rFonts w:ascii="Arial" w:hAnsi="Arial"/>
                <w:color w:val="000000"/>
                <w:sz w:val="20"/>
              </w:rPr>
            </w:pPr>
            <w:r>
              <w:rPr>
                <w:rFonts w:ascii="Arial" w:hAnsi="Arial"/>
                <w:color w:val="000000"/>
                <w:sz w:val="20"/>
              </w:rPr>
              <w:t xml:space="preserve"> </w:t>
            </w:r>
          </w:p>
        </w:tc>
        <w:tc>
          <w:tcPr>
            <w:tcW w:w="3543" w:type="dxa"/>
            <w:tcBorders>
              <w:top w:val="single" w:sz="4" w:space="0" w:color="auto"/>
              <w:left w:val="nil"/>
              <w:bottom w:val="single" w:sz="4" w:space="0" w:color="auto"/>
              <w:right w:val="single" w:sz="4" w:space="0" w:color="auto"/>
            </w:tcBorders>
            <w:shd w:val="clear" w:color="auto" w:fill="auto"/>
            <w:vAlign w:val="bottom"/>
          </w:tcPr>
          <w:p w14:paraId="6D3C8809" w14:textId="77777777" w:rsidR="00A87DC3" w:rsidRDefault="005A767A">
            <w:pPr>
              <w:rPr>
                <w:rFonts w:ascii="Arial" w:hAnsi="Arial"/>
                <w:color w:val="000000"/>
                <w:sz w:val="20"/>
              </w:rPr>
            </w:pPr>
            <w:r>
              <w:rPr>
                <w:rFonts w:ascii="Arial" w:hAnsi="Arial"/>
                <w:color w:val="000000"/>
                <w:sz w:val="20"/>
              </w:rPr>
              <w:t>Réunion de service</w:t>
            </w:r>
          </w:p>
        </w:tc>
      </w:tr>
    </w:tbl>
    <w:p w14:paraId="7CAF69DB" w14:textId="74DCBCFB" w:rsidR="00A87DC3" w:rsidRDefault="00A87DC3">
      <w:pPr>
        <w:spacing w:line="360" w:lineRule="auto"/>
        <w:jc w:val="both"/>
        <w:rPr>
          <w:rFonts w:ascii="Arial" w:hAnsi="Arial" w:cs="Arial"/>
        </w:rPr>
      </w:pPr>
    </w:p>
    <w:p w14:paraId="707CF064" w14:textId="77777777" w:rsidR="00A87DC3" w:rsidRDefault="00A87DC3">
      <w:pPr>
        <w:spacing w:line="360" w:lineRule="auto"/>
        <w:jc w:val="both"/>
        <w:rPr>
          <w:rFonts w:ascii="Arial" w:hAnsi="Arial" w:cs="Arial"/>
        </w:rPr>
      </w:pPr>
    </w:p>
    <w:p w14:paraId="041F13A9" w14:textId="77777777" w:rsidR="00A87DC3" w:rsidRDefault="00A87DC3">
      <w:pPr>
        <w:spacing w:line="360" w:lineRule="auto"/>
        <w:jc w:val="both"/>
        <w:rPr>
          <w:rFonts w:ascii="Arial" w:hAnsi="Arial" w:cs="Arial"/>
        </w:rPr>
      </w:pPr>
    </w:p>
    <w:p w14:paraId="3741DA17" w14:textId="77777777" w:rsidR="00A87DC3" w:rsidRDefault="00A87DC3">
      <w:pPr>
        <w:spacing w:line="360" w:lineRule="auto"/>
        <w:jc w:val="both"/>
        <w:rPr>
          <w:rFonts w:ascii="Arial" w:hAnsi="Arial" w:cs="Arial"/>
        </w:rPr>
      </w:pPr>
    </w:p>
    <w:p w14:paraId="745877D3" w14:textId="77777777" w:rsidR="00A87DC3" w:rsidRDefault="00A87DC3">
      <w:pPr>
        <w:spacing w:line="360" w:lineRule="auto"/>
        <w:jc w:val="both"/>
        <w:rPr>
          <w:rFonts w:ascii="Arial" w:hAnsi="Arial" w:cs="Arial"/>
        </w:rPr>
      </w:pPr>
    </w:p>
    <w:p w14:paraId="00F9C0D5" w14:textId="77777777" w:rsidR="00A87DC3" w:rsidRDefault="005A767A">
      <w:pPr>
        <w:shd w:val="clear" w:color="auto" w:fill="D9D9D9"/>
        <w:spacing w:after="160" w:line="259" w:lineRule="auto"/>
        <w:rPr>
          <w:rFonts w:ascii="Arial" w:hAnsi="Arial" w:cs="Arial"/>
          <w:b/>
        </w:rPr>
      </w:pPr>
      <w:r>
        <w:rPr>
          <w:rFonts w:ascii="Arial" w:hAnsi="Arial" w:cs="Arial"/>
          <w:b/>
        </w:rPr>
        <w:t>Niveau CM</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19"/>
        <w:gridCol w:w="3624"/>
        <w:gridCol w:w="3824"/>
      </w:tblGrid>
      <w:tr w:rsidR="00A87DC3" w14:paraId="0302D69A" w14:textId="77777777">
        <w:trPr>
          <w:trHeight w:val="300"/>
        </w:trPr>
        <w:tc>
          <w:tcPr>
            <w:tcW w:w="1549" w:type="dxa"/>
            <w:shd w:val="clear" w:color="DCE6F1" w:fill="DCE6F1"/>
          </w:tcPr>
          <w:p w14:paraId="08676381" w14:textId="77777777" w:rsidR="00A87DC3" w:rsidRDefault="005A767A">
            <w:pPr>
              <w:rPr>
                <w:rFonts w:ascii="Arial" w:hAnsi="Arial"/>
                <w:b/>
                <w:color w:val="000000"/>
                <w:sz w:val="20"/>
              </w:rPr>
            </w:pPr>
            <w:r>
              <w:rPr>
                <w:rFonts w:ascii="Arial" w:hAnsi="Arial"/>
                <w:b/>
                <w:color w:val="000000"/>
                <w:sz w:val="20"/>
              </w:rPr>
              <w:t>Catégorie professionnelle</w:t>
            </w:r>
          </w:p>
        </w:tc>
        <w:tc>
          <w:tcPr>
            <w:tcW w:w="3624" w:type="dxa"/>
            <w:shd w:val="clear" w:color="DCE6F1" w:fill="DCE6F1"/>
            <w:noWrap/>
            <w:vAlign w:val="bottom"/>
            <w:hideMark/>
          </w:tcPr>
          <w:p w14:paraId="01610138" w14:textId="77777777" w:rsidR="00A87DC3" w:rsidRDefault="005A767A">
            <w:pPr>
              <w:rPr>
                <w:rFonts w:ascii="Arial" w:hAnsi="Arial"/>
                <w:b/>
                <w:color w:val="000000"/>
                <w:sz w:val="20"/>
              </w:rPr>
            </w:pPr>
            <w:r>
              <w:rPr>
                <w:rFonts w:ascii="Arial" w:hAnsi="Arial"/>
                <w:b/>
                <w:color w:val="000000"/>
                <w:sz w:val="20"/>
              </w:rPr>
              <w:t>Activités d’appui</w:t>
            </w:r>
          </w:p>
        </w:tc>
        <w:tc>
          <w:tcPr>
            <w:tcW w:w="3894" w:type="dxa"/>
            <w:shd w:val="clear" w:color="DCE6F1" w:fill="DCE6F1"/>
          </w:tcPr>
          <w:p w14:paraId="0178668D" w14:textId="77777777" w:rsidR="00A87DC3" w:rsidRDefault="005A767A">
            <w:pPr>
              <w:rPr>
                <w:rFonts w:ascii="Arial" w:hAnsi="Arial"/>
                <w:b/>
                <w:color w:val="000000"/>
                <w:sz w:val="20"/>
              </w:rPr>
            </w:pPr>
            <w:r>
              <w:rPr>
                <w:rFonts w:ascii="Arial" w:hAnsi="Arial"/>
                <w:b/>
                <w:color w:val="000000"/>
                <w:sz w:val="20"/>
              </w:rPr>
              <w:t>Activités additionnelles (individuelles)</w:t>
            </w:r>
          </w:p>
        </w:tc>
      </w:tr>
      <w:tr w:rsidR="00A87DC3" w14:paraId="11E715BA" w14:textId="77777777">
        <w:trPr>
          <w:trHeight w:val="300"/>
        </w:trPr>
        <w:tc>
          <w:tcPr>
            <w:tcW w:w="1549" w:type="dxa"/>
            <w:vMerge w:val="restart"/>
          </w:tcPr>
          <w:p w14:paraId="1EEF8F16" w14:textId="77777777" w:rsidR="00A87DC3" w:rsidRDefault="005A767A">
            <w:pPr>
              <w:rPr>
                <w:rFonts w:ascii="Arial" w:hAnsi="Arial"/>
                <w:color w:val="000000"/>
                <w:sz w:val="20"/>
              </w:rPr>
            </w:pPr>
            <w:r>
              <w:rPr>
                <w:rFonts w:ascii="Arial" w:hAnsi="Arial"/>
                <w:b/>
                <w:color w:val="000000"/>
                <w:sz w:val="20"/>
              </w:rPr>
              <w:t>IDE</w:t>
            </w:r>
          </w:p>
        </w:tc>
        <w:tc>
          <w:tcPr>
            <w:tcW w:w="3624" w:type="dxa"/>
            <w:shd w:val="clear" w:color="auto" w:fill="auto"/>
            <w:noWrap/>
            <w:vAlign w:val="bottom"/>
            <w:hideMark/>
          </w:tcPr>
          <w:p w14:paraId="67510A3A" w14:textId="77777777" w:rsidR="00A87DC3" w:rsidRDefault="005A767A">
            <w:pPr>
              <w:rPr>
                <w:rFonts w:ascii="Arial" w:hAnsi="Arial"/>
                <w:color w:val="000000"/>
                <w:sz w:val="20"/>
              </w:rPr>
            </w:pPr>
            <w:r>
              <w:rPr>
                <w:rFonts w:ascii="Arial" w:hAnsi="Arial"/>
                <w:color w:val="000000"/>
                <w:sz w:val="20"/>
              </w:rPr>
              <w:t>Causeries éducatives</w:t>
            </w:r>
          </w:p>
        </w:tc>
        <w:tc>
          <w:tcPr>
            <w:tcW w:w="3894" w:type="dxa"/>
            <w:tcBorders>
              <w:top w:val="single" w:sz="4" w:space="0" w:color="auto"/>
              <w:left w:val="nil"/>
              <w:bottom w:val="single" w:sz="4" w:space="0" w:color="auto"/>
              <w:right w:val="single" w:sz="4" w:space="0" w:color="auto"/>
            </w:tcBorders>
            <w:shd w:val="clear" w:color="auto" w:fill="auto"/>
            <w:vAlign w:val="bottom"/>
          </w:tcPr>
          <w:p w14:paraId="2B024A3F" w14:textId="77777777" w:rsidR="00A87DC3" w:rsidRDefault="005A767A">
            <w:pPr>
              <w:rPr>
                <w:rFonts w:ascii="Arial" w:hAnsi="Arial"/>
                <w:color w:val="000000"/>
                <w:sz w:val="20"/>
              </w:rPr>
            </w:pPr>
            <w:r>
              <w:rPr>
                <w:rFonts w:ascii="Arial" w:hAnsi="Arial"/>
                <w:color w:val="000000"/>
                <w:sz w:val="20"/>
              </w:rPr>
              <w:t>Administration-gestion</w:t>
            </w:r>
          </w:p>
        </w:tc>
      </w:tr>
      <w:tr w:rsidR="00A87DC3" w14:paraId="326C6245" w14:textId="77777777">
        <w:trPr>
          <w:trHeight w:val="300"/>
        </w:trPr>
        <w:tc>
          <w:tcPr>
            <w:tcW w:w="1549" w:type="dxa"/>
            <w:vMerge/>
          </w:tcPr>
          <w:p w14:paraId="693934F1" w14:textId="77777777" w:rsidR="00A87DC3" w:rsidRDefault="00A87DC3">
            <w:pPr>
              <w:rPr>
                <w:rFonts w:ascii="Arial" w:hAnsi="Arial"/>
                <w:color w:val="000000"/>
                <w:sz w:val="20"/>
              </w:rPr>
            </w:pPr>
          </w:p>
        </w:tc>
        <w:tc>
          <w:tcPr>
            <w:tcW w:w="3624" w:type="dxa"/>
            <w:shd w:val="clear" w:color="auto" w:fill="auto"/>
            <w:noWrap/>
            <w:vAlign w:val="bottom"/>
            <w:hideMark/>
          </w:tcPr>
          <w:p w14:paraId="52B1007A" w14:textId="77777777" w:rsidR="00A87DC3" w:rsidRDefault="005A767A">
            <w:pPr>
              <w:rPr>
                <w:rFonts w:ascii="Arial" w:hAnsi="Arial"/>
                <w:color w:val="000000"/>
                <w:sz w:val="20"/>
              </w:rPr>
            </w:pPr>
            <w:r>
              <w:rPr>
                <w:rFonts w:ascii="Arial" w:hAnsi="Arial"/>
                <w:color w:val="000000"/>
                <w:sz w:val="20"/>
              </w:rPr>
              <w:t>Consultation du nourrisson sain</w:t>
            </w:r>
          </w:p>
        </w:tc>
        <w:tc>
          <w:tcPr>
            <w:tcW w:w="3894" w:type="dxa"/>
            <w:tcBorders>
              <w:top w:val="single" w:sz="4" w:space="0" w:color="auto"/>
              <w:left w:val="nil"/>
              <w:bottom w:val="single" w:sz="4" w:space="0" w:color="auto"/>
              <w:right w:val="single" w:sz="4" w:space="0" w:color="auto"/>
            </w:tcBorders>
            <w:shd w:val="clear" w:color="auto" w:fill="auto"/>
            <w:vAlign w:val="bottom"/>
          </w:tcPr>
          <w:p w14:paraId="6B6C3CFB" w14:textId="77777777" w:rsidR="00A87DC3" w:rsidRDefault="005A767A">
            <w:pPr>
              <w:rPr>
                <w:rFonts w:ascii="Arial" w:hAnsi="Arial"/>
                <w:color w:val="000000"/>
                <w:sz w:val="20"/>
              </w:rPr>
            </w:pPr>
            <w:r>
              <w:rPr>
                <w:rFonts w:ascii="Arial" w:hAnsi="Arial"/>
                <w:color w:val="000000"/>
                <w:sz w:val="20"/>
              </w:rPr>
              <w:t>Assemblée générale</w:t>
            </w:r>
          </w:p>
        </w:tc>
      </w:tr>
      <w:tr w:rsidR="00A87DC3" w14:paraId="196D5879" w14:textId="77777777">
        <w:trPr>
          <w:trHeight w:val="300"/>
        </w:trPr>
        <w:tc>
          <w:tcPr>
            <w:tcW w:w="1549" w:type="dxa"/>
            <w:vMerge/>
          </w:tcPr>
          <w:p w14:paraId="0302B8ED" w14:textId="77777777" w:rsidR="00A87DC3" w:rsidRDefault="00A87DC3">
            <w:pPr>
              <w:rPr>
                <w:rFonts w:ascii="Arial" w:hAnsi="Arial"/>
                <w:color w:val="000000"/>
                <w:sz w:val="20"/>
              </w:rPr>
            </w:pPr>
          </w:p>
        </w:tc>
        <w:tc>
          <w:tcPr>
            <w:tcW w:w="3624" w:type="dxa"/>
            <w:shd w:val="clear" w:color="auto" w:fill="auto"/>
            <w:noWrap/>
            <w:vAlign w:val="bottom"/>
            <w:hideMark/>
          </w:tcPr>
          <w:p w14:paraId="1A7D16FE" w14:textId="77777777" w:rsidR="00A87DC3" w:rsidRDefault="005A767A">
            <w:pPr>
              <w:rPr>
                <w:rFonts w:ascii="Arial" w:hAnsi="Arial"/>
                <w:color w:val="000000"/>
                <w:sz w:val="20"/>
              </w:rPr>
            </w:pPr>
            <w:r>
              <w:rPr>
                <w:rFonts w:ascii="Arial" w:hAnsi="Arial"/>
                <w:color w:val="000000"/>
                <w:sz w:val="20"/>
              </w:rPr>
              <w:t>Elaboration du plan d'action annuel</w:t>
            </w:r>
          </w:p>
        </w:tc>
        <w:tc>
          <w:tcPr>
            <w:tcW w:w="3894" w:type="dxa"/>
            <w:tcBorders>
              <w:top w:val="single" w:sz="4" w:space="0" w:color="auto"/>
              <w:left w:val="nil"/>
              <w:bottom w:val="single" w:sz="4" w:space="0" w:color="auto"/>
              <w:right w:val="single" w:sz="4" w:space="0" w:color="auto"/>
            </w:tcBorders>
            <w:shd w:val="clear" w:color="auto" w:fill="auto"/>
            <w:vAlign w:val="bottom"/>
          </w:tcPr>
          <w:p w14:paraId="4BE7DF46" w14:textId="77777777" w:rsidR="00A87DC3" w:rsidRDefault="005A767A">
            <w:pPr>
              <w:rPr>
                <w:rFonts w:ascii="Arial" w:hAnsi="Arial"/>
                <w:color w:val="000000"/>
                <w:sz w:val="20"/>
              </w:rPr>
            </w:pPr>
            <w:r>
              <w:rPr>
                <w:rFonts w:ascii="Arial" w:hAnsi="Arial"/>
                <w:color w:val="000000"/>
                <w:sz w:val="20"/>
              </w:rPr>
              <w:t>Évaluation des stagiaires</w:t>
            </w:r>
          </w:p>
        </w:tc>
      </w:tr>
      <w:tr w:rsidR="00A87DC3" w14:paraId="25F8932D" w14:textId="77777777">
        <w:trPr>
          <w:trHeight w:val="300"/>
        </w:trPr>
        <w:tc>
          <w:tcPr>
            <w:tcW w:w="1549" w:type="dxa"/>
            <w:vMerge/>
          </w:tcPr>
          <w:p w14:paraId="12E7DDD8" w14:textId="77777777" w:rsidR="00A87DC3" w:rsidRDefault="00A87DC3">
            <w:pPr>
              <w:rPr>
                <w:rFonts w:ascii="Arial" w:hAnsi="Arial"/>
                <w:color w:val="000000"/>
                <w:sz w:val="20"/>
              </w:rPr>
            </w:pPr>
          </w:p>
        </w:tc>
        <w:tc>
          <w:tcPr>
            <w:tcW w:w="3624" w:type="dxa"/>
            <w:shd w:val="clear" w:color="auto" w:fill="auto"/>
            <w:noWrap/>
            <w:vAlign w:val="bottom"/>
            <w:hideMark/>
          </w:tcPr>
          <w:p w14:paraId="643670AC" w14:textId="77777777" w:rsidR="00A87DC3" w:rsidRDefault="005A767A">
            <w:pPr>
              <w:rPr>
                <w:rFonts w:ascii="Arial" w:hAnsi="Arial"/>
                <w:color w:val="000000"/>
                <w:sz w:val="20"/>
              </w:rPr>
            </w:pPr>
            <w:r>
              <w:rPr>
                <w:rFonts w:ascii="Arial" w:hAnsi="Arial"/>
                <w:color w:val="000000"/>
                <w:sz w:val="20"/>
              </w:rPr>
              <w:t>Encadrement des stagiaires</w:t>
            </w:r>
          </w:p>
        </w:tc>
        <w:tc>
          <w:tcPr>
            <w:tcW w:w="3894" w:type="dxa"/>
            <w:tcBorders>
              <w:top w:val="single" w:sz="4" w:space="0" w:color="auto"/>
              <w:left w:val="nil"/>
              <w:bottom w:val="single" w:sz="4" w:space="0" w:color="auto"/>
              <w:right w:val="single" w:sz="4" w:space="0" w:color="auto"/>
            </w:tcBorders>
            <w:shd w:val="clear" w:color="auto" w:fill="auto"/>
            <w:vAlign w:val="bottom"/>
          </w:tcPr>
          <w:p w14:paraId="178D6216" w14:textId="77777777" w:rsidR="00A87DC3" w:rsidRDefault="005A767A">
            <w:pPr>
              <w:rPr>
                <w:rFonts w:ascii="Arial" w:hAnsi="Arial"/>
                <w:color w:val="000000"/>
                <w:sz w:val="20"/>
              </w:rPr>
            </w:pPr>
            <w:r>
              <w:rPr>
                <w:rFonts w:ascii="Arial" w:hAnsi="Arial"/>
                <w:color w:val="000000"/>
                <w:sz w:val="20"/>
              </w:rPr>
              <w:t>Formation continue</w:t>
            </w:r>
          </w:p>
        </w:tc>
      </w:tr>
      <w:tr w:rsidR="00A87DC3" w14:paraId="244236AC" w14:textId="77777777">
        <w:trPr>
          <w:trHeight w:val="300"/>
        </w:trPr>
        <w:tc>
          <w:tcPr>
            <w:tcW w:w="1549" w:type="dxa"/>
            <w:vMerge/>
          </w:tcPr>
          <w:p w14:paraId="4C32ED21" w14:textId="77777777" w:rsidR="00A87DC3" w:rsidRDefault="00A87DC3">
            <w:pPr>
              <w:rPr>
                <w:rFonts w:ascii="Arial" w:hAnsi="Arial"/>
                <w:color w:val="000000"/>
                <w:sz w:val="20"/>
              </w:rPr>
            </w:pPr>
          </w:p>
        </w:tc>
        <w:tc>
          <w:tcPr>
            <w:tcW w:w="3624" w:type="dxa"/>
            <w:shd w:val="clear" w:color="auto" w:fill="auto"/>
            <w:noWrap/>
            <w:vAlign w:val="bottom"/>
            <w:hideMark/>
          </w:tcPr>
          <w:p w14:paraId="58BFE547" w14:textId="77777777" w:rsidR="00A87DC3" w:rsidRDefault="005A767A">
            <w:pPr>
              <w:rPr>
                <w:rFonts w:ascii="Arial" w:hAnsi="Arial"/>
                <w:color w:val="000000"/>
                <w:sz w:val="20"/>
              </w:rPr>
            </w:pPr>
            <w:r>
              <w:rPr>
                <w:rFonts w:ascii="Arial" w:hAnsi="Arial"/>
                <w:color w:val="000000"/>
                <w:sz w:val="20"/>
              </w:rPr>
              <w:t>Monitorage</w:t>
            </w:r>
          </w:p>
        </w:tc>
        <w:tc>
          <w:tcPr>
            <w:tcW w:w="3894" w:type="dxa"/>
            <w:tcBorders>
              <w:top w:val="single" w:sz="4" w:space="0" w:color="auto"/>
              <w:left w:val="nil"/>
              <w:bottom w:val="single" w:sz="4" w:space="0" w:color="auto"/>
              <w:right w:val="single" w:sz="4" w:space="0" w:color="auto"/>
            </w:tcBorders>
            <w:shd w:val="clear" w:color="auto" w:fill="auto"/>
            <w:vAlign w:val="bottom"/>
          </w:tcPr>
          <w:p w14:paraId="54CBA9E9" w14:textId="77777777" w:rsidR="00A87DC3" w:rsidRDefault="005A767A">
            <w:pPr>
              <w:rPr>
                <w:rFonts w:ascii="Arial" w:hAnsi="Arial"/>
                <w:color w:val="000000"/>
                <w:sz w:val="20"/>
              </w:rPr>
            </w:pPr>
            <w:r>
              <w:rPr>
                <w:rFonts w:ascii="Arial" w:hAnsi="Arial"/>
                <w:color w:val="000000"/>
                <w:sz w:val="20"/>
              </w:rPr>
              <w:t>Inventaire du dépôt</w:t>
            </w:r>
          </w:p>
        </w:tc>
      </w:tr>
      <w:tr w:rsidR="00A87DC3" w14:paraId="751D21DF" w14:textId="77777777">
        <w:trPr>
          <w:trHeight w:val="300"/>
        </w:trPr>
        <w:tc>
          <w:tcPr>
            <w:tcW w:w="1549" w:type="dxa"/>
            <w:vMerge/>
          </w:tcPr>
          <w:p w14:paraId="1B3834F6" w14:textId="77777777" w:rsidR="00A87DC3" w:rsidRDefault="00A87DC3">
            <w:pPr>
              <w:rPr>
                <w:rFonts w:ascii="Arial" w:hAnsi="Arial"/>
                <w:color w:val="000000"/>
                <w:sz w:val="20"/>
              </w:rPr>
            </w:pPr>
          </w:p>
        </w:tc>
        <w:tc>
          <w:tcPr>
            <w:tcW w:w="3624" w:type="dxa"/>
            <w:shd w:val="clear" w:color="auto" w:fill="auto"/>
            <w:noWrap/>
            <w:vAlign w:val="bottom"/>
            <w:hideMark/>
          </w:tcPr>
          <w:p w14:paraId="565477FD" w14:textId="77777777" w:rsidR="00A87DC3" w:rsidRDefault="005A767A">
            <w:pPr>
              <w:rPr>
                <w:rFonts w:ascii="Arial" w:hAnsi="Arial"/>
                <w:color w:val="000000"/>
                <w:sz w:val="20"/>
              </w:rPr>
            </w:pPr>
            <w:r>
              <w:rPr>
                <w:rFonts w:ascii="Arial" w:hAnsi="Arial"/>
                <w:color w:val="000000"/>
                <w:sz w:val="20"/>
              </w:rPr>
              <w:t>Organisation des campagnes de masse</w:t>
            </w:r>
          </w:p>
        </w:tc>
        <w:tc>
          <w:tcPr>
            <w:tcW w:w="3894" w:type="dxa"/>
            <w:tcBorders>
              <w:top w:val="single" w:sz="4" w:space="0" w:color="auto"/>
              <w:left w:val="nil"/>
              <w:bottom w:val="single" w:sz="4" w:space="0" w:color="auto"/>
              <w:right w:val="single" w:sz="4" w:space="0" w:color="auto"/>
            </w:tcBorders>
            <w:shd w:val="clear" w:color="auto" w:fill="auto"/>
            <w:vAlign w:val="bottom"/>
          </w:tcPr>
          <w:p w14:paraId="018C0EB7" w14:textId="77777777" w:rsidR="00A87DC3" w:rsidRDefault="005A767A">
            <w:pPr>
              <w:rPr>
                <w:rFonts w:ascii="Arial" w:hAnsi="Arial"/>
                <w:color w:val="000000"/>
                <w:sz w:val="20"/>
              </w:rPr>
            </w:pPr>
            <w:r>
              <w:rPr>
                <w:rFonts w:ascii="Arial" w:hAnsi="Arial"/>
                <w:color w:val="000000"/>
                <w:sz w:val="20"/>
              </w:rPr>
              <w:t>Rédaction/acheminement des rapports</w:t>
            </w:r>
          </w:p>
        </w:tc>
      </w:tr>
      <w:tr w:rsidR="00A87DC3" w14:paraId="15000AF0" w14:textId="77777777">
        <w:trPr>
          <w:trHeight w:val="300"/>
        </w:trPr>
        <w:tc>
          <w:tcPr>
            <w:tcW w:w="1549" w:type="dxa"/>
            <w:vMerge/>
          </w:tcPr>
          <w:p w14:paraId="79A96C55" w14:textId="77777777" w:rsidR="00A87DC3" w:rsidRDefault="00A87DC3">
            <w:pPr>
              <w:rPr>
                <w:rFonts w:ascii="Arial" w:hAnsi="Arial"/>
                <w:color w:val="000000"/>
                <w:sz w:val="20"/>
              </w:rPr>
            </w:pPr>
          </w:p>
        </w:tc>
        <w:tc>
          <w:tcPr>
            <w:tcW w:w="3624" w:type="dxa"/>
            <w:shd w:val="clear" w:color="auto" w:fill="auto"/>
            <w:noWrap/>
            <w:vAlign w:val="bottom"/>
            <w:hideMark/>
          </w:tcPr>
          <w:p w14:paraId="73ADFC13" w14:textId="77777777" w:rsidR="00A87DC3" w:rsidRDefault="005A767A">
            <w:pPr>
              <w:rPr>
                <w:rFonts w:ascii="Arial" w:hAnsi="Arial"/>
                <w:color w:val="000000"/>
                <w:sz w:val="20"/>
              </w:rPr>
            </w:pPr>
            <w:r>
              <w:rPr>
                <w:rFonts w:ascii="Arial" w:hAnsi="Arial"/>
                <w:color w:val="000000"/>
                <w:sz w:val="20"/>
              </w:rPr>
              <w:t>Participation aux réunions de staff</w:t>
            </w:r>
          </w:p>
        </w:tc>
        <w:tc>
          <w:tcPr>
            <w:tcW w:w="3894" w:type="dxa"/>
            <w:tcBorders>
              <w:top w:val="single" w:sz="4" w:space="0" w:color="auto"/>
              <w:left w:val="nil"/>
              <w:bottom w:val="single" w:sz="4" w:space="0" w:color="auto"/>
              <w:right w:val="single" w:sz="4" w:space="0" w:color="auto"/>
            </w:tcBorders>
            <w:shd w:val="clear" w:color="auto" w:fill="auto"/>
            <w:vAlign w:val="bottom"/>
          </w:tcPr>
          <w:p w14:paraId="74AC6733" w14:textId="77777777" w:rsidR="00A87DC3" w:rsidRDefault="005A767A">
            <w:pPr>
              <w:rPr>
                <w:rFonts w:ascii="Arial" w:hAnsi="Arial"/>
                <w:color w:val="000000"/>
                <w:sz w:val="20"/>
              </w:rPr>
            </w:pPr>
            <w:r>
              <w:rPr>
                <w:rFonts w:ascii="Arial" w:hAnsi="Arial"/>
                <w:color w:val="000000"/>
                <w:sz w:val="20"/>
              </w:rPr>
              <w:t>Rencontres COGES</w:t>
            </w:r>
          </w:p>
        </w:tc>
      </w:tr>
      <w:tr w:rsidR="00A87DC3" w14:paraId="03ABDBF5" w14:textId="77777777">
        <w:trPr>
          <w:trHeight w:val="300"/>
        </w:trPr>
        <w:tc>
          <w:tcPr>
            <w:tcW w:w="1549" w:type="dxa"/>
            <w:vMerge/>
          </w:tcPr>
          <w:p w14:paraId="3DB052F5" w14:textId="77777777" w:rsidR="00A87DC3" w:rsidRDefault="00A87DC3">
            <w:pPr>
              <w:rPr>
                <w:rFonts w:ascii="Arial" w:hAnsi="Arial"/>
                <w:color w:val="000000"/>
                <w:sz w:val="20"/>
              </w:rPr>
            </w:pPr>
          </w:p>
        </w:tc>
        <w:tc>
          <w:tcPr>
            <w:tcW w:w="3624" w:type="dxa"/>
            <w:shd w:val="clear" w:color="auto" w:fill="auto"/>
            <w:noWrap/>
            <w:vAlign w:val="bottom"/>
            <w:hideMark/>
          </w:tcPr>
          <w:p w14:paraId="306B5C91" w14:textId="77777777" w:rsidR="00A87DC3" w:rsidRDefault="005A767A">
            <w:pPr>
              <w:rPr>
                <w:rFonts w:ascii="Arial" w:hAnsi="Arial"/>
                <w:color w:val="000000"/>
                <w:sz w:val="20"/>
              </w:rPr>
            </w:pPr>
            <w:r>
              <w:rPr>
                <w:rFonts w:ascii="Arial" w:hAnsi="Arial"/>
                <w:color w:val="000000"/>
                <w:sz w:val="20"/>
              </w:rPr>
              <w:t>Prélèvement/acheminement</w:t>
            </w:r>
          </w:p>
        </w:tc>
        <w:tc>
          <w:tcPr>
            <w:tcW w:w="3894" w:type="dxa"/>
            <w:tcBorders>
              <w:top w:val="single" w:sz="4" w:space="0" w:color="auto"/>
              <w:left w:val="nil"/>
              <w:bottom w:val="single" w:sz="4" w:space="0" w:color="auto"/>
              <w:right w:val="single" w:sz="4" w:space="0" w:color="auto"/>
            </w:tcBorders>
            <w:shd w:val="clear" w:color="auto" w:fill="auto"/>
            <w:vAlign w:val="bottom"/>
          </w:tcPr>
          <w:p w14:paraId="21CAFF2B" w14:textId="77777777" w:rsidR="00A87DC3" w:rsidRDefault="005A767A">
            <w:pPr>
              <w:rPr>
                <w:rFonts w:ascii="Arial" w:hAnsi="Arial"/>
                <w:color w:val="000000"/>
                <w:sz w:val="20"/>
              </w:rPr>
            </w:pPr>
            <w:r>
              <w:rPr>
                <w:rFonts w:ascii="Arial" w:hAnsi="Arial"/>
                <w:color w:val="000000"/>
                <w:sz w:val="20"/>
              </w:rPr>
              <w:t>Rencontres ECD/ICP</w:t>
            </w:r>
          </w:p>
        </w:tc>
      </w:tr>
      <w:tr w:rsidR="00A87DC3" w14:paraId="01396AB6" w14:textId="77777777">
        <w:trPr>
          <w:trHeight w:val="300"/>
        </w:trPr>
        <w:tc>
          <w:tcPr>
            <w:tcW w:w="1549" w:type="dxa"/>
            <w:vMerge/>
          </w:tcPr>
          <w:p w14:paraId="7321F67B" w14:textId="77777777" w:rsidR="00A87DC3" w:rsidRDefault="00A87DC3">
            <w:pPr>
              <w:rPr>
                <w:rFonts w:ascii="Arial" w:hAnsi="Arial"/>
                <w:color w:val="000000"/>
                <w:sz w:val="20"/>
              </w:rPr>
            </w:pPr>
          </w:p>
        </w:tc>
        <w:tc>
          <w:tcPr>
            <w:tcW w:w="3624" w:type="dxa"/>
            <w:shd w:val="clear" w:color="auto" w:fill="auto"/>
            <w:noWrap/>
            <w:vAlign w:val="bottom"/>
            <w:hideMark/>
          </w:tcPr>
          <w:p w14:paraId="78F9BA86" w14:textId="77777777" w:rsidR="00A87DC3" w:rsidRDefault="005A767A">
            <w:pPr>
              <w:rPr>
                <w:rFonts w:ascii="Arial" w:hAnsi="Arial"/>
                <w:color w:val="000000"/>
                <w:sz w:val="20"/>
              </w:rPr>
            </w:pPr>
            <w:r>
              <w:rPr>
                <w:rFonts w:ascii="Arial" w:hAnsi="Arial"/>
                <w:color w:val="000000"/>
                <w:sz w:val="20"/>
              </w:rPr>
              <w:t>Rdv de contrôle</w:t>
            </w:r>
          </w:p>
        </w:tc>
        <w:tc>
          <w:tcPr>
            <w:tcW w:w="3894" w:type="dxa"/>
            <w:tcBorders>
              <w:top w:val="single" w:sz="4" w:space="0" w:color="auto"/>
              <w:left w:val="nil"/>
              <w:bottom w:val="single" w:sz="4" w:space="0" w:color="auto"/>
              <w:right w:val="single" w:sz="4" w:space="0" w:color="auto"/>
            </w:tcBorders>
            <w:shd w:val="clear" w:color="auto" w:fill="auto"/>
            <w:vAlign w:val="bottom"/>
          </w:tcPr>
          <w:p w14:paraId="1F75B1F9" w14:textId="77777777" w:rsidR="00A87DC3" w:rsidRDefault="005A767A">
            <w:pPr>
              <w:rPr>
                <w:rFonts w:ascii="Arial" w:hAnsi="Arial"/>
                <w:color w:val="000000"/>
                <w:sz w:val="20"/>
              </w:rPr>
            </w:pPr>
            <w:r>
              <w:rPr>
                <w:rFonts w:ascii="Arial" w:hAnsi="Arial"/>
                <w:color w:val="000000"/>
                <w:sz w:val="20"/>
              </w:rPr>
              <w:t>Supervision</w:t>
            </w:r>
          </w:p>
        </w:tc>
      </w:tr>
      <w:tr w:rsidR="00A87DC3" w14:paraId="16EA2DDE" w14:textId="77777777">
        <w:trPr>
          <w:trHeight w:val="300"/>
        </w:trPr>
        <w:tc>
          <w:tcPr>
            <w:tcW w:w="1549" w:type="dxa"/>
            <w:vMerge/>
          </w:tcPr>
          <w:p w14:paraId="12BF8603" w14:textId="77777777" w:rsidR="00A87DC3" w:rsidRDefault="00A87DC3">
            <w:pPr>
              <w:rPr>
                <w:rFonts w:ascii="Arial" w:hAnsi="Arial"/>
                <w:color w:val="000000"/>
                <w:sz w:val="20"/>
              </w:rPr>
            </w:pPr>
          </w:p>
        </w:tc>
        <w:tc>
          <w:tcPr>
            <w:tcW w:w="3624" w:type="dxa"/>
            <w:shd w:val="clear" w:color="auto" w:fill="auto"/>
            <w:noWrap/>
            <w:vAlign w:val="bottom"/>
            <w:hideMark/>
          </w:tcPr>
          <w:p w14:paraId="5884D5EA" w14:textId="77777777" w:rsidR="00A87DC3" w:rsidRDefault="005A767A">
            <w:pPr>
              <w:rPr>
                <w:rFonts w:ascii="Arial" w:hAnsi="Arial"/>
                <w:color w:val="000000"/>
                <w:sz w:val="20"/>
              </w:rPr>
            </w:pPr>
            <w:r>
              <w:rPr>
                <w:rFonts w:ascii="Arial" w:hAnsi="Arial"/>
                <w:color w:val="000000"/>
                <w:sz w:val="20"/>
              </w:rPr>
              <w:t>Réunion de service</w:t>
            </w:r>
          </w:p>
        </w:tc>
        <w:tc>
          <w:tcPr>
            <w:tcW w:w="3894" w:type="dxa"/>
            <w:shd w:val="clear" w:color="auto" w:fill="D9D9D9"/>
          </w:tcPr>
          <w:p w14:paraId="7B0F5985" w14:textId="77777777" w:rsidR="00A87DC3" w:rsidRDefault="00A87DC3">
            <w:pPr>
              <w:rPr>
                <w:rFonts w:ascii="Arial" w:hAnsi="Arial"/>
                <w:color w:val="000000"/>
                <w:sz w:val="20"/>
              </w:rPr>
            </w:pPr>
          </w:p>
        </w:tc>
      </w:tr>
      <w:tr w:rsidR="00A87DC3" w14:paraId="4CE5700C" w14:textId="77777777">
        <w:trPr>
          <w:trHeight w:val="300"/>
        </w:trPr>
        <w:tc>
          <w:tcPr>
            <w:tcW w:w="1549" w:type="dxa"/>
            <w:vMerge/>
          </w:tcPr>
          <w:p w14:paraId="30EE5C84" w14:textId="77777777" w:rsidR="00A87DC3" w:rsidRDefault="00A87DC3">
            <w:pPr>
              <w:rPr>
                <w:rFonts w:ascii="Arial" w:hAnsi="Arial"/>
                <w:color w:val="000000"/>
                <w:sz w:val="20"/>
              </w:rPr>
            </w:pPr>
          </w:p>
        </w:tc>
        <w:tc>
          <w:tcPr>
            <w:tcW w:w="3624" w:type="dxa"/>
            <w:shd w:val="clear" w:color="auto" w:fill="auto"/>
            <w:noWrap/>
            <w:vAlign w:val="bottom"/>
            <w:hideMark/>
          </w:tcPr>
          <w:p w14:paraId="435FF6A4" w14:textId="77777777" w:rsidR="00A87DC3" w:rsidRDefault="005A767A">
            <w:pPr>
              <w:rPr>
                <w:rFonts w:ascii="Arial" w:hAnsi="Arial"/>
                <w:color w:val="000000"/>
                <w:sz w:val="20"/>
              </w:rPr>
            </w:pPr>
            <w:r>
              <w:rPr>
                <w:rFonts w:ascii="Arial" w:hAnsi="Arial"/>
                <w:color w:val="000000"/>
                <w:sz w:val="20"/>
              </w:rPr>
              <w:t>Stérilisation du matériel</w:t>
            </w:r>
          </w:p>
        </w:tc>
        <w:tc>
          <w:tcPr>
            <w:tcW w:w="3894" w:type="dxa"/>
            <w:shd w:val="clear" w:color="auto" w:fill="D9D9D9"/>
          </w:tcPr>
          <w:p w14:paraId="5385BE61" w14:textId="77777777" w:rsidR="00A87DC3" w:rsidRDefault="00A87DC3">
            <w:pPr>
              <w:rPr>
                <w:rFonts w:ascii="Arial" w:hAnsi="Arial"/>
                <w:color w:val="000000"/>
                <w:sz w:val="20"/>
              </w:rPr>
            </w:pPr>
          </w:p>
        </w:tc>
      </w:tr>
      <w:tr w:rsidR="00A87DC3" w14:paraId="29D4616B" w14:textId="77777777">
        <w:trPr>
          <w:trHeight w:val="300"/>
        </w:trPr>
        <w:tc>
          <w:tcPr>
            <w:tcW w:w="1549" w:type="dxa"/>
            <w:vMerge/>
          </w:tcPr>
          <w:p w14:paraId="190849EA" w14:textId="77777777" w:rsidR="00A87DC3" w:rsidRDefault="00A87DC3">
            <w:pPr>
              <w:rPr>
                <w:rFonts w:ascii="Arial" w:hAnsi="Arial"/>
                <w:color w:val="000000"/>
                <w:sz w:val="20"/>
              </w:rPr>
            </w:pPr>
          </w:p>
        </w:tc>
        <w:tc>
          <w:tcPr>
            <w:tcW w:w="3624" w:type="dxa"/>
            <w:shd w:val="clear" w:color="auto" w:fill="auto"/>
            <w:noWrap/>
            <w:vAlign w:val="bottom"/>
            <w:hideMark/>
          </w:tcPr>
          <w:p w14:paraId="6E084968" w14:textId="77777777" w:rsidR="00A87DC3" w:rsidRDefault="005A767A">
            <w:pPr>
              <w:rPr>
                <w:rFonts w:ascii="Arial" w:hAnsi="Arial"/>
                <w:color w:val="000000"/>
                <w:sz w:val="20"/>
              </w:rPr>
            </w:pPr>
            <w:r>
              <w:rPr>
                <w:rFonts w:ascii="Arial" w:hAnsi="Arial"/>
                <w:color w:val="000000"/>
                <w:sz w:val="20"/>
              </w:rPr>
              <w:t>Stratégie avancée</w:t>
            </w:r>
          </w:p>
        </w:tc>
        <w:tc>
          <w:tcPr>
            <w:tcW w:w="3894" w:type="dxa"/>
            <w:shd w:val="clear" w:color="auto" w:fill="D9D9D9"/>
          </w:tcPr>
          <w:p w14:paraId="4EF50BD9" w14:textId="77777777" w:rsidR="00A87DC3" w:rsidRDefault="00A87DC3">
            <w:pPr>
              <w:rPr>
                <w:rFonts w:ascii="Arial" w:hAnsi="Arial"/>
                <w:color w:val="000000"/>
                <w:sz w:val="20"/>
              </w:rPr>
            </w:pPr>
          </w:p>
        </w:tc>
      </w:tr>
      <w:tr w:rsidR="00A87DC3" w14:paraId="2F4F0C92" w14:textId="77777777">
        <w:trPr>
          <w:trHeight w:val="300"/>
        </w:trPr>
        <w:tc>
          <w:tcPr>
            <w:tcW w:w="1549" w:type="dxa"/>
            <w:vMerge/>
          </w:tcPr>
          <w:p w14:paraId="53AA1AB0" w14:textId="77777777" w:rsidR="00A87DC3" w:rsidRDefault="00A87DC3">
            <w:pPr>
              <w:rPr>
                <w:rFonts w:ascii="Arial" w:hAnsi="Arial"/>
                <w:color w:val="000000"/>
                <w:sz w:val="20"/>
              </w:rPr>
            </w:pPr>
          </w:p>
        </w:tc>
        <w:tc>
          <w:tcPr>
            <w:tcW w:w="3624" w:type="dxa"/>
            <w:shd w:val="clear" w:color="auto" w:fill="auto"/>
            <w:noWrap/>
            <w:vAlign w:val="bottom"/>
            <w:hideMark/>
          </w:tcPr>
          <w:p w14:paraId="3FCEC374" w14:textId="77777777" w:rsidR="00A87DC3" w:rsidRDefault="005A767A">
            <w:pPr>
              <w:rPr>
                <w:rFonts w:ascii="Arial" w:hAnsi="Arial"/>
                <w:color w:val="000000"/>
                <w:sz w:val="20"/>
              </w:rPr>
            </w:pPr>
            <w:r>
              <w:rPr>
                <w:rFonts w:ascii="Arial" w:hAnsi="Arial"/>
                <w:color w:val="000000"/>
                <w:sz w:val="20"/>
              </w:rPr>
              <w:t>Suivi/MAM-MAS</w:t>
            </w:r>
          </w:p>
        </w:tc>
        <w:tc>
          <w:tcPr>
            <w:tcW w:w="3894" w:type="dxa"/>
            <w:shd w:val="clear" w:color="auto" w:fill="D9D9D9"/>
          </w:tcPr>
          <w:p w14:paraId="7A2D1A18" w14:textId="77777777" w:rsidR="00A87DC3" w:rsidRDefault="00A87DC3">
            <w:pPr>
              <w:rPr>
                <w:rFonts w:ascii="Arial" w:hAnsi="Arial"/>
                <w:color w:val="000000"/>
                <w:sz w:val="20"/>
              </w:rPr>
            </w:pPr>
          </w:p>
        </w:tc>
      </w:tr>
      <w:tr w:rsidR="00A87DC3" w14:paraId="15DFFFB1" w14:textId="77777777">
        <w:trPr>
          <w:trHeight w:val="300"/>
        </w:trPr>
        <w:tc>
          <w:tcPr>
            <w:tcW w:w="1549" w:type="dxa"/>
            <w:vMerge/>
          </w:tcPr>
          <w:p w14:paraId="06A20EA4" w14:textId="77777777" w:rsidR="00A87DC3" w:rsidRDefault="00A87DC3">
            <w:pPr>
              <w:rPr>
                <w:rFonts w:ascii="Arial" w:hAnsi="Arial"/>
                <w:color w:val="000000"/>
                <w:sz w:val="20"/>
              </w:rPr>
            </w:pPr>
          </w:p>
        </w:tc>
        <w:tc>
          <w:tcPr>
            <w:tcW w:w="3624" w:type="dxa"/>
            <w:shd w:val="clear" w:color="auto" w:fill="auto"/>
            <w:noWrap/>
            <w:vAlign w:val="bottom"/>
            <w:hideMark/>
          </w:tcPr>
          <w:p w14:paraId="121855A4" w14:textId="77777777" w:rsidR="00A87DC3" w:rsidRDefault="005A767A">
            <w:pPr>
              <w:rPr>
                <w:rFonts w:ascii="Arial" w:hAnsi="Arial"/>
                <w:color w:val="000000"/>
                <w:sz w:val="20"/>
              </w:rPr>
            </w:pPr>
            <w:r>
              <w:rPr>
                <w:rFonts w:ascii="Arial" w:hAnsi="Arial"/>
                <w:color w:val="000000"/>
                <w:sz w:val="20"/>
              </w:rPr>
              <w:t>Visite à domicile</w:t>
            </w:r>
          </w:p>
        </w:tc>
        <w:tc>
          <w:tcPr>
            <w:tcW w:w="3894" w:type="dxa"/>
            <w:shd w:val="clear" w:color="auto" w:fill="D9D9D9"/>
          </w:tcPr>
          <w:p w14:paraId="4A9A2090" w14:textId="77777777" w:rsidR="00A87DC3" w:rsidRDefault="00A87DC3">
            <w:pPr>
              <w:rPr>
                <w:rFonts w:ascii="Arial" w:hAnsi="Arial"/>
                <w:color w:val="000000"/>
                <w:sz w:val="20"/>
              </w:rPr>
            </w:pPr>
          </w:p>
        </w:tc>
      </w:tr>
      <w:tr w:rsidR="00A87DC3" w14:paraId="230F2F53" w14:textId="77777777">
        <w:trPr>
          <w:trHeight w:val="300"/>
        </w:trPr>
        <w:tc>
          <w:tcPr>
            <w:tcW w:w="1549" w:type="dxa"/>
            <w:vMerge w:val="restart"/>
          </w:tcPr>
          <w:p w14:paraId="4D60F8CD" w14:textId="77777777" w:rsidR="00A87DC3" w:rsidRDefault="005A767A">
            <w:pPr>
              <w:rPr>
                <w:rFonts w:ascii="Arial" w:hAnsi="Arial"/>
                <w:color w:val="000000"/>
                <w:sz w:val="20"/>
              </w:rPr>
            </w:pPr>
            <w:r>
              <w:rPr>
                <w:rFonts w:ascii="Arial" w:hAnsi="Arial"/>
                <w:b/>
                <w:color w:val="000000"/>
                <w:sz w:val="20"/>
              </w:rPr>
              <w:t>Médecin Généraliste</w:t>
            </w:r>
          </w:p>
        </w:tc>
        <w:tc>
          <w:tcPr>
            <w:tcW w:w="3624" w:type="dxa"/>
            <w:shd w:val="clear" w:color="auto" w:fill="auto"/>
            <w:noWrap/>
            <w:vAlign w:val="bottom"/>
            <w:hideMark/>
          </w:tcPr>
          <w:p w14:paraId="1C359F99" w14:textId="77777777" w:rsidR="00A87DC3" w:rsidRDefault="005A767A">
            <w:pPr>
              <w:rPr>
                <w:rFonts w:ascii="Arial" w:hAnsi="Arial"/>
                <w:color w:val="000000"/>
                <w:sz w:val="20"/>
              </w:rPr>
            </w:pPr>
            <w:r>
              <w:rPr>
                <w:rFonts w:ascii="Arial" w:hAnsi="Arial"/>
                <w:color w:val="000000"/>
                <w:sz w:val="20"/>
              </w:rPr>
              <w:t>Activités de recherche</w:t>
            </w:r>
          </w:p>
        </w:tc>
        <w:tc>
          <w:tcPr>
            <w:tcW w:w="3894" w:type="dxa"/>
            <w:tcBorders>
              <w:top w:val="single" w:sz="4" w:space="0" w:color="auto"/>
              <w:left w:val="nil"/>
              <w:bottom w:val="single" w:sz="4" w:space="0" w:color="auto"/>
              <w:right w:val="single" w:sz="4" w:space="0" w:color="auto"/>
            </w:tcBorders>
            <w:shd w:val="clear" w:color="auto" w:fill="auto"/>
            <w:vAlign w:val="bottom"/>
          </w:tcPr>
          <w:p w14:paraId="5038833A" w14:textId="77777777" w:rsidR="00A87DC3" w:rsidRDefault="005A767A">
            <w:pPr>
              <w:rPr>
                <w:rFonts w:ascii="Arial" w:hAnsi="Arial"/>
                <w:color w:val="000000"/>
                <w:sz w:val="20"/>
              </w:rPr>
            </w:pPr>
            <w:r>
              <w:rPr>
                <w:rFonts w:ascii="Arial" w:hAnsi="Arial"/>
                <w:color w:val="000000"/>
                <w:sz w:val="20"/>
              </w:rPr>
              <w:t xml:space="preserve">Administration/management </w:t>
            </w:r>
          </w:p>
        </w:tc>
      </w:tr>
      <w:tr w:rsidR="00A87DC3" w14:paraId="026A540D" w14:textId="77777777">
        <w:trPr>
          <w:trHeight w:val="300"/>
        </w:trPr>
        <w:tc>
          <w:tcPr>
            <w:tcW w:w="1549" w:type="dxa"/>
            <w:vMerge/>
          </w:tcPr>
          <w:p w14:paraId="1897422B" w14:textId="77777777" w:rsidR="00A87DC3" w:rsidRDefault="00A87DC3">
            <w:pPr>
              <w:rPr>
                <w:rFonts w:ascii="Arial" w:hAnsi="Arial"/>
                <w:color w:val="000000"/>
                <w:sz w:val="20"/>
              </w:rPr>
            </w:pPr>
          </w:p>
        </w:tc>
        <w:tc>
          <w:tcPr>
            <w:tcW w:w="3624" w:type="dxa"/>
            <w:shd w:val="clear" w:color="auto" w:fill="auto"/>
            <w:noWrap/>
            <w:vAlign w:val="bottom"/>
            <w:hideMark/>
          </w:tcPr>
          <w:p w14:paraId="7DD23C3E" w14:textId="77777777" w:rsidR="00A87DC3" w:rsidRDefault="005A767A">
            <w:pPr>
              <w:rPr>
                <w:rFonts w:ascii="Arial" w:hAnsi="Arial"/>
                <w:color w:val="000000"/>
                <w:sz w:val="20"/>
              </w:rPr>
            </w:pPr>
            <w:r>
              <w:rPr>
                <w:rFonts w:ascii="Arial" w:hAnsi="Arial"/>
                <w:color w:val="000000"/>
                <w:sz w:val="20"/>
              </w:rPr>
              <w:t>Elaboration du plan d'action annuel</w:t>
            </w:r>
          </w:p>
        </w:tc>
        <w:tc>
          <w:tcPr>
            <w:tcW w:w="3894" w:type="dxa"/>
            <w:tcBorders>
              <w:top w:val="single" w:sz="4" w:space="0" w:color="auto"/>
              <w:left w:val="nil"/>
              <w:bottom w:val="single" w:sz="4" w:space="0" w:color="auto"/>
              <w:right w:val="single" w:sz="4" w:space="0" w:color="auto"/>
            </w:tcBorders>
            <w:shd w:val="clear" w:color="auto" w:fill="auto"/>
            <w:vAlign w:val="bottom"/>
          </w:tcPr>
          <w:p w14:paraId="055E0173" w14:textId="77777777" w:rsidR="00A87DC3" w:rsidRDefault="005A767A">
            <w:pPr>
              <w:rPr>
                <w:rFonts w:ascii="Arial" w:hAnsi="Arial"/>
                <w:color w:val="000000"/>
                <w:sz w:val="20"/>
              </w:rPr>
            </w:pPr>
            <w:r>
              <w:rPr>
                <w:rFonts w:ascii="Arial" w:hAnsi="Arial"/>
                <w:color w:val="000000"/>
                <w:sz w:val="20"/>
              </w:rPr>
              <w:t xml:space="preserve">Encadrement des stagiaires </w:t>
            </w:r>
          </w:p>
        </w:tc>
      </w:tr>
      <w:tr w:rsidR="00A87DC3" w14:paraId="5334AD70" w14:textId="77777777">
        <w:trPr>
          <w:trHeight w:val="300"/>
        </w:trPr>
        <w:tc>
          <w:tcPr>
            <w:tcW w:w="1549" w:type="dxa"/>
            <w:vMerge/>
          </w:tcPr>
          <w:p w14:paraId="44271DD6" w14:textId="77777777" w:rsidR="00A87DC3" w:rsidRDefault="00A87DC3">
            <w:pPr>
              <w:rPr>
                <w:rFonts w:ascii="Arial" w:hAnsi="Arial"/>
                <w:color w:val="000000"/>
                <w:sz w:val="20"/>
              </w:rPr>
            </w:pPr>
          </w:p>
        </w:tc>
        <w:tc>
          <w:tcPr>
            <w:tcW w:w="3624" w:type="dxa"/>
            <w:shd w:val="clear" w:color="auto" w:fill="auto"/>
            <w:noWrap/>
            <w:vAlign w:val="bottom"/>
            <w:hideMark/>
          </w:tcPr>
          <w:p w14:paraId="2BB06D8B" w14:textId="77777777" w:rsidR="00A87DC3" w:rsidRDefault="005A767A">
            <w:pPr>
              <w:rPr>
                <w:rFonts w:ascii="Arial" w:hAnsi="Arial"/>
                <w:color w:val="000000"/>
                <w:sz w:val="20"/>
              </w:rPr>
            </w:pPr>
            <w:r>
              <w:rPr>
                <w:rFonts w:ascii="Arial" w:hAnsi="Arial"/>
                <w:color w:val="000000"/>
                <w:sz w:val="20"/>
              </w:rPr>
              <w:t>Expertise médico-légale</w:t>
            </w:r>
          </w:p>
        </w:tc>
        <w:tc>
          <w:tcPr>
            <w:tcW w:w="3894" w:type="dxa"/>
            <w:tcBorders>
              <w:top w:val="single" w:sz="4" w:space="0" w:color="auto"/>
              <w:left w:val="nil"/>
              <w:bottom w:val="single" w:sz="4" w:space="0" w:color="auto"/>
              <w:right w:val="single" w:sz="4" w:space="0" w:color="auto"/>
            </w:tcBorders>
            <w:shd w:val="clear" w:color="auto" w:fill="auto"/>
            <w:vAlign w:val="bottom"/>
          </w:tcPr>
          <w:p w14:paraId="2A672CF6" w14:textId="77777777" w:rsidR="00A87DC3" w:rsidRDefault="005A767A">
            <w:pPr>
              <w:rPr>
                <w:rFonts w:ascii="Arial" w:hAnsi="Arial"/>
                <w:color w:val="000000"/>
                <w:sz w:val="20"/>
              </w:rPr>
            </w:pPr>
            <w:r>
              <w:rPr>
                <w:rFonts w:ascii="Arial" w:hAnsi="Arial"/>
                <w:color w:val="000000"/>
                <w:sz w:val="20"/>
              </w:rPr>
              <w:t>Formation (dispensée)</w:t>
            </w:r>
          </w:p>
        </w:tc>
      </w:tr>
      <w:tr w:rsidR="00A87DC3" w14:paraId="3D34288E" w14:textId="77777777">
        <w:trPr>
          <w:trHeight w:val="300"/>
        </w:trPr>
        <w:tc>
          <w:tcPr>
            <w:tcW w:w="1549" w:type="dxa"/>
            <w:vMerge/>
          </w:tcPr>
          <w:p w14:paraId="26EE73E3" w14:textId="77777777" w:rsidR="00A87DC3" w:rsidRDefault="00A87DC3">
            <w:pPr>
              <w:rPr>
                <w:rFonts w:ascii="Arial" w:hAnsi="Arial"/>
                <w:color w:val="000000"/>
                <w:sz w:val="20"/>
              </w:rPr>
            </w:pPr>
          </w:p>
        </w:tc>
        <w:tc>
          <w:tcPr>
            <w:tcW w:w="3624" w:type="dxa"/>
            <w:shd w:val="clear" w:color="auto" w:fill="auto"/>
            <w:noWrap/>
            <w:vAlign w:val="bottom"/>
            <w:hideMark/>
          </w:tcPr>
          <w:p w14:paraId="24E088E8" w14:textId="77777777" w:rsidR="00A87DC3" w:rsidRDefault="005A767A">
            <w:pPr>
              <w:rPr>
                <w:rFonts w:ascii="Arial" w:hAnsi="Arial"/>
                <w:color w:val="000000"/>
                <w:sz w:val="20"/>
              </w:rPr>
            </w:pPr>
            <w:r>
              <w:rPr>
                <w:rFonts w:ascii="Arial" w:hAnsi="Arial"/>
                <w:color w:val="000000"/>
                <w:sz w:val="20"/>
              </w:rPr>
              <w:t>Formation continue (en cours d'emploi)</w:t>
            </w:r>
          </w:p>
        </w:tc>
        <w:tc>
          <w:tcPr>
            <w:tcW w:w="3894" w:type="dxa"/>
            <w:tcBorders>
              <w:top w:val="single" w:sz="4" w:space="0" w:color="auto"/>
              <w:left w:val="nil"/>
              <w:bottom w:val="single" w:sz="4" w:space="0" w:color="auto"/>
              <w:right w:val="single" w:sz="4" w:space="0" w:color="auto"/>
            </w:tcBorders>
            <w:shd w:val="clear" w:color="auto" w:fill="auto"/>
            <w:vAlign w:val="bottom"/>
          </w:tcPr>
          <w:p w14:paraId="54F10405" w14:textId="77777777" w:rsidR="00A87DC3" w:rsidRDefault="005A767A">
            <w:pPr>
              <w:rPr>
                <w:rFonts w:ascii="Arial" w:hAnsi="Arial"/>
                <w:color w:val="000000"/>
                <w:sz w:val="20"/>
              </w:rPr>
            </w:pPr>
            <w:r>
              <w:rPr>
                <w:rFonts w:ascii="Arial" w:hAnsi="Arial"/>
                <w:color w:val="000000"/>
                <w:sz w:val="20"/>
              </w:rPr>
              <w:t>Participation aux cadres de concertation publique-privé</w:t>
            </w:r>
          </w:p>
        </w:tc>
      </w:tr>
      <w:tr w:rsidR="00A87DC3" w14:paraId="1DE01267" w14:textId="77777777">
        <w:trPr>
          <w:trHeight w:val="300"/>
        </w:trPr>
        <w:tc>
          <w:tcPr>
            <w:tcW w:w="1549" w:type="dxa"/>
            <w:vMerge/>
          </w:tcPr>
          <w:p w14:paraId="1504A947" w14:textId="77777777" w:rsidR="00A87DC3" w:rsidRDefault="00A87DC3">
            <w:pPr>
              <w:rPr>
                <w:rFonts w:ascii="Arial" w:hAnsi="Arial"/>
                <w:color w:val="000000"/>
                <w:sz w:val="20"/>
              </w:rPr>
            </w:pPr>
          </w:p>
        </w:tc>
        <w:tc>
          <w:tcPr>
            <w:tcW w:w="3624" w:type="dxa"/>
            <w:shd w:val="clear" w:color="auto" w:fill="auto"/>
            <w:noWrap/>
            <w:vAlign w:val="bottom"/>
            <w:hideMark/>
          </w:tcPr>
          <w:p w14:paraId="6EDECC87" w14:textId="77777777" w:rsidR="00A87DC3" w:rsidRDefault="005A767A">
            <w:pPr>
              <w:rPr>
                <w:rFonts w:ascii="Arial" w:hAnsi="Arial"/>
                <w:color w:val="000000"/>
                <w:sz w:val="20"/>
              </w:rPr>
            </w:pPr>
            <w:r>
              <w:rPr>
                <w:rFonts w:ascii="Arial" w:hAnsi="Arial"/>
                <w:color w:val="000000"/>
                <w:sz w:val="20"/>
              </w:rPr>
              <w:t>Monitorage</w:t>
            </w:r>
          </w:p>
        </w:tc>
        <w:tc>
          <w:tcPr>
            <w:tcW w:w="3894" w:type="dxa"/>
            <w:tcBorders>
              <w:top w:val="single" w:sz="4" w:space="0" w:color="auto"/>
              <w:left w:val="nil"/>
              <w:bottom w:val="single" w:sz="4" w:space="0" w:color="auto"/>
              <w:right w:val="single" w:sz="4" w:space="0" w:color="auto"/>
            </w:tcBorders>
            <w:shd w:val="clear" w:color="auto" w:fill="auto"/>
            <w:vAlign w:val="bottom"/>
          </w:tcPr>
          <w:p w14:paraId="745938AC" w14:textId="77777777" w:rsidR="00A87DC3" w:rsidRDefault="005A767A">
            <w:pPr>
              <w:rPr>
                <w:rFonts w:ascii="Arial" w:hAnsi="Arial"/>
                <w:color w:val="000000"/>
                <w:sz w:val="20"/>
              </w:rPr>
            </w:pPr>
            <w:r>
              <w:rPr>
                <w:rFonts w:ascii="Arial" w:hAnsi="Arial"/>
                <w:color w:val="000000"/>
                <w:sz w:val="20"/>
              </w:rPr>
              <w:t>Rapports d'activités (vérification, validation)</w:t>
            </w:r>
          </w:p>
        </w:tc>
      </w:tr>
      <w:tr w:rsidR="00A87DC3" w14:paraId="22E88426" w14:textId="77777777">
        <w:trPr>
          <w:trHeight w:val="300"/>
        </w:trPr>
        <w:tc>
          <w:tcPr>
            <w:tcW w:w="1549" w:type="dxa"/>
            <w:vMerge/>
          </w:tcPr>
          <w:p w14:paraId="382EACE5" w14:textId="77777777" w:rsidR="00A87DC3" w:rsidRDefault="00A87DC3">
            <w:pPr>
              <w:rPr>
                <w:rFonts w:ascii="Arial" w:hAnsi="Arial"/>
                <w:color w:val="000000"/>
                <w:sz w:val="20"/>
              </w:rPr>
            </w:pPr>
          </w:p>
        </w:tc>
        <w:tc>
          <w:tcPr>
            <w:tcW w:w="3624" w:type="dxa"/>
            <w:shd w:val="clear" w:color="auto" w:fill="auto"/>
            <w:noWrap/>
            <w:vAlign w:val="bottom"/>
            <w:hideMark/>
          </w:tcPr>
          <w:p w14:paraId="71AB9EDC" w14:textId="77777777" w:rsidR="00A87DC3" w:rsidRDefault="005A767A">
            <w:pPr>
              <w:rPr>
                <w:rFonts w:ascii="Arial" w:hAnsi="Arial"/>
                <w:color w:val="000000"/>
                <w:sz w:val="20"/>
              </w:rPr>
            </w:pPr>
            <w:r>
              <w:rPr>
                <w:rFonts w:ascii="Arial" w:hAnsi="Arial"/>
                <w:color w:val="000000"/>
                <w:sz w:val="20"/>
              </w:rPr>
              <w:t>Organisation de l'évacuation sanitaire</w:t>
            </w:r>
          </w:p>
        </w:tc>
        <w:tc>
          <w:tcPr>
            <w:tcW w:w="3894" w:type="dxa"/>
            <w:tcBorders>
              <w:top w:val="single" w:sz="4" w:space="0" w:color="auto"/>
              <w:left w:val="nil"/>
              <w:bottom w:val="single" w:sz="4" w:space="0" w:color="auto"/>
              <w:right w:val="single" w:sz="4" w:space="0" w:color="auto"/>
            </w:tcBorders>
            <w:shd w:val="clear" w:color="auto" w:fill="auto"/>
            <w:vAlign w:val="bottom"/>
          </w:tcPr>
          <w:p w14:paraId="5FFA5DAC" w14:textId="77777777" w:rsidR="00A87DC3" w:rsidRDefault="005A767A">
            <w:pPr>
              <w:rPr>
                <w:rFonts w:ascii="Arial" w:hAnsi="Arial"/>
                <w:color w:val="000000"/>
                <w:sz w:val="20"/>
              </w:rPr>
            </w:pPr>
            <w:r>
              <w:rPr>
                <w:rFonts w:ascii="Arial" w:hAnsi="Arial"/>
                <w:color w:val="000000"/>
                <w:sz w:val="20"/>
              </w:rPr>
              <w:t>Réunion COGES</w:t>
            </w:r>
          </w:p>
        </w:tc>
      </w:tr>
      <w:tr w:rsidR="00A87DC3" w14:paraId="033FDE90" w14:textId="77777777">
        <w:trPr>
          <w:trHeight w:val="300"/>
        </w:trPr>
        <w:tc>
          <w:tcPr>
            <w:tcW w:w="1549" w:type="dxa"/>
            <w:vMerge/>
          </w:tcPr>
          <w:p w14:paraId="4D227886" w14:textId="77777777" w:rsidR="00A87DC3" w:rsidRDefault="00A87DC3">
            <w:pPr>
              <w:rPr>
                <w:rFonts w:ascii="Arial" w:hAnsi="Arial"/>
                <w:color w:val="000000"/>
                <w:sz w:val="20"/>
              </w:rPr>
            </w:pPr>
          </w:p>
        </w:tc>
        <w:tc>
          <w:tcPr>
            <w:tcW w:w="3624" w:type="dxa"/>
            <w:shd w:val="clear" w:color="auto" w:fill="auto"/>
            <w:noWrap/>
            <w:vAlign w:val="bottom"/>
            <w:hideMark/>
          </w:tcPr>
          <w:p w14:paraId="3E769AE6" w14:textId="77777777" w:rsidR="00A87DC3" w:rsidRDefault="005A767A">
            <w:pPr>
              <w:rPr>
                <w:rFonts w:ascii="Arial" w:hAnsi="Arial"/>
                <w:color w:val="000000"/>
                <w:sz w:val="20"/>
              </w:rPr>
            </w:pPr>
            <w:r>
              <w:rPr>
                <w:rFonts w:ascii="Arial" w:hAnsi="Arial"/>
                <w:color w:val="000000"/>
                <w:sz w:val="20"/>
              </w:rPr>
              <w:t>Réunion de service</w:t>
            </w:r>
          </w:p>
        </w:tc>
        <w:tc>
          <w:tcPr>
            <w:tcW w:w="3894" w:type="dxa"/>
            <w:tcBorders>
              <w:top w:val="single" w:sz="4" w:space="0" w:color="auto"/>
              <w:left w:val="nil"/>
              <w:bottom w:val="single" w:sz="4" w:space="0" w:color="auto"/>
              <w:right w:val="single" w:sz="4" w:space="0" w:color="auto"/>
            </w:tcBorders>
            <w:shd w:val="clear" w:color="auto" w:fill="auto"/>
            <w:vAlign w:val="bottom"/>
          </w:tcPr>
          <w:p w14:paraId="67214ACF" w14:textId="77777777" w:rsidR="00A87DC3" w:rsidRDefault="005A767A">
            <w:pPr>
              <w:rPr>
                <w:rFonts w:ascii="Arial" w:hAnsi="Arial"/>
                <w:color w:val="000000"/>
                <w:sz w:val="20"/>
              </w:rPr>
            </w:pPr>
            <w:r>
              <w:rPr>
                <w:rFonts w:ascii="Arial" w:hAnsi="Arial"/>
                <w:color w:val="000000"/>
                <w:sz w:val="20"/>
              </w:rPr>
              <w:t xml:space="preserve">Réunion ECD </w:t>
            </w:r>
          </w:p>
        </w:tc>
      </w:tr>
      <w:tr w:rsidR="00A87DC3" w14:paraId="3B49DD8B" w14:textId="77777777">
        <w:trPr>
          <w:trHeight w:val="300"/>
        </w:trPr>
        <w:tc>
          <w:tcPr>
            <w:tcW w:w="1549" w:type="dxa"/>
            <w:vMerge/>
          </w:tcPr>
          <w:p w14:paraId="4449FB5A" w14:textId="77777777" w:rsidR="00A87DC3" w:rsidRDefault="00A87DC3">
            <w:pPr>
              <w:rPr>
                <w:rFonts w:ascii="Arial" w:hAnsi="Arial"/>
                <w:color w:val="000000"/>
                <w:sz w:val="20"/>
              </w:rPr>
            </w:pPr>
          </w:p>
        </w:tc>
        <w:tc>
          <w:tcPr>
            <w:tcW w:w="3624" w:type="dxa"/>
            <w:shd w:val="clear" w:color="auto" w:fill="auto"/>
            <w:noWrap/>
            <w:vAlign w:val="bottom"/>
            <w:hideMark/>
          </w:tcPr>
          <w:p w14:paraId="653C78A6" w14:textId="77777777" w:rsidR="00A87DC3" w:rsidRDefault="005A767A">
            <w:pPr>
              <w:rPr>
                <w:rFonts w:ascii="Arial" w:hAnsi="Arial"/>
                <w:color w:val="000000"/>
                <w:sz w:val="20"/>
              </w:rPr>
            </w:pPr>
            <w:r>
              <w:rPr>
                <w:rFonts w:ascii="Arial" w:hAnsi="Arial"/>
                <w:color w:val="000000"/>
                <w:sz w:val="20"/>
              </w:rPr>
              <w:t>Staff/ bilan de garde</w:t>
            </w:r>
          </w:p>
        </w:tc>
        <w:tc>
          <w:tcPr>
            <w:tcW w:w="3894" w:type="dxa"/>
            <w:shd w:val="clear" w:color="auto" w:fill="D9D9D9"/>
          </w:tcPr>
          <w:p w14:paraId="5BED57B0" w14:textId="77777777" w:rsidR="00A87DC3" w:rsidRDefault="00A87DC3">
            <w:pPr>
              <w:rPr>
                <w:rFonts w:ascii="Arial" w:hAnsi="Arial"/>
                <w:color w:val="000000"/>
                <w:sz w:val="20"/>
              </w:rPr>
            </w:pPr>
          </w:p>
        </w:tc>
      </w:tr>
      <w:tr w:rsidR="00A87DC3" w14:paraId="68198468" w14:textId="77777777">
        <w:trPr>
          <w:trHeight w:val="300"/>
        </w:trPr>
        <w:tc>
          <w:tcPr>
            <w:tcW w:w="1549" w:type="dxa"/>
            <w:vMerge/>
          </w:tcPr>
          <w:p w14:paraId="1BC4F8D6" w14:textId="77777777" w:rsidR="00A87DC3" w:rsidRDefault="00A87DC3">
            <w:pPr>
              <w:rPr>
                <w:rFonts w:ascii="Arial" w:hAnsi="Arial"/>
                <w:color w:val="000000"/>
                <w:sz w:val="20"/>
              </w:rPr>
            </w:pPr>
          </w:p>
        </w:tc>
        <w:tc>
          <w:tcPr>
            <w:tcW w:w="3624" w:type="dxa"/>
            <w:shd w:val="clear" w:color="auto" w:fill="auto"/>
            <w:noWrap/>
            <w:vAlign w:val="bottom"/>
            <w:hideMark/>
          </w:tcPr>
          <w:p w14:paraId="6E8AED53" w14:textId="77777777" w:rsidR="00A87DC3" w:rsidRDefault="005A767A">
            <w:pPr>
              <w:rPr>
                <w:rFonts w:ascii="Arial" w:hAnsi="Arial"/>
                <w:color w:val="000000"/>
                <w:sz w:val="20"/>
              </w:rPr>
            </w:pPr>
            <w:r>
              <w:rPr>
                <w:rFonts w:ascii="Arial" w:hAnsi="Arial"/>
                <w:color w:val="000000"/>
                <w:sz w:val="20"/>
              </w:rPr>
              <w:t>Supervision</w:t>
            </w:r>
          </w:p>
        </w:tc>
        <w:tc>
          <w:tcPr>
            <w:tcW w:w="3894" w:type="dxa"/>
            <w:shd w:val="clear" w:color="auto" w:fill="D9D9D9"/>
          </w:tcPr>
          <w:p w14:paraId="62BF8335" w14:textId="77777777" w:rsidR="00A87DC3" w:rsidRDefault="00A87DC3">
            <w:pPr>
              <w:rPr>
                <w:rFonts w:ascii="Arial" w:hAnsi="Arial"/>
                <w:color w:val="000000"/>
                <w:sz w:val="20"/>
              </w:rPr>
            </w:pPr>
          </w:p>
        </w:tc>
      </w:tr>
      <w:tr w:rsidR="00A87DC3" w14:paraId="3E465B4B" w14:textId="77777777">
        <w:trPr>
          <w:trHeight w:val="300"/>
        </w:trPr>
        <w:tc>
          <w:tcPr>
            <w:tcW w:w="1549" w:type="dxa"/>
            <w:vMerge w:val="restart"/>
          </w:tcPr>
          <w:p w14:paraId="35F98929" w14:textId="77777777" w:rsidR="00A87DC3" w:rsidRDefault="005A767A">
            <w:pPr>
              <w:rPr>
                <w:rFonts w:ascii="Arial" w:hAnsi="Arial"/>
                <w:color w:val="000000"/>
                <w:sz w:val="20"/>
              </w:rPr>
            </w:pPr>
            <w:r>
              <w:rPr>
                <w:rFonts w:ascii="Arial" w:hAnsi="Arial"/>
                <w:b/>
                <w:color w:val="000000"/>
                <w:sz w:val="20"/>
              </w:rPr>
              <w:t>SFE/ME</w:t>
            </w:r>
          </w:p>
        </w:tc>
        <w:tc>
          <w:tcPr>
            <w:tcW w:w="3624" w:type="dxa"/>
            <w:shd w:val="clear" w:color="auto" w:fill="auto"/>
            <w:noWrap/>
            <w:vAlign w:val="bottom"/>
            <w:hideMark/>
          </w:tcPr>
          <w:p w14:paraId="410FBBA4" w14:textId="77777777" w:rsidR="00A87DC3" w:rsidRDefault="005A767A">
            <w:pPr>
              <w:rPr>
                <w:rFonts w:ascii="Arial" w:hAnsi="Arial"/>
                <w:color w:val="000000"/>
                <w:sz w:val="20"/>
              </w:rPr>
            </w:pPr>
            <w:r>
              <w:rPr>
                <w:rFonts w:ascii="Arial" w:hAnsi="Arial"/>
                <w:color w:val="000000"/>
                <w:sz w:val="20"/>
              </w:rPr>
              <w:t>Accompagnement de malade</w:t>
            </w:r>
          </w:p>
        </w:tc>
        <w:tc>
          <w:tcPr>
            <w:tcW w:w="3894" w:type="dxa"/>
            <w:tcBorders>
              <w:top w:val="single" w:sz="4" w:space="0" w:color="auto"/>
              <w:left w:val="nil"/>
              <w:bottom w:val="single" w:sz="4" w:space="0" w:color="auto"/>
              <w:right w:val="single" w:sz="4" w:space="0" w:color="auto"/>
            </w:tcBorders>
            <w:shd w:val="clear" w:color="auto" w:fill="auto"/>
            <w:vAlign w:val="bottom"/>
          </w:tcPr>
          <w:p w14:paraId="139E62F0" w14:textId="77777777" w:rsidR="00A87DC3" w:rsidRDefault="005A767A">
            <w:pPr>
              <w:rPr>
                <w:rFonts w:ascii="Arial" w:hAnsi="Arial"/>
                <w:color w:val="000000"/>
                <w:sz w:val="20"/>
              </w:rPr>
            </w:pPr>
            <w:r>
              <w:rPr>
                <w:rFonts w:ascii="Arial" w:hAnsi="Arial"/>
                <w:color w:val="000000"/>
                <w:sz w:val="20"/>
              </w:rPr>
              <w:t>Administration (déclaration de naissance)</w:t>
            </w:r>
          </w:p>
        </w:tc>
      </w:tr>
      <w:tr w:rsidR="00A87DC3" w14:paraId="6950D4EC" w14:textId="77777777">
        <w:trPr>
          <w:trHeight w:val="300"/>
        </w:trPr>
        <w:tc>
          <w:tcPr>
            <w:tcW w:w="1549" w:type="dxa"/>
            <w:vMerge/>
          </w:tcPr>
          <w:p w14:paraId="2C291860" w14:textId="77777777" w:rsidR="00A87DC3" w:rsidRDefault="00A87DC3">
            <w:pPr>
              <w:rPr>
                <w:rFonts w:ascii="Arial" w:hAnsi="Arial"/>
                <w:color w:val="000000"/>
                <w:sz w:val="20"/>
              </w:rPr>
            </w:pPr>
          </w:p>
        </w:tc>
        <w:tc>
          <w:tcPr>
            <w:tcW w:w="3624" w:type="dxa"/>
            <w:shd w:val="clear" w:color="auto" w:fill="auto"/>
            <w:noWrap/>
            <w:vAlign w:val="center"/>
            <w:hideMark/>
          </w:tcPr>
          <w:p w14:paraId="3F98E355" w14:textId="77777777" w:rsidR="00A87DC3" w:rsidRDefault="005A767A">
            <w:pPr>
              <w:rPr>
                <w:rFonts w:ascii="Arial" w:hAnsi="Arial"/>
                <w:color w:val="000000"/>
                <w:sz w:val="20"/>
              </w:rPr>
            </w:pPr>
            <w:r>
              <w:rPr>
                <w:rFonts w:ascii="Arial" w:hAnsi="Arial"/>
                <w:color w:val="000000"/>
                <w:sz w:val="20"/>
              </w:rPr>
              <w:t>Autopsie verbale</w:t>
            </w:r>
          </w:p>
        </w:tc>
        <w:tc>
          <w:tcPr>
            <w:tcW w:w="3894" w:type="dxa"/>
            <w:tcBorders>
              <w:top w:val="single" w:sz="4" w:space="0" w:color="auto"/>
              <w:left w:val="nil"/>
              <w:bottom w:val="single" w:sz="4" w:space="0" w:color="auto"/>
              <w:right w:val="single" w:sz="4" w:space="0" w:color="auto"/>
            </w:tcBorders>
            <w:shd w:val="clear" w:color="auto" w:fill="auto"/>
            <w:vAlign w:val="bottom"/>
          </w:tcPr>
          <w:p w14:paraId="67560027" w14:textId="77777777" w:rsidR="00A87DC3" w:rsidRDefault="005A767A">
            <w:pPr>
              <w:rPr>
                <w:rFonts w:ascii="Arial" w:hAnsi="Arial"/>
                <w:color w:val="000000"/>
                <w:sz w:val="20"/>
              </w:rPr>
            </w:pPr>
            <w:r>
              <w:rPr>
                <w:rFonts w:ascii="Arial" w:hAnsi="Arial"/>
                <w:color w:val="000000"/>
                <w:sz w:val="20"/>
              </w:rPr>
              <w:t>Elaboration suivi-évaluation des plans d'action</w:t>
            </w:r>
          </w:p>
        </w:tc>
      </w:tr>
      <w:tr w:rsidR="00A87DC3" w14:paraId="14DC7A49" w14:textId="77777777">
        <w:trPr>
          <w:trHeight w:val="300"/>
        </w:trPr>
        <w:tc>
          <w:tcPr>
            <w:tcW w:w="1549" w:type="dxa"/>
            <w:vMerge/>
          </w:tcPr>
          <w:p w14:paraId="5D054C22" w14:textId="77777777" w:rsidR="00A87DC3" w:rsidRDefault="00A87DC3">
            <w:pPr>
              <w:rPr>
                <w:rFonts w:ascii="Arial" w:hAnsi="Arial"/>
                <w:color w:val="000000"/>
                <w:sz w:val="20"/>
              </w:rPr>
            </w:pPr>
          </w:p>
        </w:tc>
        <w:tc>
          <w:tcPr>
            <w:tcW w:w="3624" w:type="dxa"/>
            <w:shd w:val="clear" w:color="auto" w:fill="auto"/>
            <w:noWrap/>
            <w:vAlign w:val="bottom"/>
            <w:hideMark/>
          </w:tcPr>
          <w:p w14:paraId="2F468B7F" w14:textId="77777777" w:rsidR="00A87DC3" w:rsidRDefault="005A767A">
            <w:pPr>
              <w:rPr>
                <w:rFonts w:ascii="Arial" w:hAnsi="Arial"/>
                <w:color w:val="000000"/>
                <w:sz w:val="20"/>
              </w:rPr>
            </w:pPr>
            <w:r>
              <w:rPr>
                <w:rFonts w:ascii="Arial" w:hAnsi="Arial"/>
                <w:color w:val="000000"/>
                <w:sz w:val="20"/>
              </w:rPr>
              <w:t>Monitorage</w:t>
            </w:r>
          </w:p>
        </w:tc>
        <w:tc>
          <w:tcPr>
            <w:tcW w:w="3894" w:type="dxa"/>
            <w:tcBorders>
              <w:top w:val="single" w:sz="4" w:space="0" w:color="auto"/>
              <w:left w:val="nil"/>
              <w:bottom w:val="single" w:sz="4" w:space="0" w:color="auto"/>
              <w:right w:val="single" w:sz="4" w:space="0" w:color="auto"/>
            </w:tcBorders>
            <w:shd w:val="clear" w:color="auto" w:fill="auto"/>
            <w:vAlign w:val="bottom"/>
          </w:tcPr>
          <w:p w14:paraId="40624421" w14:textId="77777777" w:rsidR="00A87DC3" w:rsidRDefault="005A767A">
            <w:pPr>
              <w:rPr>
                <w:rFonts w:ascii="Arial" w:hAnsi="Arial"/>
                <w:color w:val="000000"/>
                <w:sz w:val="20"/>
              </w:rPr>
            </w:pPr>
            <w:r>
              <w:rPr>
                <w:rFonts w:ascii="Arial" w:hAnsi="Arial"/>
                <w:color w:val="000000"/>
                <w:sz w:val="20"/>
              </w:rPr>
              <w:t xml:space="preserve">Encadrement des stagiaires  </w:t>
            </w:r>
          </w:p>
        </w:tc>
      </w:tr>
      <w:tr w:rsidR="00A87DC3" w14:paraId="39C8B579" w14:textId="77777777">
        <w:trPr>
          <w:trHeight w:val="300"/>
        </w:trPr>
        <w:tc>
          <w:tcPr>
            <w:tcW w:w="1549" w:type="dxa"/>
            <w:vMerge/>
          </w:tcPr>
          <w:p w14:paraId="694C0341" w14:textId="77777777" w:rsidR="00A87DC3" w:rsidRDefault="00A87DC3">
            <w:pPr>
              <w:rPr>
                <w:rFonts w:ascii="Arial" w:hAnsi="Arial"/>
                <w:color w:val="000000"/>
                <w:sz w:val="20"/>
              </w:rPr>
            </w:pPr>
          </w:p>
        </w:tc>
        <w:tc>
          <w:tcPr>
            <w:tcW w:w="3624" w:type="dxa"/>
            <w:shd w:val="clear" w:color="auto" w:fill="auto"/>
            <w:noWrap/>
            <w:vAlign w:val="bottom"/>
            <w:hideMark/>
          </w:tcPr>
          <w:p w14:paraId="2425D26B" w14:textId="77777777" w:rsidR="00A87DC3" w:rsidRDefault="005A767A">
            <w:pPr>
              <w:rPr>
                <w:rFonts w:ascii="Arial" w:hAnsi="Arial"/>
                <w:color w:val="000000"/>
                <w:sz w:val="20"/>
              </w:rPr>
            </w:pPr>
            <w:r>
              <w:rPr>
                <w:rFonts w:ascii="Arial" w:hAnsi="Arial"/>
                <w:color w:val="000000"/>
                <w:sz w:val="20"/>
              </w:rPr>
              <w:t>Réunion de service</w:t>
            </w:r>
          </w:p>
        </w:tc>
        <w:tc>
          <w:tcPr>
            <w:tcW w:w="3894" w:type="dxa"/>
            <w:tcBorders>
              <w:top w:val="single" w:sz="4" w:space="0" w:color="auto"/>
              <w:left w:val="nil"/>
              <w:bottom w:val="single" w:sz="4" w:space="0" w:color="auto"/>
              <w:right w:val="single" w:sz="4" w:space="0" w:color="auto"/>
            </w:tcBorders>
            <w:shd w:val="clear" w:color="auto" w:fill="auto"/>
            <w:vAlign w:val="bottom"/>
          </w:tcPr>
          <w:p w14:paraId="5A062BBC" w14:textId="77777777" w:rsidR="00A87DC3" w:rsidRDefault="005A767A">
            <w:pPr>
              <w:rPr>
                <w:rFonts w:ascii="Arial" w:hAnsi="Arial"/>
                <w:color w:val="000000"/>
                <w:sz w:val="20"/>
              </w:rPr>
            </w:pPr>
            <w:r>
              <w:rPr>
                <w:rFonts w:ascii="Arial" w:hAnsi="Arial"/>
                <w:color w:val="000000"/>
                <w:sz w:val="20"/>
              </w:rPr>
              <w:t xml:space="preserve">Formation </w:t>
            </w:r>
          </w:p>
        </w:tc>
      </w:tr>
      <w:tr w:rsidR="00A87DC3" w14:paraId="2A6B9BB7" w14:textId="77777777">
        <w:trPr>
          <w:trHeight w:val="300"/>
        </w:trPr>
        <w:tc>
          <w:tcPr>
            <w:tcW w:w="1549" w:type="dxa"/>
            <w:vMerge/>
          </w:tcPr>
          <w:p w14:paraId="63E6A531" w14:textId="77777777" w:rsidR="00A87DC3" w:rsidRDefault="00A87DC3">
            <w:pPr>
              <w:rPr>
                <w:rFonts w:ascii="Arial" w:hAnsi="Arial"/>
                <w:color w:val="000000"/>
                <w:sz w:val="20"/>
              </w:rPr>
            </w:pPr>
          </w:p>
        </w:tc>
        <w:tc>
          <w:tcPr>
            <w:tcW w:w="3624" w:type="dxa"/>
            <w:shd w:val="clear" w:color="auto" w:fill="D9D9D9"/>
            <w:noWrap/>
            <w:vAlign w:val="bottom"/>
            <w:hideMark/>
          </w:tcPr>
          <w:p w14:paraId="225C3885" w14:textId="77777777" w:rsidR="00A87DC3" w:rsidRDefault="005A767A">
            <w:pPr>
              <w:rPr>
                <w:rFonts w:ascii="Arial" w:hAnsi="Arial"/>
                <w:color w:val="000000"/>
                <w:sz w:val="20"/>
              </w:rPr>
            </w:pPr>
            <w:r>
              <w:rPr>
                <w:rFonts w:ascii="Arial" w:hAnsi="Arial"/>
                <w:color w:val="000000"/>
                <w:sz w:val="20"/>
              </w:rPr>
              <w:t xml:space="preserve"> </w:t>
            </w:r>
          </w:p>
        </w:tc>
        <w:tc>
          <w:tcPr>
            <w:tcW w:w="3894" w:type="dxa"/>
            <w:tcBorders>
              <w:top w:val="single" w:sz="4" w:space="0" w:color="auto"/>
              <w:left w:val="nil"/>
              <w:bottom w:val="single" w:sz="4" w:space="0" w:color="auto"/>
              <w:right w:val="single" w:sz="4" w:space="0" w:color="auto"/>
            </w:tcBorders>
            <w:shd w:val="clear" w:color="auto" w:fill="auto"/>
            <w:vAlign w:val="bottom"/>
          </w:tcPr>
          <w:p w14:paraId="46F1197D" w14:textId="77777777" w:rsidR="00A87DC3" w:rsidRDefault="005A767A">
            <w:pPr>
              <w:rPr>
                <w:rFonts w:ascii="Arial" w:hAnsi="Arial"/>
                <w:color w:val="000000"/>
                <w:sz w:val="20"/>
              </w:rPr>
            </w:pPr>
            <w:r>
              <w:rPr>
                <w:rFonts w:ascii="Arial" w:hAnsi="Arial"/>
                <w:color w:val="000000"/>
                <w:sz w:val="20"/>
              </w:rPr>
              <w:t>Rédaction des rapports d'activités</w:t>
            </w:r>
          </w:p>
        </w:tc>
      </w:tr>
      <w:tr w:rsidR="00A87DC3" w14:paraId="75D9B73B" w14:textId="77777777">
        <w:trPr>
          <w:trHeight w:val="300"/>
        </w:trPr>
        <w:tc>
          <w:tcPr>
            <w:tcW w:w="1549" w:type="dxa"/>
            <w:vMerge/>
          </w:tcPr>
          <w:p w14:paraId="7D418402" w14:textId="77777777" w:rsidR="00A87DC3" w:rsidRDefault="00A87DC3">
            <w:pPr>
              <w:rPr>
                <w:rFonts w:ascii="Arial" w:hAnsi="Arial"/>
                <w:color w:val="000000"/>
                <w:sz w:val="20"/>
              </w:rPr>
            </w:pPr>
          </w:p>
        </w:tc>
        <w:tc>
          <w:tcPr>
            <w:tcW w:w="3624" w:type="dxa"/>
            <w:shd w:val="clear" w:color="auto" w:fill="D9D9D9"/>
            <w:noWrap/>
            <w:vAlign w:val="bottom"/>
            <w:hideMark/>
          </w:tcPr>
          <w:p w14:paraId="55723A56" w14:textId="77777777" w:rsidR="00A87DC3" w:rsidRDefault="005A767A">
            <w:pPr>
              <w:rPr>
                <w:rFonts w:ascii="Arial" w:hAnsi="Arial"/>
                <w:color w:val="000000"/>
                <w:sz w:val="20"/>
              </w:rPr>
            </w:pPr>
            <w:r>
              <w:rPr>
                <w:rFonts w:ascii="Arial" w:hAnsi="Arial"/>
                <w:color w:val="000000"/>
                <w:sz w:val="20"/>
              </w:rPr>
              <w:t xml:space="preserve"> </w:t>
            </w:r>
          </w:p>
        </w:tc>
        <w:tc>
          <w:tcPr>
            <w:tcW w:w="3894" w:type="dxa"/>
            <w:tcBorders>
              <w:top w:val="single" w:sz="4" w:space="0" w:color="auto"/>
              <w:left w:val="nil"/>
              <w:bottom w:val="single" w:sz="4" w:space="0" w:color="auto"/>
              <w:right w:val="single" w:sz="4" w:space="0" w:color="auto"/>
            </w:tcBorders>
            <w:shd w:val="clear" w:color="auto" w:fill="auto"/>
            <w:vAlign w:val="bottom"/>
          </w:tcPr>
          <w:p w14:paraId="1A34C797" w14:textId="77777777" w:rsidR="00A87DC3" w:rsidRDefault="005A767A">
            <w:pPr>
              <w:rPr>
                <w:rFonts w:ascii="Arial" w:hAnsi="Arial"/>
                <w:color w:val="000000"/>
                <w:sz w:val="20"/>
              </w:rPr>
            </w:pPr>
            <w:r>
              <w:rPr>
                <w:rFonts w:ascii="Arial" w:hAnsi="Arial"/>
                <w:color w:val="000000"/>
                <w:sz w:val="20"/>
              </w:rPr>
              <w:t>Réunion de service</w:t>
            </w:r>
          </w:p>
        </w:tc>
      </w:tr>
      <w:tr w:rsidR="00A87DC3" w14:paraId="23ED5EB2" w14:textId="77777777">
        <w:trPr>
          <w:trHeight w:val="300"/>
        </w:trPr>
        <w:tc>
          <w:tcPr>
            <w:tcW w:w="1549" w:type="dxa"/>
            <w:vMerge w:val="restart"/>
          </w:tcPr>
          <w:p w14:paraId="3C57484C" w14:textId="77777777" w:rsidR="00A87DC3" w:rsidRDefault="005A767A">
            <w:pPr>
              <w:rPr>
                <w:rFonts w:ascii="Arial" w:hAnsi="Arial"/>
                <w:color w:val="000000"/>
                <w:sz w:val="20"/>
              </w:rPr>
            </w:pPr>
            <w:r>
              <w:rPr>
                <w:rFonts w:ascii="Arial" w:hAnsi="Arial"/>
                <w:b/>
                <w:color w:val="000000"/>
                <w:sz w:val="20"/>
              </w:rPr>
              <w:t>TBM</w:t>
            </w:r>
          </w:p>
        </w:tc>
        <w:tc>
          <w:tcPr>
            <w:tcW w:w="3624" w:type="dxa"/>
            <w:shd w:val="clear" w:color="auto" w:fill="auto"/>
            <w:noWrap/>
            <w:vAlign w:val="center"/>
            <w:hideMark/>
          </w:tcPr>
          <w:p w14:paraId="7B7D5ACE" w14:textId="77777777" w:rsidR="00A87DC3" w:rsidRDefault="005A767A">
            <w:pPr>
              <w:rPr>
                <w:rFonts w:ascii="Arial" w:hAnsi="Arial"/>
                <w:color w:val="000000"/>
                <w:sz w:val="20"/>
              </w:rPr>
            </w:pPr>
            <w:r>
              <w:rPr>
                <w:rFonts w:ascii="Arial" w:hAnsi="Arial"/>
                <w:color w:val="000000"/>
                <w:sz w:val="20"/>
              </w:rPr>
              <w:t>Acheminement d'échantillons</w:t>
            </w:r>
          </w:p>
        </w:tc>
        <w:tc>
          <w:tcPr>
            <w:tcW w:w="3894" w:type="dxa"/>
            <w:tcBorders>
              <w:top w:val="single" w:sz="4" w:space="0" w:color="auto"/>
              <w:left w:val="nil"/>
              <w:bottom w:val="single" w:sz="4" w:space="0" w:color="auto"/>
              <w:right w:val="single" w:sz="4" w:space="0" w:color="auto"/>
            </w:tcBorders>
            <w:shd w:val="clear" w:color="auto" w:fill="auto"/>
            <w:vAlign w:val="bottom"/>
          </w:tcPr>
          <w:p w14:paraId="131190D1" w14:textId="77777777" w:rsidR="00A87DC3" w:rsidRDefault="005A767A">
            <w:pPr>
              <w:rPr>
                <w:rFonts w:ascii="Arial" w:hAnsi="Arial"/>
                <w:color w:val="000000"/>
                <w:sz w:val="20"/>
              </w:rPr>
            </w:pPr>
            <w:r>
              <w:rPr>
                <w:rFonts w:ascii="Arial" w:hAnsi="Arial"/>
                <w:color w:val="000000"/>
                <w:sz w:val="20"/>
              </w:rPr>
              <w:t>Acheminement d'échantillons</w:t>
            </w:r>
          </w:p>
        </w:tc>
      </w:tr>
      <w:tr w:rsidR="00A87DC3" w14:paraId="30BBCA8B" w14:textId="77777777">
        <w:trPr>
          <w:trHeight w:val="300"/>
        </w:trPr>
        <w:tc>
          <w:tcPr>
            <w:tcW w:w="1549" w:type="dxa"/>
            <w:vMerge/>
          </w:tcPr>
          <w:p w14:paraId="6456920D" w14:textId="77777777" w:rsidR="00A87DC3" w:rsidRDefault="00A87DC3">
            <w:pPr>
              <w:rPr>
                <w:rFonts w:ascii="Arial" w:hAnsi="Arial"/>
                <w:color w:val="000000"/>
                <w:sz w:val="20"/>
              </w:rPr>
            </w:pPr>
          </w:p>
        </w:tc>
        <w:tc>
          <w:tcPr>
            <w:tcW w:w="3624" w:type="dxa"/>
            <w:shd w:val="clear" w:color="auto" w:fill="auto"/>
            <w:noWrap/>
            <w:vAlign w:val="center"/>
            <w:hideMark/>
          </w:tcPr>
          <w:p w14:paraId="682DF02F" w14:textId="77777777" w:rsidR="00A87DC3" w:rsidRDefault="005A767A">
            <w:pPr>
              <w:rPr>
                <w:rFonts w:ascii="Arial" w:hAnsi="Arial"/>
                <w:color w:val="000000"/>
                <w:sz w:val="20"/>
              </w:rPr>
            </w:pPr>
            <w:r>
              <w:rPr>
                <w:rFonts w:ascii="Arial" w:hAnsi="Arial"/>
                <w:color w:val="000000"/>
                <w:sz w:val="20"/>
              </w:rPr>
              <w:t>Appui à la collecte de sang</w:t>
            </w:r>
          </w:p>
        </w:tc>
        <w:tc>
          <w:tcPr>
            <w:tcW w:w="3894" w:type="dxa"/>
            <w:tcBorders>
              <w:top w:val="single" w:sz="4" w:space="0" w:color="auto"/>
              <w:left w:val="nil"/>
              <w:bottom w:val="single" w:sz="4" w:space="0" w:color="auto"/>
              <w:right w:val="single" w:sz="4" w:space="0" w:color="auto"/>
            </w:tcBorders>
            <w:shd w:val="clear" w:color="auto" w:fill="auto"/>
            <w:vAlign w:val="bottom"/>
          </w:tcPr>
          <w:p w14:paraId="456437C1" w14:textId="77777777" w:rsidR="00A87DC3" w:rsidRDefault="005A767A">
            <w:pPr>
              <w:rPr>
                <w:rFonts w:ascii="Arial" w:hAnsi="Arial"/>
                <w:color w:val="000000"/>
                <w:sz w:val="20"/>
              </w:rPr>
            </w:pPr>
            <w:r>
              <w:rPr>
                <w:rFonts w:ascii="Arial" w:hAnsi="Arial"/>
                <w:color w:val="000000"/>
                <w:sz w:val="20"/>
              </w:rPr>
              <w:t>Elaboration des programmes de garde et de permanence</w:t>
            </w:r>
          </w:p>
        </w:tc>
      </w:tr>
      <w:tr w:rsidR="00A87DC3" w14:paraId="3D2AB122" w14:textId="77777777">
        <w:trPr>
          <w:trHeight w:val="300"/>
        </w:trPr>
        <w:tc>
          <w:tcPr>
            <w:tcW w:w="1549" w:type="dxa"/>
            <w:vMerge/>
          </w:tcPr>
          <w:p w14:paraId="2F5611C3" w14:textId="77777777" w:rsidR="00A87DC3" w:rsidRDefault="00A87DC3">
            <w:pPr>
              <w:rPr>
                <w:rFonts w:ascii="Arial" w:hAnsi="Arial"/>
                <w:color w:val="000000"/>
                <w:sz w:val="20"/>
              </w:rPr>
            </w:pPr>
          </w:p>
        </w:tc>
        <w:tc>
          <w:tcPr>
            <w:tcW w:w="3624" w:type="dxa"/>
            <w:shd w:val="clear" w:color="auto" w:fill="auto"/>
            <w:noWrap/>
            <w:vAlign w:val="bottom"/>
            <w:hideMark/>
          </w:tcPr>
          <w:p w14:paraId="13F42276" w14:textId="77777777" w:rsidR="00A87DC3" w:rsidRDefault="005A767A">
            <w:pPr>
              <w:rPr>
                <w:rFonts w:ascii="Arial" w:hAnsi="Arial"/>
                <w:color w:val="000000"/>
                <w:sz w:val="20"/>
              </w:rPr>
            </w:pPr>
            <w:r>
              <w:rPr>
                <w:rFonts w:ascii="Arial" w:hAnsi="Arial"/>
                <w:color w:val="000000"/>
                <w:sz w:val="20"/>
              </w:rPr>
              <w:t>Calibration en biochimie</w:t>
            </w:r>
          </w:p>
        </w:tc>
        <w:tc>
          <w:tcPr>
            <w:tcW w:w="3894" w:type="dxa"/>
            <w:tcBorders>
              <w:top w:val="single" w:sz="4" w:space="0" w:color="auto"/>
              <w:left w:val="nil"/>
              <w:bottom w:val="single" w:sz="4" w:space="0" w:color="auto"/>
              <w:right w:val="single" w:sz="4" w:space="0" w:color="auto"/>
            </w:tcBorders>
            <w:shd w:val="clear" w:color="auto" w:fill="auto"/>
            <w:vAlign w:val="bottom"/>
          </w:tcPr>
          <w:p w14:paraId="17DABA53" w14:textId="77777777" w:rsidR="00A87DC3" w:rsidRDefault="005A767A">
            <w:pPr>
              <w:rPr>
                <w:rFonts w:ascii="Arial" w:hAnsi="Arial"/>
                <w:color w:val="000000"/>
                <w:sz w:val="20"/>
              </w:rPr>
            </w:pPr>
            <w:r>
              <w:rPr>
                <w:rFonts w:ascii="Arial" w:hAnsi="Arial"/>
                <w:color w:val="000000"/>
                <w:sz w:val="20"/>
              </w:rPr>
              <w:t>Évaluation annuelle du personnel</w:t>
            </w:r>
          </w:p>
        </w:tc>
      </w:tr>
      <w:tr w:rsidR="00A87DC3" w14:paraId="4E33E400" w14:textId="77777777">
        <w:trPr>
          <w:trHeight w:val="300"/>
        </w:trPr>
        <w:tc>
          <w:tcPr>
            <w:tcW w:w="1549" w:type="dxa"/>
            <w:vMerge/>
          </w:tcPr>
          <w:p w14:paraId="29DA3AEC" w14:textId="77777777" w:rsidR="00A87DC3" w:rsidRDefault="00A87DC3">
            <w:pPr>
              <w:rPr>
                <w:rFonts w:ascii="Arial" w:hAnsi="Arial"/>
                <w:color w:val="000000"/>
                <w:sz w:val="20"/>
              </w:rPr>
            </w:pPr>
          </w:p>
        </w:tc>
        <w:tc>
          <w:tcPr>
            <w:tcW w:w="3624" w:type="dxa"/>
            <w:shd w:val="clear" w:color="auto" w:fill="auto"/>
            <w:noWrap/>
            <w:vAlign w:val="bottom"/>
            <w:hideMark/>
          </w:tcPr>
          <w:p w14:paraId="341333D8" w14:textId="77777777" w:rsidR="00A87DC3" w:rsidRDefault="005A767A">
            <w:pPr>
              <w:rPr>
                <w:rFonts w:ascii="Arial" w:hAnsi="Arial"/>
                <w:color w:val="000000"/>
                <w:sz w:val="20"/>
              </w:rPr>
            </w:pPr>
            <w:r>
              <w:rPr>
                <w:rFonts w:ascii="Arial" w:hAnsi="Arial"/>
                <w:color w:val="000000"/>
                <w:sz w:val="20"/>
              </w:rPr>
              <w:t>Contrôle en biochimie</w:t>
            </w:r>
          </w:p>
        </w:tc>
        <w:tc>
          <w:tcPr>
            <w:tcW w:w="3894" w:type="dxa"/>
            <w:tcBorders>
              <w:top w:val="single" w:sz="4" w:space="0" w:color="auto"/>
              <w:left w:val="nil"/>
              <w:bottom w:val="single" w:sz="4" w:space="0" w:color="auto"/>
              <w:right w:val="single" w:sz="4" w:space="0" w:color="auto"/>
            </w:tcBorders>
            <w:shd w:val="clear" w:color="auto" w:fill="auto"/>
            <w:vAlign w:val="bottom"/>
          </w:tcPr>
          <w:p w14:paraId="5FB8C394" w14:textId="77777777" w:rsidR="00A87DC3" w:rsidRDefault="005A767A">
            <w:pPr>
              <w:rPr>
                <w:rFonts w:ascii="Arial" w:hAnsi="Arial"/>
                <w:color w:val="000000"/>
                <w:sz w:val="20"/>
              </w:rPr>
            </w:pPr>
            <w:r>
              <w:rPr>
                <w:rFonts w:ascii="Arial" w:hAnsi="Arial"/>
                <w:color w:val="000000"/>
                <w:sz w:val="20"/>
              </w:rPr>
              <w:t>Formation continue</w:t>
            </w:r>
          </w:p>
        </w:tc>
      </w:tr>
      <w:tr w:rsidR="00A87DC3" w14:paraId="5D59FACF" w14:textId="77777777">
        <w:trPr>
          <w:trHeight w:val="300"/>
        </w:trPr>
        <w:tc>
          <w:tcPr>
            <w:tcW w:w="1549" w:type="dxa"/>
            <w:vMerge/>
          </w:tcPr>
          <w:p w14:paraId="37BEA8AB" w14:textId="77777777" w:rsidR="00A87DC3" w:rsidRDefault="00A87DC3">
            <w:pPr>
              <w:rPr>
                <w:rFonts w:ascii="Arial" w:hAnsi="Arial"/>
                <w:color w:val="000000"/>
                <w:sz w:val="20"/>
              </w:rPr>
            </w:pPr>
          </w:p>
        </w:tc>
        <w:tc>
          <w:tcPr>
            <w:tcW w:w="3624" w:type="dxa"/>
            <w:shd w:val="clear" w:color="auto" w:fill="auto"/>
            <w:noWrap/>
            <w:vAlign w:val="bottom"/>
            <w:hideMark/>
          </w:tcPr>
          <w:p w14:paraId="28598BB4" w14:textId="77777777" w:rsidR="00A87DC3" w:rsidRDefault="005A767A">
            <w:pPr>
              <w:rPr>
                <w:rFonts w:ascii="Arial" w:hAnsi="Arial"/>
                <w:color w:val="000000"/>
                <w:sz w:val="20"/>
              </w:rPr>
            </w:pPr>
            <w:r>
              <w:rPr>
                <w:rFonts w:ascii="Arial" w:hAnsi="Arial"/>
                <w:color w:val="000000"/>
                <w:sz w:val="20"/>
              </w:rPr>
              <w:t>Contrôle en hématologie</w:t>
            </w:r>
          </w:p>
        </w:tc>
        <w:tc>
          <w:tcPr>
            <w:tcW w:w="3894" w:type="dxa"/>
            <w:tcBorders>
              <w:top w:val="single" w:sz="4" w:space="0" w:color="auto"/>
              <w:left w:val="nil"/>
              <w:bottom w:val="single" w:sz="4" w:space="0" w:color="auto"/>
              <w:right w:val="single" w:sz="4" w:space="0" w:color="auto"/>
            </w:tcBorders>
            <w:shd w:val="clear" w:color="auto" w:fill="auto"/>
            <w:vAlign w:val="bottom"/>
          </w:tcPr>
          <w:p w14:paraId="0E513B3B" w14:textId="77777777" w:rsidR="00A87DC3" w:rsidRDefault="005A767A">
            <w:pPr>
              <w:rPr>
                <w:rFonts w:ascii="Arial" w:hAnsi="Arial"/>
                <w:color w:val="000000"/>
                <w:sz w:val="20"/>
              </w:rPr>
            </w:pPr>
            <w:r>
              <w:rPr>
                <w:rFonts w:ascii="Arial" w:hAnsi="Arial"/>
                <w:color w:val="000000"/>
                <w:sz w:val="20"/>
              </w:rPr>
              <w:t>Gestion des réactifs</w:t>
            </w:r>
          </w:p>
        </w:tc>
      </w:tr>
      <w:tr w:rsidR="00A87DC3" w14:paraId="63802D59" w14:textId="77777777">
        <w:trPr>
          <w:trHeight w:val="300"/>
        </w:trPr>
        <w:tc>
          <w:tcPr>
            <w:tcW w:w="1549" w:type="dxa"/>
            <w:vMerge/>
          </w:tcPr>
          <w:p w14:paraId="5FF7AFC3" w14:textId="77777777" w:rsidR="00A87DC3" w:rsidRDefault="00A87DC3">
            <w:pPr>
              <w:rPr>
                <w:rFonts w:ascii="Arial" w:hAnsi="Arial"/>
                <w:color w:val="000000"/>
                <w:sz w:val="20"/>
              </w:rPr>
            </w:pPr>
          </w:p>
        </w:tc>
        <w:tc>
          <w:tcPr>
            <w:tcW w:w="3624" w:type="dxa"/>
            <w:shd w:val="clear" w:color="auto" w:fill="auto"/>
            <w:noWrap/>
            <w:vAlign w:val="bottom"/>
            <w:hideMark/>
          </w:tcPr>
          <w:p w14:paraId="3C1EC081" w14:textId="77777777" w:rsidR="00A87DC3" w:rsidRDefault="005A767A">
            <w:pPr>
              <w:rPr>
                <w:rFonts w:ascii="Arial" w:hAnsi="Arial"/>
                <w:color w:val="000000"/>
                <w:sz w:val="20"/>
              </w:rPr>
            </w:pPr>
            <w:r>
              <w:rPr>
                <w:rFonts w:ascii="Arial" w:hAnsi="Arial"/>
                <w:color w:val="000000"/>
                <w:sz w:val="20"/>
              </w:rPr>
              <w:t>Démarrage d'un automate</w:t>
            </w:r>
          </w:p>
        </w:tc>
        <w:tc>
          <w:tcPr>
            <w:tcW w:w="3894" w:type="dxa"/>
            <w:tcBorders>
              <w:top w:val="single" w:sz="4" w:space="0" w:color="auto"/>
              <w:left w:val="nil"/>
              <w:bottom w:val="single" w:sz="4" w:space="0" w:color="auto"/>
              <w:right w:val="single" w:sz="4" w:space="0" w:color="auto"/>
            </w:tcBorders>
            <w:shd w:val="clear" w:color="auto" w:fill="auto"/>
            <w:vAlign w:val="bottom"/>
          </w:tcPr>
          <w:p w14:paraId="02CBE797" w14:textId="77777777" w:rsidR="00A87DC3" w:rsidRDefault="005A767A">
            <w:pPr>
              <w:rPr>
                <w:rFonts w:ascii="Arial" w:hAnsi="Arial"/>
                <w:color w:val="000000"/>
                <w:sz w:val="20"/>
              </w:rPr>
            </w:pPr>
            <w:r>
              <w:rPr>
                <w:rFonts w:ascii="Arial" w:hAnsi="Arial"/>
                <w:color w:val="000000"/>
                <w:sz w:val="20"/>
              </w:rPr>
              <w:t>Gestion du matériel de laboratoire</w:t>
            </w:r>
          </w:p>
        </w:tc>
      </w:tr>
      <w:tr w:rsidR="00A87DC3" w14:paraId="0A4A49F8" w14:textId="77777777">
        <w:trPr>
          <w:trHeight w:val="300"/>
        </w:trPr>
        <w:tc>
          <w:tcPr>
            <w:tcW w:w="1549" w:type="dxa"/>
            <w:vMerge/>
          </w:tcPr>
          <w:p w14:paraId="47589097" w14:textId="77777777" w:rsidR="00A87DC3" w:rsidRDefault="00A87DC3">
            <w:pPr>
              <w:rPr>
                <w:rFonts w:ascii="Arial" w:hAnsi="Arial"/>
                <w:color w:val="000000"/>
                <w:sz w:val="20"/>
              </w:rPr>
            </w:pPr>
          </w:p>
        </w:tc>
        <w:tc>
          <w:tcPr>
            <w:tcW w:w="3624" w:type="dxa"/>
            <w:shd w:val="clear" w:color="auto" w:fill="auto"/>
            <w:noWrap/>
            <w:vAlign w:val="bottom"/>
            <w:hideMark/>
          </w:tcPr>
          <w:p w14:paraId="2BAFD8DC" w14:textId="77777777" w:rsidR="00A87DC3" w:rsidRDefault="005A767A">
            <w:pPr>
              <w:rPr>
                <w:rFonts w:ascii="Arial" w:hAnsi="Arial"/>
                <w:color w:val="000000"/>
                <w:sz w:val="20"/>
              </w:rPr>
            </w:pPr>
            <w:r>
              <w:rPr>
                <w:rFonts w:ascii="Arial" w:hAnsi="Arial"/>
                <w:color w:val="000000"/>
                <w:sz w:val="20"/>
              </w:rPr>
              <w:t>Elaboration des rapports d'activités mensuelles</w:t>
            </w:r>
          </w:p>
        </w:tc>
        <w:tc>
          <w:tcPr>
            <w:tcW w:w="3894" w:type="dxa"/>
            <w:tcBorders>
              <w:top w:val="single" w:sz="4" w:space="0" w:color="auto"/>
              <w:left w:val="nil"/>
              <w:bottom w:val="single" w:sz="4" w:space="0" w:color="auto"/>
              <w:right w:val="single" w:sz="4" w:space="0" w:color="auto"/>
            </w:tcBorders>
            <w:shd w:val="clear" w:color="auto" w:fill="auto"/>
          </w:tcPr>
          <w:p w14:paraId="141F27E5" w14:textId="77777777" w:rsidR="00A87DC3" w:rsidRDefault="005A767A">
            <w:pPr>
              <w:rPr>
                <w:rFonts w:ascii="Arial" w:hAnsi="Arial"/>
                <w:color w:val="000000"/>
                <w:sz w:val="20"/>
              </w:rPr>
            </w:pPr>
            <w:r>
              <w:rPr>
                <w:rFonts w:ascii="Arial" w:hAnsi="Arial"/>
                <w:color w:val="000000"/>
                <w:sz w:val="20"/>
              </w:rPr>
              <w:t>Réunion des services</w:t>
            </w:r>
          </w:p>
        </w:tc>
      </w:tr>
      <w:tr w:rsidR="00A87DC3" w14:paraId="497A50D2" w14:textId="77777777">
        <w:trPr>
          <w:trHeight w:val="300"/>
        </w:trPr>
        <w:tc>
          <w:tcPr>
            <w:tcW w:w="1549" w:type="dxa"/>
            <w:vMerge/>
          </w:tcPr>
          <w:p w14:paraId="5F047766" w14:textId="77777777" w:rsidR="00A87DC3" w:rsidRDefault="00A87DC3">
            <w:pPr>
              <w:rPr>
                <w:rFonts w:ascii="Arial" w:hAnsi="Arial"/>
                <w:color w:val="000000"/>
                <w:sz w:val="20"/>
              </w:rPr>
            </w:pPr>
          </w:p>
        </w:tc>
        <w:tc>
          <w:tcPr>
            <w:tcW w:w="3624" w:type="dxa"/>
            <w:shd w:val="clear" w:color="auto" w:fill="auto"/>
            <w:noWrap/>
            <w:vAlign w:val="bottom"/>
            <w:hideMark/>
          </w:tcPr>
          <w:p w14:paraId="496568C2" w14:textId="77777777" w:rsidR="00A87DC3" w:rsidRDefault="005A767A">
            <w:pPr>
              <w:rPr>
                <w:rFonts w:ascii="Arial" w:hAnsi="Arial"/>
                <w:color w:val="000000"/>
                <w:sz w:val="20"/>
              </w:rPr>
            </w:pPr>
            <w:r>
              <w:rPr>
                <w:rFonts w:ascii="Arial" w:hAnsi="Arial"/>
                <w:color w:val="000000"/>
                <w:sz w:val="20"/>
              </w:rPr>
              <w:t>Maintenance préventive des appareils</w:t>
            </w:r>
          </w:p>
        </w:tc>
        <w:tc>
          <w:tcPr>
            <w:tcW w:w="3894" w:type="dxa"/>
            <w:shd w:val="clear" w:color="auto" w:fill="D9D9D9"/>
          </w:tcPr>
          <w:p w14:paraId="5270B91C" w14:textId="77777777" w:rsidR="00A87DC3" w:rsidRDefault="00A87DC3">
            <w:pPr>
              <w:rPr>
                <w:rFonts w:ascii="Arial" w:hAnsi="Arial"/>
                <w:color w:val="000000"/>
                <w:sz w:val="20"/>
              </w:rPr>
            </w:pPr>
          </w:p>
        </w:tc>
      </w:tr>
      <w:tr w:rsidR="00A87DC3" w14:paraId="2DBD1A02" w14:textId="77777777">
        <w:trPr>
          <w:trHeight w:val="300"/>
        </w:trPr>
        <w:tc>
          <w:tcPr>
            <w:tcW w:w="1549" w:type="dxa"/>
            <w:vMerge/>
          </w:tcPr>
          <w:p w14:paraId="747B6679" w14:textId="77777777" w:rsidR="00A87DC3" w:rsidRDefault="00A87DC3">
            <w:pPr>
              <w:rPr>
                <w:rFonts w:ascii="Arial" w:hAnsi="Arial"/>
                <w:color w:val="000000"/>
                <w:sz w:val="20"/>
              </w:rPr>
            </w:pPr>
          </w:p>
        </w:tc>
        <w:tc>
          <w:tcPr>
            <w:tcW w:w="3624" w:type="dxa"/>
            <w:shd w:val="clear" w:color="auto" w:fill="auto"/>
            <w:noWrap/>
            <w:vAlign w:val="bottom"/>
            <w:hideMark/>
          </w:tcPr>
          <w:p w14:paraId="3D171629" w14:textId="77777777" w:rsidR="00A87DC3" w:rsidRDefault="005A767A">
            <w:pPr>
              <w:rPr>
                <w:rFonts w:ascii="Arial" w:hAnsi="Arial"/>
                <w:color w:val="000000"/>
                <w:sz w:val="20"/>
              </w:rPr>
            </w:pPr>
            <w:r>
              <w:rPr>
                <w:rFonts w:ascii="Arial" w:hAnsi="Arial"/>
                <w:color w:val="000000"/>
                <w:sz w:val="20"/>
              </w:rPr>
              <w:t>Monitorage des activités</w:t>
            </w:r>
          </w:p>
        </w:tc>
        <w:tc>
          <w:tcPr>
            <w:tcW w:w="3894" w:type="dxa"/>
            <w:shd w:val="clear" w:color="auto" w:fill="D9D9D9"/>
          </w:tcPr>
          <w:p w14:paraId="39B9F371" w14:textId="77777777" w:rsidR="00A87DC3" w:rsidRDefault="00A87DC3">
            <w:pPr>
              <w:rPr>
                <w:rFonts w:ascii="Arial" w:hAnsi="Arial"/>
                <w:color w:val="000000"/>
                <w:sz w:val="20"/>
              </w:rPr>
            </w:pPr>
          </w:p>
        </w:tc>
      </w:tr>
      <w:tr w:rsidR="00A87DC3" w14:paraId="566496A7" w14:textId="77777777">
        <w:trPr>
          <w:trHeight w:val="300"/>
        </w:trPr>
        <w:tc>
          <w:tcPr>
            <w:tcW w:w="1549" w:type="dxa"/>
            <w:vMerge/>
          </w:tcPr>
          <w:p w14:paraId="4A9B7E0A" w14:textId="77777777" w:rsidR="00A87DC3" w:rsidRDefault="00A87DC3">
            <w:pPr>
              <w:rPr>
                <w:rFonts w:ascii="Arial" w:hAnsi="Arial"/>
                <w:color w:val="000000"/>
                <w:sz w:val="20"/>
              </w:rPr>
            </w:pPr>
          </w:p>
        </w:tc>
        <w:tc>
          <w:tcPr>
            <w:tcW w:w="3624" w:type="dxa"/>
            <w:shd w:val="clear" w:color="auto" w:fill="auto"/>
            <w:noWrap/>
            <w:vAlign w:val="bottom"/>
            <w:hideMark/>
          </w:tcPr>
          <w:p w14:paraId="4A3F3221" w14:textId="77777777" w:rsidR="00A87DC3" w:rsidRDefault="005A767A">
            <w:pPr>
              <w:rPr>
                <w:rFonts w:ascii="Arial" w:hAnsi="Arial"/>
                <w:color w:val="000000"/>
                <w:sz w:val="20"/>
              </w:rPr>
            </w:pPr>
            <w:r>
              <w:rPr>
                <w:rFonts w:ascii="Arial" w:hAnsi="Arial"/>
                <w:color w:val="000000"/>
                <w:sz w:val="20"/>
              </w:rPr>
              <w:t>Nettoyage de paillasse</w:t>
            </w:r>
          </w:p>
        </w:tc>
        <w:tc>
          <w:tcPr>
            <w:tcW w:w="3894" w:type="dxa"/>
            <w:shd w:val="clear" w:color="auto" w:fill="D9D9D9"/>
          </w:tcPr>
          <w:p w14:paraId="7572F66C" w14:textId="77777777" w:rsidR="00A87DC3" w:rsidRDefault="00A87DC3">
            <w:pPr>
              <w:rPr>
                <w:rFonts w:ascii="Arial" w:hAnsi="Arial"/>
                <w:color w:val="000000"/>
                <w:sz w:val="20"/>
              </w:rPr>
            </w:pPr>
          </w:p>
        </w:tc>
      </w:tr>
      <w:tr w:rsidR="00A87DC3" w14:paraId="3939B1AB" w14:textId="77777777">
        <w:trPr>
          <w:trHeight w:val="300"/>
        </w:trPr>
        <w:tc>
          <w:tcPr>
            <w:tcW w:w="1549" w:type="dxa"/>
            <w:vMerge/>
          </w:tcPr>
          <w:p w14:paraId="6BF4639A" w14:textId="77777777" w:rsidR="00A87DC3" w:rsidRDefault="00A87DC3">
            <w:pPr>
              <w:rPr>
                <w:rFonts w:ascii="Arial" w:hAnsi="Arial"/>
                <w:color w:val="000000"/>
                <w:sz w:val="20"/>
              </w:rPr>
            </w:pPr>
          </w:p>
        </w:tc>
        <w:tc>
          <w:tcPr>
            <w:tcW w:w="3624" w:type="dxa"/>
            <w:shd w:val="clear" w:color="auto" w:fill="auto"/>
            <w:noWrap/>
            <w:vAlign w:val="bottom"/>
            <w:hideMark/>
          </w:tcPr>
          <w:p w14:paraId="199DEA1B" w14:textId="77777777" w:rsidR="00A87DC3" w:rsidRDefault="005A767A">
            <w:pPr>
              <w:rPr>
                <w:rFonts w:ascii="Arial" w:hAnsi="Arial"/>
                <w:color w:val="000000"/>
                <w:sz w:val="20"/>
              </w:rPr>
            </w:pPr>
            <w:r>
              <w:rPr>
                <w:rFonts w:ascii="Arial" w:hAnsi="Arial"/>
                <w:color w:val="000000"/>
                <w:sz w:val="20"/>
              </w:rPr>
              <w:t>Remplissage des supports</w:t>
            </w:r>
          </w:p>
        </w:tc>
        <w:tc>
          <w:tcPr>
            <w:tcW w:w="3894" w:type="dxa"/>
            <w:shd w:val="clear" w:color="auto" w:fill="D9D9D9"/>
          </w:tcPr>
          <w:p w14:paraId="5A2ADBA8" w14:textId="77777777" w:rsidR="00A87DC3" w:rsidRDefault="00A87DC3">
            <w:pPr>
              <w:rPr>
                <w:rFonts w:ascii="Arial" w:hAnsi="Arial"/>
                <w:color w:val="000000"/>
                <w:sz w:val="20"/>
              </w:rPr>
            </w:pPr>
          </w:p>
        </w:tc>
      </w:tr>
      <w:tr w:rsidR="00A87DC3" w14:paraId="321C80A8" w14:textId="77777777">
        <w:trPr>
          <w:trHeight w:val="300"/>
        </w:trPr>
        <w:tc>
          <w:tcPr>
            <w:tcW w:w="1549" w:type="dxa"/>
            <w:vMerge/>
          </w:tcPr>
          <w:p w14:paraId="7561CDB3" w14:textId="77777777" w:rsidR="00A87DC3" w:rsidRDefault="00A87DC3">
            <w:pPr>
              <w:rPr>
                <w:rFonts w:ascii="Arial" w:hAnsi="Arial"/>
                <w:color w:val="000000"/>
                <w:sz w:val="20"/>
              </w:rPr>
            </w:pPr>
          </w:p>
        </w:tc>
        <w:tc>
          <w:tcPr>
            <w:tcW w:w="3624" w:type="dxa"/>
            <w:shd w:val="clear" w:color="auto" w:fill="auto"/>
            <w:noWrap/>
            <w:vAlign w:val="bottom"/>
            <w:hideMark/>
          </w:tcPr>
          <w:p w14:paraId="441D5166" w14:textId="77777777" w:rsidR="00A87DC3" w:rsidRDefault="005A767A">
            <w:pPr>
              <w:rPr>
                <w:rFonts w:ascii="Arial" w:hAnsi="Arial"/>
                <w:color w:val="000000"/>
                <w:sz w:val="20"/>
              </w:rPr>
            </w:pPr>
            <w:r>
              <w:rPr>
                <w:rFonts w:ascii="Arial" w:hAnsi="Arial"/>
                <w:color w:val="000000"/>
                <w:sz w:val="20"/>
              </w:rPr>
              <w:t>Réunion mensuelle de service</w:t>
            </w:r>
          </w:p>
        </w:tc>
        <w:tc>
          <w:tcPr>
            <w:tcW w:w="3894" w:type="dxa"/>
            <w:shd w:val="clear" w:color="auto" w:fill="D9D9D9"/>
          </w:tcPr>
          <w:p w14:paraId="33C89C2F" w14:textId="77777777" w:rsidR="00A87DC3" w:rsidRDefault="00A87DC3">
            <w:pPr>
              <w:rPr>
                <w:rFonts w:ascii="Arial" w:hAnsi="Arial"/>
                <w:color w:val="000000"/>
                <w:sz w:val="20"/>
              </w:rPr>
            </w:pPr>
          </w:p>
        </w:tc>
      </w:tr>
      <w:tr w:rsidR="00A87DC3" w14:paraId="6BDE34BD" w14:textId="77777777">
        <w:trPr>
          <w:trHeight w:val="300"/>
        </w:trPr>
        <w:tc>
          <w:tcPr>
            <w:tcW w:w="1549" w:type="dxa"/>
            <w:vMerge/>
          </w:tcPr>
          <w:p w14:paraId="0A806EBF" w14:textId="77777777" w:rsidR="00A87DC3" w:rsidRDefault="00A87DC3">
            <w:pPr>
              <w:rPr>
                <w:rFonts w:ascii="Arial" w:hAnsi="Arial"/>
                <w:color w:val="000000"/>
                <w:sz w:val="20"/>
              </w:rPr>
            </w:pPr>
          </w:p>
        </w:tc>
        <w:tc>
          <w:tcPr>
            <w:tcW w:w="3624" w:type="dxa"/>
            <w:shd w:val="clear" w:color="auto" w:fill="auto"/>
            <w:noWrap/>
            <w:vAlign w:val="bottom"/>
            <w:hideMark/>
          </w:tcPr>
          <w:p w14:paraId="7C255453" w14:textId="77777777" w:rsidR="00A87DC3" w:rsidRDefault="005A767A">
            <w:pPr>
              <w:rPr>
                <w:rFonts w:ascii="Arial" w:hAnsi="Arial"/>
                <w:color w:val="000000"/>
                <w:sz w:val="20"/>
              </w:rPr>
            </w:pPr>
            <w:r>
              <w:rPr>
                <w:rFonts w:ascii="Arial" w:hAnsi="Arial"/>
                <w:color w:val="000000"/>
                <w:sz w:val="20"/>
              </w:rPr>
              <w:t>Startup en hématologie</w:t>
            </w:r>
          </w:p>
        </w:tc>
        <w:tc>
          <w:tcPr>
            <w:tcW w:w="3894" w:type="dxa"/>
            <w:shd w:val="clear" w:color="auto" w:fill="D9D9D9"/>
          </w:tcPr>
          <w:p w14:paraId="3F20E42C" w14:textId="77777777" w:rsidR="00A87DC3" w:rsidRDefault="00A87DC3">
            <w:pPr>
              <w:rPr>
                <w:rFonts w:ascii="Arial" w:hAnsi="Arial"/>
                <w:color w:val="000000"/>
                <w:sz w:val="20"/>
              </w:rPr>
            </w:pPr>
          </w:p>
        </w:tc>
      </w:tr>
      <w:tr w:rsidR="00A87DC3" w14:paraId="0010389D" w14:textId="77777777">
        <w:trPr>
          <w:trHeight w:val="300"/>
        </w:trPr>
        <w:tc>
          <w:tcPr>
            <w:tcW w:w="1549" w:type="dxa"/>
            <w:vMerge/>
          </w:tcPr>
          <w:p w14:paraId="469A1ECF" w14:textId="77777777" w:rsidR="00A87DC3" w:rsidRDefault="00A87DC3">
            <w:pPr>
              <w:rPr>
                <w:rFonts w:ascii="Arial" w:hAnsi="Arial"/>
                <w:color w:val="000000"/>
                <w:sz w:val="20"/>
              </w:rPr>
            </w:pPr>
          </w:p>
        </w:tc>
        <w:tc>
          <w:tcPr>
            <w:tcW w:w="3624" w:type="dxa"/>
            <w:shd w:val="clear" w:color="auto" w:fill="auto"/>
            <w:noWrap/>
            <w:vAlign w:val="bottom"/>
            <w:hideMark/>
          </w:tcPr>
          <w:p w14:paraId="219CD79F" w14:textId="77777777" w:rsidR="00A87DC3" w:rsidRDefault="005A767A">
            <w:pPr>
              <w:rPr>
                <w:rFonts w:ascii="Arial" w:hAnsi="Arial"/>
                <w:color w:val="000000"/>
                <w:sz w:val="20"/>
              </w:rPr>
            </w:pPr>
            <w:r>
              <w:rPr>
                <w:rFonts w:ascii="Arial" w:hAnsi="Arial"/>
                <w:color w:val="000000"/>
                <w:sz w:val="20"/>
              </w:rPr>
              <w:t>Tri et acheminement des échantillons par section</w:t>
            </w:r>
          </w:p>
        </w:tc>
        <w:tc>
          <w:tcPr>
            <w:tcW w:w="3894" w:type="dxa"/>
            <w:shd w:val="clear" w:color="auto" w:fill="D9D9D9"/>
          </w:tcPr>
          <w:p w14:paraId="1908C23C" w14:textId="77777777" w:rsidR="00A87DC3" w:rsidRDefault="00A87DC3">
            <w:pPr>
              <w:rPr>
                <w:rFonts w:ascii="Arial" w:hAnsi="Arial"/>
                <w:color w:val="000000"/>
                <w:sz w:val="20"/>
              </w:rPr>
            </w:pPr>
          </w:p>
        </w:tc>
      </w:tr>
      <w:tr w:rsidR="00A87DC3" w14:paraId="68926CF0" w14:textId="77777777">
        <w:trPr>
          <w:trHeight w:val="300"/>
        </w:trPr>
        <w:tc>
          <w:tcPr>
            <w:tcW w:w="1549" w:type="dxa"/>
            <w:vMerge/>
          </w:tcPr>
          <w:p w14:paraId="09589716" w14:textId="77777777" w:rsidR="00A87DC3" w:rsidRDefault="00A87DC3">
            <w:pPr>
              <w:rPr>
                <w:rFonts w:ascii="Arial" w:hAnsi="Arial"/>
                <w:color w:val="000000"/>
                <w:sz w:val="20"/>
              </w:rPr>
            </w:pPr>
          </w:p>
        </w:tc>
        <w:tc>
          <w:tcPr>
            <w:tcW w:w="3624" w:type="dxa"/>
            <w:shd w:val="clear" w:color="auto" w:fill="auto"/>
            <w:noWrap/>
            <w:vAlign w:val="bottom"/>
            <w:hideMark/>
          </w:tcPr>
          <w:p w14:paraId="26A8D560" w14:textId="77777777" w:rsidR="00A87DC3" w:rsidRDefault="005A767A">
            <w:pPr>
              <w:rPr>
                <w:rFonts w:ascii="Arial" w:hAnsi="Arial"/>
                <w:color w:val="000000"/>
                <w:sz w:val="20"/>
              </w:rPr>
            </w:pPr>
            <w:r>
              <w:rPr>
                <w:rFonts w:ascii="Arial" w:hAnsi="Arial"/>
                <w:color w:val="000000"/>
                <w:sz w:val="20"/>
              </w:rPr>
              <w:t>Vérification des réactifs en hématologie</w:t>
            </w:r>
          </w:p>
        </w:tc>
        <w:tc>
          <w:tcPr>
            <w:tcW w:w="3894" w:type="dxa"/>
            <w:shd w:val="clear" w:color="auto" w:fill="D9D9D9"/>
          </w:tcPr>
          <w:p w14:paraId="360E95B7" w14:textId="77777777" w:rsidR="00A87DC3" w:rsidRDefault="00A87DC3">
            <w:pPr>
              <w:rPr>
                <w:rFonts w:ascii="Arial" w:hAnsi="Arial"/>
                <w:color w:val="000000"/>
                <w:sz w:val="20"/>
              </w:rPr>
            </w:pPr>
          </w:p>
        </w:tc>
      </w:tr>
      <w:tr w:rsidR="00A87DC3" w14:paraId="1BCBBF52" w14:textId="77777777">
        <w:trPr>
          <w:trHeight w:val="300"/>
        </w:trPr>
        <w:tc>
          <w:tcPr>
            <w:tcW w:w="1549" w:type="dxa"/>
            <w:vMerge/>
          </w:tcPr>
          <w:p w14:paraId="546A1CC3" w14:textId="77777777" w:rsidR="00A87DC3" w:rsidRDefault="00A87DC3">
            <w:pPr>
              <w:rPr>
                <w:rFonts w:ascii="Arial" w:hAnsi="Arial"/>
                <w:color w:val="000000"/>
                <w:sz w:val="20"/>
              </w:rPr>
            </w:pPr>
          </w:p>
        </w:tc>
        <w:tc>
          <w:tcPr>
            <w:tcW w:w="3624" w:type="dxa"/>
            <w:shd w:val="clear" w:color="auto" w:fill="auto"/>
            <w:noWrap/>
            <w:vAlign w:val="bottom"/>
            <w:hideMark/>
          </w:tcPr>
          <w:p w14:paraId="05DE3C0F" w14:textId="77777777" w:rsidR="00A87DC3" w:rsidRDefault="005A767A">
            <w:pPr>
              <w:rPr>
                <w:rFonts w:ascii="Arial" w:hAnsi="Arial"/>
                <w:color w:val="000000"/>
                <w:sz w:val="20"/>
              </w:rPr>
            </w:pPr>
            <w:r>
              <w:rPr>
                <w:rFonts w:ascii="Arial" w:hAnsi="Arial"/>
                <w:color w:val="000000"/>
                <w:sz w:val="20"/>
              </w:rPr>
              <w:t>Vérification température des réfrigérateurs</w:t>
            </w:r>
          </w:p>
        </w:tc>
        <w:tc>
          <w:tcPr>
            <w:tcW w:w="3894" w:type="dxa"/>
            <w:shd w:val="clear" w:color="auto" w:fill="D9D9D9"/>
          </w:tcPr>
          <w:p w14:paraId="39B2CF69" w14:textId="77777777" w:rsidR="00A87DC3" w:rsidRDefault="00A87DC3">
            <w:pPr>
              <w:rPr>
                <w:rFonts w:ascii="Arial" w:hAnsi="Arial"/>
                <w:color w:val="000000"/>
                <w:sz w:val="20"/>
              </w:rPr>
            </w:pPr>
          </w:p>
        </w:tc>
      </w:tr>
    </w:tbl>
    <w:p w14:paraId="72776DE6" w14:textId="7622F611" w:rsidR="00A87DC3" w:rsidRDefault="00A87DC3">
      <w:pPr>
        <w:spacing w:line="360" w:lineRule="auto"/>
        <w:jc w:val="both"/>
        <w:rPr>
          <w:rFonts w:ascii="Arial" w:hAnsi="Arial" w:cs="Arial"/>
        </w:rPr>
      </w:pPr>
    </w:p>
    <w:p w14:paraId="3646DCE4" w14:textId="77777777" w:rsidR="00871DD1" w:rsidRDefault="00871DD1">
      <w:pPr>
        <w:spacing w:line="360" w:lineRule="auto"/>
        <w:jc w:val="both"/>
        <w:rPr>
          <w:rFonts w:ascii="Arial" w:hAnsi="Arial" w:cs="Arial"/>
        </w:rPr>
      </w:pPr>
    </w:p>
    <w:p w14:paraId="6AC00AD6" w14:textId="77777777" w:rsidR="00A87DC3" w:rsidRDefault="005A767A">
      <w:pPr>
        <w:shd w:val="clear" w:color="auto" w:fill="D9D9D9"/>
        <w:spacing w:after="160" w:line="259" w:lineRule="auto"/>
        <w:rPr>
          <w:rFonts w:ascii="Arial" w:hAnsi="Arial"/>
          <w:b/>
          <w:sz w:val="20"/>
        </w:rPr>
      </w:pPr>
      <w:r>
        <w:rPr>
          <w:rFonts w:ascii="Arial" w:hAnsi="Arial"/>
          <w:b/>
          <w:sz w:val="20"/>
        </w:rPr>
        <w:t>Niveau CMA</w:t>
      </w:r>
    </w:p>
    <w:tbl>
      <w:tblPr>
        <w:tblStyle w:val="TableauGrille2-Accentuation11"/>
        <w:tblW w:w="9067" w:type="dxa"/>
        <w:tblLook w:val="04A0" w:firstRow="1" w:lastRow="0" w:firstColumn="1" w:lastColumn="0" w:noHBand="0" w:noVBand="1"/>
      </w:tblPr>
      <w:tblGrid>
        <w:gridCol w:w="1695"/>
        <w:gridCol w:w="3969"/>
        <w:gridCol w:w="3403"/>
      </w:tblGrid>
      <w:tr w:rsidR="00A87DC3" w14:paraId="2B7D94EE" w14:textId="77777777" w:rsidTr="00A87DC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top w:val="single" w:sz="4" w:space="0" w:color="auto"/>
              <w:left w:val="single" w:sz="8" w:space="0" w:color="auto"/>
              <w:bottom w:val="single" w:sz="4" w:space="0" w:color="auto"/>
            </w:tcBorders>
          </w:tcPr>
          <w:p w14:paraId="646C9E5D" w14:textId="77777777" w:rsidR="00A87DC3" w:rsidRDefault="005A767A">
            <w:pPr>
              <w:rPr>
                <w:rFonts w:ascii="Arial" w:hAnsi="Arial"/>
                <w:color w:val="000000"/>
                <w:sz w:val="20"/>
              </w:rPr>
            </w:pPr>
            <w:r>
              <w:rPr>
                <w:rFonts w:ascii="Arial" w:hAnsi="Arial"/>
                <w:color w:val="000000"/>
                <w:sz w:val="20"/>
              </w:rPr>
              <w:t>Catégorie professionnelle</w:t>
            </w:r>
          </w:p>
        </w:tc>
        <w:tc>
          <w:tcPr>
            <w:tcW w:w="3969" w:type="dxa"/>
            <w:tcBorders>
              <w:top w:val="single" w:sz="4" w:space="0" w:color="auto"/>
              <w:bottom w:val="single" w:sz="4" w:space="0" w:color="auto"/>
            </w:tcBorders>
            <w:noWrap/>
            <w:hideMark/>
          </w:tcPr>
          <w:p w14:paraId="360441D5" w14:textId="77777777" w:rsidR="00A87DC3"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Activités d’appui</w:t>
            </w:r>
          </w:p>
        </w:tc>
        <w:tc>
          <w:tcPr>
            <w:tcW w:w="3543" w:type="dxa"/>
            <w:tcBorders>
              <w:top w:val="single" w:sz="4" w:space="0" w:color="auto"/>
              <w:bottom w:val="single" w:sz="4" w:space="0" w:color="auto"/>
              <w:right w:val="single" w:sz="8" w:space="0" w:color="auto"/>
            </w:tcBorders>
          </w:tcPr>
          <w:p w14:paraId="5C5E5F5F" w14:textId="77777777" w:rsidR="00A87DC3" w:rsidRDefault="005A767A">
            <w:pPr>
              <w:jc w:val="center"/>
              <w:cnfStyle w:val="100000000000" w:firstRow="1"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Activités additionnelles (individuelles)</w:t>
            </w:r>
          </w:p>
        </w:tc>
      </w:tr>
      <w:tr w:rsidR="00A87DC3" w14:paraId="6BC0147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top w:val="single" w:sz="4" w:space="0" w:color="auto"/>
              <w:left w:val="single" w:sz="8" w:space="0" w:color="auto"/>
            </w:tcBorders>
          </w:tcPr>
          <w:p w14:paraId="0BC74B00" w14:textId="77777777" w:rsidR="00A87DC3" w:rsidRDefault="005A767A">
            <w:pPr>
              <w:rPr>
                <w:rFonts w:ascii="Arial" w:hAnsi="Arial"/>
                <w:color w:val="000000"/>
                <w:sz w:val="20"/>
              </w:rPr>
            </w:pPr>
            <w:r>
              <w:rPr>
                <w:rFonts w:ascii="Arial" w:hAnsi="Arial"/>
                <w:color w:val="000000"/>
                <w:sz w:val="20"/>
              </w:rPr>
              <w:t>ASSOG</w:t>
            </w:r>
          </w:p>
        </w:tc>
        <w:tc>
          <w:tcPr>
            <w:tcW w:w="3969" w:type="dxa"/>
            <w:tcBorders>
              <w:top w:val="single" w:sz="4" w:space="0" w:color="auto"/>
            </w:tcBorders>
            <w:noWrap/>
            <w:hideMark/>
          </w:tcPr>
          <w:p w14:paraId="7794FEFC"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Audit des décès </w:t>
            </w:r>
          </w:p>
        </w:tc>
        <w:tc>
          <w:tcPr>
            <w:tcW w:w="3543" w:type="dxa"/>
            <w:tcBorders>
              <w:top w:val="single" w:sz="4" w:space="0" w:color="auto"/>
              <w:right w:val="single" w:sz="8" w:space="0" w:color="auto"/>
            </w:tcBorders>
          </w:tcPr>
          <w:p w14:paraId="2A070E65"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Rapport d'activités</w:t>
            </w:r>
          </w:p>
        </w:tc>
      </w:tr>
      <w:tr w:rsidR="00A87DC3" w14:paraId="60EE077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42DE79B7" w14:textId="77777777" w:rsidR="00A87DC3" w:rsidRDefault="00A87DC3">
            <w:pPr>
              <w:rPr>
                <w:rFonts w:ascii="Arial" w:hAnsi="Arial"/>
                <w:color w:val="000000"/>
                <w:sz w:val="20"/>
              </w:rPr>
            </w:pPr>
          </w:p>
        </w:tc>
        <w:tc>
          <w:tcPr>
            <w:tcW w:w="3969" w:type="dxa"/>
            <w:noWrap/>
            <w:hideMark/>
          </w:tcPr>
          <w:p w14:paraId="6BF042CF"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Encadrement des stagiaires</w:t>
            </w:r>
          </w:p>
        </w:tc>
        <w:tc>
          <w:tcPr>
            <w:tcW w:w="3543" w:type="dxa"/>
            <w:tcBorders>
              <w:right w:val="single" w:sz="8" w:space="0" w:color="auto"/>
            </w:tcBorders>
          </w:tcPr>
          <w:p w14:paraId="7B3FFD86"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Recherche</w:t>
            </w:r>
          </w:p>
        </w:tc>
      </w:tr>
      <w:tr w:rsidR="00A87DC3" w14:paraId="34BE81A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26A1884C" w14:textId="77777777" w:rsidR="00A87DC3" w:rsidRDefault="00A87DC3">
            <w:pPr>
              <w:rPr>
                <w:rFonts w:ascii="Arial" w:hAnsi="Arial"/>
                <w:color w:val="000000"/>
                <w:sz w:val="20"/>
              </w:rPr>
            </w:pPr>
          </w:p>
        </w:tc>
        <w:tc>
          <w:tcPr>
            <w:tcW w:w="3969" w:type="dxa"/>
            <w:noWrap/>
            <w:hideMark/>
          </w:tcPr>
          <w:p w14:paraId="1DF68F32"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Formation atelier </w:t>
            </w:r>
          </w:p>
        </w:tc>
        <w:tc>
          <w:tcPr>
            <w:tcW w:w="3543" w:type="dxa"/>
            <w:tcBorders>
              <w:right w:val="single" w:sz="8" w:space="0" w:color="auto"/>
            </w:tcBorders>
          </w:tcPr>
          <w:p w14:paraId="16E044DD"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Supervision</w:t>
            </w:r>
          </w:p>
        </w:tc>
      </w:tr>
      <w:tr w:rsidR="00A87DC3" w14:paraId="4D02B29A"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0B8042A1" w14:textId="77777777" w:rsidR="00A87DC3" w:rsidRDefault="00A87DC3">
            <w:pPr>
              <w:rPr>
                <w:rFonts w:ascii="Arial" w:hAnsi="Arial"/>
                <w:color w:val="000000"/>
                <w:sz w:val="20"/>
              </w:rPr>
            </w:pPr>
          </w:p>
        </w:tc>
        <w:tc>
          <w:tcPr>
            <w:tcW w:w="3969" w:type="dxa"/>
            <w:noWrap/>
            <w:hideMark/>
          </w:tcPr>
          <w:p w14:paraId="5288C9FE"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Gestion et administration </w:t>
            </w:r>
          </w:p>
        </w:tc>
        <w:tc>
          <w:tcPr>
            <w:tcW w:w="3543" w:type="dxa"/>
            <w:tcBorders>
              <w:right w:val="single" w:sz="8" w:space="0" w:color="auto"/>
            </w:tcBorders>
          </w:tcPr>
          <w:p w14:paraId="64B9F541"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3C94CCE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7B8A9EAD" w14:textId="77777777" w:rsidR="00A87DC3" w:rsidRDefault="00A87DC3">
            <w:pPr>
              <w:rPr>
                <w:rFonts w:ascii="Arial" w:hAnsi="Arial"/>
                <w:color w:val="000000"/>
                <w:sz w:val="20"/>
              </w:rPr>
            </w:pPr>
          </w:p>
        </w:tc>
        <w:tc>
          <w:tcPr>
            <w:tcW w:w="3969" w:type="dxa"/>
            <w:noWrap/>
            <w:hideMark/>
          </w:tcPr>
          <w:p w14:paraId="0FF63FCC"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Rédaction des références/contre-références</w:t>
            </w:r>
          </w:p>
        </w:tc>
        <w:tc>
          <w:tcPr>
            <w:tcW w:w="3543" w:type="dxa"/>
            <w:tcBorders>
              <w:right w:val="single" w:sz="8" w:space="0" w:color="auto"/>
            </w:tcBorders>
          </w:tcPr>
          <w:p w14:paraId="74FA2CC7"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67ACF30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338652AD" w14:textId="77777777" w:rsidR="00A87DC3" w:rsidRDefault="00A87DC3">
            <w:pPr>
              <w:rPr>
                <w:rFonts w:ascii="Arial" w:hAnsi="Arial"/>
                <w:color w:val="000000"/>
                <w:sz w:val="20"/>
              </w:rPr>
            </w:pPr>
          </w:p>
        </w:tc>
        <w:tc>
          <w:tcPr>
            <w:tcW w:w="3969" w:type="dxa"/>
            <w:noWrap/>
            <w:hideMark/>
          </w:tcPr>
          <w:p w14:paraId="431E81A0"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Réunion de service</w:t>
            </w:r>
          </w:p>
        </w:tc>
        <w:tc>
          <w:tcPr>
            <w:tcW w:w="3543" w:type="dxa"/>
            <w:tcBorders>
              <w:right w:val="single" w:sz="8" w:space="0" w:color="auto"/>
            </w:tcBorders>
          </w:tcPr>
          <w:p w14:paraId="045FBB9C"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57890A3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70F49647" w14:textId="77777777" w:rsidR="00A87DC3" w:rsidRDefault="00A87DC3">
            <w:pPr>
              <w:rPr>
                <w:rFonts w:ascii="Arial" w:hAnsi="Arial"/>
                <w:color w:val="000000"/>
                <w:sz w:val="20"/>
              </w:rPr>
            </w:pPr>
          </w:p>
        </w:tc>
        <w:tc>
          <w:tcPr>
            <w:tcW w:w="3969" w:type="dxa"/>
            <w:noWrap/>
            <w:hideMark/>
          </w:tcPr>
          <w:p w14:paraId="72362537"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Staff</w:t>
            </w:r>
          </w:p>
        </w:tc>
        <w:tc>
          <w:tcPr>
            <w:tcW w:w="3543" w:type="dxa"/>
            <w:tcBorders>
              <w:right w:val="single" w:sz="8" w:space="0" w:color="auto"/>
            </w:tcBorders>
          </w:tcPr>
          <w:p w14:paraId="223E9FE6"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70202DF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3F5949F4" w14:textId="77777777" w:rsidR="00A87DC3" w:rsidRDefault="005A767A">
            <w:pPr>
              <w:rPr>
                <w:rFonts w:ascii="Arial" w:hAnsi="Arial"/>
                <w:color w:val="000000"/>
                <w:sz w:val="20"/>
              </w:rPr>
            </w:pPr>
            <w:r>
              <w:rPr>
                <w:rFonts w:ascii="Arial" w:hAnsi="Arial"/>
                <w:color w:val="000000"/>
                <w:sz w:val="20"/>
              </w:rPr>
              <w:t>Attaché de santé en Anesthésie</w:t>
            </w:r>
          </w:p>
        </w:tc>
        <w:tc>
          <w:tcPr>
            <w:tcW w:w="3969" w:type="dxa"/>
            <w:noWrap/>
            <w:hideMark/>
          </w:tcPr>
          <w:p w14:paraId="5F76E00B"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Elaboration des </w:t>
            </w:r>
            <w:r>
              <w:rPr>
                <w:rFonts w:ascii="Arial" w:hAnsi="Arial" w:cs="Arial"/>
                <w:color w:val="000000"/>
                <w:sz w:val="20"/>
                <w:szCs w:val="20"/>
              </w:rPr>
              <w:t>micros plans</w:t>
            </w:r>
            <w:r>
              <w:rPr>
                <w:rFonts w:ascii="Arial" w:hAnsi="Arial"/>
                <w:color w:val="000000"/>
                <w:sz w:val="20"/>
              </w:rPr>
              <w:t xml:space="preserve"> des services</w:t>
            </w:r>
          </w:p>
        </w:tc>
        <w:tc>
          <w:tcPr>
            <w:tcW w:w="3543" w:type="dxa"/>
            <w:tcBorders>
              <w:right w:val="single" w:sz="8" w:space="0" w:color="auto"/>
            </w:tcBorders>
          </w:tcPr>
          <w:p w14:paraId="6E7DEDFE"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Administration</w:t>
            </w:r>
            <w:r>
              <w:rPr>
                <w:rFonts w:ascii="Arial" w:hAnsi="Arial" w:cs="Arial"/>
                <w:color w:val="000000"/>
                <w:sz w:val="20"/>
                <w:szCs w:val="20"/>
              </w:rPr>
              <w:t xml:space="preserve"> </w:t>
            </w:r>
            <w:r>
              <w:rPr>
                <w:rFonts w:ascii="Arial" w:hAnsi="Arial"/>
                <w:color w:val="000000"/>
                <w:sz w:val="20"/>
              </w:rPr>
              <w:t>(inventaire, commande, rangement, évaluation des agents)</w:t>
            </w:r>
          </w:p>
        </w:tc>
      </w:tr>
      <w:tr w:rsidR="00A87DC3" w14:paraId="76CB7588"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1D90774F" w14:textId="77777777" w:rsidR="00A87DC3" w:rsidRDefault="00A87DC3">
            <w:pPr>
              <w:rPr>
                <w:rFonts w:ascii="Arial" w:hAnsi="Arial"/>
                <w:color w:val="000000"/>
                <w:sz w:val="20"/>
              </w:rPr>
            </w:pPr>
          </w:p>
        </w:tc>
        <w:tc>
          <w:tcPr>
            <w:tcW w:w="3969" w:type="dxa"/>
            <w:noWrap/>
            <w:hideMark/>
          </w:tcPr>
          <w:p w14:paraId="4A3DE10C"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Encadrement des stagiaires</w:t>
            </w:r>
          </w:p>
        </w:tc>
        <w:tc>
          <w:tcPr>
            <w:tcW w:w="3543" w:type="dxa"/>
            <w:tcBorders>
              <w:right w:val="single" w:sz="8" w:space="0" w:color="auto"/>
            </w:tcBorders>
          </w:tcPr>
          <w:p w14:paraId="42EF70E9"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Formation continue</w:t>
            </w:r>
          </w:p>
        </w:tc>
      </w:tr>
      <w:tr w:rsidR="00A87DC3" w14:paraId="429AF2F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7668C8E8" w14:textId="77777777" w:rsidR="00A87DC3" w:rsidRDefault="00A87DC3">
            <w:pPr>
              <w:rPr>
                <w:rFonts w:ascii="Arial" w:hAnsi="Arial"/>
                <w:color w:val="000000"/>
                <w:sz w:val="20"/>
              </w:rPr>
            </w:pPr>
          </w:p>
        </w:tc>
        <w:tc>
          <w:tcPr>
            <w:tcW w:w="3969" w:type="dxa"/>
            <w:noWrap/>
            <w:hideMark/>
          </w:tcPr>
          <w:p w14:paraId="2CF058B4"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Entretien des appareils et des instruments</w:t>
            </w:r>
          </w:p>
        </w:tc>
        <w:tc>
          <w:tcPr>
            <w:tcW w:w="3543" w:type="dxa"/>
            <w:tcBorders>
              <w:right w:val="single" w:sz="8" w:space="0" w:color="auto"/>
            </w:tcBorders>
          </w:tcPr>
          <w:p w14:paraId="1B87C4F0"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Recherche action</w:t>
            </w:r>
          </w:p>
        </w:tc>
      </w:tr>
      <w:tr w:rsidR="00A87DC3" w14:paraId="6EDE7A7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4D67EE62" w14:textId="77777777" w:rsidR="00A87DC3" w:rsidRDefault="00A87DC3">
            <w:pPr>
              <w:rPr>
                <w:rFonts w:ascii="Arial" w:hAnsi="Arial"/>
                <w:color w:val="000000"/>
                <w:sz w:val="20"/>
              </w:rPr>
            </w:pPr>
          </w:p>
        </w:tc>
        <w:tc>
          <w:tcPr>
            <w:tcW w:w="3969" w:type="dxa"/>
            <w:noWrap/>
            <w:hideMark/>
          </w:tcPr>
          <w:p w14:paraId="2730FAB9"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Etablir le programme opératoire</w:t>
            </w:r>
          </w:p>
        </w:tc>
        <w:tc>
          <w:tcPr>
            <w:tcW w:w="3543" w:type="dxa"/>
            <w:tcBorders>
              <w:right w:val="single" w:sz="8" w:space="0" w:color="auto"/>
            </w:tcBorders>
          </w:tcPr>
          <w:p w14:paraId="1D0F4BDF"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Supervision</w:t>
            </w:r>
          </w:p>
        </w:tc>
      </w:tr>
      <w:tr w:rsidR="00A87DC3" w14:paraId="3507EA7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680DC408" w14:textId="77777777" w:rsidR="00A87DC3" w:rsidRDefault="00A87DC3">
            <w:pPr>
              <w:rPr>
                <w:rFonts w:ascii="Arial" w:hAnsi="Arial"/>
                <w:color w:val="000000"/>
                <w:sz w:val="20"/>
              </w:rPr>
            </w:pPr>
          </w:p>
        </w:tc>
        <w:tc>
          <w:tcPr>
            <w:tcW w:w="3969" w:type="dxa"/>
            <w:noWrap/>
            <w:hideMark/>
          </w:tcPr>
          <w:p w14:paraId="732650C7"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Formation</w:t>
            </w:r>
          </w:p>
        </w:tc>
        <w:tc>
          <w:tcPr>
            <w:tcW w:w="3543" w:type="dxa"/>
            <w:tcBorders>
              <w:right w:val="single" w:sz="8" w:space="0" w:color="auto"/>
            </w:tcBorders>
            <w:shd w:val="clear" w:color="auto" w:fill="D9D9D9"/>
          </w:tcPr>
          <w:p w14:paraId="1FF5D563"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39BE2BF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0BB9C2BA" w14:textId="77777777" w:rsidR="00A87DC3" w:rsidRDefault="00A87DC3">
            <w:pPr>
              <w:rPr>
                <w:rFonts w:ascii="Arial" w:hAnsi="Arial"/>
                <w:color w:val="000000"/>
                <w:sz w:val="20"/>
              </w:rPr>
            </w:pPr>
          </w:p>
        </w:tc>
        <w:tc>
          <w:tcPr>
            <w:tcW w:w="3969" w:type="dxa"/>
            <w:noWrap/>
            <w:hideMark/>
          </w:tcPr>
          <w:p w14:paraId="70700C98"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Nettoyage général du bloc</w:t>
            </w:r>
          </w:p>
        </w:tc>
        <w:tc>
          <w:tcPr>
            <w:tcW w:w="3543" w:type="dxa"/>
            <w:tcBorders>
              <w:right w:val="single" w:sz="8" w:space="0" w:color="auto"/>
            </w:tcBorders>
            <w:shd w:val="clear" w:color="auto" w:fill="D9D9D9"/>
          </w:tcPr>
          <w:p w14:paraId="15A017CF"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261D8D7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4FA8FB9E" w14:textId="77777777" w:rsidR="00A87DC3" w:rsidRDefault="00A87DC3">
            <w:pPr>
              <w:rPr>
                <w:rFonts w:ascii="Arial" w:hAnsi="Arial"/>
                <w:color w:val="000000"/>
                <w:sz w:val="20"/>
              </w:rPr>
            </w:pPr>
          </w:p>
        </w:tc>
        <w:tc>
          <w:tcPr>
            <w:tcW w:w="3969" w:type="dxa"/>
            <w:noWrap/>
            <w:hideMark/>
          </w:tcPr>
          <w:p w14:paraId="20C9BD48"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Participation au monitorage du service</w:t>
            </w:r>
          </w:p>
        </w:tc>
        <w:tc>
          <w:tcPr>
            <w:tcW w:w="3543" w:type="dxa"/>
            <w:tcBorders>
              <w:right w:val="single" w:sz="8" w:space="0" w:color="auto"/>
            </w:tcBorders>
            <w:shd w:val="clear" w:color="auto" w:fill="D9D9D9"/>
          </w:tcPr>
          <w:p w14:paraId="766F47AC"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423342E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56C9E5ED" w14:textId="77777777" w:rsidR="00A87DC3" w:rsidRDefault="00A87DC3">
            <w:pPr>
              <w:rPr>
                <w:rFonts w:ascii="Arial" w:hAnsi="Arial"/>
                <w:color w:val="000000"/>
                <w:sz w:val="20"/>
              </w:rPr>
            </w:pPr>
          </w:p>
        </w:tc>
        <w:tc>
          <w:tcPr>
            <w:tcW w:w="3969" w:type="dxa"/>
            <w:noWrap/>
            <w:hideMark/>
          </w:tcPr>
          <w:p w14:paraId="1A86960F"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Rapports(mensuel d'activités, consommation )</w:t>
            </w:r>
          </w:p>
        </w:tc>
        <w:tc>
          <w:tcPr>
            <w:tcW w:w="3543" w:type="dxa"/>
            <w:tcBorders>
              <w:right w:val="single" w:sz="8" w:space="0" w:color="auto"/>
            </w:tcBorders>
            <w:shd w:val="clear" w:color="auto" w:fill="D9D9D9"/>
          </w:tcPr>
          <w:p w14:paraId="38377293"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467D4C5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439B498D" w14:textId="77777777" w:rsidR="00A87DC3" w:rsidRDefault="00A87DC3">
            <w:pPr>
              <w:rPr>
                <w:rFonts w:ascii="Arial" w:hAnsi="Arial"/>
                <w:color w:val="000000"/>
                <w:sz w:val="20"/>
              </w:rPr>
            </w:pPr>
          </w:p>
        </w:tc>
        <w:tc>
          <w:tcPr>
            <w:tcW w:w="3969" w:type="dxa"/>
            <w:noWrap/>
            <w:hideMark/>
          </w:tcPr>
          <w:p w14:paraId="37617CB1"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Réunion du staff </w:t>
            </w:r>
          </w:p>
        </w:tc>
        <w:tc>
          <w:tcPr>
            <w:tcW w:w="3543" w:type="dxa"/>
            <w:tcBorders>
              <w:right w:val="single" w:sz="8" w:space="0" w:color="auto"/>
            </w:tcBorders>
            <w:shd w:val="clear" w:color="auto" w:fill="D9D9D9"/>
          </w:tcPr>
          <w:p w14:paraId="31F95D4E"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720FC2EE"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4FE722CA" w14:textId="77777777" w:rsidR="00A87DC3" w:rsidRDefault="00A87DC3">
            <w:pPr>
              <w:rPr>
                <w:rFonts w:ascii="Arial" w:hAnsi="Arial"/>
                <w:color w:val="000000"/>
                <w:sz w:val="20"/>
              </w:rPr>
            </w:pPr>
          </w:p>
        </w:tc>
        <w:tc>
          <w:tcPr>
            <w:tcW w:w="3969" w:type="dxa"/>
            <w:noWrap/>
            <w:hideMark/>
          </w:tcPr>
          <w:p w14:paraId="712E7027"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Réunions de service</w:t>
            </w:r>
          </w:p>
        </w:tc>
        <w:tc>
          <w:tcPr>
            <w:tcW w:w="3543" w:type="dxa"/>
            <w:tcBorders>
              <w:right w:val="single" w:sz="8" w:space="0" w:color="auto"/>
            </w:tcBorders>
            <w:shd w:val="clear" w:color="auto" w:fill="D9D9D9"/>
          </w:tcPr>
          <w:p w14:paraId="1D918108"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3C4A337E"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61B6190C" w14:textId="77777777" w:rsidR="00A87DC3" w:rsidRDefault="00A87DC3">
            <w:pPr>
              <w:rPr>
                <w:rFonts w:ascii="Arial" w:hAnsi="Arial"/>
                <w:color w:val="000000"/>
                <w:sz w:val="20"/>
              </w:rPr>
            </w:pPr>
          </w:p>
        </w:tc>
        <w:tc>
          <w:tcPr>
            <w:tcW w:w="3969" w:type="dxa"/>
            <w:noWrap/>
            <w:hideMark/>
          </w:tcPr>
          <w:p w14:paraId="21EBD37A"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Traitement du matériel </w:t>
            </w:r>
          </w:p>
        </w:tc>
        <w:tc>
          <w:tcPr>
            <w:tcW w:w="3543" w:type="dxa"/>
            <w:tcBorders>
              <w:right w:val="single" w:sz="8" w:space="0" w:color="auto"/>
            </w:tcBorders>
            <w:shd w:val="clear" w:color="auto" w:fill="D9D9D9"/>
          </w:tcPr>
          <w:p w14:paraId="6F1CBB4C"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33004279"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05A63D5F" w14:textId="77777777" w:rsidR="00A87DC3" w:rsidRDefault="005A767A">
            <w:pPr>
              <w:rPr>
                <w:rFonts w:ascii="Arial" w:hAnsi="Arial"/>
                <w:color w:val="000000"/>
                <w:sz w:val="20"/>
              </w:rPr>
            </w:pPr>
            <w:r>
              <w:rPr>
                <w:rFonts w:ascii="Arial" w:hAnsi="Arial"/>
                <w:color w:val="000000"/>
                <w:sz w:val="20"/>
              </w:rPr>
              <w:t>Attache de santé en Chirurgie</w:t>
            </w:r>
          </w:p>
        </w:tc>
        <w:tc>
          <w:tcPr>
            <w:tcW w:w="3969" w:type="dxa"/>
            <w:noWrap/>
            <w:hideMark/>
          </w:tcPr>
          <w:p w14:paraId="558D1BC2"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Distribution des tickets à payer à la caisse</w:t>
            </w:r>
          </w:p>
        </w:tc>
        <w:tc>
          <w:tcPr>
            <w:tcW w:w="3543" w:type="dxa"/>
            <w:tcBorders>
              <w:right w:val="single" w:sz="8" w:space="0" w:color="auto"/>
            </w:tcBorders>
          </w:tcPr>
          <w:p w14:paraId="216ECECD"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Administration</w:t>
            </w:r>
            <w:r>
              <w:rPr>
                <w:rFonts w:ascii="Arial" w:hAnsi="Arial" w:cs="Arial"/>
                <w:color w:val="000000"/>
                <w:sz w:val="20"/>
                <w:szCs w:val="20"/>
              </w:rPr>
              <w:t xml:space="preserve"> </w:t>
            </w:r>
            <w:r>
              <w:rPr>
                <w:rFonts w:ascii="Arial" w:hAnsi="Arial"/>
                <w:color w:val="000000"/>
                <w:sz w:val="20"/>
              </w:rPr>
              <w:t>(évaluation des agents, autorisations, etc.)</w:t>
            </w:r>
          </w:p>
        </w:tc>
      </w:tr>
      <w:tr w:rsidR="00A87DC3" w14:paraId="0C58CEA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2C02F80C" w14:textId="77777777" w:rsidR="00A87DC3" w:rsidRDefault="00A87DC3">
            <w:pPr>
              <w:rPr>
                <w:rFonts w:ascii="Arial" w:hAnsi="Arial"/>
                <w:color w:val="000000"/>
                <w:sz w:val="20"/>
              </w:rPr>
            </w:pPr>
          </w:p>
        </w:tc>
        <w:tc>
          <w:tcPr>
            <w:tcW w:w="3969" w:type="dxa"/>
            <w:noWrap/>
            <w:hideMark/>
          </w:tcPr>
          <w:p w14:paraId="08F2A0E8"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Elaboration des micro plan des services</w:t>
            </w:r>
          </w:p>
        </w:tc>
        <w:tc>
          <w:tcPr>
            <w:tcW w:w="3543" w:type="dxa"/>
            <w:tcBorders>
              <w:right w:val="single" w:sz="8" w:space="0" w:color="auto"/>
            </w:tcBorders>
          </w:tcPr>
          <w:p w14:paraId="5F138EC4"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Formation continue</w:t>
            </w:r>
          </w:p>
        </w:tc>
      </w:tr>
      <w:tr w:rsidR="00A87DC3" w14:paraId="3DDE8ED5"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45FD4B51" w14:textId="77777777" w:rsidR="00A87DC3" w:rsidRDefault="00A87DC3">
            <w:pPr>
              <w:rPr>
                <w:rFonts w:ascii="Arial" w:hAnsi="Arial"/>
                <w:color w:val="000000"/>
                <w:sz w:val="20"/>
              </w:rPr>
            </w:pPr>
          </w:p>
        </w:tc>
        <w:tc>
          <w:tcPr>
            <w:tcW w:w="3969" w:type="dxa"/>
            <w:noWrap/>
            <w:hideMark/>
          </w:tcPr>
          <w:p w14:paraId="213F2A0F"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Entretien des appareils et instruments</w:t>
            </w:r>
          </w:p>
        </w:tc>
        <w:tc>
          <w:tcPr>
            <w:tcW w:w="3543" w:type="dxa"/>
            <w:tcBorders>
              <w:right w:val="single" w:sz="8" w:space="0" w:color="auto"/>
            </w:tcBorders>
          </w:tcPr>
          <w:p w14:paraId="0F3D4DCE"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Rapport mensuel</w:t>
            </w:r>
          </w:p>
        </w:tc>
      </w:tr>
      <w:tr w:rsidR="00A87DC3" w14:paraId="7698C56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1E1A67A9" w14:textId="77777777" w:rsidR="00A87DC3" w:rsidRDefault="00A87DC3">
            <w:pPr>
              <w:rPr>
                <w:rFonts w:ascii="Arial" w:hAnsi="Arial"/>
                <w:color w:val="000000"/>
                <w:sz w:val="20"/>
              </w:rPr>
            </w:pPr>
          </w:p>
        </w:tc>
        <w:tc>
          <w:tcPr>
            <w:tcW w:w="3969" w:type="dxa"/>
            <w:noWrap/>
            <w:hideMark/>
          </w:tcPr>
          <w:p w14:paraId="76076F8B"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Formation</w:t>
            </w:r>
          </w:p>
        </w:tc>
        <w:tc>
          <w:tcPr>
            <w:tcW w:w="3543" w:type="dxa"/>
            <w:tcBorders>
              <w:right w:val="single" w:sz="8" w:space="0" w:color="auto"/>
            </w:tcBorders>
          </w:tcPr>
          <w:p w14:paraId="164F2DB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Recherche action</w:t>
            </w:r>
          </w:p>
        </w:tc>
      </w:tr>
      <w:tr w:rsidR="00A87DC3" w14:paraId="1797BD63"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DDAD68A" w14:textId="77777777" w:rsidR="00A87DC3" w:rsidRDefault="00A87DC3">
            <w:pPr>
              <w:rPr>
                <w:rFonts w:ascii="Arial" w:hAnsi="Arial"/>
                <w:color w:val="000000"/>
                <w:sz w:val="20"/>
              </w:rPr>
            </w:pPr>
          </w:p>
        </w:tc>
        <w:tc>
          <w:tcPr>
            <w:tcW w:w="3969" w:type="dxa"/>
            <w:noWrap/>
            <w:hideMark/>
          </w:tcPr>
          <w:p w14:paraId="2F65545C"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Nettoyage général du bloc</w:t>
            </w:r>
          </w:p>
        </w:tc>
        <w:tc>
          <w:tcPr>
            <w:tcW w:w="3543" w:type="dxa"/>
            <w:tcBorders>
              <w:right w:val="single" w:sz="8" w:space="0" w:color="auto"/>
            </w:tcBorders>
          </w:tcPr>
          <w:p w14:paraId="5D621A4C"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Supervision</w:t>
            </w:r>
          </w:p>
        </w:tc>
      </w:tr>
      <w:tr w:rsidR="00A87DC3" w14:paraId="2B7E4B3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33494865" w14:textId="77777777" w:rsidR="00A87DC3" w:rsidRDefault="00A87DC3">
            <w:pPr>
              <w:rPr>
                <w:rFonts w:ascii="Arial" w:hAnsi="Arial"/>
                <w:color w:val="000000"/>
                <w:sz w:val="20"/>
              </w:rPr>
            </w:pPr>
          </w:p>
        </w:tc>
        <w:tc>
          <w:tcPr>
            <w:tcW w:w="3969" w:type="dxa"/>
            <w:noWrap/>
            <w:hideMark/>
          </w:tcPr>
          <w:p w14:paraId="1D6B24D5"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Participation à l'élaboration du  programme opératoire</w:t>
            </w:r>
          </w:p>
        </w:tc>
        <w:tc>
          <w:tcPr>
            <w:tcW w:w="3543" w:type="dxa"/>
            <w:tcBorders>
              <w:right w:val="single" w:sz="8" w:space="0" w:color="auto"/>
            </w:tcBorders>
            <w:shd w:val="clear" w:color="auto" w:fill="D9D9D9"/>
          </w:tcPr>
          <w:p w14:paraId="3270C690"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5FF31A4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27187312" w14:textId="77777777" w:rsidR="00A87DC3" w:rsidRDefault="00A87DC3">
            <w:pPr>
              <w:rPr>
                <w:rFonts w:ascii="Arial" w:hAnsi="Arial"/>
                <w:color w:val="000000"/>
                <w:sz w:val="20"/>
              </w:rPr>
            </w:pPr>
          </w:p>
        </w:tc>
        <w:tc>
          <w:tcPr>
            <w:tcW w:w="3969" w:type="dxa"/>
            <w:noWrap/>
            <w:hideMark/>
          </w:tcPr>
          <w:p w14:paraId="70033734"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Participation au monitorage du service</w:t>
            </w:r>
          </w:p>
        </w:tc>
        <w:tc>
          <w:tcPr>
            <w:tcW w:w="3543" w:type="dxa"/>
            <w:tcBorders>
              <w:right w:val="single" w:sz="8" w:space="0" w:color="auto"/>
            </w:tcBorders>
            <w:shd w:val="clear" w:color="auto" w:fill="D9D9D9"/>
          </w:tcPr>
          <w:p w14:paraId="4669B289"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34117162"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0C449800" w14:textId="77777777" w:rsidR="00A87DC3" w:rsidRDefault="00A87DC3">
            <w:pPr>
              <w:rPr>
                <w:rFonts w:ascii="Arial" w:hAnsi="Arial"/>
                <w:color w:val="000000"/>
                <w:sz w:val="20"/>
              </w:rPr>
            </w:pPr>
          </w:p>
        </w:tc>
        <w:tc>
          <w:tcPr>
            <w:tcW w:w="3969" w:type="dxa"/>
            <w:noWrap/>
            <w:hideMark/>
          </w:tcPr>
          <w:p w14:paraId="3E87E8EE"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Rédaction des contre référence</w:t>
            </w:r>
          </w:p>
        </w:tc>
        <w:tc>
          <w:tcPr>
            <w:tcW w:w="3543" w:type="dxa"/>
            <w:tcBorders>
              <w:right w:val="single" w:sz="8" w:space="0" w:color="auto"/>
            </w:tcBorders>
            <w:shd w:val="clear" w:color="auto" w:fill="D9D9D9"/>
          </w:tcPr>
          <w:p w14:paraId="7EFFBD63"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6F58F21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1C377E2B" w14:textId="77777777" w:rsidR="00A87DC3" w:rsidRDefault="00A87DC3">
            <w:pPr>
              <w:rPr>
                <w:rFonts w:ascii="Arial" w:hAnsi="Arial"/>
                <w:color w:val="000000"/>
                <w:sz w:val="20"/>
              </w:rPr>
            </w:pPr>
          </w:p>
        </w:tc>
        <w:tc>
          <w:tcPr>
            <w:tcW w:w="3969" w:type="dxa"/>
            <w:noWrap/>
            <w:hideMark/>
          </w:tcPr>
          <w:p w14:paraId="17EFE8A1"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Réunion du staff </w:t>
            </w:r>
          </w:p>
        </w:tc>
        <w:tc>
          <w:tcPr>
            <w:tcW w:w="3543" w:type="dxa"/>
            <w:tcBorders>
              <w:right w:val="single" w:sz="8" w:space="0" w:color="auto"/>
            </w:tcBorders>
            <w:shd w:val="clear" w:color="auto" w:fill="D9D9D9"/>
          </w:tcPr>
          <w:p w14:paraId="69BC1405"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11DBF27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424D0466" w14:textId="77777777" w:rsidR="00A87DC3" w:rsidRDefault="00A87DC3">
            <w:pPr>
              <w:rPr>
                <w:rFonts w:ascii="Arial" w:hAnsi="Arial"/>
                <w:color w:val="000000"/>
                <w:sz w:val="20"/>
              </w:rPr>
            </w:pPr>
          </w:p>
        </w:tc>
        <w:tc>
          <w:tcPr>
            <w:tcW w:w="3969" w:type="dxa"/>
            <w:noWrap/>
            <w:hideMark/>
          </w:tcPr>
          <w:p w14:paraId="1FAE8A0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Réunions mensuelles de service</w:t>
            </w:r>
          </w:p>
        </w:tc>
        <w:tc>
          <w:tcPr>
            <w:tcW w:w="3543" w:type="dxa"/>
            <w:tcBorders>
              <w:right w:val="single" w:sz="8" w:space="0" w:color="auto"/>
            </w:tcBorders>
            <w:shd w:val="clear" w:color="auto" w:fill="D9D9D9"/>
          </w:tcPr>
          <w:p w14:paraId="05F1371C"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4D81BA0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3DF23333" w14:textId="77777777" w:rsidR="00A87DC3" w:rsidRDefault="00A87DC3">
            <w:pPr>
              <w:rPr>
                <w:rFonts w:ascii="Arial" w:hAnsi="Arial"/>
                <w:color w:val="000000"/>
                <w:sz w:val="20"/>
              </w:rPr>
            </w:pPr>
          </w:p>
        </w:tc>
        <w:tc>
          <w:tcPr>
            <w:tcW w:w="3969" w:type="dxa"/>
            <w:noWrap/>
            <w:hideMark/>
          </w:tcPr>
          <w:p w14:paraId="0FA2EF31"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Stérilisation</w:t>
            </w:r>
          </w:p>
        </w:tc>
        <w:tc>
          <w:tcPr>
            <w:tcW w:w="3543" w:type="dxa"/>
            <w:tcBorders>
              <w:right w:val="single" w:sz="8" w:space="0" w:color="auto"/>
            </w:tcBorders>
            <w:shd w:val="clear" w:color="auto" w:fill="D9D9D9"/>
          </w:tcPr>
          <w:p w14:paraId="78BEDF19"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0C3F10F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04CB0A7F" w14:textId="77777777" w:rsidR="00A87DC3" w:rsidRDefault="005A767A">
            <w:pPr>
              <w:rPr>
                <w:rFonts w:ascii="Arial" w:hAnsi="Arial"/>
                <w:color w:val="000000"/>
                <w:sz w:val="20"/>
              </w:rPr>
            </w:pPr>
            <w:r>
              <w:rPr>
                <w:rFonts w:ascii="Arial" w:hAnsi="Arial"/>
                <w:color w:val="000000"/>
                <w:sz w:val="20"/>
              </w:rPr>
              <w:t>Attaché de santé en Pédiatrie</w:t>
            </w:r>
          </w:p>
        </w:tc>
        <w:tc>
          <w:tcPr>
            <w:tcW w:w="3969" w:type="dxa"/>
            <w:noWrap/>
            <w:hideMark/>
          </w:tcPr>
          <w:p w14:paraId="7C5E5D16"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Activités de counseling (pour l'allaitement, la méthode kangourou…)</w:t>
            </w:r>
          </w:p>
        </w:tc>
        <w:tc>
          <w:tcPr>
            <w:tcW w:w="3543" w:type="dxa"/>
            <w:tcBorders>
              <w:right w:val="single" w:sz="8" w:space="0" w:color="auto"/>
            </w:tcBorders>
          </w:tcPr>
          <w:p w14:paraId="4B26029D"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Coordination et organisation des activités du service</w:t>
            </w:r>
          </w:p>
        </w:tc>
      </w:tr>
      <w:tr w:rsidR="00A87DC3" w14:paraId="64BA52D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6A7B661E" w14:textId="77777777" w:rsidR="00A87DC3" w:rsidRDefault="00A87DC3">
            <w:pPr>
              <w:rPr>
                <w:rFonts w:ascii="Arial" w:hAnsi="Arial"/>
                <w:color w:val="000000"/>
                <w:sz w:val="20"/>
              </w:rPr>
            </w:pPr>
          </w:p>
        </w:tc>
        <w:tc>
          <w:tcPr>
            <w:tcW w:w="3969" w:type="dxa"/>
            <w:noWrap/>
            <w:hideMark/>
          </w:tcPr>
          <w:p w14:paraId="1B096D2F"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Encadrement des stagiaires</w:t>
            </w:r>
          </w:p>
        </w:tc>
        <w:tc>
          <w:tcPr>
            <w:tcW w:w="3543" w:type="dxa"/>
            <w:tcBorders>
              <w:right w:val="single" w:sz="8" w:space="0" w:color="auto"/>
            </w:tcBorders>
          </w:tcPr>
          <w:p w14:paraId="53AE6736"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Participation à la recherche </w:t>
            </w:r>
          </w:p>
        </w:tc>
      </w:tr>
      <w:tr w:rsidR="00A87DC3" w14:paraId="48612DF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B09D6BA" w14:textId="77777777" w:rsidR="00A87DC3" w:rsidRDefault="00A87DC3">
            <w:pPr>
              <w:rPr>
                <w:rFonts w:ascii="Arial" w:hAnsi="Arial"/>
                <w:color w:val="000000"/>
                <w:sz w:val="20"/>
              </w:rPr>
            </w:pPr>
          </w:p>
        </w:tc>
        <w:tc>
          <w:tcPr>
            <w:tcW w:w="3969" w:type="dxa"/>
            <w:noWrap/>
            <w:hideMark/>
          </w:tcPr>
          <w:p w14:paraId="237F93BC"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Planification des activités du service (visites, consultations, réunions….)</w:t>
            </w:r>
          </w:p>
        </w:tc>
        <w:tc>
          <w:tcPr>
            <w:tcW w:w="3543" w:type="dxa"/>
            <w:tcBorders>
              <w:right w:val="single" w:sz="8" w:space="0" w:color="auto"/>
            </w:tcBorders>
          </w:tcPr>
          <w:p w14:paraId="705357EE"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Remplissage des supports  (rapports mensuels, références et contre références)</w:t>
            </w:r>
          </w:p>
        </w:tc>
      </w:tr>
      <w:tr w:rsidR="00A87DC3" w14:paraId="29C80C1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32E055F" w14:textId="77777777" w:rsidR="00A87DC3" w:rsidRDefault="00A87DC3">
            <w:pPr>
              <w:rPr>
                <w:rFonts w:ascii="Arial" w:hAnsi="Arial"/>
                <w:color w:val="000000"/>
                <w:sz w:val="20"/>
              </w:rPr>
            </w:pPr>
          </w:p>
        </w:tc>
        <w:tc>
          <w:tcPr>
            <w:tcW w:w="3969" w:type="dxa"/>
            <w:noWrap/>
            <w:hideMark/>
          </w:tcPr>
          <w:p w14:paraId="2790EBC6"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Réalisation d'audit de décès</w:t>
            </w:r>
          </w:p>
        </w:tc>
        <w:tc>
          <w:tcPr>
            <w:tcW w:w="3543" w:type="dxa"/>
            <w:tcBorders>
              <w:right w:val="single" w:sz="8" w:space="0" w:color="auto"/>
            </w:tcBorders>
          </w:tcPr>
          <w:p w14:paraId="7DB1D1BC"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Supervision</w:t>
            </w:r>
          </w:p>
        </w:tc>
      </w:tr>
      <w:tr w:rsidR="00A87DC3" w14:paraId="0C82C8E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7A848C51" w14:textId="77777777" w:rsidR="00A87DC3" w:rsidRDefault="00A87DC3">
            <w:pPr>
              <w:rPr>
                <w:rFonts w:ascii="Arial" w:hAnsi="Arial"/>
                <w:color w:val="000000"/>
                <w:sz w:val="20"/>
              </w:rPr>
            </w:pPr>
          </w:p>
        </w:tc>
        <w:tc>
          <w:tcPr>
            <w:tcW w:w="3969" w:type="dxa"/>
            <w:noWrap/>
            <w:hideMark/>
          </w:tcPr>
          <w:p w14:paraId="4A0807F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Remplissage des supports (rédaction de dossiers médicaux, registres) </w:t>
            </w:r>
          </w:p>
        </w:tc>
        <w:tc>
          <w:tcPr>
            <w:tcW w:w="3543" w:type="dxa"/>
            <w:tcBorders>
              <w:right w:val="single" w:sz="8" w:space="0" w:color="auto"/>
            </w:tcBorders>
            <w:shd w:val="clear" w:color="auto" w:fill="D9D9D9"/>
          </w:tcPr>
          <w:p w14:paraId="3125A6F5"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6FBEA5E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10619C09" w14:textId="77777777" w:rsidR="00A87DC3" w:rsidRDefault="00A87DC3">
            <w:pPr>
              <w:rPr>
                <w:rFonts w:ascii="Arial" w:hAnsi="Arial"/>
                <w:color w:val="000000"/>
                <w:sz w:val="20"/>
              </w:rPr>
            </w:pPr>
          </w:p>
        </w:tc>
        <w:tc>
          <w:tcPr>
            <w:tcW w:w="3969" w:type="dxa"/>
            <w:noWrap/>
            <w:hideMark/>
          </w:tcPr>
          <w:p w14:paraId="0BABCA82"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Réunions de service….</w:t>
            </w:r>
          </w:p>
        </w:tc>
        <w:tc>
          <w:tcPr>
            <w:tcW w:w="3543" w:type="dxa"/>
            <w:tcBorders>
              <w:right w:val="single" w:sz="8" w:space="0" w:color="auto"/>
            </w:tcBorders>
            <w:shd w:val="clear" w:color="auto" w:fill="D9D9D9"/>
          </w:tcPr>
          <w:p w14:paraId="58848A68"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656D714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bottom w:val="single" w:sz="2" w:space="0" w:color="9CC2E5"/>
            </w:tcBorders>
          </w:tcPr>
          <w:p w14:paraId="7FF04F62" w14:textId="77777777" w:rsidR="00A87DC3" w:rsidRDefault="00A87DC3">
            <w:pPr>
              <w:rPr>
                <w:rFonts w:ascii="Arial" w:hAnsi="Arial"/>
                <w:color w:val="000000"/>
                <w:sz w:val="20"/>
              </w:rPr>
            </w:pPr>
          </w:p>
        </w:tc>
        <w:tc>
          <w:tcPr>
            <w:tcW w:w="3969" w:type="dxa"/>
            <w:noWrap/>
            <w:hideMark/>
          </w:tcPr>
          <w:p w14:paraId="41225E29"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Staffs quotidiens</w:t>
            </w:r>
          </w:p>
        </w:tc>
        <w:tc>
          <w:tcPr>
            <w:tcW w:w="3543" w:type="dxa"/>
            <w:tcBorders>
              <w:right w:val="single" w:sz="8" w:space="0" w:color="auto"/>
            </w:tcBorders>
            <w:shd w:val="clear" w:color="auto" w:fill="D9D9D9"/>
          </w:tcPr>
          <w:p w14:paraId="5E831299"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6EDBC7B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bottom w:val="nil"/>
            </w:tcBorders>
          </w:tcPr>
          <w:p w14:paraId="329F16F2" w14:textId="77777777" w:rsidR="00A87DC3" w:rsidRDefault="005A767A">
            <w:pPr>
              <w:rPr>
                <w:rFonts w:ascii="Arial" w:hAnsi="Arial"/>
                <w:color w:val="000000"/>
                <w:sz w:val="20"/>
              </w:rPr>
            </w:pPr>
            <w:r>
              <w:rPr>
                <w:rFonts w:ascii="Arial" w:hAnsi="Arial"/>
                <w:color w:val="000000"/>
                <w:sz w:val="20"/>
              </w:rPr>
              <w:t>IDE</w:t>
            </w:r>
          </w:p>
        </w:tc>
        <w:tc>
          <w:tcPr>
            <w:tcW w:w="3969" w:type="dxa"/>
            <w:noWrap/>
            <w:hideMark/>
          </w:tcPr>
          <w:p w14:paraId="1C400234"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Encadrement des stagiaires</w:t>
            </w:r>
          </w:p>
        </w:tc>
        <w:tc>
          <w:tcPr>
            <w:tcW w:w="3543" w:type="dxa"/>
            <w:tcBorders>
              <w:right w:val="single" w:sz="8" w:space="0" w:color="auto"/>
            </w:tcBorders>
          </w:tcPr>
          <w:p w14:paraId="5EA158E2"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Assemblée générale</w:t>
            </w:r>
          </w:p>
        </w:tc>
      </w:tr>
      <w:tr w:rsidR="00A87DC3" w14:paraId="378A0ED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top w:val="nil"/>
              <w:left w:val="single" w:sz="8" w:space="0" w:color="auto"/>
            </w:tcBorders>
          </w:tcPr>
          <w:p w14:paraId="0088B93B" w14:textId="77777777" w:rsidR="00A87DC3" w:rsidRDefault="00A87DC3">
            <w:pPr>
              <w:rPr>
                <w:rFonts w:ascii="Arial" w:hAnsi="Arial"/>
                <w:color w:val="000000"/>
                <w:sz w:val="20"/>
              </w:rPr>
            </w:pPr>
          </w:p>
        </w:tc>
        <w:tc>
          <w:tcPr>
            <w:tcW w:w="3969" w:type="dxa"/>
            <w:noWrap/>
            <w:hideMark/>
          </w:tcPr>
          <w:p w14:paraId="1836BD84"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Formation continue</w:t>
            </w:r>
          </w:p>
        </w:tc>
        <w:tc>
          <w:tcPr>
            <w:tcW w:w="3543" w:type="dxa"/>
            <w:tcBorders>
              <w:right w:val="single" w:sz="8" w:space="0" w:color="auto"/>
            </w:tcBorders>
          </w:tcPr>
          <w:p w14:paraId="07112376"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Participation aux rencontres au niveau district</w:t>
            </w:r>
          </w:p>
        </w:tc>
      </w:tr>
      <w:tr w:rsidR="00A87DC3" w14:paraId="44DBFF4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466738D0" w14:textId="77777777" w:rsidR="00A87DC3" w:rsidRDefault="00A87DC3">
            <w:pPr>
              <w:rPr>
                <w:rFonts w:ascii="Arial" w:hAnsi="Arial"/>
                <w:color w:val="000000"/>
                <w:sz w:val="20"/>
              </w:rPr>
            </w:pPr>
          </w:p>
        </w:tc>
        <w:tc>
          <w:tcPr>
            <w:tcW w:w="3969" w:type="dxa"/>
            <w:noWrap/>
            <w:hideMark/>
          </w:tcPr>
          <w:p w14:paraId="00FB4D4C"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Monitorage</w:t>
            </w:r>
          </w:p>
        </w:tc>
        <w:tc>
          <w:tcPr>
            <w:tcW w:w="3543" w:type="dxa"/>
            <w:tcBorders>
              <w:right w:val="single" w:sz="8" w:space="0" w:color="auto"/>
            </w:tcBorders>
          </w:tcPr>
          <w:p w14:paraId="43D105E5"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Rédaction/acheminement des rapports</w:t>
            </w:r>
          </w:p>
        </w:tc>
      </w:tr>
      <w:tr w:rsidR="00A87DC3" w14:paraId="34F4651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46DC367B" w14:textId="77777777" w:rsidR="00A87DC3" w:rsidRDefault="00A87DC3">
            <w:pPr>
              <w:rPr>
                <w:rFonts w:ascii="Arial" w:hAnsi="Arial"/>
                <w:color w:val="000000"/>
                <w:sz w:val="20"/>
              </w:rPr>
            </w:pPr>
          </w:p>
        </w:tc>
        <w:tc>
          <w:tcPr>
            <w:tcW w:w="3969" w:type="dxa"/>
            <w:noWrap/>
            <w:hideMark/>
          </w:tcPr>
          <w:p w14:paraId="0922ECAC"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Réunion de service</w:t>
            </w:r>
          </w:p>
        </w:tc>
        <w:tc>
          <w:tcPr>
            <w:tcW w:w="3543" w:type="dxa"/>
            <w:tcBorders>
              <w:right w:val="single" w:sz="8" w:space="0" w:color="auto"/>
            </w:tcBorders>
          </w:tcPr>
          <w:p w14:paraId="1BDE29C0"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Supervision</w:t>
            </w:r>
          </w:p>
        </w:tc>
      </w:tr>
      <w:tr w:rsidR="00A87DC3" w14:paraId="63CBF7FF"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1ED81CD9" w14:textId="77777777" w:rsidR="00A87DC3" w:rsidRDefault="00A87DC3">
            <w:pPr>
              <w:rPr>
                <w:rFonts w:ascii="Arial" w:hAnsi="Arial"/>
                <w:color w:val="000000"/>
                <w:sz w:val="20"/>
              </w:rPr>
            </w:pPr>
          </w:p>
        </w:tc>
        <w:tc>
          <w:tcPr>
            <w:tcW w:w="3969" w:type="dxa"/>
            <w:noWrap/>
            <w:hideMark/>
          </w:tcPr>
          <w:p w14:paraId="63D7685A"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Réunion de staff</w:t>
            </w:r>
          </w:p>
        </w:tc>
        <w:tc>
          <w:tcPr>
            <w:tcW w:w="3543" w:type="dxa"/>
            <w:tcBorders>
              <w:right w:val="single" w:sz="8" w:space="0" w:color="auto"/>
            </w:tcBorders>
          </w:tcPr>
          <w:p w14:paraId="59CB3563"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74C78C4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22F5D418" w14:textId="77777777" w:rsidR="00A87DC3" w:rsidRDefault="005A767A">
            <w:pPr>
              <w:rPr>
                <w:rFonts w:ascii="Arial" w:hAnsi="Arial"/>
                <w:color w:val="000000"/>
                <w:sz w:val="20"/>
              </w:rPr>
            </w:pPr>
            <w:r>
              <w:rPr>
                <w:rFonts w:ascii="Arial" w:hAnsi="Arial"/>
                <w:color w:val="000000"/>
                <w:sz w:val="20"/>
              </w:rPr>
              <w:t>Médecin Généraliste</w:t>
            </w:r>
          </w:p>
        </w:tc>
        <w:tc>
          <w:tcPr>
            <w:tcW w:w="3969" w:type="dxa"/>
            <w:noWrap/>
            <w:hideMark/>
          </w:tcPr>
          <w:p w14:paraId="4BD66A1F"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Activités de recherche</w:t>
            </w:r>
          </w:p>
        </w:tc>
        <w:tc>
          <w:tcPr>
            <w:tcW w:w="3543" w:type="dxa"/>
            <w:tcBorders>
              <w:right w:val="single" w:sz="8" w:space="0" w:color="auto"/>
            </w:tcBorders>
          </w:tcPr>
          <w:p w14:paraId="7BB1F316"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Administration </w:t>
            </w:r>
          </w:p>
        </w:tc>
      </w:tr>
      <w:tr w:rsidR="00A87DC3" w14:paraId="0281ECA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265E42D0" w14:textId="77777777" w:rsidR="00A87DC3" w:rsidRDefault="00A87DC3">
            <w:pPr>
              <w:rPr>
                <w:rFonts w:ascii="Arial" w:hAnsi="Arial"/>
                <w:color w:val="000000"/>
                <w:sz w:val="20"/>
              </w:rPr>
            </w:pPr>
          </w:p>
        </w:tc>
        <w:tc>
          <w:tcPr>
            <w:tcW w:w="3969" w:type="dxa"/>
            <w:noWrap/>
            <w:hideMark/>
          </w:tcPr>
          <w:p w14:paraId="0935DB24"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Elaboration du plan d'action annuel</w:t>
            </w:r>
          </w:p>
        </w:tc>
        <w:tc>
          <w:tcPr>
            <w:tcW w:w="3543" w:type="dxa"/>
            <w:tcBorders>
              <w:right w:val="single" w:sz="8" w:space="0" w:color="auto"/>
            </w:tcBorders>
          </w:tcPr>
          <w:p w14:paraId="7224A2AE"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Encadrement des stagiaires </w:t>
            </w:r>
          </w:p>
        </w:tc>
      </w:tr>
      <w:tr w:rsidR="00A87DC3" w14:paraId="09A3270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4D610E8C" w14:textId="77777777" w:rsidR="00A87DC3" w:rsidRDefault="00A87DC3">
            <w:pPr>
              <w:rPr>
                <w:rFonts w:ascii="Arial" w:hAnsi="Arial"/>
                <w:color w:val="000000"/>
                <w:sz w:val="20"/>
              </w:rPr>
            </w:pPr>
          </w:p>
        </w:tc>
        <w:tc>
          <w:tcPr>
            <w:tcW w:w="3969" w:type="dxa"/>
            <w:noWrap/>
            <w:hideMark/>
          </w:tcPr>
          <w:p w14:paraId="1F77F41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Expertise médico-légale</w:t>
            </w:r>
          </w:p>
        </w:tc>
        <w:tc>
          <w:tcPr>
            <w:tcW w:w="3543" w:type="dxa"/>
            <w:tcBorders>
              <w:right w:val="single" w:sz="8" w:space="0" w:color="auto"/>
            </w:tcBorders>
          </w:tcPr>
          <w:p w14:paraId="57DB0D89"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Formation</w:t>
            </w:r>
          </w:p>
        </w:tc>
      </w:tr>
      <w:tr w:rsidR="00A87DC3" w14:paraId="2BFD735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31DCEE0" w14:textId="77777777" w:rsidR="00A87DC3" w:rsidRDefault="00A87DC3">
            <w:pPr>
              <w:rPr>
                <w:rFonts w:ascii="Arial" w:hAnsi="Arial"/>
                <w:color w:val="000000"/>
                <w:sz w:val="20"/>
              </w:rPr>
            </w:pPr>
          </w:p>
        </w:tc>
        <w:tc>
          <w:tcPr>
            <w:tcW w:w="3969" w:type="dxa"/>
            <w:noWrap/>
            <w:hideMark/>
          </w:tcPr>
          <w:p w14:paraId="39964736"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Formation continue (en cours d'emploi)</w:t>
            </w:r>
          </w:p>
        </w:tc>
        <w:tc>
          <w:tcPr>
            <w:tcW w:w="3543" w:type="dxa"/>
            <w:tcBorders>
              <w:right w:val="single" w:sz="8" w:space="0" w:color="auto"/>
            </w:tcBorders>
          </w:tcPr>
          <w:p w14:paraId="5536A24E"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Participation aux cadres de concertation publique-privé</w:t>
            </w:r>
          </w:p>
        </w:tc>
      </w:tr>
      <w:tr w:rsidR="00A87DC3" w14:paraId="0C8B22FA"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353D89E6" w14:textId="77777777" w:rsidR="00A87DC3" w:rsidRDefault="00A87DC3">
            <w:pPr>
              <w:rPr>
                <w:rFonts w:ascii="Arial" w:hAnsi="Arial"/>
                <w:color w:val="000000"/>
                <w:sz w:val="20"/>
              </w:rPr>
            </w:pPr>
          </w:p>
        </w:tc>
        <w:tc>
          <w:tcPr>
            <w:tcW w:w="3969" w:type="dxa"/>
            <w:noWrap/>
            <w:hideMark/>
          </w:tcPr>
          <w:p w14:paraId="14DFFB1F"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Monitorage</w:t>
            </w:r>
          </w:p>
        </w:tc>
        <w:tc>
          <w:tcPr>
            <w:tcW w:w="3543" w:type="dxa"/>
            <w:tcBorders>
              <w:right w:val="single" w:sz="8" w:space="0" w:color="auto"/>
            </w:tcBorders>
          </w:tcPr>
          <w:p w14:paraId="6FB1A16F"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Participation aux organes techniques de l'hôpital</w:t>
            </w:r>
          </w:p>
        </w:tc>
      </w:tr>
      <w:tr w:rsidR="00A87DC3" w14:paraId="682B601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0C989D7" w14:textId="77777777" w:rsidR="00A87DC3" w:rsidRDefault="00A87DC3">
            <w:pPr>
              <w:rPr>
                <w:rFonts w:ascii="Arial" w:hAnsi="Arial"/>
                <w:color w:val="000000"/>
                <w:sz w:val="20"/>
              </w:rPr>
            </w:pPr>
          </w:p>
        </w:tc>
        <w:tc>
          <w:tcPr>
            <w:tcW w:w="3969" w:type="dxa"/>
            <w:noWrap/>
            <w:hideMark/>
          </w:tcPr>
          <w:p w14:paraId="5EB9DFB6"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Organisation de l'évacuation sanitaire</w:t>
            </w:r>
          </w:p>
        </w:tc>
        <w:tc>
          <w:tcPr>
            <w:tcW w:w="3543" w:type="dxa"/>
            <w:tcBorders>
              <w:right w:val="single" w:sz="8" w:space="0" w:color="auto"/>
            </w:tcBorders>
          </w:tcPr>
          <w:p w14:paraId="1BC82475"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Rapports d'activités</w:t>
            </w:r>
          </w:p>
        </w:tc>
      </w:tr>
      <w:tr w:rsidR="00A87DC3" w14:paraId="2ED377F4"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6312260C" w14:textId="77777777" w:rsidR="00A87DC3" w:rsidRDefault="00A87DC3">
            <w:pPr>
              <w:rPr>
                <w:rFonts w:ascii="Arial" w:hAnsi="Arial"/>
                <w:color w:val="000000"/>
                <w:sz w:val="20"/>
              </w:rPr>
            </w:pPr>
          </w:p>
        </w:tc>
        <w:tc>
          <w:tcPr>
            <w:tcW w:w="3969" w:type="dxa"/>
            <w:noWrap/>
            <w:hideMark/>
          </w:tcPr>
          <w:p w14:paraId="4A4A9671"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Réunion de service</w:t>
            </w:r>
          </w:p>
        </w:tc>
        <w:tc>
          <w:tcPr>
            <w:tcW w:w="3543" w:type="dxa"/>
            <w:tcBorders>
              <w:right w:val="single" w:sz="8" w:space="0" w:color="auto"/>
            </w:tcBorders>
          </w:tcPr>
          <w:p w14:paraId="2A7A3F19"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Réunion ECD </w:t>
            </w:r>
          </w:p>
        </w:tc>
      </w:tr>
      <w:tr w:rsidR="00A87DC3" w14:paraId="260BEED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01AD8544" w14:textId="77777777" w:rsidR="00A87DC3" w:rsidRDefault="00A87DC3">
            <w:pPr>
              <w:rPr>
                <w:rFonts w:ascii="Arial" w:hAnsi="Arial"/>
                <w:color w:val="000000"/>
                <w:sz w:val="20"/>
              </w:rPr>
            </w:pPr>
          </w:p>
        </w:tc>
        <w:tc>
          <w:tcPr>
            <w:tcW w:w="3969" w:type="dxa"/>
            <w:noWrap/>
            <w:hideMark/>
          </w:tcPr>
          <w:p w14:paraId="78DE28F6"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Staff/ bilan de garde</w:t>
            </w:r>
          </w:p>
        </w:tc>
        <w:tc>
          <w:tcPr>
            <w:tcW w:w="3543" w:type="dxa"/>
            <w:tcBorders>
              <w:right w:val="single" w:sz="8" w:space="0" w:color="auto"/>
            </w:tcBorders>
            <w:shd w:val="clear" w:color="auto" w:fill="D9D9D9"/>
          </w:tcPr>
          <w:p w14:paraId="7DD66C76"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6599D70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tcBorders>
          </w:tcPr>
          <w:p w14:paraId="32D59CD2" w14:textId="77777777" w:rsidR="00A87DC3" w:rsidRDefault="00A87DC3">
            <w:pPr>
              <w:rPr>
                <w:rFonts w:ascii="Arial" w:hAnsi="Arial"/>
                <w:color w:val="000000"/>
                <w:sz w:val="20"/>
              </w:rPr>
            </w:pPr>
          </w:p>
        </w:tc>
        <w:tc>
          <w:tcPr>
            <w:tcW w:w="3969" w:type="dxa"/>
            <w:noWrap/>
            <w:hideMark/>
          </w:tcPr>
          <w:p w14:paraId="47EDF669"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Supervision</w:t>
            </w:r>
          </w:p>
        </w:tc>
        <w:tc>
          <w:tcPr>
            <w:tcW w:w="3543" w:type="dxa"/>
            <w:tcBorders>
              <w:right w:val="single" w:sz="8" w:space="0" w:color="auto"/>
            </w:tcBorders>
            <w:shd w:val="clear" w:color="auto" w:fill="D9D9D9"/>
          </w:tcPr>
          <w:p w14:paraId="0F12F6FC"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5E57598F"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59DBB55C" w14:textId="77777777" w:rsidR="00A87DC3" w:rsidRDefault="005A767A">
            <w:pPr>
              <w:rPr>
                <w:rFonts w:ascii="Arial" w:hAnsi="Arial"/>
                <w:color w:val="000000"/>
                <w:sz w:val="20"/>
              </w:rPr>
            </w:pPr>
            <w:r>
              <w:rPr>
                <w:rFonts w:ascii="Arial" w:hAnsi="Arial"/>
                <w:color w:val="000000"/>
                <w:sz w:val="20"/>
              </w:rPr>
              <w:t>Médecin Gynécologue obstétricien</w:t>
            </w:r>
          </w:p>
        </w:tc>
        <w:tc>
          <w:tcPr>
            <w:tcW w:w="3969" w:type="dxa"/>
            <w:noWrap/>
            <w:hideMark/>
          </w:tcPr>
          <w:p w14:paraId="5CC967A2"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Audit des décès</w:t>
            </w:r>
          </w:p>
        </w:tc>
        <w:tc>
          <w:tcPr>
            <w:tcW w:w="3543" w:type="dxa"/>
            <w:tcBorders>
              <w:right w:val="single" w:sz="8" w:space="0" w:color="auto"/>
            </w:tcBorders>
          </w:tcPr>
          <w:p w14:paraId="35998A31"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Cadre de concertation</w:t>
            </w:r>
          </w:p>
        </w:tc>
      </w:tr>
      <w:tr w:rsidR="00A87DC3" w14:paraId="7A6909B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813A208" w14:textId="77777777" w:rsidR="00A87DC3" w:rsidRDefault="00A87DC3">
            <w:pPr>
              <w:rPr>
                <w:rFonts w:ascii="Arial" w:hAnsi="Arial"/>
                <w:color w:val="000000"/>
                <w:sz w:val="20"/>
              </w:rPr>
            </w:pPr>
          </w:p>
        </w:tc>
        <w:tc>
          <w:tcPr>
            <w:tcW w:w="3969" w:type="dxa"/>
            <w:noWrap/>
            <w:hideMark/>
          </w:tcPr>
          <w:p w14:paraId="043BFA01"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Expertise médicale</w:t>
            </w:r>
          </w:p>
        </w:tc>
        <w:tc>
          <w:tcPr>
            <w:tcW w:w="3543" w:type="dxa"/>
            <w:tcBorders>
              <w:right w:val="single" w:sz="8" w:space="0" w:color="auto"/>
            </w:tcBorders>
          </w:tcPr>
          <w:p w14:paraId="0BF2BDD3"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Encadrement des stagiaires/enseignements</w:t>
            </w:r>
          </w:p>
        </w:tc>
      </w:tr>
      <w:tr w:rsidR="00A87DC3" w14:paraId="547E127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2AA77971" w14:textId="77777777" w:rsidR="00A87DC3" w:rsidRDefault="00A87DC3">
            <w:pPr>
              <w:rPr>
                <w:rFonts w:ascii="Arial" w:hAnsi="Arial"/>
                <w:color w:val="000000"/>
                <w:sz w:val="20"/>
              </w:rPr>
            </w:pPr>
          </w:p>
        </w:tc>
        <w:tc>
          <w:tcPr>
            <w:tcW w:w="3969" w:type="dxa"/>
            <w:noWrap/>
            <w:hideMark/>
          </w:tcPr>
          <w:p w14:paraId="75EABF89"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Formation</w:t>
            </w:r>
          </w:p>
        </w:tc>
        <w:tc>
          <w:tcPr>
            <w:tcW w:w="3543" w:type="dxa"/>
            <w:tcBorders>
              <w:right w:val="single" w:sz="8" w:space="0" w:color="auto"/>
            </w:tcBorders>
          </w:tcPr>
          <w:p w14:paraId="49C2E2A8"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Recherche</w:t>
            </w:r>
          </w:p>
        </w:tc>
      </w:tr>
      <w:tr w:rsidR="00A87DC3" w14:paraId="554556E9"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0397F585" w14:textId="77777777" w:rsidR="00A87DC3" w:rsidRDefault="00A87DC3">
            <w:pPr>
              <w:rPr>
                <w:rFonts w:ascii="Arial" w:hAnsi="Arial"/>
                <w:color w:val="000000"/>
                <w:sz w:val="20"/>
              </w:rPr>
            </w:pPr>
          </w:p>
        </w:tc>
        <w:tc>
          <w:tcPr>
            <w:tcW w:w="3969" w:type="dxa"/>
            <w:noWrap/>
            <w:hideMark/>
          </w:tcPr>
          <w:p w14:paraId="77B293F4"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Réunion de service</w:t>
            </w:r>
          </w:p>
        </w:tc>
        <w:tc>
          <w:tcPr>
            <w:tcW w:w="3543" w:type="dxa"/>
            <w:tcBorders>
              <w:right w:val="single" w:sz="8" w:space="0" w:color="auto"/>
            </w:tcBorders>
          </w:tcPr>
          <w:p w14:paraId="18E2F107"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Supervision</w:t>
            </w:r>
          </w:p>
        </w:tc>
      </w:tr>
      <w:tr w:rsidR="00A87DC3" w14:paraId="25F43F7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6023F96A" w14:textId="77777777" w:rsidR="00A87DC3" w:rsidRDefault="00A87DC3">
            <w:pPr>
              <w:rPr>
                <w:rFonts w:ascii="Arial" w:hAnsi="Arial"/>
                <w:color w:val="000000"/>
                <w:sz w:val="20"/>
              </w:rPr>
            </w:pPr>
          </w:p>
        </w:tc>
        <w:tc>
          <w:tcPr>
            <w:tcW w:w="3969" w:type="dxa"/>
            <w:noWrap/>
            <w:hideMark/>
          </w:tcPr>
          <w:p w14:paraId="5F24505E"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Staff</w:t>
            </w:r>
          </w:p>
        </w:tc>
        <w:tc>
          <w:tcPr>
            <w:tcW w:w="3543" w:type="dxa"/>
            <w:tcBorders>
              <w:right w:val="single" w:sz="8" w:space="0" w:color="auto"/>
            </w:tcBorders>
          </w:tcPr>
          <w:p w14:paraId="0F2BFF77"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793FE9E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26346E49" w14:textId="77777777" w:rsidR="00A87DC3" w:rsidRDefault="005A767A">
            <w:pPr>
              <w:rPr>
                <w:rFonts w:ascii="Arial" w:hAnsi="Arial"/>
                <w:color w:val="000000"/>
                <w:sz w:val="20"/>
              </w:rPr>
            </w:pPr>
            <w:r>
              <w:rPr>
                <w:rFonts w:ascii="Arial" w:hAnsi="Arial"/>
                <w:color w:val="000000"/>
                <w:sz w:val="20"/>
              </w:rPr>
              <w:t>Médecin Pédiatre</w:t>
            </w:r>
          </w:p>
        </w:tc>
        <w:tc>
          <w:tcPr>
            <w:tcW w:w="3969" w:type="dxa"/>
            <w:noWrap/>
            <w:hideMark/>
          </w:tcPr>
          <w:p w14:paraId="4477B21F"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Activités de counseling (pour l'allaitement, la méthode kangourou…)</w:t>
            </w:r>
          </w:p>
        </w:tc>
        <w:tc>
          <w:tcPr>
            <w:tcW w:w="3543" w:type="dxa"/>
            <w:tcBorders>
              <w:right w:val="single" w:sz="8" w:space="0" w:color="auto"/>
            </w:tcBorders>
          </w:tcPr>
          <w:p w14:paraId="3EF933AB"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Coordination et organisation des activités du service</w:t>
            </w:r>
          </w:p>
        </w:tc>
      </w:tr>
      <w:tr w:rsidR="00A87DC3" w14:paraId="6AC1C7AA"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23FC56E0" w14:textId="77777777" w:rsidR="00A87DC3" w:rsidRDefault="00A87DC3">
            <w:pPr>
              <w:rPr>
                <w:rFonts w:ascii="Arial" w:hAnsi="Arial"/>
                <w:color w:val="000000"/>
                <w:sz w:val="20"/>
              </w:rPr>
            </w:pPr>
          </w:p>
        </w:tc>
        <w:tc>
          <w:tcPr>
            <w:tcW w:w="3969" w:type="dxa"/>
            <w:noWrap/>
            <w:hideMark/>
          </w:tcPr>
          <w:p w14:paraId="229D85DA"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Encadrement des stagiaires/formation continue</w:t>
            </w:r>
          </w:p>
        </w:tc>
        <w:tc>
          <w:tcPr>
            <w:tcW w:w="3543" w:type="dxa"/>
            <w:tcBorders>
              <w:right w:val="single" w:sz="8" w:space="0" w:color="auto"/>
            </w:tcBorders>
          </w:tcPr>
          <w:p w14:paraId="1024B1B3"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Recherche</w:t>
            </w:r>
          </w:p>
        </w:tc>
      </w:tr>
      <w:tr w:rsidR="00A87DC3" w14:paraId="7605F5B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2715A1F8" w14:textId="77777777" w:rsidR="00A87DC3" w:rsidRDefault="00A87DC3">
            <w:pPr>
              <w:rPr>
                <w:rFonts w:ascii="Arial" w:hAnsi="Arial"/>
                <w:color w:val="000000"/>
                <w:sz w:val="20"/>
              </w:rPr>
            </w:pPr>
          </w:p>
        </w:tc>
        <w:tc>
          <w:tcPr>
            <w:tcW w:w="3969" w:type="dxa"/>
            <w:noWrap/>
            <w:hideMark/>
          </w:tcPr>
          <w:p w14:paraId="03F37F70"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Réalisation d'audit des décès</w:t>
            </w:r>
          </w:p>
        </w:tc>
        <w:tc>
          <w:tcPr>
            <w:tcW w:w="3543" w:type="dxa"/>
            <w:tcBorders>
              <w:right w:val="single" w:sz="8" w:space="0" w:color="auto"/>
            </w:tcBorders>
          </w:tcPr>
          <w:p w14:paraId="2F6CA515"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Supervision du service</w:t>
            </w:r>
          </w:p>
        </w:tc>
      </w:tr>
      <w:tr w:rsidR="00A87DC3" w14:paraId="39E8CC7F"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DB03436" w14:textId="77777777" w:rsidR="00A87DC3" w:rsidRDefault="00A87DC3">
            <w:pPr>
              <w:rPr>
                <w:rFonts w:ascii="Arial" w:hAnsi="Arial"/>
                <w:color w:val="000000"/>
                <w:sz w:val="20"/>
              </w:rPr>
            </w:pPr>
          </w:p>
        </w:tc>
        <w:tc>
          <w:tcPr>
            <w:tcW w:w="3969" w:type="dxa"/>
            <w:noWrap/>
            <w:hideMark/>
          </w:tcPr>
          <w:p w14:paraId="4BCFE770"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Rédaction des contre-références </w:t>
            </w:r>
          </w:p>
        </w:tc>
        <w:tc>
          <w:tcPr>
            <w:tcW w:w="3543" w:type="dxa"/>
            <w:tcBorders>
              <w:right w:val="single" w:sz="8" w:space="0" w:color="auto"/>
            </w:tcBorders>
          </w:tcPr>
          <w:p w14:paraId="01EE9C24"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343C122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32F9FF8D" w14:textId="77777777" w:rsidR="00A87DC3" w:rsidRDefault="00A87DC3">
            <w:pPr>
              <w:rPr>
                <w:rFonts w:ascii="Arial" w:hAnsi="Arial"/>
                <w:color w:val="000000"/>
                <w:sz w:val="20"/>
              </w:rPr>
            </w:pPr>
          </w:p>
        </w:tc>
        <w:tc>
          <w:tcPr>
            <w:tcW w:w="3969" w:type="dxa"/>
            <w:noWrap/>
            <w:hideMark/>
          </w:tcPr>
          <w:p w14:paraId="3BCDA5C8"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Remplissage des supports (rédaction de dossiers médicaux, registres, rédaction des évacuations et références) et établissement de documents médico-légaux </w:t>
            </w:r>
          </w:p>
        </w:tc>
        <w:tc>
          <w:tcPr>
            <w:tcW w:w="3543" w:type="dxa"/>
            <w:tcBorders>
              <w:right w:val="single" w:sz="8" w:space="0" w:color="auto"/>
            </w:tcBorders>
          </w:tcPr>
          <w:p w14:paraId="5B5DB02A"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77038775"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7F9216CB" w14:textId="77777777" w:rsidR="00A87DC3" w:rsidRDefault="00A87DC3">
            <w:pPr>
              <w:rPr>
                <w:rFonts w:ascii="Arial" w:hAnsi="Arial"/>
                <w:color w:val="000000"/>
                <w:sz w:val="20"/>
              </w:rPr>
            </w:pPr>
          </w:p>
        </w:tc>
        <w:tc>
          <w:tcPr>
            <w:tcW w:w="3969" w:type="dxa"/>
            <w:noWrap/>
            <w:hideMark/>
          </w:tcPr>
          <w:p w14:paraId="228170C5"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Réunions de service </w:t>
            </w:r>
          </w:p>
        </w:tc>
        <w:tc>
          <w:tcPr>
            <w:tcW w:w="3543" w:type="dxa"/>
            <w:tcBorders>
              <w:right w:val="single" w:sz="8" w:space="0" w:color="auto"/>
            </w:tcBorders>
          </w:tcPr>
          <w:p w14:paraId="5ACFF554"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1F3E0EBD"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5D707B94" w14:textId="77777777" w:rsidR="00A87DC3" w:rsidRDefault="00A87DC3">
            <w:pPr>
              <w:rPr>
                <w:rFonts w:ascii="Arial" w:hAnsi="Arial"/>
                <w:color w:val="000000"/>
                <w:sz w:val="20"/>
              </w:rPr>
            </w:pPr>
          </w:p>
        </w:tc>
        <w:tc>
          <w:tcPr>
            <w:tcW w:w="3969" w:type="dxa"/>
            <w:noWrap/>
            <w:hideMark/>
          </w:tcPr>
          <w:p w14:paraId="3F41C225"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Staffs quotidiens</w:t>
            </w:r>
          </w:p>
        </w:tc>
        <w:tc>
          <w:tcPr>
            <w:tcW w:w="3543" w:type="dxa"/>
            <w:tcBorders>
              <w:right w:val="single" w:sz="8" w:space="0" w:color="auto"/>
            </w:tcBorders>
          </w:tcPr>
          <w:p w14:paraId="58C1D610"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2A9E652C"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2AC823DB" w14:textId="77777777" w:rsidR="00A87DC3" w:rsidRDefault="005A767A">
            <w:pPr>
              <w:rPr>
                <w:rFonts w:ascii="Arial" w:hAnsi="Arial"/>
                <w:color w:val="000000"/>
                <w:sz w:val="20"/>
              </w:rPr>
            </w:pPr>
            <w:r>
              <w:rPr>
                <w:rFonts w:ascii="Arial" w:hAnsi="Arial"/>
                <w:color w:val="000000"/>
                <w:sz w:val="20"/>
              </w:rPr>
              <w:t>Pharmacien</w:t>
            </w:r>
          </w:p>
        </w:tc>
        <w:tc>
          <w:tcPr>
            <w:tcW w:w="3969" w:type="dxa"/>
            <w:noWrap/>
            <w:hideMark/>
          </w:tcPr>
          <w:p w14:paraId="5B144F11"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Elaboration des plans d'action</w:t>
            </w:r>
          </w:p>
        </w:tc>
        <w:tc>
          <w:tcPr>
            <w:tcW w:w="3543" w:type="dxa"/>
            <w:tcBorders>
              <w:right w:val="single" w:sz="8" w:space="0" w:color="auto"/>
            </w:tcBorders>
          </w:tcPr>
          <w:p w14:paraId="352A1618"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Appui à la collecte de sang</w:t>
            </w:r>
          </w:p>
        </w:tc>
      </w:tr>
      <w:tr w:rsidR="00A87DC3" w14:paraId="7CD7DC5A"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199C0348" w14:textId="77777777" w:rsidR="00A87DC3" w:rsidRDefault="00A87DC3">
            <w:pPr>
              <w:rPr>
                <w:rFonts w:ascii="Arial" w:hAnsi="Arial"/>
                <w:color w:val="000000"/>
                <w:sz w:val="20"/>
              </w:rPr>
            </w:pPr>
          </w:p>
        </w:tc>
        <w:tc>
          <w:tcPr>
            <w:tcW w:w="3969" w:type="dxa"/>
            <w:noWrap/>
            <w:hideMark/>
          </w:tcPr>
          <w:p w14:paraId="1136A0C6"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Elaboration des rapports d'activités mensuelles</w:t>
            </w:r>
          </w:p>
        </w:tc>
        <w:tc>
          <w:tcPr>
            <w:tcW w:w="3543" w:type="dxa"/>
            <w:tcBorders>
              <w:right w:val="single" w:sz="8" w:space="0" w:color="auto"/>
            </w:tcBorders>
          </w:tcPr>
          <w:p w14:paraId="77C2879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Évaluation annuelle du personnel</w:t>
            </w:r>
          </w:p>
        </w:tc>
      </w:tr>
      <w:tr w:rsidR="00A87DC3" w14:paraId="57C98D91"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002D73B1" w14:textId="77777777" w:rsidR="00A87DC3" w:rsidRDefault="00A87DC3">
            <w:pPr>
              <w:rPr>
                <w:rFonts w:ascii="Arial" w:hAnsi="Arial"/>
                <w:color w:val="000000"/>
                <w:sz w:val="20"/>
              </w:rPr>
            </w:pPr>
          </w:p>
        </w:tc>
        <w:tc>
          <w:tcPr>
            <w:tcW w:w="3969" w:type="dxa"/>
            <w:noWrap/>
            <w:hideMark/>
          </w:tcPr>
          <w:p w14:paraId="6ABBFEAD"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Gestion des produits de santé</w:t>
            </w:r>
          </w:p>
        </w:tc>
        <w:tc>
          <w:tcPr>
            <w:tcW w:w="3543" w:type="dxa"/>
            <w:tcBorders>
              <w:right w:val="single" w:sz="8" w:space="0" w:color="auto"/>
            </w:tcBorders>
          </w:tcPr>
          <w:p w14:paraId="49262796"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Formation continue</w:t>
            </w:r>
          </w:p>
        </w:tc>
      </w:tr>
      <w:tr w:rsidR="00A87DC3" w14:paraId="56904E33"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6A48D8FA" w14:textId="77777777" w:rsidR="00A87DC3" w:rsidRDefault="00A87DC3">
            <w:pPr>
              <w:rPr>
                <w:rFonts w:ascii="Arial" w:hAnsi="Arial"/>
                <w:color w:val="000000"/>
                <w:sz w:val="20"/>
              </w:rPr>
            </w:pPr>
          </w:p>
        </w:tc>
        <w:tc>
          <w:tcPr>
            <w:tcW w:w="3969" w:type="dxa"/>
            <w:noWrap/>
            <w:hideMark/>
          </w:tcPr>
          <w:p w14:paraId="07B8DED8"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Inventaire</w:t>
            </w:r>
          </w:p>
        </w:tc>
        <w:tc>
          <w:tcPr>
            <w:tcW w:w="3543" w:type="dxa"/>
            <w:tcBorders>
              <w:right w:val="single" w:sz="8" w:space="0" w:color="auto"/>
            </w:tcBorders>
          </w:tcPr>
          <w:p w14:paraId="5A49A6C9"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Gestion du matériel de laboratoire</w:t>
            </w:r>
          </w:p>
        </w:tc>
      </w:tr>
      <w:tr w:rsidR="00A87DC3" w14:paraId="4BB5FE57"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7914EAEB" w14:textId="77777777" w:rsidR="00A87DC3" w:rsidRDefault="00A87DC3">
            <w:pPr>
              <w:rPr>
                <w:rFonts w:ascii="Arial" w:hAnsi="Arial"/>
                <w:color w:val="000000"/>
                <w:sz w:val="20"/>
              </w:rPr>
            </w:pPr>
          </w:p>
        </w:tc>
        <w:tc>
          <w:tcPr>
            <w:tcW w:w="3969" w:type="dxa"/>
            <w:noWrap/>
            <w:hideMark/>
          </w:tcPr>
          <w:p w14:paraId="328524E5"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Monitorage des activités</w:t>
            </w:r>
          </w:p>
        </w:tc>
        <w:tc>
          <w:tcPr>
            <w:tcW w:w="3543" w:type="dxa"/>
            <w:tcBorders>
              <w:right w:val="single" w:sz="8" w:space="0" w:color="auto"/>
            </w:tcBorders>
          </w:tcPr>
          <w:p w14:paraId="38E531D8"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7D032FE0"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1FEB2567" w14:textId="77777777" w:rsidR="00A87DC3" w:rsidRDefault="00A87DC3">
            <w:pPr>
              <w:rPr>
                <w:rFonts w:ascii="Arial" w:hAnsi="Arial"/>
                <w:color w:val="000000"/>
                <w:sz w:val="20"/>
              </w:rPr>
            </w:pPr>
          </w:p>
        </w:tc>
        <w:tc>
          <w:tcPr>
            <w:tcW w:w="3969" w:type="dxa"/>
            <w:noWrap/>
            <w:hideMark/>
          </w:tcPr>
          <w:p w14:paraId="1B06931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Remplissage des supports</w:t>
            </w:r>
          </w:p>
        </w:tc>
        <w:tc>
          <w:tcPr>
            <w:tcW w:w="3543" w:type="dxa"/>
            <w:tcBorders>
              <w:right w:val="single" w:sz="8" w:space="0" w:color="auto"/>
            </w:tcBorders>
          </w:tcPr>
          <w:p w14:paraId="6644EB49"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1DFF91C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7E5094D7" w14:textId="77777777" w:rsidR="00A87DC3" w:rsidRDefault="00A87DC3">
            <w:pPr>
              <w:rPr>
                <w:rFonts w:ascii="Arial" w:hAnsi="Arial"/>
                <w:color w:val="000000"/>
                <w:sz w:val="20"/>
              </w:rPr>
            </w:pPr>
          </w:p>
        </w:tc>
        <w:tc>
          <w:tcPr>
            <w:tcW w:w="3969" w:type="dxa"/>
            <w:noWrap/>
            <w:hideMark/>
          </w:tcPr>
          <w:p w14:paraId="746AEEAB"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Réunion mensuelle de service</w:t>
            </w:r>
          </w:p>
        </w:tc>
        <w:tc>
          <w:tcPr>
            <w:tcW w:w="3543" w:type="dxa"/>
            <w:tcBorders>
              <w:right w:val="single" w:sz="8" w:space="0" w:color="auto"/>
            </w:tcBorders>
          </w:tcPr>
          <w:p w14:paraId="45530BFC"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r w:rsidR="00A87DC3" w14:paraId="4E9A39F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70872600" w14:textId="77777777" w:rsidR="00A87DC3" w:rsidRDefault="00A87DC3">
            <w:pPr>
              <w:rPr>
                <w:rFonts w:ascii="Arial" w:hAnsi="Arial"/>
                <w:color w:val="000000"/>
                <w:sz w:val="20"/>
              </w:rPr>
            </w:pPr>
          </w:p>
        </w:tc>
        <w:tc>
          <w:tcPr>
            <w:tcW w:w="3969" w:type="dxa"/>
            <w:noWrap/>
            <w:hideMark/>
          </w:tcPr>
          <w:p w14:paraId="0BC9B12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Supervision</w:t>
            </w:r>
          </w:p>
        </w:tc>
        <w:tc>
          <w:tcPr>
            <w:tcW w:w="3543" w:type="dxa"/>
            <w:tcBorders>
              <w:right w:val="single" w:sz="8" w:space="0" w:color="auto"/>
            </w:tcBorders>
          </w:tcPr>
          <w:p w14:paraId="539D24D1"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1809724E"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tcBorders>
          </w:tcPr>
          <w:p w14:paraId="0DAFBDD6" w14:textId="77777777" w:rsidR="00A87DC3" w:rsidRDefault="005A767A">
            <w:pPr>
              <w:rPr>
                <w:rFonts w:ascii="Arial" w:hAnsi="Arial"/>
                <w:color w:val="000000"/>
                <w:sz w:val="20"/>
              </w:rPr>
            </w:pPr>
            <w:r>
              <w:rPr>
                <w:rFonts w:ascii="Arial" w:hAnsi="Arial"/>
                <w:color w:val="000000"/>
                <w:sz w:val="20"/>
              </w:rPr>
              <w:t>SFE/ME</w:t>
            </w:r>
          </w:p>
        </w:tc>
        <w:tc>
          <w:tcPr>
            <w:tcW w:w="3969" w:type="dxa"/>
            <w:noWrap/>
            <w:hideMark/>
          </w:tcPr>
          <w:p w14:paraId="2A12782F"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Audit des décès </w:t>
            </w:r>
          </w:p>
        </w:tc>
        <w:tc>
          <w:tcPr>
            <w:tcW w:w="3543" w:type="dxa"/>
            <w:tcBorders>
              <w:right w:val="single" w:sz="8" w:space="0" w:color="auto"/>
            </w:tcBorders>
          </w:tcPr>
          <w:p w14:paraId="21997AD1"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Administration (déclaration de naissance)</w:t>
            </w:r>
          </w:p>
        </w:tc>
      </w:tr>
      <w:tr w:rsidR="00A87DC3" w14:paraId="160D205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3D72CDAA" w14:textId="77777777" w:rsidR="00A87DC3" w:rsidRDefault="00A87DC3">
            <w:pPr>
              <w:rPr>
                <w:rFonts w:ascii="Arial" w:hAnsi="Arial"/>
                <w:color w:val="000000"/>
                <w:sz w:val="20"/>
              </w:rPr>
            </w:pPr>
          </w:p>
        </w:tc>
        <w:tc>
          <w:tcPr>
            <w:tcW w:w="3969" w:type="dxa"/>
            <w:noWrap/>
            <w:hideMark/>
          </w:tcPr>
          <w:p w14:paraId="7848B67D"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 xml:space="preserve">Formation atelier </w:t>
            </w:r>
          </w:p>
        </w:tc>
        <w:tc>
          <w:tcPr>
            <w:tcW w:w="3543" w:type="dxa"/>
            <w:tcBorders>
              <w:right w:val="single" w:sz="8" w:space="0" w:color="auto"/>
            </w:tcBorders>
          </w:tcPr>
          <w:p w14:paraId="188DE168"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Elaboration suivi-évaluation des plans d'action</w:t>
            </w:r>
          </w:p>
        </w:tc>
      </w:tr>
      <w:tr w:rsidR="00A87DC3" w14:paraId="7A5FBCF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109E36A5" w14:textId="77777777" w:rsidR="00A87DC3" w:rsidRDefault="00A87DC3">
            <w:pPr>
              <w:rPr>
                <w:rFonts w:ascii="Arial" w:hAnsi="Arial"/>
                <w:color w:val="000000"/>
                <w:sz w:val="20"/>
              </w:rPr>
            </w:pPr>
          </w:p>
        </w:tc>
        <w:tc>
          <w:tcPr>
            <w:tcW w:w="3969" w:type="dxa"/>
            <w:noWrap/>
            <w:hideMark/>
          </w:tcPr>
          <w:p w14:paraId="20A322A6"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Rédaction des contre-références</w:t>
            </w:r>
          </w:p>
        </w:tc>
        <w:tc>
          <w:tcPr>
            <w:tcW w:w="3543" w:type="dxa"/>
            <w:tcBorders>
              <w:right w:val="single" w:sz="8" w:space="0" w:color="auto"/>
            </w:tcBorders>
          </w:tcPr>
          <w:p w14:paraId="2D74F174"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Encadrement des stagiaires en milieu rural</w:t>
            </w:r>
          </w:p>
        </w:tc>
      </w:tr>
      <w:tr w:rsidR="00A87DC3" w14:paraId="6F4A995B"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45E22B8C" w14:textId="77777777" w:rsidR="00A87DC3" w:rsidRDefault="00A87DC3">
            <w:pPr>
              <w:rPr>
                <w:rFonts w:ascii="Arial" w:hAnsi="Arial"/>
                <w:color w:val="000000"/>
                <w:sz w:val="20"/>
              </w:rPr>
            </w:pPr>
          </w:p>
        </w:tc>
        <w:tc>
          <w:tcPr>
            <w:tcW w:w="3969" w:type="dxa"/>
            <w:noWrap/>
            <w:hideMark/>
          </w:tcPr>
          <w:p w14:paraId="10AD7A98"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Références / évacuations</w:t>
            </w:r>
          </w:p>
        </w:tc>
        <w:tc>
          <w:tcPr>
            <w:tcW w:w="3543" w:type="dxa"/>
            <w:tcBorders>
              <w:right w:val="single" w:sz="8" w:space="0" w:color="auto"/>
            </w:tcBorders>
          </w:tcPr>
          <w:p w14:paraId="6A44DFCD"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Encadrement des stagiaires en milieu urbain</w:t>
            </w:r>
          </w:p>
        </w:tc>
      </w:tr>
      <w:tr w:rsidR="00A87DC3" w14:paraId="3638D2F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1BEA28C1" w14:textId="77777777" w:rsidR="00A87DC3" w:rsidRDefault="00A87DC3">
            <w:pPr>
              <w:rPr>
                <w:rFonts w:ascii="Arial" w:hAnsi="Arial"/>
                <w:color w:val="000000"/>
                <w:sz w:val="20"/>
              </w:rPr>
            </w:pPr>
          </w:p>
        </w:tc>
        <w:tc>
          <w:tcPr>
            <w:tcW w:w="3969" w:type="dxa"/>
            <w:noWrap/>
            <w:hideMark/>
          </w:tcPr>
          <w:p w14:paraId="012A2EC9"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Réunion de service</w:t>
            </w:r>
          </w:p>
        </w:tc>
        <w:tc>
          <w:tcPr>
            <w:tcW w:w="3543" w:type="dxa"/>
            <w:tcBorders>
              <w:right w:val="single" w:sz="8" w:space="0" w:color="auto"/>
            </w:tcBorders>
          </w:tcPr>
          <w:p w14:paraId="4A51911D"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Rapport d'activités</w:t>
            </w:r>
          </w:p>
        </w:tc>
      </w:tr>
      <w:tr w:rsidR="00A87DC3" w14:paraId="0EF293EC"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tcBorders>
          </w:tcPr>
          <w:p w14:paraId="3D01187B" w14:textId="77777777" w:rsidR="00A87DC3" w:rsidRDefault="00A87DC3">
            <w:pPr>
              <w:rPr>
                <w:rFonts w:ascii="Arial" w:hAnsi="Arial"/>
                <w:color w:val="000000"/>
                <w:sz w:val="20"/>
              </w:rPr>
            </w:pPr>
          </w:p>
        </w:tc>
        <w:tc>
          <w:tcPr>
            <w:tcW w:w="3969" w:type="dxa"/>
            <w:noWrap/>
            <w:hideMark/>
          </w:tcPr>
          <w:p w14:paraId="6E14F19C"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Staff</w:t>
            </w:r>
          </w:p>
        </w:tc>
        <w:tc>
          <w:tcPr>
            <w:tcW w:w="3543" w:type="dxa"/>
            <w:tcBorders>
              <w:right w:val="single" w:sz="8" w:space="0" w:color="auto"/>
            </w:tcBorders>
          </w:tcPr>
          <w:p w14:paraId="3485E017"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Recherche</w:t>
            </w:r>
          </w:p>
        </w:tc>
      </w:tr>
      <w:tr w:rsidR="00A87DC3" w14:paraId="636A6DF6"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bottom w:val="single" w:sz="2" w:space="0" w:color="9CC2E5"/>
            </w:tcBorders>
          </w:tcPr>
          <w:p w14:paraId="0B2175BE" w14:textId="77777777" w:rsidR="00A87DC3" w:rsidRDefault="00A87DC3">
            <w:pPr>
              <w:rPr>
                <w:rFonts w:ascii="Arial" w:hAnsi="Arial"/>
                <w:color w:val="000000"/>
                <w:sz w:val="20"/>
              </w:rPr>
            </w:pPr>
          </w:p>
        </w:tc>
        <w:tc>
          <w:tcPr>
            <w:tcW w:w="3969" w:type="dxa"/>
            <w:tcBorders>
              <w:bottom w:val="single" w:sz="2" w:space="0" w:color="9CC2E5"/>
            </w:tcBorders>
            <w:noWrap/>
            <w:hideMark/>
          </w:tcPr>
          <w:p w14:paraId="1DAEA58F"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 xml:space="preserve"> </w:t>
            </w:r>
          </w:p>
        </w:tc>
        <w:tc>
          <w:tcPr>
            <w:tcW w:w="3543" w:type="dxa"/>
            <w:tcBorders>
              <w:bottom w:val="single" w:sz="2" w:space="0" w:color="9CC2E5"/>
              <w:right w:val="single" w:sz="8" w:space="0" w:color="auto"/>
            </w:tcBorders>
          </w:tcPr>
          <w:p w14:paraId="501226E1"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Supervision</w:t>
            </w:r>
          </w:p>
        </w:tc>
      </w:tr>
      <w:tr w:rsidR="00A87DC3" w14:paraId="2BC26960"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val="restart"/>
            <w:tcBorders>
              <w:left w:val="single" w:sz="8" w:space="0" w:color="auto"/>
              <w:bottom w:val="single" w:sz="4" w:space="0" w:color="auto"/>
            </w:tcBorders>
          </w:tcPr>
          <w:p w14:paraId="0509699C" w14:textId="77777777" w:rsidR="00A87DC3" w:rsidRDefault="005A767A">
            <w:pPr>
              <w:rPr>
                <w:rFonts w:ascii="Arial" w:hAnsi="Arial"/>
                <w:color w:val="000000"/>
                <w:sz w:val="20"/>
              </w:rPr>
            </w:pPr>
            <w:r>
              <w:rPr>
                <w:rFonts w:ascii="Arial" w:hAnsi="Arial"/>
                <w:color w:val="000000"/>
                <w:sz w:val="20"/>
              </w:rPr>
              <w:t>TBM</w:t>
            </w:r>
          </w:p>
        </w:tc>
        <w:tc>
          <w:tcPr>
            <w:tcW w:w="3969" w:type="dxa"/>
            <w:tcBorders>
              <w:bottom w:val="nil"/>
            </w:tcBorders>
            <w:noWrap/>
            <w:hideMark/>
          </w:tcPr>
          <w:p w14:paraId="55254715"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Démarrage d'un automate</w:t>
            </w:r>
          </w:p>
        </w:tc>
        <w:tc>
          <w:tcPr>
            <w:tcW w:w="3543" w:type="dxa"/>
            <w:tcBorders>
              <w:bottom w:val="nil"/>
              <w:right w:val="single" w:sz="8" w:space="0" w:color="auto"/>
            </w:tcBorders>
          </w:tcPr>
          <w:p w14:paraId="1224E06D"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Acheminement d'échantillons</w:t>
            </w:r>
          </w:p>
        </w:tc>
      </w:tr>
      <w:tr w:rsidR="00A87DC3" w14:paraId="20B619B0"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top w:val="nil"/>
              <w:left w:val="single" w:sz="8" w:space="0" w:color="auto"/>
              <w:bottom w:val="single" w:sz="4" w:space="0" w:color="auto"/>
            </w:tcBorders>
          </w:tcPr>
          <w:p w14:paraId="5C514F0E" w14:textId="77777777" w:rsidR="00A87DC3" w:rsidRDefault="00A87DC3">
            <w:pPr>
              <w:rPr>
                <w:rFonts w:ascii="Arial" w:hAnsi="Arial"/>
                <w:color w:val="000000"/>
                <w:sz w:val="20"/>
              </w:rPr>
            </w:pPr>
          </w:p>
        </w:tc>
        <w:tc>
          <w:tcPr>
            <w:tcW w:w="3969" w:type="dxa"/>
            <w:tcBorders>
              <w:top w:val="nil"/>
            </w:tcBorders>
            <w:noWrap/>
            <w:hideMark/>
          </w:tcPr>
          <w:p w14:paraId="3652BB5B"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Elaboration des rapports d'activités mensuelles</w:t>
            </w:r>
          </w:p>
        </w:tc>
        <w:tc>
          <w:tcPr>
            <w:tcW w:w="3543" w:type="dxa"/>
            <w:tcBorders>
              <w:top w:val="nil"/>
              <w:right w:val="single" w:sz="8" w:space="0" w:color="auto"/>
            </w:tcBorders>
          </w:tcPr>
          <w:p w14:paraId="1EEA61C9"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Appui à la collecte de sang</w:t>
            </w:r>
          </w:p>
        </w:tc>
      </w:tr>
      <w:tr w:rsidR="00A87DC3" w14:paraId="32057891"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bottom w:val="single" w:sz="4" w:space="0" w:color="auto"/>
            </w:tcBorders>
          </w:tcPr>
          <w:p w14:paraId="05043B39" w14:textId="77777777" w:rsidR="00A87DC3" w:rsidRDefault="00A87DC3">
            <w:pPr>
              <w:rPr>
                <w:rFonts w:ascii="Arial" w:hAnsi="Arial"/>
                <w:color w:val="000000"/>
                <w:sz w:val="20"/>
              </w:rPr>
            </w:pPr>
          </w:p>
        </w:tc>
        <w:tc>
          <w:tcPr>
            <w:tcW w:w="3969" w:type="dxa"/>
            <w:noWrap/>
            <w:hideMark/>
          </w:tcPr>
          <w:p w14:paraId="0E60BBB9"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Encadrement de stagiaires</w:t>
            </w:r>
          </w:p>
        </w:tc>
        <w:tc>
          <w:tcPr>
            <w:tcW w:w="3543" w:type="dxa"/>
            <w:tcBorders>
              <w:right w:val="single" w:sz="8" w:space="0" w:color="auto"/>
            </w:tcBorders>
          </w:tcPr>
          <w:p w14:paraId="300E5CA8"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Elaboration des programmes de garde et de permanence</w:t>
            </w:r>
          </w:p>
        </w:tc>
      </w:tr>
      <w:tr w:rsidR="00A87DC3" w14:paraId="531EBFCD"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bottom w:val="single" w:sz="4" w:space="0" w:color="auto"/>
            </w:tcBorders>
          </w:tcPr>
          <w:p w14:paraId="16EF1CDC" w14:textId="77777777" w:rsidR="00A87DC3" w:rsidRDefault="00A87DC3">
            <w:pPr>
              <w:rPr>
                <w:rFonts w:ascii="Arial" w:hAnsi="Arial"/>
                <w:color w:val="000000"/>
                <w:sz w:val="20"/>
              </w:rPr>
            </w:pPr>
          </w:p>
        </w:tc>
        <w:tc>
          <w:tcPr>
            <w:tcW w:w="3969" w:type="dxa"/>
            <w:noWrap/>
            <w:hideMark/>
          </w:tcPr>
          <w:p w14:paraId="6E32D0A7"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Maintenance préventive des appareils</w:t>
            </w:r>
          </w:p>
        </w:tc>
        <w:tc>
          <w:tcPr>
            <w:tcW w:w="3543" w:type="dxa"/>
            <w:tcBorders>
              <w:right w:val="single" w:sz="8" w:space="0" w:color="auto"/>
            </w:tcBorders>
          </w:tcPr>
          <w:p w14:paraId="2E7B815E"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Évaluation annuelle du personnel</w:t>
            </w:r>
          </w:p>
        </w:tc>
      </w:tr>
      <w:tr w:rsidR="00A87DC3" w14:paraId="287F634F"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bottom w:val="single" w:sz="4" w:space="0" w:color="auto"/>
            </w:tcBorders>
          </w:tcPr>
          <w:p w14:paraId="5DB0EE58" w14:textId="77777777" w:rsidR="00A87DC3" w:rsidRDefault="00A87DC3">
            <w:pPr>
              <w:rPr>
                <w:rFonts w:ascii="Arial" w:hAnsi="Arial"/>
                <w:color w:val="000000"/>
                <w:sz w:val="20"/>
              </w:rPr>
            </w:pPr>
          </w:p>
        </w:tc>
        <w:tc>
          <w:tcPr>
            <w:tcW w:w="3969" w:type="dxa"/>
            <w:noWrap/>
            <w:hideMark/>
          </w:tcPr>
          <w:p w14:paraId="67B47BC2"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Monitorage des activités</w:t>
            </w:r>
          </w:p>
        </w:tc>
        <w:tc>
          <w:tcPr>
            <w:tcW w:w="3543" w:type="dxa"/>
            <w:tcBorders>
              <w:right w:val="single" w:sz="8" w:space="0" w:color="auto"/>
            </w:tcBorders>
          </w:tcPr>
          <w:p w14:paraId="11FCC0DC"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Formation continue</w:t>
            </w:r>
          </w:p>
        </w:tc>
      </w:tr>
      <w:tr w:rsidR="00A87DC3" w14:paraId="58762B1E"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bottom w:val="single" w:sz="4" w:space="0" w:color="auto"/>
            </w:tcBorders>
          </w:tcPr>
          <w:p w14:paraId="3A1187B2" w14:textId="77777777" w:rsidR="00A87DC3" w:rsidRDefault="00A87DC3">
            <w:pPr>
              <w:rPr>
                <w:rFonts w:ascii="Arial" w:hAnsi="Arial"/>
                <w:color w:val="000000"/>
                <w:sz w:val="20"/>
              </w:rPr>
            </w:pPr>
          </w:p>
        </w:tc>
        <w:tc>
          <w:tcPr>
            <w:tcW w:w="3969" w:type="dxa"/>
            <w:noWrap/>
            <w:hideMark/>
          </w:tcPr>
          <w:p w14:paraId="4D8F81C5"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Nettoyage de paillasse</w:t>
            </w:r>
          </w:p>
        </w:tc>
        <w:tc>
          <w:tcPr>
            <w:tcW w:w="3543" w:type="dxa"/>
            <w:tcBorders>
              <w:right w:val="single" w:sz="8" w:space="0" w:color="auto"/>
            </w:tcBorders>
          </w:tcPr>
          <w:p w14:paraId="15722EB2"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Gestion des réactifs</w:t>
            </w:r>
          </w:p>
        </w:tc>
      </w:tr>
      <w:tr w:rsidR="00A87DC3" w14:paraId="52106D68"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bottom w:val="single" w:sz="4" w:space="0" w:color="auto"/>
            </w:tcBorders>
          </w:tcPr>
          <w:p w14:paraId="4861108A" w14:textId="77777777" w:rsidR="00A87DC3" w:rsidRDefault="00A87DC3">
            <w:pPr>
              <w:rPr>
                <w:rFonts w:ascii="Arial" w:hAnsi="Arial"/>
                <w:color w:val="000000"/>
                <w:sz w:val="20"/>
              </w:rPr>
            </w:pPr>
          </w:p>
        </w:tc>
        <w:tc>
          <w:tcPr>
            <w:tcW w:w="3969" w:type="dxa"/>
            <w:noWrap/>
            <w:hideMark/>
          </w:tcPr>
          <w:p w14:paraId="4EC45486"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Remise des résultats</w:t>
            </w:r>
          </w:p>
        </w:tc>
        <w:tc>
          <w:tcPr>
            <w:tcW w:w="3543" w:type="dxa"/>
            <w:tcBorders>
              <w:right w:val="single" w:sz="8" w:space="0" w:color="auto"/>
            </w:tcBorders>
          </w:tcPr>
          <w:p w14:paraId="5CEB8314"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Gestion du matériel de laboratoire</w:t>
            </w:r>
          </w:p>
        </w:tc>
      </w:tr>
      <w:tr w:rsidR="00A87DC3" w14:paraId="671C6874"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8" w:space="0" w:color="auto"/>
              <w:bottom w:val="single" w:sz="4" w:space="0" w:color="auto"/>
            </w:tcBorders>
          </w:tcPr>
          <w:p w14:paraId="5B421223" w14:textId="77777777" w:rsidR="00A87DC3" w:rsidRDefault="00A87DC3">
            <w:pPr>
              <w:rPr>
                <w:rFonts w:ascii="Arial" w:hAnsi="Arial"/>
                <w:color w:val="000000"/>
                <w:sz w:val="20"/>
              </w:rPr>
            </w:pPr>
          </w:p>
        </w:tc>
        <w:tc>
          <w:tcPr>
            <w:tcW w:w="3969" w:type="dxa"/>
            <w:noWrap/>
            <w:hideMark/>
          </w:tcPr>
          <w:p w14:paraId="10BE9D03"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Remplissage des supports</w:t>
            </w:r>
          </w:p>
        </w:tc>
        <w:tc>
          <w:tcPr>
            <w:tcW w:w="3543" w:type="dxa"/>
            <w:tcBorders>
              <w:right w:val="single" w:sz="8" w:space="0" w:color="auto"/>
            </w:tcBorders>
          </w:tcPr>
          <w:p w14:paraId="7B9A3CD3"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Réunion des services</w:t>
            </w:r>
          </w:p>
        </w:tc>
      </w:tr>
      <w:tr w:rsidR="00A87DC3" w14:paraId="3D970CF6" w14:textId="77777777" w:rsidTr="00A87DC3">
        <w:trPr>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bottom w:val="single" w:sz="4" w:space="0" w:color="auto"/>
            </w:tcBorders>
          </w:tcPr>
          <w:p w14:paraId="47E02972" w14:textId="77777777" w:rsidR="00A87DC3" w:rsidRDefault="00A87DC3">
            <w:pPr>
              <w:rPr>
                <w:rFonts w:ascii="Arial" w:hAnsi="Arial"/>
                <w:color w:val="000000"/>
                <w:sz w:val="20"/>
              </w:rPr>
            </w:pPr>
          </w:p>
        </w:tc>
        <w:tc>
          <w:tcPr>
            <w:tcW w:w="3969" w:type="dxa"/>
            <w:tcBorders>
              <w:bottom w:val="single" w:sz="2" w:space="0" w:color="9CC2E5"/>
            </w:tcBorders>
            <w:noWrap/>
            <w:hideMark/>
          </w:tcPr>
          <w:p w14:paraId="7DA2C530" w14:textId="77777777" w:rsidR="00A87DC3" w:rsidRDefault="005A767A">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r>
              <w:rPr>
                <w:rFonts w:ascii="Arial" w:hAnsi="Arial"/>
                <w:color w:val="000000"/>
                <w:sz w:val="20"/>
              </w:rPr>
              <w:t>Réunion mensuelle de service</w:t>
            </w:r>
          </w:p>
        </w:tc>
        <w:tc>
          <w:tcPr>
            <w:tcW w:w="3543" w:type="dxa"/>
            <w:tcBorders>
              <w:bottom w:val="single" w:sz="2" w:space="0" w:color="9CC2E5"/>
              <w:right w:val="single" w:sz="8" w:space="0" w:color="auto"/>
            </w:tcBorders>
            <w:shd w:val="clear" w:color="auto" w:fill="D9D9D9"/>
          </w:tcPr>
          <w:p w14:paraId="6873CD47" w14:textId="77777777" w:rsidR="00A87DC3" w:rsidRDefault="00A87DC3">
            <w:pPr>
              <w:cnfStyle w:val="000000000000" w:firstRow="0" w:lastRow="0" w:firstColumn="0" w:lastColumn="0" w:oddVBand="0" w:evenVBand="0" w:oddHBand="0" w:evenHBand="0" w:firstRowFirstColumn="0" w:firstRowLastColumn="0" w:lastRowFirstColumn="0" w:lastRowLastColumn="0"/>
              <w:rPr>
                <w:rFonts w:ascii="Arial" w:hAnsi="Arial"/>
                <w:color w:val="000000"/>
                <w:sz w:val="20"/>
              </w:rPr>
            </w:pPr>
          </w:p>
        </w:tc>
      </w:tr>
      <w:tr w:rsidR="00A87DC3" w14:paraId="32498AEB" w14:textId="77777777" w:rsidTr="00A87DC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5" w:type="dxa"/>
            <w:tcBorders>
              <w:left w:val="single" w:sz="8" w:space="0" w:color="auto"/>
              <w:bottom w:val="single" w:sz="4" w:space="0" w:color="auto"/>
            </w:tcBorders>
          </w:tcPr>
          <w:p w14:paraId="66D90FFB" w14:textId="77777777" w:rsidR="00A87DC3" w:rsidRDefault="00A87DC3">
            <w:pPr>
              <w:rPr>
                <w:rFonts w:ascii="Arial" w:hAnsi="Arial"/>
                <w:color w:val="000000"/>
                <w:sz w:val="20"/>
              </w:rPr>
            </w:pPr>
          </w:p>
        </w:tc>
        <w:tc>
          <w:tcPr>
            <w:tcW w:w="3969" w:type="dxa"/>
            <w:tcBorders>
              <w:bottom w:val="single" w:sz="4" w:space="0" w:color="auto"/>
            </w:tcBorders>
            <w:noWrap/>
            <w:hideMark/>
          </w:tcPr>
          <w:p w14:paraId="30470F7D" w14:textId="77777777" w:rsidR="00A87DC3" w:rsidRDefault="005A767A">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r>
              <w:rPr>
                <w:rFonts w:ascii="Arial" w:hAnsi="Arial"/>
                <w:color w:val="000000"/>
                <w:sz w:val="20"/>
              </w:rPr>
              <w:t>Vérification température des réfrigérateurs</w:t>
            </w:r>
          </w:p>
        </w:tc>
        <w:tc>
          <w:tcPr>
            <w:tcW w:w="3543" w:type="dxa"/>
            <w:tcBorders>
              <w:bottom w:val="single" w:sz="4" w:space="0" w:color="auto"/>
              <w:right w:val="single" w:sz="8" w:space="0" w:color="auto"/>
            </w:tcBorders>
            <w:shd w:val="clear" w:color="auto" w:fill="D9D9D9"/>
          </w:tcPr>
          <w:p w14:paraId="3129F931" w14:textId="77777777" w:rsidR="00A87DC3" w:rsidRDefault="00A87DC3">
            <w:pPr>
              <w:cnfStyle w:val="000000100000" w:firstRow="0" w:lastRow="0" w:firstColumn="0" w:lastColumn="0" w:oddVBand="0" w:evenVBand="0" w:oddHBand="1" w:evenHBand="0" w:firstRowFirstColumn="0" w:firstRowLastColumn="0" w:lastRowFirstColumn="0" w:lastRowLastColumn="0"/>
              <w:rPr>
                <w:rFonts w:ascii="Arial" w:hAnsi="Arial"/>
                <w:color w:val="000000"/>
                <w:sz w:val="20"/>
              </w:rPr>
            </w:pPr>
          </w:p>
        </w:tc>
      </w:tr>
    </w:tbl>
    <w:p w14:paraId="4A63231A" w14:textId="77777777" w:rsidR="00A87DC3" w:rsidRDefault="00A87DC3">
      <w:pPr>
        <w:spacing w:line="360" w:lineRule="auto"/>
        <w:jc w:val="both"/>
        <w:rPr>
          <w:rFonts w:ascii="Arial" w:hAnsi="Arial" w:cs="Arial"/>
        </w:rPr>
      </w:pPr>
    </w:p>
    <w:p w14:paraId="7C1D1462" w14:textId="6A51AAD6" w:rsidR="00871DD1" w:rsidRDefault="00871DD1" w:rsidP="00871DD1">
      <w:pPr>
        <w:spacing w:line="360" w:lineRule="auto"/>
        <w:jc w:val="both"/>
        <w:rPr>
          <w:rFonts w:ascii="Arial" w:hAnsi="Arial" w:cs="Arial"/>
        </w:rPr>
      </w:pPr>
      <w:r>
        <w:rPr>
          <w:rFonts w:ascii="Arial" w:hAnsi="Arial" w:cs="Arial"/>
          <w:b/>
        </w:rPr>
        <w:t>Annexe 4</w:t>
      </w:r>
      <w:r>
        <w:rPr>
          <w:rFonts w:ascii="Arial" w:hAnsi="Arial" w:cs="Arial"/>
        </w:rPr>
        <w:t> : liste des formations sanitaires visitées</w:t>
      </w:r>
    </w:p>
    <w:tbl>
      <w:tblPr>
        <w:tblStyle w:val="Grilledutableau"/>
        <w:tblW w:w="0" w:type="auto"/>
        <w:tblLook w:val="04A0" w:firstRow="1" w:lastRow="0" w:firstColumn="1" w:lastColumn="0" w:noHBand="0" w:noVBand="1"/>
      </w:tblPr>
      <w:tblGrid>
        <w:gridCol w:w="1413"/>
        <w:gridCol w:w="1879"/>
        <w:gridCol w:w="2940"/>
        <w:gridCol w:w="1560"/>
        <w:gridCol w:w="1228"/>
      </w:tblGrid>
      <w:tr w:rsidR="00871DD1" w14:paraId="78176694" w14:textId="77777777" w:rsidTr="0089316E">
        <w:trPr>
          <w:trHeight w:val="300"/>
        </w:trPr>
        <w:tc>
          <w:tcPr>
            <w:tcW w:w="1413" w:type="dxa"/>
            <w:vMerge w:val="restart"/>
            <w:noWrap/>
            <w:hideMark/>
          </w:tcPr>
          <w:p w14:paraId="02A400D8" w14:textId="77777777" w:rsidR="00871DD1" w:rsidRDefault="00871DD1" w:rsidP="0089316E">
            <w:pPr>
              <w:rPr>
                <w:rFonts w:ascii="Arial" w:eastAsia="Calibri" w:hAnsi="Arial" w:cs="Arial"/>
                <w:b/>
                <w:bCs/>
                <w:sz w:val="20"/>
                <w:szCs w:val="20"/>
                <w:lang w:eastAsia="en-US"/>
              </w:rPr>
            </w:pPr>
            <w:r>
              <w:rPr>
                <w:rFonts w:ascii="Arial" w:eastAsia="Calibri" w:hAnsi="Arial" w:cs="Arial"/>
                <w:b/>
                <w:bCs/>
                <w:sz w:val="20"/>
                <w:szCs w:val="20"/>
                <w:lang w:eastAsia="en-US"/>
              </w:rPr>
              <w:t>Région</w:t>
            </w:r>
          </w:p>
          <w:p w14:paraId="68C12114" w14:textId="77777777" w:rsidR="00871DD1" w:rsidRDefault="00871DD1" w:rsidP="0089316E">
            <w:pPr>
              <w:rPr>
                <w:rFonts w:ascii="Arial" w:eastAsia="Calibri" w:hAnsi="Arial" w:cs="Arial"/>
                <w:b/>
                <w:bCs/>
                <w:sz w:val="20"/>
                <w:szCs w:val="20"/>
                <w:lang w:eastAsia="en-US"/>
              </w:rPr>
            </w:pPr>
            <w:r>
              <w:rPr>
                <w:rFonts w:ascii="Arial" w:eastAsia="Calibri" w:hAnsi="Arial" w:cs="Arial"/>
                <w:sz w:val="20"/>
                <w:szCs w:val="20"/>
                <w:lang w:eastAsia="en-US"/>
              </w:rPr>
              <w:t> </w:t>
            </w:r>
          </w:p>
        </w:tc>
        <w:tc>
          <w:tcPr>
            <w:tcW w:w="1879" w:type="dxa"/>
            <w:vMerge w:val="restart"/>
            <w:noWrap/>
            <w:hideMark/>
          </w:tcPr>
          <w:p w14:paraId="541EE877" w14:textId="77777777" w:rsidR="00871DD1" w:rsidRDefault="00871DD1" w:rsidP="0089316E">
            <w:pPr>
              <w:rPr>
                <w:rFonts w:ascii="Arial" w:eastAsia="Calibri" w:hAnsi="Arial" w:cs="Arial"/>
                <w:b/>
                <w:bCs/>
                <w:sz w:val="20"/>
                <w:szCs w:val="20"/>
                <w:lang w:eastAsia="en-US"/>
              </w:rPr>
            </w:pPr>
            <w:r>
              <w:rPr>
                <w:rFonts w:ascii="Arial" w:eastAsia="Calibri" w:hAnsi="Arial" w:cs="Arial"/>
                <w:b/>
                <w:bCs/>
                <w:sz w:val="20"/>
                <w:szCs w:val="20"/>
                <w:lang w:eastAsia="en-US"/>
              </w:rPr>
              <w:t>District sanitaire</w:t>
            </w:r>
          </w:p>
        </w:tc>
        <w:tc>
          <w:tcPr>
            <w:tcW w:w="5728" w:type="dxa"/>
            <w:gridSpan w:val="3"/>
            <w:noWrap/>
            <w:hideMark/>
          </w:tcPr>
          <w:p w14:paraId="40C8F2CD" w14:textId="77777777" w:rsidR="00871DD1" w:rsidRDefault="00871DD1" w:rsidP="0089316E">
            <w:pPr>
              <w:jc w:val="center"/>
              <w:rPr>
                <w:rFonts w:ascii="Arial" w:eastAsia="Calibri" w:hAnsi="Arial" w:cs="Arial"/>
                <w:b/>
                <w:bCs/>
                <w:sz w:val="20"/>
                <w:szCs w:val="20"/>
                <w:lang w:eastAsia="en-US"/>
              </w:rPr>
            </w:pPr>
            <w:r>
              <w:rPr>
                <w:rFonts w:ascii="Arial" w:eastAsia="Calibri" w:hAnsi="Arial" w:cs="Arial"/>
                <w:b/>
                <w:bCs/>
                <w:sz w:val="20"/>
                <w:szCs w:val="20"/>
                <w:lang w:eastAsia="en-US"/>
              </w:rPr>
              <w:t>Type et nom de la formation sanitaire</w:t>
            </w:r>
          </w:p>
        </w:tc>
      </w:tr>
      <w:tr w:rsidR="00871DD1" w14:paraId="632D8ABA" w14:textId="77777777" w:rsidTr="0089316E">
        <w:trPr>
          <w:trHeight w:val="212"/>
        </w:trPr>
        <w:tc>
          <w:tcPr>
            <w:tcW w:w="1413" w:type="dxa"/>
            <w:vMerge/>
            <w:noWrap/>
            <w:hideMark/>
          </w:tcPr>
          <w:p w14:paraId="34C7403D" w14:textId="77777777" w:rsidR="00871DD1" w:rsidRDefault="00871DD1" w:rsidP="0089316E">
            <w:pPr>
              <w:rPr>
                <w:rFonts w:ascii="Arial" w:eastAsia="Calibri" w:hAnsi="Arial" w:cs="Arial"/>
                <w:sz w:val="20"/>
                <w:szCs w:val="20"/>
                <w:lang w:eastAsia="en-US"/>
              </w:rPr>
            </w:pPr>
          </w:p>
        </w:tc>
        <w:tc>
          <w:tcPr>
            <w:tcW w:w="1879" w:type="dxa"/>
            <w:vMerge/>
            <w:noWrap/>
            <w:hideMark/>
          </w:tcPr>
          <w:p w14:paraId="5AF84365" w14:textId="77777777" w:rsidR="00871DD1" w:rsidRDefault="00871DD1" w:rsidP="0089316E">
            <w:pPr>
              <w:rPr>
                <w:rFonts w:ascii="Arial" w:eastAsia="Calibri" w:hAnsi="Arial" w:cs="Arial"/>
                <w:sz w:val="20"/>
                <w:szCs w:val="20"/>
                <w:lang w:eastAsia="en-US"/>
              </w:rPr>
            </w:pPr>
          </w:p>
        </w:tc>
        <w:tc>
          <w:tcPr>
            <w:tcW w:w="2940" w:type="dxa"/>
            <w:noWrap/>
            <w:hideMark/>
          </w:tcPr>
          <w:p w14:paraId="013E4E5D" w14:textId="77777777" w:rsidR="00871DD1" w:rsidRDefault="00871DD1" w:rsidP="0089316E">
            <w:pPr>
              <w:jc w:val="center"/>
              <w:rPr>
                <w:rFonts w:ascii="Arial" w:eastAsia="Calibri" w:hAnsi="Arial" w:cs="Arial"/>
                <w:b/>
                <w:bCs/>
                <w:sz w:val="20"/>
                <w:szCs w:val="20"/>
                <w:lang w:eastAsia="en-US"/>
              </w:rPr>
            </w:pPr>
            <w:r>
              <w:rPr>
                <w:rFonts w:ascii="Arial" w:eastAsia="Calibri" w:hAnsi="Arial" w:cs="Arial"/>
                <w:b/>
                <w:bCs/>
                <w:sz w:val="20"/>
                <w:szCs w:val="20"/>
                <w:lang w:eastAsia="en-US"/>
              </w:rPr>
              <w:t>CSPS</w:t>
            </w:r>
          </w:p>
        </w:tc>
        <w:tc>
          <w:tcPr>
            <w:tcW w:w="1560" w:type="dxa"/>
            <w:noWrap/>
            <w:hideMark/>
          </w:tcPr>
          <w:p w14:paraId="4E510300" w14:textId="77777777" w:rsidR="00871DD1" w:rsidRDefault="00871DD1" w:rsidP="0089316E">
            <w:pPr>
              <w:jc w:val="center"/>
              <w:rPr>
                <w:rFonts w:ascii="Arial" w:eastAsia="Calibri" w:hAnsi="Arial" w:cs="Arial"/>
                <w:b/>
                <w:bCs/>
                <w:sz w:val="20"/>
                <w:szCs w:val="20"/>
                <w:lang w:eastAsia="en-US"/>
              </w:rPr>
            </w:pPr>
            <w:r>
              <w:rPr>
                <w:rFonts w:ascii="Arial" w:eastAsia="Calibri" w:hAnsi="Arial" w:cs="Arial"/>
                <w:b/>
                <w:bCs/>
                <w:sz w:val="20"/>
                <w:szCs w:val="20"/>
                <w:lang w:eastAsia="en-US"/>
              </w:rPr>
              <w:t>CM</w:t>
            </w:r>
          </w:p>
        </w:tc>
        <w:tc>
          <w:tcPr>
            <w:tcW w:w="1228" w:type="dxa"/>
            <w:noWrap/>
            <w:hideMark/>
          </w:tcPr>
          <w:p w14:paraId="14ED0034" w14:textId="77777777" w:rsidR="00871DD1" w:rsidRDefault="00871DD1" w:rsidP="0089316E">
            <w:pPr>
              <w:jc w:val="center"/>
              <w:rPr>
                <w:rFonts w:ascii="Arial" w:eastAsia="Calibri" w:hAnsi="Arial" w:cs="Arial"/>
                <w:b/>
                <w:bCs/>
                <w:sz w:val="20"/>
                <w:szCs w:val="20"/>
                <w:lang w:eastAsia="en-US"/>
              </w:rPr>
            </w:pPr>
            <w:r>
              <w:rPr>
                <w:rFonts w:ascii="Arial" w:eastAsia="Calibri" w:hAnsi="Arial" w:cs="Arial"/>
                <w:b/>
                <w:bCs/>
                <w:sz w:val="20"/>
                <w:szCs w:val="20"/>
                <w:lang w:eastAsia="en-US"/>
              </w:rPr>
              <w:t>CMA</w:t>
            </w:r>
          </w:p>
        </w:tc>
      </w:tr>
      <w:tr w:rsidR="00871DD1" w14:paraId="1C31C3BE" w14:textId="77777777" w:rsidTr="0089316E">
        <w:trPr>
          <w:trHeight w:val="300"/>
        </w:trPr>
        <w:tc>
          <w:tcPr>
            <w:tcW w:w="1413" w:type="dxa"/>
            <w:vMerge w:val="restart"/>
            <w:noWrap/>
            <w:hideMark/>
          </w:tcPr>
          <w:p w14:paraId="652FF87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Boucle du Mouhoun</w:t>
            </w:r>
          </w:p>
          <w:p w14:paraId="7C5C6AA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0073D4E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6BB1B6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0316F97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236D0E5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29CBFDB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DEDOUGOU</w:t>
            </w:r>
          </w:p>
          <w:p w14:paraId="11D14BB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25529D7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Communal de Dédougou</w:t>
            </w:r>
          </w:p>
        </w:tc>
        <w:tc>
          <w:tcPr>
            <w:tcW w:w="1560" w:type="dxa"/>
            <w:vMerge w:val="restart"/>
            <w:noWrap/>
            <w:hideMark/>
          </w:tcPr>
          <w:p w14:paraId="6D6F02D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CMU de Dédougou</w:t>
            </w:r>
          </w:p>
          <w:p w14:paraId="56CBF50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984C79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25E8E95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34C2BA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4C34AF3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70AF7A68" w14:textId="77777777" w:rsidTr="0089316E">
        <w:trPr>
          <w:trHeight w:val="300"/>
        </w:trPr>
        <w:tc>
          <w:tcPr>
            <w:tcW w:w="1413" w:type="dxa"/>
            <w:vMerge/>
            <w:noWrap/>
            <w:hideMark/>
          </w:tcPr>
          <w:p w14:paraId="3C2F1ACD" w14:textId="77777777" w:rsidR="00871DD1" w:rsidRDefault="00871DD1" w:rsidP="0089316E">
            <w:pPr>
              <w:rPr>
                <w:rFonts w:ascii="Arial" w:eastAsia="Calibri" w:hAnsi="Arial" w:cs="Arial"/>
                <w:sz w:val="20"/>
                <w:szCs w:val="20"/>
                <w:lang w:eastAsia="en-US"/>
              </w:rPr>
            </w:pPr>
          </w:p>
        </w:tc>
        <w:tc>
          <w:tcPr>
            <w:tcW w:w="1879" w:type="dxa"/>
            <w:vMerge/>
            <w:noWrap/>
            <w:hideMark/>
          </w:tcPr>
          <w:p w14:paraId="76240EF3" w14:textId="77777777" w:rsidR="00871DD1" w:rsidRDefault="00871DD1" w:rsidP="0089316E">
            <w:pPr>
              <w:rPr>
                <w:rFonts w:ascii="Arial" w:eastAsia="Calibri" w:hAnsi="Arial" w:cs="Arial"/>
                <w:sz w:val="20"/>
                <w:szCs w:val="20"/>
                <w:lang w:eastAsia="en-US"/>
              </w:rPr>
            </w:pPr>
          </w:p>
        </w:tc>
        <w:tc>
          <w:tcPr>
            <w:tcW w:w="2940" w:type="dxa"/>
            <w:noWrap/>
            <w:hideMark/>
          </w:tcPr>
          <w:p w14:paraId="605E705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Soukouy</w:t>
            </w:r>
          </w:p>
        </w:tc>
        <w:tc>
          <w:tcPr>
            <w:tcW w:w="1560" w:type="dxa"/>
            <w:vMerge/>
            <w:noWrap/>
            <w:hideMark/>
          </w:tcPr>
          <w:p w14:paraId="2209BC2A" w14:textId="77777777" w:rsidR="00871DD1" w:rsidRDefault="00871DD1" w:rsidP="0089316E">
            <w:pPr>
              <w:rPr>
                <w:rFonts w:ascii="Arial" w:eastAsia="Calibri" w:hAnsi="Arial" w:cs="Arial"/>
                <w:sz w:val="20"/>
                <w:szCs w:val="20"/>
                <w:lang w:eastAsia="en-US"/>
              </w:rPr>
            </w:pPr>
          </w:p>
        </w:tc>
        <w:tc>
          <w:tcPr>
            <w:tcW w:w="1228" w:type="dxa"/>
            <w:vMerge/>
            <w:noWrap/>
            <w:hideMark/>
          </w:tcPr>
          <w:p w14:paraId="6A844DF4" w14:textId="77777777" w:rsidR="00871DD1" w:rsidRDefault="00871DD1" w:rsidP="0089316E">
            <w:pPr>
              <w:rPr>
                <w:rFonts w:ascii="Arial" w:eastAsia="Calibri" w:hAnsi="Arial" w:cs="Arial"/>
                <w:sz w:val="20"/>
                <w:szCs w:val="20"/>
                <w:lang w:eastAsia="en-US"/>
              </w:rPr>
            </w:pPr>
          </w:p>
        </w:tc>
      </w:tr>
      <w:tr w:rsidR="00871DD1" w14:paraId="7F7C5E85" w14:textId="77777777" w:rsidTr="0089316E">
        <w:trPr>
          <w:trHeight w:val="300"/>
        </w:trPr>
        <w:tc>
          <w:tcPr>
            <w:tcW w:w="1413" w:type="dxa"/>
            <w:vMerge/>
            <w:noWrap/>
            <w:hideMark/>
          </w:tcPr>
          <w:p w14:paraId="16F7CFC9" w14:textId="77777777" w:rsidR="00871DD1" w:rsidRDefault="00871DD1" w:rsidP="0089316E">
            <w:pPr>
              <w:rPr>
                <w:rFonts w:ascii="Arial" w:eastAsia="Calibri" w:hAnsi="Arial" w:cs="Arial"/>
                <w:sz w:val="20"/>
                <w:szCs w:val="20"/>
                <w:lang w:eastAsia="en-US"/>
              </w:rPr>
            </w:pPr>
          </w:p>
        </w:tc>
        <w:tc>
          <w:tcPr>
            <w:tcW w:w="1879" w:type="dxa"/>
            <w:vMerge/>
            <w:noWrap/>
            <w:hideMark/>
          </w:tcPr>
          <w:p w14:paraId="3BEB09FE" w14:textId="77777777" w:rsidR="00871DD1" w:rsidRDefault="00871DD1" w:rsidP="0089316E">
            <w:pPr>
              <w:rPr>
                <w:rFonts w:ascii="Arial" w:eastAsia="Calibri" w:hAnsi="Arial" w:cs="Arial"/>
                <w:sz w:val="20"/>
                <w:szCs w:val="20"/>
                <w:lang w:eastAsia="en-US"/>
              </w:rPr>
            </w:pPr>
          </w:p>
        </w:tc>
        <w:tc>
          <w:tcPr>
            <w:tcW w:w="2940" w:type="dxa"/>
            <w:noWrap/>
            <w:hideMark/>
          </w:tcPr>
          <w:p w14:paraId="42EB230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Tchériba</w:t>
            </w:r>
          </w:p>
        </w:tc>
        <w:tc>
          <w:tcPr>
            <w:tcW w:w="1560" w:type="dxa"/>
            <w:vMerge/>
            <w:noWrap/>
            <w:hideMark/>
          </w:tcPr>
          <w:p w14:paraId="51AC7207" w14:textId="77777777" w:rsidR="00871DD1" w:rsidRDefault="00871DD1" w:rsidP="0089316E">
            <w:pPr>
              <w:rPr>
                <w:rFonts w:ascii="Arial" w:eastAsia="Calibri" w:hAnsi="Arial" w:cs="Arial"/>
                <w:sz w:val="20"/>
                <w:szCs w:val="20"/>
                <w:lang w:eastAsia="en-US"/>
              </w:rPr>
            </w:pPr>
          </w:p>
        </w:tc>
        <w:tc>
          <w:tcPr>
            <w:tcW w:w="1228" w:type="dxa"/>
            <w:vMerge/>
            <w:noWrap/>
            <w:hideMark/>
          </w:tcPr>
          <w:p w14:paraId="5F9F5B3F" w14:textId="77777777" w:rsidR="00871DD1" w:rsidRDefault="00871DD1" w:rsidP="0089316E">
            <w:pPr>
              <w:rPr>
                <w:rFonts w:ascii="Arial" w:eastAsia="Calibri" w:hAnsi="Arial" w:cs="Arial"/>
                <w:sz w:val="20"/>
                <w:szCs w:val="20"/>
                <w:lang w:eastAsia="en-US"/>
              </w:rPr>
            </w:pPr>
          </w:p>
        </w:tc>
      </w:tr>
      <w:tr w:rsidR="00871DD1" w14:paraId="18D21A73" w14:textId="77777777" w:rsidTr="0089316E">
        <w:trPr>
          <w:trHeight w:val="300"/>
        </w:trPr>
        <w:tc>
          <w:tcPr>
            <w:tcW w:w="1413" w:type="dxa"/>
            <w:vMerge/>
            <w:noWrap/>
            <w:hideMark/>
          </w:tcPr>
          <w:p w14:paraId="6142FDF7"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6215CB1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NOUNA</w:t>
            </w:r>
          </w:p>
          <w:p w14:paraId="791C18F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tc>
        <w:tc>
          <w:tcPr>
            <w:tcW w:w="2940" w:type="dxa"/>
            <w:noWrap/>
            <w:hideMark/>
          </w:tcPr>
          <w:p w14:paraId="45F610F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Communal numéro 1 de Nouna</w:t>
            </w:r>
          </w:p>
        </w:tc>
        <w:tc>
          <w:tcPr>
            <w:tcW w:w="1560" w:type="dxa"/>
            <w:noWrap/>
            <w:hideMark/>
          </w:tcPr>
          <w:p w14:paraId="0BF4F8B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4FF583E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Nouna</w:t>
            </w:r>
          </w:p>
        </w:tc>
      </w:tr>
      <w:tr w:rsidR="00871DD1" w14:paraId="07C3314A" w14:textId="77777777" w:rsidTr="0089316E">
        <w:trPr>
          <w:trHeight w:val="300"/>
        </w:trPr>
        <w:tc>
          <w:tcPr>
            <w:tcW w:w="1413" w:type="dxa"/>
            <w:vMerge/>
            <w:noWrap/>
            <w:hideMark/>
          </w:tcPr>
          <w:p w14:paraId="4F4D65F9" w14:textId="77777777" w:rsidR="00871DD1" w:rsidRDefault="00871DD1" w:rsidP="0089316E">
            <w:pPr>
              <w:rPr>
                <w:rFonts w:ascii="Arial" w:eastAsia="Calibri" w:hAnsi="Arial" w:cs="Arial"/>
                <w:sz w:val="20"/>
                <w:szCs w:val="20"/>
                <w:lang w:eastAsia="en-US"/>
              </w:rPr>
            </w:pPr>
          </w:p>
        </w:tc>
        <w:tc>
          <w:tcPr>
            <w:tcW w:w="1879" w:type="dxa"/>
            <w:vMerge/>
            <w:noWrap/>
            <w:hideMark/>
          </w:tcPr>
          <w:p w14:paraId="674DE423" w14:textId="77777777" w:rsidR="00871DD1" w:rsidRDefault="00871DD1" w:rsidP="0089316E">
            <w:pPr>
              <w:rPr>
                <w:rFonts w:ascii="Arial" w:eastAsia="Calibri" w:hAnsi="Arial" w:cs="Arial"/>
                <w:sz w:val="20"/>
                <w:szCs w:val="20"/>
                <w:lang w:eastAsia="en-US"/>
              </w:rPr>
            </w:pPr>
          </w:p>
        </w:tc>
        <w:tc>
          <w:tcPr>
            <w:tcW w:w="2940" w:type="dxa"/>
            <w:noWrap/>
            <w:hideMark/>
          </w:tcPr>
          <w:p w14:paraId="3235F50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Bourasso</w:t>
            </w:r>
          </w:p>
        </w:tc>
        <w:tc>
          <w:tcPr>
            <w:tcW w:w="1560" w:type="dxa"/>
            <w:noWrap/>
            <w:hideMark/>
          </w:tcPr>
          <w:p w14:paraId="5B05A6A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02D6DC0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12868055" w14:textId="77777777" w:rsidTr="0089316E">
        <w:trPr>
          <w:trHeight w:val="300"/>
        </w:trPr>
        <w:tc>
          <w:tcPr>
            <w:tcW w:w="1413" w:type="dxa"/>
            <w:vMerge w:val="restart"/>
            <w:noWrap/>
            <w:hideMark/>
          </w:tcPr>
          <w:p w14:paraId="6646A15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Cascades</w:t>
            </w:r>
          </w:p>
          <w:p w14:paraId="3EA7DBE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48AB6FD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3EED69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2CAC056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5E57F51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BANFORA</w:t>
            </w:r>
          </w:p>
          <w:p w14:paraId="6F6267C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tc>
        <w:tc>
          <w:tcPr>
            <w:tcW w:w="2940" w:type="dxa"/>
            <w:noWrap/>
            <w:hideMark/>
          </w:tcPr>
          <w:p w14:paraId="2D34BAE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Flantama</w:t>
            </w:r>
          </w:p>
        </w:tc>
        <w:tc>
          <w:tcPr>
            <w:tcW w:w="1560" w:type="dxa"/>
            <w:vMerge w:val="restart"/>
            <w:noWrap/>
            <w:hideMark/>
          </w:tcPr>
          <w:p w14:paraId="5AF3EA6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CMU de Banfora</w:t>
            </w:r>
          </w:p>
          <w:p w14:paraId="5A73E56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2B35846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F253C4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6919C9D1" w14:textId="77777777" w:rsidTr="0089316E">
        <w:trPr>
          <w:trHeight w:val="300"/>
        </w:trPr>
        <w:tc>
          <w:tcPr>
            <w:tcW w:w="1413" w:type="dxa"/>
            <w:vMerge/>
            <w:noWrap/>
            <w:hideMark/>
          </w:tcPr>
          <w:p w14:paraId="4CF5FF1D" w14:textId="77777777" w:rsidR="00871DD1" w:rsidRDefault="00871DD1" w:rsidP="0089316E">
            <w:pPr>
              <w:rPr>
                <w:rFonts w:ascii="Arial" w:eastAsia="Calibri" w:hAnsi="Arial" w:cs="Arial"/>
                <w:sz w:val="20"/>
                <w:szCs w:val="20"/>
                <w:lang w:eastAsia="en-US"/>
              </w:rPr>
            </w:pPr>
          </w:p>
        </w:tc>
        <w:tc>
          <w:tcPr>
            <w:tcW w:w="1879" w:type="dxa"/>
            <w:vMerge/>
            <w:noWrap/>
            <w:hideMark/>
          </w:tcPr>
          <w:p w14:paraId="1448EB42" w14:textId="77777777" w:rsidR="00871DD1" w:rsidRDefault="00871DD1" w:rsidP="0089316E">
            <w:pPr>
              <w:rPr>
                <w:rFonts w:ascii="Arial" w:eastAsia="Calibri" w:hAnsi="Arial" w:cs="Arial"/>
                <w:sz w:val="20"/>
                <w:szCs w:val="20"/>
                <w:lang w:eastAsia="en-US"/>
              </w:rPr>
            </w:pPr>
          </w:p>
        </w:tc>
        <w:tc>
          <w:tcPr>
            <w:tcW w:w="2940" w:type="dxa"/>
            <w:noWrap/>
            <w:hideMark/>
          </w:tcPr>
          <w:p w14:paraId="4C75EFC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du Secteur 8 de Banfora</w:t>
            </w:r>
          </w:p>
        </w:tc>
        <w:tc>
          <w:tcPr>
            <w:tcW w:w="1560" w:type="dxa"/>
            <w:vMerge/>
            <w:noWrap/>
            <w:hideMark/>
          </w:tcPr>
          <w:p w14:paraId="637CBD52" w14:textId="77777777" w:rsidR="00871DD1" w:rsidRDefault="00871DD1" w:rsidP="0089316E">
            <w:pPr>
              <w:rPr>
                <w:rFonts w:ascii="Arial" w:eastAsia="Calibri" w:hAnsi="Arial" w:cs="Arial"/>
                <w:sz w:val="20"/>
                <w:szCs w:val="20"/>
                <w:lang w:eastAsia="en-US"/>
              </w:rPr>
            </w:pPr>
          </w:p>
        </w:tc>
        <w:tc>
          <w:tcPr>
            <w:tcW w:w="1228" w:type="dxa"/>
            <w:vMerge/>
            <w:noWrap/>
            <w:hideMark/>
          </w:tcPr>
          <w:p w14:paraId="4377E1AF" w14:textId="77777777" w:rsidR="00871DD1" w:rsidRDefault="00871DD1" w:rsidP="0089316E">
            <w:pPr>
              <w:rPr>
                <w:rFonts w:ascii="Arial" w:eastAsia="Calibri" w:hAnsi="Arial" w:cs="Arial"/>
                <w:sz w:val="20"/>
                <w:szCs w:val="20"/>
                <w:lang w:eastAsia="en-US"/>
              </w:rPr>
            </w:pPr>
          </w:p>
        </w:tc>
      </w:tr>
      <w:tr w:rsidR="00871DD1" w14:paraId="76F47913" w14:textId="77777777" w:rsidTr="0089316E">
        <w:trPr>
          <w:trHeight w:val="300"/>
        </w:trPr>
        <w:tc>
          <w:tcPr>
            <w:tcW w:w="1413" w:type="dxa"/>
            <w:vMerge/>
            <w:noWrap/>
            <w:hideMark/>
          </w:tcPr>
          <w:p w14:paraId="1D604F90"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12D90BB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2BA38BD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MANGODARA</w:t>
            </w:r>
          </w:p>
          <w:p w14:paraId="3C3812C4" w14:textId="77777777" w:rsidR="00871DD1" w:rsidRDefault="00871DD1" w:rsidP="0089316E">
            <w:pPr>
              <w:rPr>
                <w:rFonts w:ascii="Arial" w:eastAsia="Calibri" w:hAnsi="Arial" w:cs="Arial"/>
                <w:sz w:val="20"/>
                <w:szCs w:val="20"/>
                <w:lang w:eastAsia="en-US"/>
              </w:rPr>
            </w:pPr>
          </w:p>
          <w:p w14:paraId="4E34BF5F" w14:textId="77777777" w:rsidR="00871DD1" w:rsidRDefault="00871DD1" w:rsidP="0089316E">
            <w:pPr>
              <w:rPr>
                <w:rFonts w:ascii="Arial" w:eastAsia="Calibri" w:hAnsi="Arial" w:cs="Arial"/>
                <w:sz w:val="20"/>
                <w:szCs w:val="20"/>
                <w:lang w:eastAsia="en-US"/>
              </w:rPr>
            </w:pPr>
          </w:p>
          <w:p w14:paraId="589E750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SINDOU</w:t>
            </w:r>
          </w:p>
        </w:tc>
        <w:tc>
          <w:tcPr>
            <w:tcW w:w="2940" w:type="dxa"/>
            <w:noWrap/>
            <w:hideMark/>
          </w:tcPr>
          <w:p w14:paraId="51FB8AD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Gouandougou</w:t>
            </w:r>
          </w:p>
        </w:tc>
        <w:tc>
          <w:tcPr>
            <w:tcW w:w="1560" w:type="dxa"/>
            <w:vMerge w:val="restart"/>
            <w:noWrap/>
            <w:hideMark/>
          </w:tcPr>
          <w:p w14:paraId="3A0B48E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DF7BE9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0457CBC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7313CC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0EF4D851" w14:textId="77777777" w:rsidTr="0089316E">
        <w:trPr>
          <w:trHeight w:val="300"/>
        </w:trPr>
        <w:tc>
          <w:tcPr>
            <w:tcW w:w="1413" w:type="dxa"/>
            <w:vMerge/>
            <w:noWrap/>
            <w:hideMark/>
          </w:tcPr>
          <w:p w14:paraId="1BD5BA40" w14:textId="77777777" w:rsidR="00871DD1" w:rsidRDefault="00871DD1" w:rsidP="0089316E">
            <w:pPr>
              <w:rPr>
                <w:rFonts w:ascii="Arial" w:eastAsia="Calibri" w:hAnsi="Arial" w:cs="Arial"/>
                <w:sz w:val="20"/>
                <w:szCs w:val="20"/>
                <w:lang w:eastAsia="en-US"/>
              </w:rPr>
            </w:pPr>
          </w:p>
        </w:tc>
        <w:tc>
          <w:tcPr>
            <w:tcW w:w="1879" w:type="dxa"/>
            <w:vMerge/>
            <w:noWrap/>
            <w:hideMark/>
          </w:tcPr>
          <w:p w14:paraId="7156F5E6" w14:textId="77777777" w:rsidR="00871DD1" w:rsidRDefault="00871DD1" w:rsidP="0089316E">
            <w:pPr>
              <w:rPr>
                <w:rFonts w:ascii="Arial" w:eastAsia="Calibri" w:hAnsi="Arial" w:cs="Arial"/>
                <w:sz w:val="20"/>
                <w:szCs w:val="20"/>
                <w:lang w:eastAsia="en-US"/>
              </w:rPr>
            </w:pPr>
          </w:p>
        </w:tc>
        <w:tc>
          <w:tcPr>
            <w:tcW w:w="2940" w:type="dxa"/>
            <w:noWrap/>
            <w:hideMark/>
          </w:tcPr>
          <w:p w14:paraId="302471C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Sampobien</w:t>
            </w:r>
          </w:p>
        </w:tc>
        <w:tc>
          <w:tcPr>
            <w:tcW w:w="1560" w:type="dxa"/>
            <w:vMerge/>
            <w:noWrap/>
            <w:hideMark/>
          </w:tcPr>
          <w:p w14:paraId="012E2854" w14:textId="77777777" w:rsidR="00871DD1" w:rsidRDefault="00871DD1" w:rsidP="0089316E">
            <w:pPr>
              <w:rPr>
                <w:rFonts w:ascii="Arial" w:eastAsia="Calibri" w:hAnsi="Arial" w:cs="Arial"/>
                <w:sz w:val="20"/>
                <w:szCs w:val="20"/>
                <w:lang w:eastAsia="en-US"/>
              </w:rPr>
            </w:pPr>
          </w:p>
        </w:tc>
        <w:tc>
          <w:tcPr>
            <w:tcW w:w="1228" w:type="dxa"/>
            <w:vMerge/>
            <w:noWrap/>
            <w:hideMark/>
          </w:tcPr>
          <w:p w14:paraId="62CDDF1A" w14:textId="77777777" w:rsidR="00871DD1" w:rsidRDefault="00871DD1" w:rsidP="0089316E">
            <w:pPr>
              <w:rPr>
                <w:rFonts w:ascii="Arial" w:eastAsia="Calibri" w:hAnsi="Arial" w:cs="Arial"/>
                <w:sz w:val="20"/>
                <w:szCs w:val="20"/>
                <w:lang w:eastAsia="en-US"/>
              </w:rPr>
            </w:pPr>
          </w:p>
        </w:tc>
      </w:tr>
      <w:tr w:rsidR="00871DD1" w14:paraId="3A74FB79" w14:textId="77777777" w:rsidTr="0089316E">
        <w:trPr>
          <w:trHeight w:val="300"/>
        </w:trPr>
        <w:tc>
          <w:tcPr>
            <w:tcW w:w="1413" w:type="dxa"/>
            <w:vMerge/>
            <w:noWrap/>
            <w:hideMark/>
          </w:tcPr>
          <w:p w14:paraId="621B61A2" w14:textId="77777777" w:rsidR="00871DD1" w:rsidRDefault="00871DD1" w:rsidP="0089316E">
            <w:pPr>
              <w:rPr>
                <w:rFonts w:ascii="Arial" w:eastAsia="Calibri" w:hAnsi="Arial" w:cs="Arial"/>
                <w:sz w:val="20"/>
                <w:szCs w:val="20"/>
                <w:lang w:eastAsia="en-US"/>
              </w:rPr>
            </w:pPr>
          </w:p>
        </w:tc>
        <w:tc>
          <w:tcPr>
            <w:tcW w:w="1879" w:type="dxa"/>
            <w:vMerge/>
            <w:noWrap/>
            <w:hideMark/>
          </w:tcPr>
          <w:p w14:paraId="4F7D6542" w14:textId="77777777" w:rsidR="00871DD1" w:rsidRDefault="00871DD1" w:rsidP="0089316E">
            <w:pPr>
              <w:rPr>
                <w:rFonts w:ascii="Arial" w:eastAsia="Calibri" w:hAnsi="Arial" w:cs="Arial"/>
                <w:sz w:val="20"/>
                <w:szCs w:val="20"/>
                <w:lang w:eastAsia="en-US"/>
              </w:rPr>
            </w:pPr>
          </w:p>
        </w:tc>
        <w:tc>
          <w:tcPr>
            <w:tcW w:w="2940" w:type="dxa"/>
            <w:noWrap/>
            <w:hideMark/>
          </w:tcPr>
          <w:p w14:paraId="18A273E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Douna</w:t>
            </w:r>
          </w:p>
        </w:tc>
        <w:tc>
          <w:tcPr>
            <w:tcW w:w="1560" w:type="dxa"/>
            <w:noWrap/>
            <w:hideMark/>
          </w:tcPr>
          <w:p w14:paraId="2B4590C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26D0FC8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Sindou</w:t>
            </w:r>
          </w:p>
        </w:tc>
      </w:tr>
      <w:tr w:rsidR="00871DD1" w14:paraId="40DF2608" w14:textId="77777777" w:rsidTr="0089316E">
        <w:trPr>
          <w:trHeight w:val="300"/>
        </w:trPr>
        <w:tc>
          <w:tcPr>
            <w:tcW w:w="1413" w:type="dxa"/>
            <w:vMerge w:val="restart"/>
            <w:noWrap/>
            <w:hideMark/>
          </w:tcPr>
          <w:p w14:paraId="34E0136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Centre</w:t>
            </w:r>
          </w:p>
          <w:p w14:paraId="1355CE2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5DD1B52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11FB25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4808D81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noWrap/>
            <w:hideMark/>
          </w:tcPr>
          <w:p w14:paraId="1657D90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BOULMIOUGOU</w:t>
            </w:r>
          </w:p>
        </w:tc>
        <w:tc>
          <w:tcPr>
            <w:tcW w:w="2940" w:type="dxa"/>
            <w:noWrap/>
            <w:hideMark/>
          </w:tcPr>
          <w:p w14:paraId="432EC5F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Nagrin</w:t>
            </w:r>
          </w:p>
        </w:tc>
        <w:tc>
          <w:tcPr>
            <w:tcW w:w="1560" w:type="dxa"/>
            <w:noWrap/>
            <w:hideMark/>
          </w:tcPr>
          <w:p w14:paraId="746DE42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36D5BDC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106F13D1" w14:textId="77777777" w:rsidTr="0089316E">
        <w:trPr>
          <w:trHeight w:val="300"/>
        </w:trPr>
        <w:tc>
          <w:tcPr>
            <w:tcW w:w="1413" w:type="dxa"/>
            <w:vMerge/>
            <w:noWrap/>
            <w:hideMark/>
          </w:tcPr>
          <w:p w14:paraId="4BC2E276"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0E76B5B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BOGODOGO</w:t>
            </w:r>
          </w:p>
          <w:p w14:paraId="7B26EA9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1F01FE3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2A8264B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Wemtenga</w:t>
            </w:r>
          </w:p>
        </w:tc>
        <w:tc>
          <w:tcPr>
            <w:tcW w:w="1560" w:type="dxa"/>
            <w:vMerge w:val="restart"/>
            <w:noWrap/>
            <w:hideMark/>
          </w:tcPr>
          <w:p w14:paraId="675E871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CMU du Secteur 15 de Ouagadougou</w:t>
            </w:r>
          </w:p>
        </w:tc>
        <w:tc>
          <w:tcPr>
            <w:tcW w:w="1228" w:type="dxa"/>
            <w:vMerge w:val="restart"/>
            <w:noWrap/>
            <w:hideMark/>
          </w:tcPr>
          <w:p w14:paraId="30704EB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F87F35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D8FCB1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03DC97B5" w14:textId="77777777" w:rsidTr="0089316E">
        <w:trPr>
          <w:trHeight w:val="300"/>
        </w:trPr>
        <w:tc>
          <w:tcPr>
            <w:tcW w:w="1413" w:type="dxa"/>
            <w:vMerge/>
            <w:noWrap/>
            <w:hideMark/>
          </w:tcPr>
          <w:p w14:paraId="1057E01E" w14:textId="77777777" w:rsidR="00871DD1" w:rsidRDefault="00871DD1" w:rsidP="0089316E">
            <w:pPr>
              <w:rPr>
                <w:rFonts w:ascii="Arial" w:eastAsia="Calibri" w:hAnsi="Arial" w:cs="Arial"/>
                <w:sz w:val="20"/>
                <w:szCs w:val="20"/>
                <w:lang w:eastAsia="en-US"/>
              </w:rPr>
            </w:pPr>
          </w:p>
        </w:tc>
        <w:tc>
          <w:tcPr>
            <w:tcW w:w="1879" w:type="dxa"/>
            <w:vMerge/>
            <w:noWrap/>
            <w:hideMark/>
          </w:tcPr>
          <w:p w14:paraId="163D924D" w14:textId="77777777" w:rsidR="00871DD1" w:rsidRDefault="00871DD1" w:rsidP="0089316E">
            <w:pPr>
              <w:rPr>
                <w:rFonts w:ascii="Arial" w:eastAsia="Calibri" w:hAnsi="Arial" w:cs="Arial"/>
                <w:sz w:val="20"/>
                <w:szCs w:val="20"/>
                <w:lang w:eastAsia="en-US"/>
              </w:rPr>
            </w:pPr>
          </w:p>
        </w:tc>
        <w:tc>
          <w:tcPr>
            <w:tcW w:w="2940" w:type="dxa"/>
            <w:noWrap/>
            <w:hideMark/>
          </w:tcPr>
          <w:p w14:paraId="53225EA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Gonsé</w:t>
            </w:r>
          </w:p>
        </w:tc>
        <w:tc>
          <w:tcPr>
            <w:tcW w:w="1560" w:type="dxa"/>
            <w:vMerge/>
            <w:noWrap/>
            <w:hideMark/>
          </w:tcPr>
          <w:p w14:paraId="6896F05B" w14:textId="77777777" w:rsidR="00871DD1" w:rsidRDefault="00871DD1" w:rsidP="0089316E">
            <w:pPr>
              <w:rPr>
                <w:rFonts w:ascii="Arial" w:eastAsia="Calibri" w:hAnsi="Arial" w:cs="Arial"/>
                <w:sz w:val="20"/>
                <w:szCs w:val="20"/>
                <w:lang w:eastAsia="en-US"/>
              </w:rPr>
            </w:pPr>
          </w:p>
        </w:tc>
        <w:tc>
          <w:tcPr>
            <w:tcW w:w="1228" w:type="dxa"/>
            <w:vMerge/>
            <w:noWrap/>
            <w:hideMark/>
          </w:tcPr>
          <w:p w14:paraId="018FC747" w14:textId="77777777" w:rsidR="00871DD1" w:rsidRDefault="00871DD1" w:rsidP="0089316E">
            <w:pPr>
              <w:rPr>
                <w:rFonts w:ascii="Arial" w:eastAsia="Calibri" w:hAnsi="Arial" w:cs="Arial"/>
                <w:sz w:val="20"/>
                <w:szCs w:val="20"/>
                <w:lang w:eastAsia="en-US"/>
              </w:rPr>
            </w:pPr>
          </w:p>
        </w:tc>
      </w:tr>
      <w:tr w:rsidR="00871DD1" w14:paraId="0FFA53B7" w14:textId="77777777" w:rsidTr="0089316E">
        <w:trPr>
          <w:trHeight w:val="132"/>
        </w:trPr>
        <w:tc>
          <w:tcPr>
            <w:tcW w:w="1413" w:type="dxa"/>
            <w:vMerge/>
            <w:noWrap/>
            <w:hideMark/>
          </w:tcPr>
          <w:p w14:paraId="40B4B4FA" w14:textId="77777777" w:rsidR="00871DD1" w:rsidRDefault="00871DD1" w:rsidP="0089316E">
            <w:pPr>
              <w:rPr>
                <w:rFonts w:ascii="Arial" w:eastAsia="Calibri" w:hAnsi="Arial" w:cs="Arial"/>
                <w:sz w:val="20"/>
                <w:szCs w:val="20"/>
                <w:lang w:eastAsia="en-US"/>
              </w:rPr>
            </w:pPr>
          </w:p>
        </w:tc>
        <w:tc>
          <w:tcPr>
            <w:tcW w:w="1879" w:type="dxa"/>
            <w:vMerge/>
            <w:noWrap/>
            <w:hideMark/>
          </w:tcPr>
          <w:p w14:paraId="6F8F9EF6" w14:textId="77777777" w:rsidR="00871DD1" w:rsidRDefault="00871DD1" w:rsidP="0089316E">
            <w:pPr>
              <w:rPr>
                <w:rFonts w:ascii="Arial" w:eastAsia="Calibri" w:hAnsi="Arial" w:cs="Arial"/>
                <w:sz w:val="20"/>
                <w:szCs w:val="20"/>
                <w:lang w:eastAsia="en-US"/>
              </w:rPr>
            </w:pPr>
          </w:p>
        </w:tc>
        <w:tc>
          <w:tcPr>
            <w:tcW w:w="2940" w:type="dxa"/>
            <w:noWrap/>
            <w:hideMark/>
          </w:tcPr>
          <w:p w14:paraId="73D2308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Koubri</w:t>
            </w:r>
          </w:p>
        </w:tc>
        <w:tc>
          <w:tcPr>
            <w:tcW w:w="1560" w:type="dxa"/>
            <w:vMerge/>
            <w:noWrap/>
            <w:hideMark/>
          </w:tcPr>
          <w:p w14:paraId="619CEAA2" w14:textId="77777777" w:rsidR="00871DD1" w:rsidRDefault="00871DD1" w:rsidP="0089316E">
            <w:pPr>
              <w:rPr>
                <w:rFonts w:ascii="Arial" w:eastAsia="Calibri" w:hAnsi="Arial" w:cs="Arial"/>
                <w:sz w:val="20"/>
                <w:szCs w:val="20"/>
                <w:lang w:eastAsia="en-US"/>
              </w:rPr>
            </w:pPr>
          </w:p>
        </w:tc>
        <w:tc>
          <w:tcPr>
            <w:tcW w:w="1228" w:type="dxa"/>
            <w:vMerge/>
            <w:noWrap/>
            <w:hideMark/>
          </w:tcPr>
          <w:p w14:paraId="5BE23439" w14:textId="77777777" w:rsidR="00871DD1" w:rsidRDefault="00871DD1" w:rsidP="0089316E">
            <w:pPr>
              <w:rPr>
                <w:rFonts w:ascii="Arial" w:eastAsia="Calibri" w:hAnsi="Arial" w:cs="Arial"/>
                <w:sz w:val="20"/>
                <w:szCs w:val="20"/>
                <w:lang w:eastAsia="en-US"/>
              </w:rPr>
            </w:pPr>
          </w:p>
        </w:tc>
      </w:tr>
      <w:tr w:rsidR="00871DD1" w14:paraId="7A05B4EE" w14:textId="77777777" w:rsidTr="0089316E">
        <w:trPr>
          <w:trHeight w:val="300"/>
        </w:trPr>
        <w:tc>
          <w:tcPr>
            <w:tcW w:w="1413" w:type="dxa"/>
            <w:vMerge/>
            <w:noWrap/>
            <w:hideMark/>
          </w:tcPr>
          <w:p w14:paraId="116A4144" w14:textId="77777777" w:rsidR="00871DD1" w:rsidRDefault="00871DD1" w:rsidP="0089316E">
            <w:pPr>
              <w:rPr>
                <w:rFonts w:ascii="Arial" w:eastAsia="Calibri" w:hAnsi="Arial" w:cs="Arial"/>
                <w:sz w:val="20"/>
                <w:szCs w:val="20"/>
                <w:lang w:eastAsia="en-US"/>
              </w:rPr>
            </w:pPr>
          </w:p>
        </w:tc>
        <w:tc>
          <w:tcPr>
            <w:tcW w:w="1879" w:type="dxa"/>
            <w:noWrap/>
            <w:hideMark/>
          </w:tcPr>
          <w:p w14:paraId="3456808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NONGR-MASSEM</w:t>
            </w:r>
          </w:p>
        </w:tc>
        <w:tc>
          <w:tcPr>
            <w:tcW w:w="2940" w:type="dxa"/>
            <w:noWrap/>
            <w:hideMark/>
          </w:tcPr>
          <w:p w14:paraId="758CB48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560" w:type="dxa"/>
            <w:noWrap/>
            <w:hideMark/>
          </w:tcPr>
          <w:p w14:paraId="31F736F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7404DFA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Kossodo</w:t>
            </w:r>
          </w:p>
        </w:tc>
      </w:tr>
      <w:tr w:rsidR="00871DD1" w14:paraId="29B65E48" w14:textId="77777777" w:rsidTr="0089316E">
        <w:trPr>
          <w:trHeight w:val="269"/>
        </w:trPr>
        <w:tc>
          <w:tcPr>
            <w:tcW w:w="1413" w:type="dxa"/>
            <w:vMerge w:val="restart"/>
            <w:noWrap/>
            <w:hideMark/>
          </w:tcPr>
          <w:p w14:paraId="47FAFA9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Centre Est</w:t>
            </w:r>
          </w:p>
          <w:p w14:paraId="026C042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04E8978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A09C87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145C9DC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401E491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KOUPELA</w:t>
            </w:r>
          </w:p>
          <w:p w14:paraId="64E7CB9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2B7ACCA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210915B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Kalwenga</w:t>
            </w:r>
          </w:p>
        </w:tc>
        <w:tc>
          <w:tcPr>
            <w:tcW w:w="1560" w:type="dxa"/>
            <w:vMerge w:val="restart"/>
            <w:noWrap/>
            <w:hideMark/>
          </w:tcPr>
          <w:p w14:paraId="7493673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5EBC9B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1A5C9B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60377A3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Koupéla</w:t>
            </w:r>
          </w:p>
          <w:p w14:paraId="4B57A36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C24C56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57B435A4" w14:textId="77777777" w:rsidTr="0089316E">
        <w:trPr>
          <w:trHeight w:val="300"/>
        </w:trPr>
        <w:tc>
          <w:tcPr>
            <w:tcW w:w="1413" w:type="dxa"/>
            <w:vMerge/>
            <w:noWrap/>
            <w:hideMark/>
          </w:tcPr>
          <w:p w14:paraId="544BC3DA" w14:textId="77777777" w:rsidR="00871DD1" w:rsidRDefault="00871DD1" w:rsidP="0089316E">
            <w:pPr>
              <w:rPr>
                <w:rFonts w:ascii="Arial" w:eastAsia="Calibri" w:hAnsi="Arial" w:cs="Arial"/>
                <w:sz w:val="20"/>
                <w:szCs w:val="20"/>
                <w:lang w:eastAsia="en-US"/>
              </w:rPr>
            </w:pPr>
          </w:p>
        </w:tc>
        <w:tc>
          <w:tcPr>
            <w:tcW w:w="1879" w:type="dxa"/>
            <w:vMerge/>
            <w:noWrap/>
            <w:hideMark/>
          </w:tcPr>
          <w:p w14:paraId="79A557E9" w14:textId="77777777" w:rsidR="00871DD1" w:rsidRDefault="00871DD1" w:rsidP="0089316E">
            <w:pPr>
              <w:rPr>
                <w:rFonts w:ascii="Arial" w:eastAsia="Calibri" w:hAnsi="Arial" w:cs="Arial"/>
                <w:sz w:val="20"/>
                <w:szCs w:val="20"/>
                <w:lang w:eastAsia="en-US"/>
              </w:rPr>
            </w:pPr>
          </w:p>
        </w:tc>
        <w:tc>
          <w:tcPr>
            <w:tcW w:w="2940" w:type="dxa"/>
            <w:noWrap/>
            <w:hideMark/>
          </w:tcPr>
          <w:p w14:paraId="572A7E0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Liguidi-Malguem</w:t>
            </w:r>
          </w:p>
        </w:tc>
        <w:tc>
          <w:tcPr>
            <w:tcW w:w="1560" w:type="dxa"/>
            <w:vMerge/>
            <w:noWrap/>
            <w:hideMark/>
          </w:tcPr>
          <w:p w14:paraId="1432B508" w14:textId="77777777" w:rsidR="00871DD1" w:rsidRDefault="00871DD1" w:rsidP="0089316E">
            <w:pPr>
              <w:rPr>
                <w:rFonts w:ascii="Arial" w:eastAsia="Calibri" w:hAnsi="Arial" w:cs="Arial"/>
                <w:sz w:val="20"/>
                <w:szCs w:val="20"/>
                <w:lang w:eastAsia="en-US"/>
              </w:rPr>
            </w:pPr>
          </w:p>
        </w:tc>
        <w:tc>
          <w:tcPr>
            <w:tcW w:w="1228" w:type="dxa"/>
            <w:vMerge/>
            <w:noWrap/>
            <w:hideMark/>
          </w:tcPr>
          <w:p w14:paraId="7857B47E" w14:textId="77777777" w:rsidR="00871DD1" w:rsidRDefault="00871DD1" w:rsidP="0089316E">
            <w:pPr>
              <w:rPr>
                <w:rFonts w:ascii="Arial" w:eastAsia="Calibri" w:hAnsi="Arial" w:cs="Arial"/>
                <w:sz w:val="20"/>
                <w:szCs w:val="20"/>
                <w:lang w:eastAsia="en-US"/>
              </w:rPr>
            </w:pPr>
          </w:p>
        </w:tc>
      </w:tr>
      <w:tr w:rsidR="00871DD1" w14:paraId="2F2C08C9" w14:textId="77777777" w:rsidTr="0089316E">
        <w:trPr>
          <w:trHeight w:val="300"/>
        </w:trPr>
        <w:tc>
          <w:tcPr>
            <w:tcW w:w="1413" w:type="dxa"/>
            <w:vMerge/>
            <w:noWrap/>
            <w:hideMark/>
          </w:tcPr>
          <w:p w14:paraId="377AB5C3" w14:textId="77777777" w:rsidR="00871DD1" w:rsidRDefault="00871DD1" w:rsidP="0089316E">
            <w:pPr>
              <w:rPr>
                <w:rFonts w:ascii="Arial" w:eastAsia="Calibri" w:hAnsi="Arial" w:cs="Arial"/>
                <w:sz w:val="20"/>
                <w:szCs w:val="20"/>
                <w:lang w:eastAsia="en-US"/>
              </w:rPr>
            </w:pPr>
          </w:p>
        </w:tc>
        <w:tc>
          <w:tcPr>
            <w:tcW w:w="1879" w:type="dxa"/>
            <w:vMerge/>
            <w:noWrap/>
            <w:hideMark/>
          </w:tcPr>
          <w:p w14:paraId="799BC3DE" w14:textId="77777777" w:rsidR="00871DD1" w:rsidRDefault="00871DD1" w:rsidP="0089316E">
            <w:pPr>
              <w:rPr>
                <w:rFonts w:ascii="Arial" w:eastAsia="Calibri" w:hAnsi="Arial" w:cs="Arial"/>
                <w:sz w:val="20"/>
                <w:szCs w:val="20"/>
                <w:lang w:eastAsia="en-US"/>
              </w:rPr>
            </w:pPr>
          </w:p>
        </w:tc>
        <w:tc>
          <w:tcPr>
            <w:tcW w:w="2940" w:type="dxa"/>
            <w:noWrap/>
            <w:hideMark/>
          </w:tcPr>
          <w:p w14:paraId="67B6072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Zaoga</w:t>
            </w:r>
          </w:p>
        </w:tc>
        <w:tc>
          <w:tcPr>
            <w:tcW w:w="1560" w:type="dxa"/>
            <w:vMerge/>
            <w:noWrap/>
            <w:hideMark/>
          </w:tcPr>
          <w:p w14:paraId="4D3DEFA3" w14:textId="77777777" w:rsidR="00871DD1" w:rsidRDefault="00871DD1" w:rsidP="0089316E">
            <w:pPr>
              <w:rPr>
                <w:rFonts w:ascii="Arial" w:eastAsia="Calibri" w:hAnsi="Arial" w:cs="Arial"/>
                <w:sz w:val="20"/>
                <w:szCs w:val="20"/>
                <w:lang w:eastAsia="en-US"/>
              </w:rPr>
            </w:pPr>
          </w:p>
        </w:tc>
        <w:tc>
          <w:tcPr>
            <w:tcW w:w="1228" w:type="dxa"/>
            <w:vMerge/>
            <w:noWrap/>
            <w:hideMark/>
          </w:tcPr>
          <w:p w14:paraId="5C1F1316" w14:textId="77777777" w:rsidR="00871DD1" w:rsidRDefault="00871DD1" w:rsidP="0089316E">
            <w:pPr>
              <w:rPr>
                <w:rFonts w:ascii="Arial" w:eastAsia="Calibri" w:hAnsi="Arial" w:cs="Arial"/>
                <w:sz w:val="20"/>
                <w:szCs w:val="20"/>
                <w:lang w:eastAsia="en-US"/>
              </w:rPr>
            </w:pPr>
          </w:p>
        </w:tc>
      </w:tr>
      <w:tr w:rsidR="00871DD1" w14:paraId="560F6FE5" w14:textId="77777777" w:rsidTr="0089316E">
        <w:trPr>
          <w:trHeight w:val="300"/>
        </w:trPr>
        <w:tc>
          <w:tcPr>
            <w:tcW w:w="1413" w:type="dxa"/>
            <w:vMerge/>
            <w:noWrap/>
            <w:hideMark/>
          </w:tcPr>
          <w:p w14:paraId="4759E009"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5DF48B0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0985F8D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TENKODOGO</w:t>
            </w:r>
          </w:p>
        </w:tc>
        <w:tc>
          <w:tcPr>
            <w:tcW w:w="2940" w:type="dxa"/>
            <w:noWrap/>
            <w:hideMark/>
          </w:tcPr>
          <w:p w14:paraId="73A70DA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du Secteur 1 de Tenkodogo</w:t>
            </w:r>
          </w:p>
        </w:tc>
        <w:tc>
          <w:tcPr>
            <w:tcW w:w="1560" w:type="dxa"/>
            <w:vMerge w:val="restart"/>
            <w:noWrap/>
            <w:hideMark/>
          </w:tcPr>
          <w:p w14:paraId="6AC4253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CMU de Tenkodogo</w:t>
            </w:r>
          </w:p>
          <w:p w14:paraId="01D5D0B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02B47C1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109F52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06D1F047" w14:textId="77777777" w:rsidTr="0089316E">
        <w:trPr>
          <w:trHeight w:val="300"/>
        </w:trPr>
        <w:tc>
          <w:tcPr>
            <w:tcW w:w="1413" w:type="dxa"/>
            <w:vMerge/>
            <w:noWrap/>
            <w:hideMark/>
          </w:tcPr>
          <w:p w14:paraId="2944915D" w14:textId="77777777" w:rsidR="00871DD1" w:rsidRDefault="00871DD1" w:rsidP="0089316E">
            <w:pPr>
              <w:rPr>
                <w:rFonts w:ascii="Arial" w:eastAsia="Calibri" w:hAnsi="Arial" w:cs="Arial"/>
                <w:sz w:val="20"/>
                <w:szCs w:val="20"/>
                <w:lang w:eastAsia="en-US"/>
              </w:rPr>
            </w:pPr>
          </w:p>
        </w:tc>
        <w:tc>
          <w:tcPr>
            <w:tcW w:w="1879" w:type="dxa"/>
            <w:vMerge/>
            <w:noWrap/>
            <w:hideMark/>
          </w:tcPr>
          <w:p w14:paraId="46896936" w14:textId="77777777" w:rsidR="00871DD1" w:rsidRDefault="00871DD1" w:rsidP="0089316E">
            <w:pPr>
              <w:rPr>
                <w:rFonts w:ascii="Arial" w:eastAsia="Calibri" w:hAnsi="Arial" w:cs="Arial"/>
                <w:sz w:val="20"/>
                <w:szCs w:val="20"/>
                <w:lang w:eastAsia="en-US"/>
              </w:rPr>
            </w:pPr>
          </w:p>
        </w:tc>
        <w:tc>
          <w:tcPr>
            <w:tcW w:w="2940" w:type="dxa"/>
            <w:noWrap/>
            <w:hideMark/>
          </w:tcPr>
          <w:p w14:paraId="209620F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du Secteur 2 de Tenkodogo</w:t>
            </w:r>
          </w:p>
        </w:tc>
        <w:tc>
          <w:tcPr>
            <w:tcW w:w="1560" w:type="dxa"/>
            <w:vMerge/>
            <w:noWrap/>
            <w:hideMark/>
          </w:tcPr>
          <w:p w14:paraId="3A7AC612" w14:textId="77777777" w:rsidR="00871DD1" w:rsidRDefault="00871DD1" w:rsidP="0089316E">
            <w:pPr>
              <w:rPr>
                <w:rFonts w:ascii="Arial" w:eastAsia="Calibri" w:hAnsi="Arial" w:cs="Arial"/>
                <w:sz w:val="20"/>
                <w:szCs w:val="20"/>
                <w:lang w:eastAsia="en-US"/>
              </w:rPr>
            </w:pPr>
          </w:p>
        </w:tc>
        <w:tc>
          <w:tcPr>
            <w:tcW w:w="1228" w:type="dxa"/>
            <w:vMerge/>
            <w:noWrap/>
            <w:hideMark/>
          </w:tcPr>
          <w:p w14:paraId="130D786F" w14:textId="77777777" w:rsidR="00871DD1" w:rsidRDefault="00871DD1" w:rsidP="0089316E">
            <w:pPr>
              <w:rPr>
                <w:rFonts w:ascii="Arial" w:eastAsia="Calibri" w:hAnsi="Arial" w:cs="Arial"/>
                <w:sz w:val="20"/>
                <w:szCs w:val="20"/>
                <w:lang w:eastAsia="en-US"/>
              </w:rPr>
            </w:pPr>
          </w:p>
        </w:tc>
      </w:tr>
      <w:tr w:rsidR="00871DD1" w14:paraId="5F23B2E4" w14:textId="77777777" w:rsidTr="0089316E">
        <w:trPr>
          <w:trHeight w:val="300"/>
        </w:trPr>
        <w:tc>
          <w:tcPr>
            <w:tcW w:w="1413" w:type="dxa"/>
            <w:vMerge w:val="restart"/>
            <w:noWrap/>
            <w:hideMark/>
          </w:tcPr>
          <w:p w14:paraId="3EFB7EE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Centre Nord</w:t>
            </w:r>
          </w:p>
          <w:p w14:paraId="513F423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02DC5F4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B40B13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BDC47B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2CB7AD5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1D82B4F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BOUSSOUMA</w:t>
            </w:r>
          </w:p>
          <w:p w14:paraId="3A65E61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tc>
        <w:tc>
          <w:tcPr>
            <w:tcW w:w="2940" w:type="dxa"/>
            <w:noWrap/>
            <w:hideMark/>
          </w:tcPr>
          <w:p w14:paraId="7239B3B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CSPS de Nessemtenga</w:t>
            </w:r>
          </w:p>
        </w:tc>
        <w:tc>
          <w:tcPr>
            <w:tcW w:w="1560" w:type="dxa"/>
            <w:vMerge w:val="restart"/>
            <w:noWrap/>
            <w:hideMark/>
          </w:tcPr>
          <w:p w14:paraId="2AB02A6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435790C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115AEB1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7F9399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076B9F16" w14:textId="77777777" w:rsidTr="0089316E">
        <w:trPr>
          <w:trHeight w:val="300"/>
        </w:trPr>
        <w:tc>
          <w:tcPr>
            <w:tcW w:w="1413" w:type="dxa"/>
            <w:vMerge/>
            <w:noWrap/>
            <w:hideMark/>
          </w:tcPr>
          <w:p w14:paraId="7792CEE2" w14:textId="77777777" w:rsidR="00871DD1" w:rsidRDefault="00871DD1" w:rsidP="0089316E">
            <w:pPr>
              <w:rPr>
                <w:rFonts w:ascii="Arial" w:eastAsia="Calibri" w:hAnsi="Arial" w:cs="Arial"/>
                <w:sz w:val="20"/>
                <w:szCs w:val="20"/>
                <w:lang w:eastAsia="en-US"/>
              </w:rPr>
            </w:pPr>
          </w:p>
        </w:tc>
        <w:tc>
          <w:tcPr>
            <w:tcW w:w="1879" w:type="dxa"/>
            <w:vMerge/>
            <w:noWrap/>
            <w:hideMark/>
          </w:tcPr>
          <w:p w14:paraId="5617B02F" w14:textId="77777777" w:rsidR="00871DD1" w:rsidRDefault="00871DD1" w:rsidP="0089316E">
            <w:pPr>
              <w:rPr>
                <w:rFonts w:ascii="Arial" w:eastAsia="Calibri" w:hAnsi="Arial" w:cs="Arial"/>
                <w:sz w:val="20"/>
                <w:szCs w:val="20"/>
                <w:lang w:eastAsia="en-US"/>
              </w:rPr>
            </w:pPr>
          </w:p>
        </w:tc>
        <w:tc>
          <w:tcPr>
            <w:tcW w:w="2940" w:type="dxa"/>
            <w:noWrap/>
            <w:hideMark/>
          </w:tcPr>
          <w:p w14:paraId="65CECD1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Forgui</w:t>
            </w:r>
          </w:p>
        </w:tc>
        <w:tc>
          <w:tcPr>
            <w:tcW w:w="1560" w:type="dxa"/>
            <w:vMerge/>
            <w:noWrap/>
            <w:hideMark/>
          </w:tcPr>
          <w:p w14:paraId="499FF421" w14:textId="77777777" w:rsidR="00871DD1" w:rsidRDefault="00871DD1" w:rsidP="0089316E">
            <w:pPr>
              <w:rPr>
                <w:rFonts w:ascii="Arial" w:eastAsia="Calibri" w:hAnsi="Arial" w:cs="Arial"/>
                <w:sz w:val="20"/>
                <w:szCs w:val="20"/>
                <w:lang w:eastAsia="en-US"/>
              </w:rPr>
            </w:pPr>
          </w:p>
        </w:tc>
        <w:tc>
          <w:tcPr>
            <w:tcW w:w="1228" w:type="dxa"/>
            <w:vMerge/>
            <w:noWrap/>
            <w:hideMark/>
          </w:tcPr>
          <w:p w14:paraId="186575F9" w14:textId="77777777" w:rsidR="00871DD1" w:rsidRDefault="00871DD1" w:rsidP="0089316E">
            <w:pPr>
              <w:rPr>
                <w:rFonts w:ascii="Arial" w:eastAsia="Calibri" w:hAnsi="Arial" w:cs="Arial"/>
                <w:sz w:val="20"/>
                <w:szCs w:val="20"/>
                <w:lang w:eastAsia="en-US"/>
              </w:rPr>
            </w:pPr>
          </w:p>
        </w:tc>
      </w:tr>
      <w:tr w:rsidR="00871DD1" w14:paraId="38C12C94" w14:textId="77777777" w:rsidTr="0089316E">
        <w:trPr>
          <w:trHeight w:val="300"/>
        </w:trPr>
        <w:tc>
          <w:tcPr>
            <w:tcW w:w="1413" w:type="dxa"/>
            <w:vMerge/>
            <w:noWrap/>
            <w:hideMark/>
          </w:tcPr>
          <w:p w14:paraId="46C2C95C"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39B3BB5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KAYA</w:t>
            </w:r>
          </w:p>
          <w:p w14:paraId="3F27E30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783D9A9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6E60C09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du Secteur 4 de Kaya</w:t>
            </w:r>
          </w:p>
        </w:tc>
        <w:tc>
          <w:tcPr>
            <w:tcW w:w="1560" w:type="dxa"/>
            <w:vMerge w:val="restart"/>
            <w:noWrap/>
            <w:hideMark/>
          </w:tcPr>
          <w:p w14:paraId="10CA299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CMU du Secteur 1 de Kaya</w:t>
            </w:r>
          </w:p>
        </w:tc>
        <w:tc>
          <w:tcPr>
            <w:tcW w:w="1228" w:type="dxa"/>
            <w:vMerge w:val="restart"/>
            <w:noWrap/>
            <w:hideMark/>
          </w:tcPr>
          <w:p w14:paraId="36A9741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1DD897F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1949A16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28DF87FA" w14:textId="77777777" w:rsidTr="0089316E">
        <w:trPr>
          <w:trHeight w:val="300"/>
        </w:trPr>
        <w:tc>
          <w:tcPr>
            <w:tcW w:w="1413" w:type="dxa"/>
            <w:vMerge/>
            <w:noWrap/>
            <w:hideMark/>
          </w:tcPr>
          <w:p w14:paraId="65D80CE5" w14:textId="77777777" w:rsidR="00871DD1" w:rsidRDefault="00871DD1" w:rsidP="0089316E">
            <w:pPr>
              <w:rPr>
                <w:rFonts w:ascii="Arial" w:eastAsia="Calibri" w:hAnsi="Arial" w:cs="Arial"/>
                <w:sz w:val="20"/>
                <w:szCs w:val="20"/>
                <w:lang w:eastAsia="en-US"/>
              </w:rPr>
            </w:pPr>
          </w:p>
        </w:tc>
        <w:tc>
          <w:tcPr>
            <w:tcW w:w="1879" w:type="dxa"/>
            <w:vMerge/>
            <w:noWrap/>
            <w:hideMark/>
          </w:tcPr>
          <w:p w14:paraId="2C7392F2" w14:textId="77777777" w:rsidR="00871DD1" w:rsidRDefault="00871DD1" w:rsidP="0089316E">
            <w:pPr>
              <w:rPr>
                <w:rFonts w:ascii="Arial" w:eastAsia="Calibri" w:hAnsi="Arial" w:cs="Arial"/>
                <w:sz w:val="20"/>
                <w:szCs w:val="20"/>
                <w:lang w:eastAsia="en-US"/>
              </w:rPr>
            </w:pPr>
          </w:p>
        </w:tc>
        <w:tc>
          <w:tcPr>
            <w:tcW w:w="2940" w:type="dxa"/>
            <w:noWrap/>
            <w:hideMark/>
          </w:tcPr>
          <w:p w14:paraId="68D91B0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du Secteur 6 de Kaya</w:t>
            </w:r>
          </w:p>
        </w:tc>
        <w:tc>
          <w:tcPr>
            <w:tcW w:w="1560" w:type="dxa"/>
            <w:vMerge/>
            <w:noWrap/>
            <w:hideMark/>
          </w:tcPr>
          <w:p w14:paraId="6BEE3EC5" w14:textId="77777777" w:rsidR="00871DD1" w:rsidRDefault="00871DD1" w:rsidP="0089316E">
            <w:pPr>
              <w:rPr>
                <w:rFonts w:ascii="Arial" w:eastAsia="Calibri" w:hAnsi="Arial" w:cs="Arial"/>
                <w:sz w:val="20"/>
                <w:szCs w:val="20"/>
                <w:lang w:eastAsia="en-US"/>
              </w:rPr>
            </w:pPr>
          </w:p>
        </w:tc>
        <w:tc>
          <w:tcPr>
            <w:tcW w:w="1228" w:type="dxa"/>
            <w:vMerge/>
            <w:noWrap/>
            <w:hideMark/>
          </w:tcPr>
          <w:p w14:paraId="2DEAEEFF" w14:textId="77777777" w:rsidR="00871DD1" w:rsidRDefault="00871DD1" w:rsidP="0089316E">
            <w:pPr>
              <w:rPr>
                <w:rFonts w:ascii="Arial" w:eastAsia="Calibri" w:hAnsi="Arial" w:cs="Arial"/>
                <w:sz w:val="20"/>
                <w:szCs w:val="20"/>
                <w:lang w:eastAsia="en-US"/>
              </w:rPr>
            </w:pPr>
          </w:p>
        </w:tc>
      </w:tr>
      <w:tr w:rsidR="00871DD1" w14:paraId="79EB4D65" w14:textId="77777777" w:rsidTr="0089316E">
        <w:trPr>
          <w:trHeight w:val="320"/>
        </w:trPr>
        <w:tc>
          <w:tcPr>
            <w:tcW w:w="1413" w:type="dxa"/>
            <w:vMerge/>
            <w:noWrap/>
            <w:hideMark/>
          </w:tcPr>
          <w:p w14:paraId="22704568" w14:textId="77777777" w:rsidR="00871DD1" w:rsidRDefault="00871DD1" w:rsidP="0089316E">
            <w:pPr>
              <w:rPr>
                <w:rFonts w:ascii="Arial" w:eastAsia="Calibri" w:hAnsi="Arial" w:cs="Arial"/>
                <w:sz w:val="20"/>
                <w:szCs w:val="20"/>
                <w:lang w:eastAsia="en-US"/>
              </w:rPr>
            </w:pPr>
          </w:p>
        </w:tc>
        <w:tc>
          <w:tcPr>
            <w:tcW w:w="1879" w:type="dxa"/>
            <w:vMerge/>
            <w:noWrap/>
            <w:hideMark/>
          </w:tcPr>
          <w:p w14:paraId="48237A7A" w14:textId="77777777" w:rsidR="00871DD1" w:rsidRDefault="00871DD1" w:rsidP="0089316E">
            <w:pPr>
              <w:rPr>
                <w:rFonts w:ascii="Arial" w:eastAsia="Calibri" w:hAnsi="Arial" w:cs="Arial"/>
                <w:sz w:val="20"/>
                <w:szCs w:val="20"/>
                <w:lang w:eastAsia="en-US"/>
              </w:rPr>
            </w:pPr>
          </w:p>
        </w:tc>
        <w:tc>
          <w:tcPr>
            <w:tcW w:w="2940" w:type="dxa"/>
            <w:noWrap/>
            <w:hideMark/>
          </w:tcPr>
          <w:p w14:paraId="141E700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Noaka</w:t>
            </w:r>
          </w:p>
        </w:tc>
        <w:tc>
          <w:tcPr>
            <w:tcW w:w="1560" w:type="dxa"/>
            <w:vMerge/>
            <w:noWrap/>
            <w:hideMark/>
          </w:tcPr>
          <w:p w14:paraId="6EBD01AD" w14:textId="77777777" w:rsidR="00871DD1" w:rsidRDefault="00871DD1" w:rsidP="0089316E">
            <w:pPr>
              <w:rPr>
                <w:rFonts w:ascii="Arial" w:eastAsia="Calibri" w:hAnsi="Arial" w:cs="Arial"/>
                <w:sz w:val="20"/>
                <w:szCs w:val="20"/>
                <w:lang w:eastAsia="en-US"/>
              </w:rPr>
            </w:pPr>
          </w:p>
        </w:tc>
        <w:tc>
          <w:tcPr>
            <w:tcW w:w="1228" w:type="dxa"/>
            <w:vMerge/>
            <w:noWrap/>
            <w:hideMark/>
          </w:tcPr>
          <w:p w14:paraId="63F64614" w14:textId="77777777" w:rsidR="00871DD1" w:rsidRDefault="00871DD1" w:rsidP="0089316E">
            <w:pPr>
              <w:rPr>
                <w:rFonts w:ascii="Arial" w:eastAsia="Calibri" w:hAnsi="Arial" w:cs="Arial"/>
                <w:sz w:val="20"/>
                <w:szCs w:val="20"/>
                <w:lang w:eastAsia="en-US"/>
              </w:rPr>
            </w:pPr>
          </w:p>
        </w:tc>
      </w:tr>
      <w:tr w:rsidR="00871DD1" w14:paraId="22AD8578" w14:textId="77777777" w:rsidTr="0089316E">
        <w:trPr>
          <w:trHeight w:val="300"/>
        </w:trPr>
        <w:tc>
          <w:tcPr>
            <w:tcW w:w="1413" w:type="dxa"/>
            <w:vMerge/>
            <w:noWrap/>
            <w:hideMark/>
          </w:tcPr>
          <w:p w14:paraId="53051D9E" w14:textId="77777777" w:rsidR="00871DD1" w:rsidRDefault="00871DD1" w:rsidP="0089316E">
            <w:pPr>
              <w:rPr>
                <w:rFonts w:ascii="Arial" w:eastAsia="Calibri" w:hAnsi="Arial" w:cs="Arial"/>
                <w:sz w:val="20"/>
                <w:szCs w:val="20"/>
                <w:lang w:eastAsia="en-US"/>
              </w:rPr>
            </w:pPr>
          </w:p>
        </w:tc>
        <w:tc>
          <w:tcPr>
            <w:tcW w:w="1879" w:type="dxa"/>
            <w:noWrap/>
            <w:hideMark/>
          </w:tcPr>
          <w:p w14:paraId="064E0F0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BARSALOGHO</w:t>
            </w:r>
          </w:p>
        </w:tc>
        <w:tc>
          <w:tcPr>
            <w:tcW w:w="2940" w:type="dxa"/>
            <w:noWrap/>
            <w:hideMark/>
          </w:tcPr>
          <w:p w14:paraId="7BA3C7E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560" w:type="dxa"/>
            <w:noWrap/>
            <w:hideMark/>
          </w:tcPr>
          <w:p w14:paraId="5538B78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7BE5319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Barsalogho</w:t>
            </w:r>
          </w:p>
        </w:tc>
      </w:tr>
      <w:tr w:rsidR="00871DD1" w14:paraId="3A274DB8" w14:textId="77777777" w:rsidTr="0089316E">
        <w:trPr>
          <w:trHeight w:val="300"/>
        </w:trPr>
        <w:tc>
          <w:tcPr>
            <w:tcW w:w="1413" w:type="dxa"/>
            <w:vMerge w:val="restart"/>
            <w:noWrap/>
            <w:hideMark/>
          </w:tcPr>
          <w:p w14:paraId="75E604D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Centre Ouest</w:t>
            </w:r>
          </w:p>
          <w:p w14:paraId="14557BF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2E805E2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0DA918A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2B2446C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29BC981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KOUDOUGOU</w:t>
            </w:r>
          </w:p>
          <w:p w14:paraId="432362A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3F8B7DC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6564F31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du Secteur 9 de Koudougou</w:t>
            </w:r>
          </w:p>
        </w:tc>
        <w:tc>
          <w:tcPr>
            <w:tcW w:w="1560" w:type="dxa"/>
            <w:vMerge w:val="restart"/>
            <w:noWrap/>
            <w:hideMark/>
          </w:tcPr>
          <w:p w14:paraId="6CCF85B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CMU de Koudougou</w:t>
            </w:r>
          </w:p>
          <w:p w14:paraId="704A743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358F94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37602BE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F801FC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1508C6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0360E202" w14:textId="77777777" w:rsidTr="0089316E">
        <w:trPr>
          <w:trHeight w:val="300"/>
        </w:trPr>
        <w:tc>
          <w:tcPr>
            <w:tcW w:w="1413" w:type="dxa"/>
            <w:vMerge/>
            <w:noWrap/>
            <w:hideMark/>
          </w:tcPr>
          <w:p w14:paraId="10DD60E4" w14:textId="77777777" w:rsidR="00871DD1" w:rsidRDefault="00871DD1" w:rsidP="0089316E">
            <w:pPr>
              <w:rPr>
                <w:rFonts w:ascii="Arial" w:eastAsia="Calibri" w:hAnsi="Arial" w:cs="Arial"/>
                <w:sz w:val="20"/>
                <w:szCs w:val="20"/>
                <w:lang w:eastAsia="en-US"/>
              </w:rPr>
            </w:pPr>
          </w:p>
        </w:tc>
        <w:tc>
          <w:tcPr>
            <w:tcW w:w="1879" w:type="dxa"/>
            <w:vMerge/>
            <w:noWrap/>
            <w:hideMark/>
          </w:tcPr>
          <w:p w14:paraId="17DAC487" w14:textId="77777777" w:rsidR="00871DD1" w:rsidRDefault="00871DD1" w:rsidP="0089316E">
            <w:pPr>
              <w:rPr>
                <w:rFonts w:ascii="Arial" w:eastAsia="Calibri" w:hAnsi="Arial" w:cs="Arial"/>
                <w:sz w:val="20"/>
                <w:szCs w:val="20"/>
                <w:lang w:eastAsia="en-US"/>
              </w:rPr>
            </w:pPr>
          </w:p>
        </w:tc>
        <w:tc>
          <w:tcPr>
            <w:tcW w:w="2940" w:type="dxa"/>
            <w:noWrap/>
            <w:hideMark/>
          </w:tcPr>
          <w:p w14:paraId="3EB21D4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Poa</w:t>
            </w:r>
          </w:p>
        </w:tc>
        <w:tc>
          <w:tcPr>
            <w:tcW w:w="1560" w:type="dxa"/>
            <w:vMerge/>
            <w:noWrap/>
            <w:hideMark/>
          </w:tcPr>
          <w:p w14:paraId="5219E30A" w14:textId="77777777" w:rsidR="00871DD1" w:rsidRDefault="00871DD1" w:rsidP="0089316E">
            <w:pPr>
              <w:rPr>
                <w:rFonts w:ascii="Arial" w:eastAsia="Calibri" w:hAnsi="Arial" w:cs="Arial"/>
                <w:sz w:val="20"/>
                <w:szCs w:val="20"/>
                <w:lang w:eastAsia="en-US"/>
              </w:rPr>
            </w:pPr>
          </w:p>
        </w:tc>
        <w:tc>
          <w:tcPr>
            <w:tcW w:w="1228" w:type="dxa"/>
            <w:vMerge/>
            <w:noWrap/>
            <w:hideMark/>
          </w:tcPr>
          <w:p w14:paraId="4627E3F4" w14:textId="77777777" w:rsidR="00871DD1" w:rsidRDefault="00871DD1" w:rsidP="0089316E">
            <w:pPr>
              <w:rPr>
                <w:rFonts w:ascii="Arial" w:eastAsia="Calibri" w:hAnsi="Arial" w:cs="Arial"/>
                <w:sz w:val="20"/>
                <w:szCs w:val="20"/>
                <w:lang w:eastAsia="en-US"/>
              </w:rPr>
            </w:pPr>
          </w:p>
        </w:tc>
      </w:tr>
      <w:tr w:rsidR="00871DD1" w14:paraId="3DF53E57" w14:textId="77777777" w:rsidTr="0089316E">
        <w:trPr>
          <w:trHeight w:val="300"/>
        </w:trPr>
        <w:tc>
          <w:tcPr>
            <w:tcW w:w="1413" w:type="dxa"/>
            <w:vMerge/>
            <w:noWrap/>
            <w:hideMark/>
          </w:tcPr>
          <w:p w14:paraId="36CB1C73" w14:textId="77777777" w:rsidR="00871DD1" w:rsidRDefault="00871DD1" w:rsidP="0089316E">
            <w:pPr>
              <w:rPr>
                <w:rFonts w:ascii="Arial" w:eastAsia="Calibri" w:hAnsi="Arial" w:cs="Arial"/>
                <w:sz w:val="20"/>
                <w:szCs w:val="20"/>
                <w:lang w:eastAsia="en-US"/>
              </w:rPr>
            </w:pPr>
          </w:p>
        </w:tc>
        <w:tc>
          <w:tcPr>
            <w:tcW w:w="1879" w:type="dxa"/>
            <w:vMerge/>
            <w:noWrap/>
            <w:hideMark/>
          </w:tcPr>
          <w:p w14:paraId="290F4AAF" w14:textId="77777777" w:rsidR="00871DD1" w:rsidRDefault="00871DD1" w:rsidP="0089316E">
            <w:pPr>
              <w:rPr>
                <w:rFonts w:ascii="Arial" w:eastAsia="Calibri" w:hAnsi="Arial" w:cs="Arial"/>
                <w:sz w:val="20"/>
                <w:szCs w:val="20"/>
                <w:lang w:eastAsia="en-US"/>
              </w:rPr>
            </w:pPr>
          </w:p>
        </w:tc>
        <w:tc>
          <w:tcPr>
            <w:tcW w:w="2940" w:type="dxa"/>
            <w:noWrap/>
            <w:hideMark/>
          </w:tcPr>
          <w:p w14:paraId="4AB0EC6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Sakoinsé</w:t>
            </w:r>
          </w:p>
        </w:tc>
        <w:tc>
          <w:tcPr>
            <w:tcW w:w="1560" w:type="dxa"/>
            <w:vMerge/>
            <w:noWrap/>
            <w:hideMark/>
          </w:tcPr>
          <w:p w14:paraId="006AC4B4" w14:textId="77777777" w:rsidR="00871DD1" w:rsidRDefault="00871DD1" w:rsidP="0089316E">
            <w:pPr>
              <w:rPr>
                <w:rFonts w:ascii="Arial" w:eastAsia="Calibri" w:hAnsi="Arial" w:cs="Arial"/>
                <w:sz w:val="20"/>
                <w:szCs w:val="20"/>
                <w:lang w:eastAsia="en-US"/>
              </w:rPr>
            </w:pPr>
          </w:p>
        </w:tc>
        <w:tc>
          <w:tcPr>
            <w:tcW w:w="1228" w:type="dxa"/>
            <w:vMerge/>
            <w:noWrap/>
            <w:hideMark/>
          </w:tcPr>
          <w:p w14:paraId="1B08DC39" w14:textId="77777777" w:rsidR="00871DD1" w:rsidRDefault="00871DD1" w:rsidP="0089316E">
            <w:pPr>
              <w:rPr>
                <w:rFonts w:ascii="Arial" w:eastAsia="Calibri" w:hAnsi="Arial" w:cs="Arial"/>
                <w:sz w:val="20"/>
                <w:szCs w:val="20"/>
                <w:lang w:eastAsia="en-US"/>
              </w:rPr>
            </w:pPr>
          </w:p>
        </w:tc>
      </w:tr>
      <w:tr w:rsidR="00871DD1" w14:paraId="0AE4CA36" w14:textId="77777777" w:rsidTr="0089316E">
        <w:trPr>
          <w:trHeight w:val="300"/>
        </w:trPr>
        <w:tc>
          <w:tcPr>
            <w:tcW w:w="1413" w:type="dxa"/>
            <w:vMerge/>
            <w:noWrap/>
            <w:hideMark/>
          </w:tcPr>
          <w:p w14:paraId="04656776" w14:textId="77777777" w:rsidR="00871DD1" w:rsidRDefault="00871DD1" w:rsidP="0089316E">
            <w:pPr>
              <w:rPr>
                <w:rFonts w:ascii="Arial" w:eastAsia="Calibri" w:hAnsi="Arial" w:cs="Arial"/>
                <w:sz w:val="20"/>
                <w:szCs w:val="20"/>
                <w:lang w:eastAsia="en-US"/>
              </w:rPr>
            </w:pPr>
          </w:p>
        </w:tc>
        <w:tc>
          <w:tcPr>
            <w:tcW w:w="1879" w:type="dxa"/>
            <w:noWrap/>
            <w:hideMark/>
          </w:tcPr>
          <w:p w14:paraId="413EDF8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SAPOUY</w:t>
            </w:r>
          </w:p>
        </w:tc>
        <w:tc>
          <w:tcPr>
            <w:tcW w:w="2940" w:type="dxa"/>
            <w:noWrap/>
            <w:hideMark/>
          </w:tcPr>
          <w:p w14:paraId="2412FB3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Sougou</w:t>
            </w:r>
          </w:p>
        </w:tc>
        <w:tc>
          <w:tcPr>
            <w:tcW w:w="1560" w:type="dxa"/>
            <w:noWrap/>
            <w:hideMark/>
          </w:tcPr>
          <w:p w14:paraId="073C426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2DCC1F9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Sapouy</w:t>
            </w:r>
          </w:p>
        </w:tc>
      </w:tr>
      <w:tr w:rsidR="00871DD1" w14:paraId="464D886C" w14:textId="77777777" w:rsidTr="0089316E">
        <w:trPr>
          <w:trHeight w:val="300"/>
        </w:trPr>
        <w:tc>
          <w:tcPr>
            <w:tcW w:w="1413" w:type="dxa"/>
            <w:vMerge/>
            <w:noWrap/>
            <w:hideMark/>
          </w:tcPr>
          <w:p w14:paraId="062E31BE" w14:textId="77777777" w:rsidR="00871DD1" w:rsidRDefault="00871DD1" w:rsidP="0089316E">
            <w:pPr>
              <w:rPr>
                <w:rFonts w:ascii="Arial" w:eastAsia="Calibri" w:hAnsi="Arial" w:cs="Arial"/>
                <w:sz w:val="20"/>
                <w:szCs w:val="20"/>
                <w:lang w:eastAsia="en-US"/>
              </w:rPr>
            </w:pPr>
          </w:p>
        </w:tc>
        <w:tc>
          <w:tcPr>
            <w:tcW w:w="1879" w:type="dxa"/>
            <w:noWrap/>
            <w:hideMark/>
          </w:tcPr>
          <w:p w14:paraId="3536FB6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TENADO</w:t>
            </w:r>
          </w:p>
        </w:tc>
        <w:tc>
          <w:tcPr>
            <w:tcW w:w="2940" w:type="dxa"/>
            <w:noWrap/>
            <w:hideMark/>
          </w:tcPr>
          <w:p w14:paraId="195651F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Koukouldi</w:t>
            </w:r>
          </w:p>
        </w:tc>
        <w:tc>
          <w:tcPr>
            <w:tcW w:w="1560" w:type="dxa"/>
            <w:noWrap/>
            <w:hideMark/>
          </w:tcPr>
          <w:p w14:paraId="1F9249A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4A1FF02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5707D17D" w14:textId="77777777" w:rsidTr="0089316E">
        <w:trPr>
          <w:trHeight w:val="188"/>
        </w:trPr>
        <w:tc>
          <w:tcPr>
            <w:tcW w:w="1413" w:type="dxa"/>
            <w:vMerge w:val="restart"/>
            <w:noWrap/>
          </w:tcPr>
          <w:p w14:paraId="2777792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Est</w:t>
            </w:r>
          </w:p>
        </w:tc>
        <w:tc>
          <w:tcPr>
            <w:tcW w:w="1879" w:type="dxa"/>
            <w:noWrap/>
          </w:tcPr>
          <w:p w14:paraId="2D70299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PAMA</w:t>
            </w:r>
          </w:p>
        </w:tc>
        <w:tc>
          <w:tcPr>
            <w:tcW w:w="2940" w:type="dxa"/>
            <w:noWrap/>
          </w:tcPr>
          <w:p w14:paraId="42F907F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w:t>
            </w:r>
            <w:r w:rsidRPr="00C55C79">
              <w:rPr>
                <w:rFonts w:ascii="Arial" w:eastAsia="Calibri" w:hAnsi="Arial" w:cs="Arial"/>
                <w:sz w:val="20"/>
                <w:szCs w:val="20"/>
                <w:lang w:eastAsia="en-US"/>
              </w:rPr>
              <w:t xml:space="preserve"> Madjoari</w:t>
            </w:r>
          </w:p>
        </w:tc>
        <w:tc>
          <w:tcPr>
            <w:tcW w:w="1560" w:type="dxa"/>
            <w:noWrap/>
          </w:tcPr>
          <w:p w14:paraId="66B41EDE" w14:textId="77777777" w:rsidR="00871DD1" w:rsidRDefault="00871DD1" w:rsidP="0089316E">
            <w:pPr>
              <w:rPr>
                <w:rFonts w:ascii="Arial" w:eastAsia="Calibri" w:hAnsi="Arial" w:cs="Arial"/>
                <w:sz w:val="20"/>
                <w:szCs w:val="20"/>
                <w:lang w:eastAsia="en-US"/>
              </w:rPr>
            </w:pPr>
          </w:p>
        </w:tc>
        <w:tc>
          <w:tcPr>
            <w:tcW w:w="1228" w:type="dxa"/>
            <w:noWrap/>
          </w:tcPr>
          <w:p w14:paraId="27112010" w14:textId="77777777" w:rsidR="00871DD1" w:rsidRDefault="00871DD1" w:rsidP="0089316E">
            <w:pPr>
              <w:rPr>
                <w:rFonts w:ascii="Arial" w:eastAsia="Calibri" w:hAnsi="Arial" w:cs="Arial"/>
                <w:sz w:val="20"/>
                <w:szCs w:val="20"/>
                <w:lang w:eastAsia="en-US"/>
              </w:rPr>
            </w:pPr>
          </w:p>
        </w:tc>
      </w:tr>
      <w:tr w:rsidR="00871DD1" w14:paraId="78C6721A" w14:textId="77777777" w:rsidTr="0089316E">
        <w:trPr>
          <w:trHeight w:val="188"/>
        </w:trPr>
        <w:tc>
          <w:tcPr>
            <w:tcW w:w="1413" w:type="dxa"/>
            <w:vMerge/>
            <w:noWrap/>
          </w:tcPr>
          <w:p w14:paraId="61FC93C8" w14:textId="77777777" w:rsidR="00871DD1" w:rsidRDefault="00871DD1" w:rsidP="0089316E">
            <w:pPr>
              <w:rPr>
                <w:rFonts w:ascii="Arial" w:eastAsia="Calibri" w:hAnsi="Arial" w:cs="Arial"/>
                <w:sz w:val="20"/>
                <w:szCs w:val="20"/>
                <w:lang w:eastAsia="en-US"/>
              </w:rPr>
            </w:pPr>
          </w:p>
        </w:tc>
        <w:tc>
          <w:tcPr>
            <w:tcW w:w="1879" w:type="dxa"/>
            <w:noWrap/>
          </w:tcPr>
          <w:p w14:paraId="31BE44A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GAYERI</w:t>
            </w:r>
          </w:p>
        </w:tc>
        <w:tc>
          <w:tcPr>
            <w:tcW w:w="2940" w:type="dxa"/>
            <w:noWrap/>
          </w:tcPr>
          <w:p w14:paraId="6B5CDB8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CSPS de </w:t>
            </w:r>
            <w:r w:rsidRPr="00C55C79">
              <w:rPr>
                <w:rFonts w:ascii="Arial" w:eastAsia="Calibri" w:hAnsi="Arial" w:cs="Arial"/>
                <w:sz w:val="20"/>
                <w:szCs w:val="20"/>
                <w:lang w:eastAsia="en-US"/>
              </w:rPr>
              <w:t>B</w:t>
            </w:r>
            <w:r>
              <w:rPr>
                <w:rFonts w:ascii="Arial" w:eastAsia="Calibri" w:hAnsi="Arial" w:cs="Arial"/>
                <w:sz w:val="20"/>
                <w:szCs w:val="20"/>
                <w:lang w:eastAsia="en-US"/>
              </w:rPr>
              <w:t>artié</w:t>
            </w:r>
            <w:r w:rsidRPr="00C55C79">
              <w:rPr>
                <w:rFonts w:ascii="Arial" w:eastAsia="Calibri" w:hAnsi="Arial" w:cs="Arial"/>
                <w:sz w:val="20"/>
                <w:szCs w:val="20"/>
                <w:lang w:eastAsia="en-US"/>
              </w:rPr>
              <w:t>bougou</w:t>
            </w:r>
          </w:p>
        </w:tc>
        <w:tc>
          <w:tcPr>
            <w:tcW w:w="1560" w:type="dxa"/>
            <w:noWrap/>
          </w:tcPr>
          <w:p w14:paraId="645F164C" w14:textId="77777777" w:rsidR="00871DD1" w:rsidRDefault="00871DD1" w:rsidP="0089316E">
            <w:pPr>
              <w:rPr>
                <w:rFonts w:ascii="Arial" w:eastAsia="Calibri" w:hAnsi="Arial" w:cs="Arial"/>
                <w:sz w:val="20"/>
                <w:szCs w:val="20"/>
                <w:lang w:eastAsia="en-US"/>
              </w:rPr>
            </w:pPr>
          </w:p>
        </w:tc>
        <w:tc>
          <w:tcPr>
            <w:tcW w:w="1228" w:type="dxa"/>
            <w:noWrap/>
          </w:tcPr>
          <w:p w14:paraId="2EE74172" w14:textId="77777777" w:rsidR="00871DD1" w:rsidRDefault="00871DD1" w:rsidP="0089316E">
            <w:pPr>
              <w:rPr>
                <w:rFonts w:ascii="Arial" w:eastAsia="Calibri" w:hAnsi="Arial" w:cs="Arial"/>
                <w:sz w:val="20"/>
                <w:szCs w:val="20"/>
                <w:lang w:eastAsia="en-US"/>
              </w:rPr>
            </w:pPr>
          </w:p>
        </w:tc>
      </w:tr>
      <w:tr w:rsidR="00871DD1" w14:paraId="3193BC43" w14:textId="77777777" w:rsidTr="0089316E">
        <w:trPr>
          <w:trHeight w:val="188"/>
        </w:trPr>
        <w:tc>
          <w:tcPr>
            <w:tcW w:w="1413" w:type="dxa"/>
            <w:vMerge/>
            <w:noWrap/>
          </w:tcPr>
          <w:p w14:paraId="7014386B" w14:textId="77777777" w:rsidR="00871DD1" w:rsidRDefault="00871DD1" w:rsidP="0089316E">
            <w:pPr>
              <w:rPr>
                <w:rFonts w:ascii="Arial" w:eastAsia="Calibri" w:hAnsi="Arial" w:cs="Arial"/>
                <w:sz w:val="20"/>
                <w:szCs w:val="20"/>
                <w:lang w:eastAsia="en-US"/>
              </w:rPr>
            </w:pPr>
          </w:p>
        </w:tc>
        <w:tc>
          <w:tcPr>
            <w:tcW w:w="1879" w:type="dxa"/>
            <w:noWrap/>
          </w:tcPr>
          <w:p w14:paraId="52C54D2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BOGANDE</w:t>
            </w:r>
          </w:p>
        </w:tc>
        <w:tc>
          <w:tcPr>
            <w:tcW w:w="2940" w:type="dxa"/>
            <w:noWrap/>
          </w:tcPr>
          <w:p w14:paraId="762D4A0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CSPS de </w:t>
            </w:r>
            <w:r w:rsidRPr="00C55C79">
              <w:rPr>
                <w:rFonts w:ascii="Arial" w:eastAsia="Calibri" w:hAnsi="Arial" w:cs="Arial"/>
                <w:sz w:val="20"/>
                <w:szCs w:val="20"/>
                <w:lang w:eastAsia="en-US"/>
              </w:rPr>
              <w:t>Bilangayanga</w:t>
            </w:r>
          </w:p>
        </w:tc>
        <w:tc>
          <w:tcPr>
            <w:tcW w:w="1560" w:type="dxa"/>
            <w:noWrap/>
          </w:tcPr>
          <w:p w14:paraId="427EA4BF" w14:textId="77777777" w:rsidR="00871DD1" w:rsidRDefault="00871DD1" w:rsidP="0089316E">
            <w:pPr>
              <w:rPr>
                <w:rFonts w:ascii="Arial" w:eastAsia="Calibri" w:hAnsi="Arial" w:cs="Arial"/>
                <w:sz w:val="20"/>
                <w:szCs w:val="20"/>
                <w:lang w:eastAsia="en-US"/>
              </w:rPr>
            </w:pPr>
          </w:p>
        </w:tc>
        <w:tc>
          <w:tcPr>
            <w:tcW w:w="1228" w:type="dxa"/>
            <w:noWrap/>
          </w:tcPr>
          <w:p w14:paraId="0F830CE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Bogandé</w:t>
            </w:r>
          </w:p>
        </w:tc>
      </w:tr>
      <w:tr w:rsidR="00871DD1" w14:paraId="4B867579" w14:textId="77777777" w:rsidTr="0089316E">
        <w:trPr>
          <w:trHeight w:val="188"/>
        </w:trPr>
        <w:tc>
          <w:tcPr>
            <w:tcW w:w="1413" w:type="dxa"/>
            <w:vMerge/>
            <w:noWrap/>
          </w:tcPr>
          <w:p w14:paraId="0BAA19DB" w14:textId="77777777" w:rsidR="00871DD1" w:rsidRDefault="00871DD1" w:rsidP="0089316E">
            <w:pPr>
              <w:rPr>
                <w:rFonts w:ascii="Arial" w:eastAsia="Calibri" w:hAnsi="Arial" w:cs="Arial"/>
                <w:sz w:val="20"/>
                <w:szCs w:val="20"/>
                <w:lang w:eastAsia="en-US"/>
              </w:rPr>
            </w:pPr>
          </w:p>
        </w:tc>
        <w:tc>
          <w:tcPr>
            <w:tcW w:w="1879" w:type="dxa"/>
            <w:noWrap/>
          </w:tcPr>
          <w:p w14:paraId="17AE8CE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FADA N’GOURMA</w:t>
            </w:r>
          </w:p>
        </w:tc>
        <w:tc>
          <w:tcPr>
            <w:tcW w:w="2940" w:type="dxa"/>
            <w:noWrap/>
          </w:tcPr>
          <w:p w14:paraId="1E61139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CSPS de </w:t>
            </w:r>
            <w:r w:rsidRPr="00C55C79">
              <w:rPr>
                <w:rFonts w:ascii="Arial" w:eastAsia="Calibri" w:hAnsi="Arial" w:cs="Arial"/>
                <w:sz w:val="20"/>
                <w:szCs w:val="20"/>
                <w:lang w:eastAsia="en-US"/>
              </w:rPr>
              <w:t>Fada 7</w:t>
            </w:r>
          </w:p>
        </w:tc>
        <w:tc>
          <w:tcPr>
            <w:tcW w:w="1560" w:type="dxa"/>
            <w:noWrap/>
          </w:tcPr>
          <w:p w14:paraId="0D38C014" w14:textId="77777777" w:rsidR="00871DD1" w:rsidRDefault="00871DD1" w:rsidP="0089316E">
            <w:pPr>
              <w:rPr>
                <w:rFonts w:ascii="Arial" w:eastAsia="Calibri" w:hAnsi="Arial" w:cs="Arial"/>
                <w:sz w:val="20"/>
                <w:szCs w:val="20"/>
                <w:lang w:eastAsia="en-US"/>
              </w:rPr>
            </w:pPr>
          </w:p>
        </w:tc>
        <w:tc>
          <w:tcPr>
            <w:tcW w:w="1228" w:type="dxa"/>
            <w:noWrap/>
          </w:tcPr>
          <w:p w14:paraId="552D724A" w14:textId="77777777" w:rsidR="00871DD1" w:rsidRDefault="00871DD1" w:rsidP="0089316E">
            <w:pPr>
              <w:rPr>
                <w:rFonts w:ascii="Arial" w:eastAsia="Calibri" w:hAnsi="Arial" w:cs="Arial"/>
                <w:sz w:val="20"/>
                <w:szCs w:val="20"/>
                <w:lang w:eastAsia="en-US"/>
              </w:rPr>
            </w:pPr>
          </w:p>
        </w:tc>
      </w:tr>
      <w:tr w:rsidR="00871DD1" w14:paraId="1C849677" w14:textId="77777777" w:rsidTr="0089316E">
        <w:trPr>
          <w:trHeight w:val="188"/>
        </w:trPr>
        <w:tc>
          <w:tcPr>
            <w:tcW w:w="1413" w:type="dxa"/>
            <w:vMerge/>
            <w:noWrap/>
          </w:tcPr>
          <w:p w14:paraId="00556EB7" w14:textId="77777777" w:rsidR="00871DD1" w:rsidRDefault="00871DD1" w:rsidP="0089316E">
            <w:pPr>
              <w:rPr>
                <w:rFonts w:ascii="Arial" w:eastAsia="Calibri" w:hAnsi="Arial" w:cs="Arial"/>
                <w:sz w:val="20"/>
                <w:szCs w:val="20"/>
                <w:lang w:eastAsia="en-US"/>
              </w:rPr>
            </w:pPr>
          </w:p>
        </w:tc>
        <w:tc>
          <w:tcPr>
            <w:tcW w:w="1879" w:type="dxa"/>
            <w:noWrap/>
          </w:tcPr>
          <w:p w14:paraId="6885081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DIAPAGA</w:t>
            </w:r>
          </w:p>
        </w:tc>
        <w:tc>
          <w:tcPr>
            <w:tcW w:w="2940" w:type="dxa"/>
            <w:noWrap/>
          </w:tcPr>
          <w:p w14:paraId="5294619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CSPS </w:t>
            </w:r>
            <w:r w:rsidRPr="00C55C79">
              <w:rPr>
                <w:rFonts w:ascii="Arial" w:eastAsia="Calibri" w:hAnsi="Arial" w:cs="Arial"/>
                <w:sz w:val="20"/>
                <w:szCs w:val="20"/>
                <w:lang w:eastAsia="en-US"/>
              </w:rPr>
              <w:t>urbain</w:t>
            </w:r>
            <w:r>
              <w:rPr>
                <w:rFonts w:ascii="Arial" w:eastAsia="Calibri" w:hAnsi="Arial" w:cs="Arial"/>
                <w:sz w:val="20"/>
                <w:szCs w:val="20"/>
                <w:lang w:eastAsia="en-US"/>
              </w:rPr>
              <w:t xml:space="preserve"> de</w:t>
            </w:r>
            <w:r w:rsidRPr="00C55C79">
              <w:rPr>
                <w:rFonts w:ascii="Arial" w:eastAsia="Calibri" w:hAnsi="Arial" w:cs="Arial"/>
                <w:sz w:val="20"/>
                <w:szCs w:val="20"/>
                <w:lang w:eastAsia="en-US"/>
              </w:rPr>
              <w:t xml:space="preserve"> Diapaga</w:t>
            </w:r>
          </w:p>
        </w:tc>
        <w:tc>
          <w:tcPr>
            <w:tcW w:w="1560" w:type="dxa"/>
            <w:noWrap/>
          </w:tcPr>
          <w:p w14:paraId="217133D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 Kantchari</w:t>
            </w:r>
          </w:p>
        </w:tc>
        <w:tc>
          <w:tcPr>
            <w:tcW w:w="1228" w:type="dxa"/>
            <w:noWrap/>
          </w:tcPr>
          <w:p w14:paraId="0EDF030C" w14:textId="77777777" w:rsidR="00871DD1" w:rsidRDefault="00871DD1" w:rsidP="0089316E">
            <w:pPr>
              <w:rPr>
                <w:rFonts w:ascii="Arial" w:eastAsia="Calibri" w:hAnsi="Arial" w:cs="Arial"/>
                <w:sz w:val="20"/>
                <w:szCs w:val="20"/>
                <w:lang w:eastAsia="en-US"/>
              </w:rPr>
            </w:pPr>
          </w:p>
        </w:tc>
      </w:tr>
      <w:tr w:rsidR="00871DD1" w14:paraId="55111637" w14:textId="77777777" w:rsidTr="0089316E">
        <w:trPr>
          <w:trHeight w:val="188"/>
        </w:trPr>
        <w:tc>
          <w:tcPr>
            <w:tcW w:w="1413" w:type="dxa"/>
            <w:vMerge w:val="restart"/>
            <w:noWrap/>
          </w:tcPr>
          <w:p w14:paraId="258D021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Sahel</w:t>
            </w:r>
          </w:p>
        </w:tc>
        <w:tc>
          <w:tcPr>
            <w:tcW w:w="1879" w:type="dxa"/>
            <w:vMerge w:val="restart"/>
            <w:noWrap/>
          </w:tcPr>
          <w:p w14:paraId="2D94E77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GOROM GOROM</w:t>
            </w:r>
          </w:p>
          <w:p w14:paraId="447FCCC4" w14:textId="77777777" w:rsidR="00871DD1" w:rsidRDefault="00871DD1" w:rsidP="0089316E">
            <w:pPr>
              <w:rPr>
                <w:rFonts w:ascii="Arial" w:eastAsia="Calibri" w:hAnsi="Arial" w:cs="Arial"/>
                <w:sz w:val="20"/>
                <w:szCs w:val="20"/>
                <w:lang w:eastAsia="en-US"/>
              </w:rPr>
            </w:pPr>
          </w:p>
        </w:tc>
        <w:tc>
          <w:tcPr>
            <w:tcW w:w="2940" w:type="dxa"/>
            <w:noWrap/>
          </w:tcPr>
          <w:p w14:paraId="75DF5890" w14:textId="77777777" w:rsidR="00871DD1" w:rsidRDefault="00871DD1" w:rsidP="0089316E">
            <w:pPr>
              <w:rPr>
                <w:rFonts w:ascii="Arial" w:eastAsia="Calibri" w:hAnsi="Arial" w:cs="Arial"/>
                <w:sz w:val="20"/>
                <w:szCs w:val="20"/>
                <w:lang w:eastAsia="en-US"/>
              </w:rPr>
            </w:pPr>
            <w:r>
              <w:rPr>
                <w:rFonts w:ascii="Arial" w:hAnsi="Arial" w:cs="Arial"/>
                <w:color w:val="000000"/>
                <w:sz w:val="22"/>
                <w:szCs w:val="22"/>
              </w:rPr>
              <w:t>CSPS urbain de Gorom</w:t>
            </w:r>
          </w:p>
        </w:tc>
        <w:tc>
          <w:tcPr>
            <w:tcW w:w="1560" w:type="dxa"/>
            <w:noWrap/>
          </w:tcPr>
          <w:p w14:paraId="14557298" w14:textId="77777777" w:rsidR="00871DD1" w:rsidRDefault="00871DD1" w:rsidP="0089316E">
            <w:pPr>
              <w:rPr>
                <w:rFonts w:ascii="Arial" w:eastAsia="Calibri" w:hAnsi="Arial" w:cs="Arial"/>
                <w:sz w:val="20"/>
                <w:szCs w:val="20"/>
                <w:lang w:eastAsia="en-US"/>
              </w:rPr>
            </w:pPr>
          </w:p>
        </w:tc>
        <w:tc>
          <w:tcPr>
            <w:tcW w:w="1228" w:type="dxa"/>
            <w:noWrap/>
          </w:tcPr>
          <w:p w14:paraId="2D19E273" w14:textId="77777777" w:rsidR="00871DD1" w:rsidRDefault="00871DD1" w:rsidP="0089316E">
            <w:pPr>
              <w:rPr>
                <w:rFonts w:ascii="Arial" w:eastAsia="Calibri" w:hAnsi="Arial" w:cs="Arial"/>
                <w:sz w:val="20"/>
                <w:szCs w:val="20"/>
                <w:lang w:eastAsia="en-US"/>
              </w:rPr>
            </w:pPr>
          </w:p>
        </w:tc>
      </w:tr>
      <w:tr w:rsidR="00871DD1" w14:paraId="19CC9A51" w14:textId="77777777" w:rsidTr="0089316E">
        <w:trPr>
          <w:trHeight w:val="188"/>
        </w:trPr>
        <w:tc>
          <w:tcPr>
            <w:tcW w:w="1413" w:type="dxa"/>
            <w:vMerge/>
            <w:noWrap/>
          </w:tcPr>
          <w:p w14:paraId="0B8E1DEA" w14:textId="77777777" w:rsidR="00871DD1" w:rsidRDefault="00871DD1" w:rsidP="0089316E">
            <w:pPr>
              <w:rPr>
                <w:rFonts w:ascii="Arial" w:eastAsia="Calibri" w:hAnsi="Arial" w:cs="Arial"/>
                <w:sz w:val="20"/>
                <w:szCs w:val="20"/>
                <w:lang w:eastAsia="en-US"/>
              </w:rPr>
            </w:pPr>
          </w:p>
        </w:tc>
        <w:tc>
          <w:tcPr>
            <w:tcW w:w="1879" w:type="dxa"/>
            <w:vMerge/>
            <w:noWrap/>
          </w:tcPr>
          <w:p w14:paraId="661E5CFE" w14:textId="77777777" w:rsidR="00871DD1" w:rsidRDefault="00871DD1" w:rsidP="0089316E">
            <w:pPr>
              <w:rPr>
                <w:rFonts w:ascii="Arial" w:eastAsia="Calibri" w:hAnsi="Arial" w:cs="Arial"/>
                <w:sz w:val="20"/>
                <w:szCs w:val="20"/>
                <w:lang w:eastAsia="en-US"/>
              </w:rPr>
            </w:pPr>
          </w:p>
        </w:tc>
        <w:tc>
          <w:tcPr>
            <w:tcW w:w="2940" w:type="dxa"/>
            <w:noWrap/>
          </w:tcPr>
          <w:p w14:paraId="35E264F3" w14:textId="77777777" w:rsidR="00871DD1" w:rsidRDefault="00871DD1" w:rsidP="0089316E">
            <w:pPr>
              <w:rPr>
                <w:rFonts w:ascii="Arial" w:eastAsia="Calibri" w:hAnsi="Arial" w:cs="Arial"/>
                <w:sz w:val="20"/>
                <w:szCs w:val="20"/>
                <w:lang w:eastAsia="en-US"/>
              </w:rPr>
            </w:pPr>
            <w:r>
              <w:rPr>
                <w:rFonts w:ascii="Arial" w:hAnsi="Arial" w:cs="Arial"/>
                <w:color w:val="000000"/>
                <w:sz w:val="22"/>
                <w:szCs w:val="22"/>
              </w:rPr>
              <w:t>CSPS de Tasmakatt</w:t>
            </w:r>
          </w:p>
        </w:tc>
        <w:tc>
          <w:tcPr>
            <w:tcW w:w="1560" w:type="dxa"/>
            <w:noWrap/>
          </w:tcPr>
          <w:p w14:paraId="49478E9A" w14:textId="77777777" w:rsidR="00871DD1" w:rsidRDefault="00871DD1" w:rsidP="0089316E">
            <w:pPr>
              <w:rPr>
                <w:rFonts w:ascii="Arial" w:eastAsia="Calibri" w:hAnsi="Arial" w:cs="Arial"/>
                <w:sz w:val="20"/>
                <w:szCs w:val="20"/>
                <w:lang w:eastAsia="en-US"/>
              </w:rPr>
            </w:pPr>
          </w:p>
        </w:tc>
        <w:tc>
          <w:tcPr>
            <w:tcW w:w="1228" w:type="dxa"/>
            <w:noWrap/>
          </w:tcPr>
          <w:p w14:paraId="593678FE" w14:textId="77777777" w:rsidR="00871DD1" w:rsidRDefault="00871DD1" w:rsidP="0089316E">
            <w:pPr>
              <w:rPr>
                <w:rFonts w:ascii="Arial" w:eastAsia="Calibri" w:hAnsi="Arial" w:cs="Arial"/>
                <w:sz w:val="20"/>
                <w:szCs w:val="20"/>
                <w:lang w:eastAsia="en-US"/>
              </w:rPr>
            </w:pPr>
          </w:p>
        </w:tc>
      </w:tr>
      <w:tr w:rsidR="00871DD1" w14:paraId="7C24FAF2" w14:textId="77777777" w:rsidTr="0089316E">
        <w:trPr>
          <w:trHeight w:val="188"/>
        </w:trPr>
        <w:tc>
          <w:tcPr>
            <w:tcW w:w="1413" w:type="dxa"/>
            <w:vMerge/>
            <w:noWrap/>
          </w:tcPr>
          <w:p w14:paraId="5948DA6F" w14:textId="77777777" w:rsidR="00871DD1" w:rsidRDefault="00871DD1" w:rsidP="0089316E">
            <w:pPr>
              <w:rPr>
                <w:rFonts w:ascii="Arial" w:eastAsia="Calibri" w:hAnsi="Arial" w:cs="Arial"/>
                <w:sz w:val="20"/>
                <w:szCs w:val="20"/>
                <w:lang w:eastAsia="en-US"/>
              </w:rPr>
            </w:pPr>
          </w:p>
        </w:tc>
        <w:tc>
          <w:tcPr>
            <w:tcW w:w="1879" w:type="dxa"/>
            <w:vMerge w:val="restart"/>
            <w:noWrap/>
          </w:tcPr>
          <w:p w14:paraId="5AF0B95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SEBBA</w:t>
            </w:r>
          </w:p>
          <w:p w14:paraId="60029FA9" w14:textId="77777777" w:rsidR="00871DD1" w:rsidRDefault="00871DD1" w:rsidP="0089316E">
            <w:pPr>
              <w:rPr>
                <w:rFonts w:ascii="Arial" w:eastAsia="Calibri" w:hAnsi="Arial" w:cs="Arial"/>
                <w:sz w:val="20"/>
                <w:szCs w:val="20"/>
                <w:lang w:eastAsia="en-US"/>
              </w:rPr>
            </w:pPr>
          </w:p>
        </w:tc>
        <w:tc>
          <w:tcPr>
            <w:tcW w:w="2940" w:type="dxa"/>
            <w:noWrap/>
          </w:tcPr>
          <w:p w14:paraId="5FB3EF8F" w14:textId="77777777" w:rsidR="00871DD1" w:rsidRDefault="00871DD1" w:rsidP="0089316E">
            <w:pPr>
              <w:rPr>
                <w:rFonts w:ascii="Arial" w:eastAsia="Calibri" w:hAnsi="Arial" w:cs="Arial"/>
                <w:sz w:val="20"/>
                <w:szCs w:val="20"/>
                <w:lang w:eastAsia="en-US"/>
              </w:rPr>
            </w:pPr>
            <w:r>
              <w:rPr>
                <w:rFonts w:ascii="Arial" w:hAnsi="Arial" w:cs="Arial"/>
                <w:color w:val="000000"/>
                <w:sz w:val="22"/>
                <w:szCs w:val="22"/>
              </w:rPr>
              <w:t>CSPS de Mansila</w:t>
            </w:r>
          </w:p>
        </w:tc>
        <w:tc>
          <w:tcPr>
            <w:tcW w:w="1560" w:type="dxa"/>
            <w:noWrap/>
          </w:tcPr>
          <w:p w14:paraId="14FA20A3" w14:textId="77777777" w:rsidR="00871DD1" w:rsidRDefault="00871DD1" w:rsidP="0089316E">
            <w:pPr>
              <w:rPr>
                <w:rFonts w:ascii="Arial" w:eastAsia="Calibri" w:hAnsi="Arial" w:cs="Arial"/>
                <w:sz w:val="20"/>
                <w:szCs w:val="20"/>
                <w:lang w:eastAsia="en-US"/>
              </w:rPr>
            </w:pPr>
          </w:p>
        </w:tc>
        <w:tc>
          <w:tcPr>
            <w:tcW w:w="1228" w:type="dxa"/>
            <w:vMerge w:val="restart"/>
            <w:noWrap/>
          </w:tcPr>
          <w:p w14:paraId="5AC2BEF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Sebba</w:t>
            </w:r>
          </w:p>
        </w:tc>
      </w:tr>
      <w:tr w:rsidR="00871DD1" w14:paraId="65B9D76F" w14:textId="77777777" w:rsidTr="0089316E">
        <w:trPr>
          <w:trHeight w:val="188"/>
        </w:trPr>
        <w:tc>
          <w:tcPr>
            <w:tcW w:w="1413" w:type="dxa"/>
            <w:vMerge/>
            <w:noWrap/>
          </w:tcPr>
          <w:p w14:paraId="31BC015D" w14:textId="77777777" w:rsidR="00871DD1" w:rsidRDefault="00871DD1" w:rsidP="0089316E">
            <w:pPr>
              <w:rPr>
                <w:rFonts w:ascii="Arial" w:eastAsia="Calibri" w:hAnsi="Arial" w:cs="Arial"/>
                <w:sz w:val="20"/>
                <w:szCs w:val="20"/>
                <w:lang w:eastAsia="en-US"/>
              </w:rPr>
            </w:pPr>
          </w:p>
        </w:tc>
        <w:tc>
          <w:tcPr>
            <w:tcW w:w="1879" w:type="dxa"/>
            <w:vMerge/>
            <w:noWrap/>
          </w:tcPr>
          <w:p w14:paraId="148D128C" w14:textId="77777777" w:rsidR="00871DD1" w:rsidRDefault="00871DD1" w:rsidP="0089316E">
            <w:pPr>
              <w:rPr>
                <w:rFonts w:ascii="Arial" w:eastAsia="Calibri" w:hAnsi="Arial" w:cs="Arial"/>
                <w:sz w:val="20"/>
                <w:szCs w:val="20"/>
                <w:lang w:eastAsia="en-US"/>
              </w:rPr>
            </w:pPr>
          </w:p>
        </w:tc>
        <w:tc>
          <w:tcPr>
            <w:tcW w:w="2940" w:type="dxa"/>
            <w:noWrap/>
          </w:tcPr>
          <w:p w14:paraId="030D3C76" w14:textId="77777777" w:rsidR="00871DD1" w:rsidRDefault="00871DD1" w:rsidP="0089316E">
            <w:pPr>
              <w:rPr>
                <w:rFonts w:ascii="Arial" w:eastAsia="Calibri" w:hAnsi="Arial" w:cs="Arial"/>
                <w:sz w:val="20"/>
                <w:szCs w:val="20"/>
                <w:lang w:eastAsia="en-US"/>
              </w:rPr>
            </w:pPr>
            <w:r>
              <w:rPr>
                <w:rFonts w:ascii="Arial" w:hAnsi="Arial" w:cs="Arial"/>
                <w:color w:val="000000"/>
                <w:sz w:val="22"/>
                <w:szCs w:val="22"/>
              </w:rPr>
              <w:t>CSPS de Titabé</w:t>
            </w:r>
          </w:p>
        </w:tc>
        <w:tc>
          <w:tcPr>
            <w:tcW w:w="1560" w:type="dxa"/>
            <w:noWrap/>
          </w:tcPr>
          <w:p w14:paraId="2DD525CD" w14:textId="77777777" w:rsidR="00871DD1" w:rsidRDefault="00871DD1" w:rsidP="0089316E">
            <w:pPr>
              <w:rPr>
                <w:rFonts w:ascii="Arial" w:eastAsia="Calibri" w:hAnsi="Arial" w:cs="Arial"/>
                <w:sz w:val="20"/>
                <w:szCs w:val="20"/>
                <w:lang w:eastAsia="en-US"/>
              </w:rPr>
            </w:pPr>
          </w:p>
        </w:tc>
        <w:tc>
          <w:tcPr>
            <w:tcW w:w="1228" w:type="dxa"/>
            <w:vMerge/>
            <w:noWrap/>
          </w:tcPr>
          <w:p w14:paraId="65180662" w14:textId="77777777" w:rsidR="00871DD1" w:rsidRDefault="00871DD1" w:rsidP="0089316E">
            <w:pPr>
              <w:rPr>
                <w:rFonts w:ascii="Arial" w:eastAsia="Calibri" w:hAnsi="Arial" w:cs="Arial"/>
                <w:sz w:val="20"/>
                <w:szCs w:val="20"/>
                <w:lang w:eastAsia="en-US"/>
              </w:rPr>
            </w:pPr>
          </w:p>
        </w:tc>
      </w:tr>
      <w:tr w:rsidR="00871DD1" w14:paraId="2553443C" w14:textId="77777777" w:rsidTr="0089316E">
        <w:trPr>
          <w:trHeight w:val="188"/>
        </w:trPr>
        <w:tc>
          <w:tcPr>
            <w:tcW w:w="1413" w:type="dxa"/>
            <w:vMerge/>
            <w:noWrap/>
          </w:tcPr>
          <w:p w14:paraId="258AA481" w14:textId="77777777" w:rsidR="00871DD1" w:rsidRDefault="00871DD1" w:rsidP="0089316E">
            <w:pPr>
              <w:rPr>
                <w:rFonts w:ascii="Arial" w:eastAsia="Calibri" w:hAnsi="Arial" w:cs="Arial"/>
                <w:sz w:val="20"/>
                <w:szCs w:val="20"/>
                <w:lang w:eastAsia="en-US"/>
              </w:rPr>
            </w:pPr>
          </w:p>
        </w:tc>
        <w:tc>
          <w:tcPr>
            <w:tcW w:w="1879" w:type="dxa"/>
            <w:noWrap/>
          </w:tcPr>
          <w:p w14:paraId="52D5A0E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DORI</w:t>
            </w:r>
          </w:p>
        </w:tc>
        <w:tc>
          <w:tcPr>
            <w:tcW w:w="2940" w:type="dxa"/>
            <w:noWrap/>
          </w:tcPr>
          <w:p w14:paraId="688ADF63" w14:textId="77777777" w:rsidR="00871DD1" w:rsidRDefault="00871DD1" w:rsidP="0089316E">
            <w:pPr>
              <w:rPr>
                <w:rFonts w:ascii="Arial" w:eastAsia="Calibri" w:hAnsi="Arial" w:cs="Arial"/>
                <w:sz w:val="20"/>
                <w:szCs w:val="20"/>
                <w:lang w:eastAsia="en-US"/>
              </w:rPr>
            </w:pPr>
            <w:r>
              <w:rPr>
                <w:rFonts w:ascii="Arial" w:hAnsi="Arial" w:cs="Arial"/>
                <w:color w:val="000000"/>
                <w:sz w:val="22"/>
                <w:szCs w:val="22"/>
              </w:rPr>
              <w:t>CSPS de Wendou</w:t>
            </w:r>
          </w:p>
        </w:tc>
        <w:tc>
          <w:tcPr>
            <w:tcW w:w="1560" w:type="dxa"/>
            <w:noWrap/>
          </w:tcPr>
          <w:p w14:paraId="32A8C38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CMU Dori</w:t>
            </w:r>
          </w:p>
        </w:tc>
        <w:tc>
          <w:tcPr>
            <w:tcW w:w="1228" w:type="dxa"/>
            <w:noWrap/>
          </w:tcPr>
          <w:p w14:paraId="0F615DAC" w14:textId="77777777" w:rsidR="00871DD1" w:rsidRDefault="00871DD1" w:rsidP="0089316E">
            <w:pPr>
              <w:rPr>
                <w:rFonts w:ascii="Arial" w:eastAsia="Calibri" w:hAnsi="Arial" w:cs="Arial"/>
                <w:sz w:val="20"/>
                <w:szCs w:val="20"/>
                <w:lang w:eastAsia="en-US"/>
              </w:rPr>
            </w:pPr>
          </w:p>
        </w:tc>
      </w:tr>
      <w:tr w:rsidR="00871DD1" w14:paraId="758B34F7" w14:textId="77777777" w:rsidTr="0089316E">
        <w:trPr>
          <w:trHeight w:val="188"/>
        </w:trPr>
        <w:tc>
          <w:tcPr>
            <w:tcW w:w="1413" w:type="dxa"/>
            <w:vMerge/>
            <w:noWrap/>
          </w:tcPr>
          <w:p w14:paraId="066D86D8" w14:textId="77777777" w:rsidR="00871DD1" w:rsidRDefault="00871DD1" w:rsidP="0089316E">
            <w:pPr>
              <w:rPr>
                <w:rFonts w:ascii="Arial" w:eastAsia="Calibri" w:hAnsi="Arial" w:cs="Arial"/>
                <w:sz w:val="20"/>
                <w:szCs w:val="20"/>
                <w:lang w:eastAsia="en-US"/>
              </w:rPr>
            </w:pPr>
          </w:p>
        </w:tc>
        <w:tc>
          <w:tcPr>
            <w:tcW w:w="1879" w:type="dxa"/>
            <w:noWrap/>
          </w:tcPr>
          <w:p w14:paraId="32DAC62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DJIBO</w:t>
            </w:r>
          </w:p>
        </w:tc>
        <w:tc>
          <w:tcPr>
            <w:tcW w:w="2940" w:type="dxa"/>
            <w:noWrap/>
          </w:tcPr>
          <w:p w14:paraId="0DF10DDB" w14:textId="77777777" w:rsidR="00871DD1" w:rsidRDefault="00871DD1" w:rsidP="0089316E">
            <w:pPr>
              <w:rPr>
                <w:rFonts w:ascii="Arial" w:hAnsi="Arial" w:cs="Arial"/>
                <w:color w:val="000000"/>
                <w:sz w:val="22"/>
                <w:szCs w:val="22"/>
              </w:rPr>
            </w:pPr>
            <w:r>
              <w:rPr>
                <w:rFonts w:ascii="Arial" w:hAnsi="Arial" w:cs="Arial"/>
                <w:color w:val="000000"/>
                <w:sz w:val="22"/>
                <w:szCs w:val="22"/>
              </w:rPr>
              <w:t>CSPS de Baraboulé</w:t>
            </w:r>
          </w:p>
        </w:tc>
        <w:tc>
          <w:tcPr>
            <w:tcW w:w="1560" w:type="dxa"/>
            <w:noWrap/>
          </w:tcPr>
          <w:p w14:paraId="73AD40CE" w14:textId="77777777" w:rsidR="00871DD1" w:rsidRDefault="00871DD1" w:rsidP="0089316E">
            <w:pPr>
              <w:rPr>
                <w:rFonts w:ascii="Arial" w:eastAsia="Calibri" w:hAnsi="Arial" w:cs="Arial"/>
                <w:sz w:val="20"/>
                <w:szCs w:val="20"/>
                <w:lang w:eastAsia="en-US"/>
              </w:rPr>
            </w:pPr>
          </w:p>
        </w:tc>
        <w:tc>
          <w:tcPr>
            <w:tcW w:w="1228" w:type="dxa"/>
            <w:noWrap/>
          </w:tcPr>
          <w:p w14:paraId="589C0C28" w14:textId="77777777" w:rsidR="00871DD1" w:rsidRDefault="00871DD1" w:rsidP="0089316E">
            <w:pPr>
              <w:rPr>
                <w:rFonts w:ascii="Arial" w:eastAsia="Calibri" w:hAnsi="Arial" w:cs="Arial"/>
                <w:sz w:val="20"/>
                <w:szCs w:val="20"/>
                <w:lang w:eastAsia="en-US"/>
              </w:rPr>
            </w:pPr>
          </w:p>
        </w:tc>
      </w:tr>
      <w:tr w:rsidR="00871DD1" w14:paraId="29458B5F" w14:textId="77777777" w:rsidTr="0089316E">
        <w:trPr>
          <w:trHeight w:val="188"/>
        </w:trPr>
        <w:tc>
          <w:tcPr>
            <w:tcW w:w="1413" w:type="dxa"/>
            <w:vMerge w:val="restart"/>
            <w:noWrap/>
            <w:hideMark/>
          </w:tcPr>
          <w:p w14:paraId="787BF12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Centre Sud</w:t>
            </w:r>
          </w:p>
          <w:p w14:paraId="45DF1DB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1B84BAE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4E02B7D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954568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138755B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noWrap/>
            <w:hideMark/>
          </w:tcPr>
          <w:p w14:paraId="49EF8EC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KOMBISSIRI</w:t>
            </w:r>
          </w:p>
        </w:tc>
        <w:tc>
          <w:tcPr>
            <w:tcW w:w="2940" w:type="dxa"/>
            <w:noWrap/>
            <w:hideMark/>
          </w:tcPr>
          <w:p w14:paraId="0644CDC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Goanghin</w:t>
            </w:r>
          </w:p>
        </w:tc>
        <w:tc>
          <w:tcPr>
            <w:tcW w:w="1560" w:type="dxa"/>
            <w:noWrap/>
            <w:hideMark/>
          </w:tcPr>
          <w:p w14:paraId="1896CCD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6C3E335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Kombissiri</w:t>
            </w:r>
          </w:p>
        </w:tc>
      </w:tr>
      <w:tr w:rsidR="00871DD1" w14:paraId="6ED0C600" w14:textId="77777777" w:rsidTr="0089316E">
        <w:trPr>
          <w:trHeight w:val="300"/>
        </w:trPr>
        <w:tc>
          <w:tcPr>
            <w:tcW w:w="1413" w:type="dxa"/>
            <w:vMerge/>
            <w:noWrap/>
            <w:hideMark/>
          </w:tcPr>
          <w:p w14:paraId="6C00767A"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68CE24A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MANGA</w:t>
            </w:r>
          </w:p>
          <w:p w14:paraId="4760D7B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tc>
        <w:tc>
          <w:tcPr>
            <w:tcW w:w="2940" w:type="dxa"/>
            <w:noWrap/>
            <w:hideMark/>
          </w:tcPr>
          <w:p w14:paraId="6941228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Urbain de Manga</w:t>
            </w:r>
          </w:p>
        </w:tc>
        <w:tc>
          <w:tcPr>
            <w:tcW w:w="1560" w:type="dxa"/>
            <w:vMerge w:val="restart"/>
            <w:noWrap/>
            <w:hideMark/>
          </w:tcPr>
          <w:p w14:paraId="02D7AAE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26C5444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78D92D2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EA5844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58F0EEFC" w14:textId="77777777" w:rsidTr="0089316E">
        <w:trPr>
          <w:trHeight w:val="300"/>
        </w:trPr>
        <w:tc>
          <w:tcPr>
            <w:tcW w:w="1413" w:type="dxa"/>
            <w:vMerge/>
            <w:noWrap/>
            <w:hideMark/>
          </w:tcPr>
          <w:p w14:paraId="5A48D3E7" w14:textId="77777777" w:rsidR="00871DD1" w:rsidRDefault="00871DD1" w:rsidP="0089316E">
            <w:pPr>
              <w:rPr>
                <w:rFonts w:ascii="Arial" w:eastAsia="Calibri" w:hAnsi="Arial" w:cs="Arial"/>
                <w:sz w:val="20"/>
                <w:szCs w:val="20"/>
                <w:lang w:eastAsia="en-US"/>
              </w:rPr>
            </w:pPr>
          </w:p>
        </w:tc>
        <w:tc>
          <w:tcPr>
            <w:tcW w:w="1879" w:type="dxa"/>
            <w:vMerge/>
            <w:noWrap/>
            <w:hideMark/>
          </w:tcPr>
          <w:p w14:paraId="36F61FF5" w14:textId="77777777" w:rsidR="00871DD1" w:rsidRDefault="00871DD1" w:rsidP="0089316E">
            <w:pPr>
              <w:rPr>
                <w:rFonts w:ascii="Arial" w:eastAsia="Calibri" w:hAnsi="Arial" w:cs="Arial"/>
                <w:sz w:val="20"/>
                <w:szCs w:val="20"/>
                <w:lang w:eastAsia="en-US"/>
              </w:rPr>
            </w:pPr>
          </w:p>
        </w:tc>
        <w:tc>
          <w:tcPr>
            <w:tcW w:w="2940" w:type="dxa"/>
            <w:noWrap/>
            <w:hideMark/>
          </w:tcPr>
          <w:p w14:paraId="1B34C81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Bindé</w:t>
            </w:r>
          </w:p>
        </w:tc>
        <w:tc>
          <w:tcPr>
            <w:tcW w:w="1560" w:type="dxa"/>
            <w:vMerge/>
            <w:noWrap/>
            <w:hideMark/>
          </w:tcPr>
          <w:p w14:paraId="52EC8B72" w14:textId="77777777" w:rsidR="00871DD1" w:rsidRDefault="00871DD1" w:rsidP="0089316E">
            <w:pPr>
              <w:rPr>
                <w:rFonts w:ascii="Arial" w:eastAsia="Calibri" w:hAnsi="Arial" w:cs="Arial"/>
                <w:sz w:val="20"/>
                <w:szCs w:val="20"/>
                <w:lang w:eastAsia="en-US"/>
              </w:rPr>
            </w:pPr>
          </w:p>
        </w:tc>
        <w:tc>
          <w:tcPr>
            <w:tcW w:w="1228" w:type="dxa"/>
            <w:vMerge/>
            <w:noWrap/>
            <w:hideMark/>
          </w:tcPr>
          <w:p w14:paraId="57AE68A2" w14:textId="77777777" w:rsidR="00871DD1" w:rsidRDefault="00871DD1" w:rsidP="0089316E">
            <w:pPr>
              <w:rPr>
                <w:rFonts w:ascii="Arial" w:eastAsia="Calibri" w:hAnsi="Arial" w:cs="Arial"/>
                <w:sz w:val="20"/>
                <w:szCs w:val="20"/>
                <w:lang w:eastAsia="en-US"/>
              </w:rPr>
            </w:pPr>
          </w:p>
        </w:tc>
      </w:tr>
      <w:tr w:rsidR="00871DD1" w14:paraId="5260B5D8" w14:textId="77777777" w:rsidTr="0089316E">
        <w:trPr>
          <w:trHeight w:val="300"/>
        </w:trPr>
        <w:tc>
          <w:tcPr>
            <w:tcW w:w="1413" w:type="dxa"/>
            <w:vMerge/>
            <w:noWrap/>
            <w:hideMark/>
          </w:tcPr>
          <w:p w14:paraId="2E0D151C"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46EFABA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SAPONE</w:t>
            </w:r>
          </w:p>
          <w:p w14:paraId="7399601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5E08293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7A21511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Urbain de Saponé</w:t>
            </w:r>
          </w:p>
        </w:tc>
        <w:tc>
          <w:tcPr>
            <w:tcW w:w="1560" w:type="dxa"/>
            <w:vMerge w:val="restart"/>
            <w:noWrap/>
            <w:hideMark/>
          </w:tcPr>
          <w:p w14:paraId="6B307E6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E6D0A8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838EAC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3A93AE0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4E89404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0274B56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1E54D0AF" w14:textId="77777777" w:rsidTr="0089316E">
        <w:trPr>
          <w:trHeight w:val="300"/>
        </w:trPr>
        <w:tc>
          <w:tcPr>
            <w:tcW w:w="1413" w:type="dxa"/>
            <w:vMerge/>
            <w:noWrap/>
            <w:hideMark/>
          </w:tcPr>
          <w:p w14:paraId="632CEF7E" w14:textId="77777777" w:rsidR="00871DD1" w:rsidRDefault="00871DD1" w:rsidP="0089316E">
            <w:pPr>
              <w:rPr>
                <w:rFonts w:ascii="Arial" w:eastAsia="Calibri" w:hAnsi="Arial" w:cs="Arial"/>
                <w:sz w:val="20"/>
                <w:szCs w:val="20"/>
                <w:lang w:eastAsia="en-US"/>
              </w:rPr>
            </w:pPr>
          </w:p>
        </w:tc>
        <w:tc>
          <w:tcPr>
            <w:tcW w:w="1879" w:type="dxa"/>
            <w:vMerge/>
            <w:noWrap/>
            <w:hideMark/>
          </w:tcPr>
          <w:p w14:paraId="4DECA551" w14:textId="77777777" w:rsidR="00871DD1" w:rsidRDefault="00871DD1" w:rsidP="0089316E">
            <w:pPr>
              <w:rPr>
                <w:rFonts w:ascii="Arial" w:eastAsia="Calibri" w:hAnsi="Arial" w:cs="Arial"/>
                <w:sz w:val="20"/>
                <w:szCs w:val="20"/>
                <w:lang w:eastAsia="en-US"/>
              </w:rPr>
            </w:pPr>
          </w:p>
        </w:tc>
        <w:tc>
          <w:tcPr>
            <w:tcW w:w="2940" w:type="dxa"/>
            <w:noWrap/>
            <w:hideMark/>
          </w:tcPr>
          <w:p w14:paraId="0A8EE78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Laado</w:t>
            </w:r>
          </w:p>
        </w:tc>
        <w:tc>
          <w:tcPr>
            <w:tcW w:w="1560" w:type="dxa"/>
            <w:vMerge/>
            <w:noWrap/>
            <w:hideMark/>
          </w:tcPr>
          <w:p w14:paraId="2754C404" w14:textId="77777777" w:rsidR="00871DD1" w:rsidRDefault="00871DD1" w:rsidP="0089316E">
            <w:pPr>
              <w:rPr>
                <w:rFonts w:ascii="Arial" w:eastAsia="Calibri" w:hAnsi="Arial" w:cs="Arial"/>
                <w:sz w:val="20"/>
                <w:szCs w:val="20"/>
                <w:lang w:eastAsia="en-US"/>
              </w:rPr>
            </w:pPr>
          </w:p>
        </w:tc>
        <w:tc>
          <w:tcPr>
            <w:tcW w:w="1228" w:type="dxa"/>
            <w:vMerge/>
            <w:noWrap/>
            <w:hideMark/>
          </w:tcPr>
          <w:p w14:paraId="79F09A1A" w14:textId="77777777" w:rsidR="00871DD1" w:rsidRDefault="00871DD1" w:rsidP="0089316E">
            <w:pPr>
              <w:rPr>
                <w:rFonts w:ascii="Arial" w:eastAsia="Calibri" w:hAnsi="Arial" w:cs="Arial"/>
                <w:sz w:val="20"/>
                <w:szCs w:val="20"/>
                <w:lang w:eastAsia="en-US"/>
              </w:rPr>
            </w:pPr>
          </w:p>
        </w:tc>
      </w:tr>
      <w:tr w:rsidR="00871DD1" w14:paraId="3CD3AEFB" w14:textId="77777777" w:rsidTr="0089316E">
        <w:trPr>
          <w:trHeight w:val="300"/>
        </w:trPr>
        <w:tc>
          <w:tcPr>
            <w:tcW w:w="1413" w:type="dxa"/>
            <w:vMerge/>
            <w:noWrap/>
            <w:hideMark/>
          </w:tcPr>
          <w:p w14:paraId="36D67928" w14:textId="77777777" w:rsidR="00871DD1" w:rsidRDefault="00871DD1" w:rsidP="0089316E">
            <w:pPr>
              <w:rPr>
                <w:rFonts w:ascii="Arial" w:eastAsia="Calibri" w:hAnsi="Arial" w:cs="Arial"/>
                <w:sz w:val="20"/>
                <w:szCs w:val="20"/>
                <w:lang w:eastAsia="en-US"/>
              </w:rPr>
            </w:pPr>
          </w:p>
        </w:tc>
        <w:tc>
          <w:tcPr>
            <w:tcW w:w="1879" w:type="dxa"/>
            <w:vMerge/>
            <w:noWrap/>
            <w:hideMark/>
          </w:tcPr>
          <w:p w14:paraId="5CF2B41E" w14:textId="77777777" w:rsidR="00871DD1" w:rsidRDefault="00871DD1" w:rsidP="0089316E">
            <w:pPr>
              <w:rPr>
                <w:rFonts w:ascii="Arial" w:eastAsia="Calibri" w:hAnsi="Arial" w:cs="Arial"/>
                <w:sz w:val="20"/>
                <w:szCs w:val="20"/>
                <w:lang w:eastAsia="en-US"/>
              </w:rPr>
            </w:pPr>
          </w:p>
        </w:tc>
        <w:tc>
          <w:tcPr>
            <w:tcW w:w="2940" w:type="dxa"/>
            <w:noWrap/>
            <w:hideMark/>
          </w:tcPr>
          <w:p w14:paraId="65F4D2C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Kayao</w:t>
            </w:r>
          </w:p>
        </w:tc>
        <w:tc>
          <w:tcPr>
            <w:tcW w:w="1560" w:type="dxa"/>
            <w:vMerge/>
            <w:noWrap/>
            <w:hideMark/>
          </w:tcPr>
          <w:p w14:paraId="7C468A4F" w14:textId="77777777" w:rsidR="00871DD1" w:rsidRDefault="00871DD1" w:rsidP="0089316E">
            <w:pPr>
              <w:rPr>
                <w:rFonts w:ascii="Arial" w:eastAsia="Calibri" w:hAnsi="Arial" w:cs="Arial"/>
                <w:sz w:val="20"/>
                <w:szCs w:val="20"/>
                <w:lang w:eastAsia="en-US"/>
              </w:rPr>
            </w:pPr>
          </w:p>
        </w:tc>
        <w:tc>
          <w:tcPr>
            <w:tcW w:w="1228" w:type="dxa"/>
            <w:vMerge/>
            <w:noWrap/>
            <w:hideMark/>
          </w:tcPr>
          <w:p w14:paraId="3934E220" w14:textId="77777777" w:rsidR="00871DD1" w:rsidRDefault="00871DD1" w:rsidP="0089316E">
            <w:pPr>
              <w:rPr>
                <w:rFonts w:ascii="Arial" w:eastAsia="Calibri" w:hAnsi="Arial" w:cs="Arial"/>
                <w:sz w:val="20"/>
                <w:szCs w:val="20"/>
                <w:lang w:eastAsia="en-US"/>
              </w:rPr>
            </w:pPr>
          </w:p>
        </w:tc>
      </w:tr>
      <w:tr w:rsidR="00871DD1" w14:paraId="5C9101F7" w14:textId="77777777" w:rsidTr="0089316E">
        <w:trPr>
          <w:trHeight w:val="300"/>
        </w:trPr>
        <w:tc>
          <w:tcPr>
            <w:tcW w:w="1413" w:type="dxa"/>
            <w:vMerge w:val="restart"/>
            <w:noWrap/>
            <w:hideMark/>
          </w:tcPr>
          <w:p w14:paraId="1FECA65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Hauts-Bassins</w:t>
            </w:r>
          </w:p>
          <w:p w14:paraId="54B6BC5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0165045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1B636AA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0001AC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2F0F546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noWrap/>
            <w:hideMark/>
          </w:tcPr>
          <w:p w14:paraId="7A253C4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DAFRA</w:t>
            </w:r>
          </w:p>
        </w:tc>
        <w:tc>
          <w:tcPr>
            <w:tcW w:w="2940" w:type="dxa"/>
            <w:noWrap/>
            <w:hideMark/>
          </w:tcPr>
          <w:p w14:paraId="018608E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Bolomakoté</w:t>
            </w:r>
          </w:p>
        </w:tc>
        <w:tc>
          <w:tcPr>
            <w:tcW w:w="1560" w:type="dxa"/>
            <w:noWrap/>
            <w:hideMark/>
          </w:tcPr>
          <w:p w14:paraId="0E100D5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18DC756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Dafra</w:t>
            </w:r>
          </w:p>
        </w:tc>
      </w:tr>
      <w:tr w:rsidR="00871DD1" w14:paraId="7A0A0FD8" w14:textId="77777777" w:rsidTr="0089316E">
        <w:trPr>
          <w:trHeight w:val="300"/>
        </w:trPr>
        <w:tc>
          <w:tcPr>
            <w:tcW w:w="1413" w:type="dxa"/>
            <w:vMerge/>
            <w:noWrap/>
            <w:hideMark/>
          </w:tcPr>
          <w:p w14:paraId="4205477F" w14:textId="77777777" w:rsidR="00871DD1" w:rsidRDefault="00871DD1" w:rsidP="0089316E">
            <w:pPr>
              <w:rPr>
                <w:rFonts w:ascii="Arial" w:eastAsia="Calibri" w:hAnsi="Arial" w:cs="Arial"/>
                <w:sz w:val="20"/>
                <w:szCs w:val="20"/>
                <w:lang w:eastAsia="en-US"/>
              </w:rPr>
            </w:pPr>
          </w:p>
        </w:tc>
        <w:tc>
          <w:tcPr>
            <w:tcW w:w="1879" w:type="dxa"/>
            <w:noWrap/>
            <w:hideMark/>
          </w:tcPr>
          <w:p w14:paraId="5F949E5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DANDE</w:t>
            </w:r>
          </w:p>
        </w:tc>
        <w:tc>
          <w:tcPr>
            <w:tcW w:w="2940" w:type="dxa"/>
            <w:noWrap/>
            <w:hideMark/>
          </w:tcPr>
          <w:p w14:paraId="638C3DB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Vallée du Kou</w:t>
            </w:r>
          </w:p>
        </w:tc>
        <w:tc>
          <w:tcPr>
            <w:tcW w:w="1560" w:type="dxa"/>
            <w:noWrap/>
            <w:hideMark/>
          </w:tcPr>
          <w:p w14:paraId="1628467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 de Bama</w:t>
            </w:r>
          </w:p>
        </w:tc>
        <w:tc>
          <w:tcPr>
            <w:tcW w:w="1228" w:type="dxa"/>
            <w:noWrap/>
            <w:hideMark/>
          </w:tcPr>
          <w:p w14:paraId="2224D4F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5F589E1B" w14:textId="77777777" w:rsidTr="0089316E">
        <w:trPr>
          <w:trHeight w:val="300"/>
        </w:trPr>
        <w:tc>
          <w:tcPr>
            <w:tcW w:w="1413" w:type="dxa"/>
            <w:vMerge/>
            <w:noWrap/>
            <w:hideMark/>
          </w:tcPr>
          <w:p w14:paraId="6F0EB9B1"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22F6AE9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DO</w:t>
            </w:r>
          </w:p>
          <w:p w14:paraId="6C95ABD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tc>
        <w:tc>
          <w:tcPr>
            <w:tcW w:w="2940" w:type="dxa"/>
            <w:noWrap/>
            <w:hideMark/>
          </w:tcPr>
          <w:p w14:paraId="44EEBCD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Péni</w:t>
            </w:r>
          </w:p>
        </w:tc>
        <w:tc>
          <w:tcPr>
            <w:tcW w:w="1560" w:type="dxa"/>
            <w:vMerge w:val="restart"/>
            <w:noWrap/>
            <w:hideMark/>
          </w:tcPr>
          <w:p w14:paraId="15CF344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4915A67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5EA0FEA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156F09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470839AE" w14:textId="77777777" w:rsidTr="0089316E">
        <w:trPr>
          <w:trHeight w:val="300"/>
        </w:trPr>
        <w:tc>
          <w:tcPr>
            <w:tcW w:w="1413" w:type="dxa"/>
            <w:vMerge/>
            <w:noWrap/>
            <w:hideMark/>
          </w:tcPr>
          <w:p w14:paraId="65B65610" w14:textId="77777777" w:rsidR="00871DD1" w:rsidRDefault="00871DD1" w:rsidP="0089316E">
            <w:pPr>
              <w:rPr>
                <w:rFonts w:ascii="Arial" w:eastAsia="Calibri" w:hAnsi="Arial" w:cs="Arial"/>
                <w:sz w:val="20"/>
                <w:szCs w:val="20"/>
                <w:lang w:eastAsia="en-US"/>
              </w:rPr>
            </w:pPr>
          </w:p>
        </w:tc>
        <w:tc>
          <w:tcPr>
            <w:tcW w:w="1879" w:type="dxa"/>
            <w:vMerge/>
            <w:noWrap/>
            <w:hideMark/>
          </w:tcPr>
          <w:p w14:paraId="1F107F01" w14:textId="77777777" w:rsidR="00871DD1" w:rsidRDefault="00871DD1" w:rsidP="0089316E">
            <w:pPr>
              <w:rPr>
                <w:rFonts w:ascii="Arial" w:eastAsia="Calibri" w:hAnsi="Arial" w:cs="Arial"/>
                <w:sz w:val="20"/>
                <w:szCs w:val="20"/>
                <w:lang w:eastAsia="en-US"/>
              </w:rPr>
            </w:pPr>
          </w:p>
        </w:tc>
        <w:tc>
          <w:tcPr>
            <w:tcW w:w="2940" w:type="dxa"/>
            <w:noWrap/>
            <w:hideMark/>
          </w:tcPr>
          <w:p w14:paraId="56E4FF0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Toussiana</w:t>
            </w:r>
          </w:p>
        </w:tc>
        <w:tc>
          <w:tcPr>
            <w:tcW w:w="1560" w:type="dxa"/>
            <w:vMerge/>
            <w:noWrap/>
            <w:hideMark/>
          </w:tcPr>
          <w:p w14:paraId="2A17F207" w14:textId="77777777" w:rsidR="00871DD1" w:rsidRDefault="00871DD1" w:rsidP="0089316E">
            <w:pPr>
              <w:rPr>
                <w:rFonts w:ascii="Arial" w:eastAsia="Calibri" w:hAnsi="Arial" w:cs="Arial"/>
                <w:sz w:val="20"/>
                <w:szCs w:val="20"/>
                <w:lang w:eastAsia="en-US"/>
              </w:rPr>
            </w:pPr>
          </w:p>
        </w:tc>
        <w:tc>
          <w:tcPr>
            <w:tcW w:w="1228" w:type="dxa"/>
            <w:vMerge/>
            <w:noWrap/>
            <w:hideMark/>
          </w:tcPr>
          <w:p w14:paraId="73ACCB82" w14:textId="77777777" w:rsidR="00871DD1" w:rsidRDefault="00871DD1" w:rsidP="0089316E">
            <w:pPr>
              <w:rPr>
                <w:rFonts w:ascii="Arial" w:eastAsia="Calibri" w:hAnsi="Arial" w:cs="Arial"/>
                <w:sz w:val="20"/>
                <w:szCs w:val="20"/>
                <w:lang w:eastAsia="en-US"/>
              </w:rPr>
            </w:pPr>
          </w:p>
        </w:tc>
      </w:tr>
      <w:tr w:rsidR="00871DD1" w14:paraId="47D6DE5A" w14:textId="77777777" w:rsidTr="0089316E">
        <w:trPr>
          <w:trHeight w:val="300"/>
        </w:trPr>
        <w:tc>
          <w:tcPr>
            <w:tcW w:w="1413" w:type="dxa"/>
            <w:vMerge/>
            <w:noWrap/>
            <w:hideMark/>
          </w:tcPr>
          <w:p w14:paraId="2199A101" w14:textId="77777777" w:rsidR="00871DD1" w:rsidRDefault="00871DD1" w:rsidP="0089316E">
            <w:pPr>
              <w:rPr>
                <w:rFonts w:ascii="Arial" w:eastAsia="Calibri" w:hAnsi="Arial" w:cs="Arial"/>
                <w:sz w:val="20"/>
                <w:szCs w:val="20"/>
                <w:lang w:eastAsia="en-US"/>
              </w:rPr>
            </w:pPr>
          </w:p>
        </w:tc>
        <w:tc>
          <w:tcPr>
            <w:tcW w:w="1879" w:type="dxa"/>
            <w:noWrap/>
            <w:hideMark/>
          </w:tcPr>
          <w:p w14:paraId="1DC2603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KARANGASSO VIGUE</w:t>
            </w:r>
          </w:p>
        </w:tc>
        <w:tc>
          <w:tcPr>
            <w:tcW w:w="2940" w:type="dxa"/>
            <w:noWrap/>
            <w:hideMark/>
          </w:tcPr>
          <w:p w14:paraId="44F1979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Soumousso</w:t>
            </w:r>
          </w:p>
        </w:tc>
        <w:tc>
          <w:tcPr>
            <w:tcW w:w="1560" w:type="dxa"/>
            <w:noWrap/>
            <w:hideMark/>
          </w:tcPr>
          <w:p w14:paraId="03522B0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02490F2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5B62035F" w14:textId="77777777" w:rsidTr="0089316E">
        <w:trPr>
          <w:trHeight w:val="300"/>
        </w:trPr>
        <w:tc>
          <w:tcPr>
            <w:tcW w:w="1413" w:type="dxa"/>
            <w:vMerge/>
            <w:noWrap/>
            <w:hideMark/>
          </w:tcPr>
          <w:p w14:paraId="191D005B" w14:textId="77777777" w:rsidR="00871DD1" w:rsidRDefault="00871DD1" w:rsidP="0089316E">
            <w:pPr>
              <w:rPr>
                <w:rFonts w:ascii="Arial" w:eastAsia="Calibri" w:hAnsi="Arial" w:cs="Arial"/>
                <w:sz w:val="20"/>
                <w:szCs w:val="20"/>
                <w:lang w:eastAsia="en-US"/>
              </w:rPr>
            </w:pPr>
          </w:p>
        </w:tc>
        <w:tc>
          <w:tcPr>
            <w:tcW w:w="1879" w:type="dxa"/>
            <w:noWrap/>
            <w:hideMark/>
          </w:tcPr>
          <w:p w14:paraId="08A350D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ORODARA</w:t>
            </w:r>
          </w:p>
        </w:tc>
        <w:tc>
          <w:tcPr>
            <w:tcW w:w="2940" w:type="dxa"/>
            <w:noWrap/>
            <w:hideMark/>
          </w:tcPr>
          <w:p w14:paraId="7C61214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Urbain de Orodara</w:t>
            </w:r>
          </w:p>
        </w:tc>
        <w:tc>
          <w:tcPr>
            <w:tcW w:w="1560" w:type="dxa"/>
            <w:noWrap/>
            <w:hideMark/>
          </w:tcPr>
          <w:p w14:paraId="354633C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613C24F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3B0A84F6" w14:textId="77777777" w:rsidTr="0089316E">
        <w:trPr>
          <w:trHeight w:val="300"/>
        </w:trPr>
        <w:tc>
          <w:tcPr>
            <w:tcW w:w="1413" w:type="dxa"/>
            <w:vMerge w:val="restart"/>
            <w:noWrap/>
            <w:hideMark/>
          </w:tcPr>
          <w:p w14:paraId="5A283AD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Nord</w:t>
            </w:r>
          </w:p>
          <w:p w14:paraId="5466101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6A840ED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73AD2D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6B7F99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6AEF147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GOURCY</w:t>
            </w:r>
          </w:p>
          <w:p w14:paraId="70F1B1D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tc>
        <w:tc>
          <w:tcPr>
            <w:tcW w:w="2940" w:type="dxa"/>
            <w:noWrap/>
            <w:hideMark/>
          </w:tcPr>
          <w:p w14:paraId="0340420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Urbain de Gourcy</w:t>
            </w:r>
          </w:p>
        </w:tc>
        <w:tc>
          <w:tcPr>
            <w:tcW w:w="1560" w:type="dxa"/>
            <w:vMerge w:val="restart"/>
            <w:noWrap/>
            <w:hideMark/>
          </w:tcPr>
          <w:p w14:paraId="5331AD9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3DCF8F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3F47B8F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D8F3C5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6FF87C8F" w14:textId="77777777" w:rsidTr="0089316E">
        <w:trPr>
          <w:trHeight w:val="300"/>
        </w:trPr>
        <w:tc>
          <w:tcPr>
            <w:tcW w:w="1413" w:type="dxa"/>
            <w:vMerge/>
            <w:noWrap/>
            <w:hideMark/>
          </w:tcPr>
          <w:p w14:paraId="1D9BA36B" w14:textId="77777777" w:rsidR="00871DD1" w:rsidRDefault="00871DD1" w:rsidP="0089316E">
            <w:pPr>
              <w:rPr>
                <w:rFonts w:ascii="Arial" w:eastAsia="Calibri" w:hAnsi="Arial" w:cs="Arial"/>
                <w:sz w:val="20"/>
                <w:szCs w:val="20"/>
                <w:lang w:eastAsia="en-US"/>
              </w:rPr>
            </w:pPr>
          </w:p>
        </w:tc>
        <w:tc>
          <w:tcPr>
            <w:tcW w:w="1879" w:type="dxa"/>
            <w:vMerge/>
            <w:noWrap/>
            <w:hideMark/>
          </w:tcPr>
          <w:p w14:paraId="76D8EF5F" w14:textId="77777777" w:rsidR="00871DD1" w:rsidRDefault="00871DD1" w:rsidP="0089316E">
            <w:pPr>
              <w:rPr>
                <w:rFonts w:ascii="Arial" w:eastAsia="Calibri" w:hAnsi="Arial" w:cs="Arial"/>
                <w:sz w:val="20"/>
                <w:szCs w:val="20"/>
                <w:lang w:eastAsia="en-US"/>
              </w:rPr>
            </w:pPr>
          </w:p>
        </w:tc>
        <w:tc>
          <w:tcPr>
            <w:tcW w:w="2940" w:type="dxa"/>
            <w:noWrap/>
            <w:hideMark/>
          </w:tcPr>
          <w:p w14:paraId="7B6415D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Bougounam</w:t>
            </w:r>
          </w:p>
        </w:tc>
        <w:tc>
          <w:tcPr>
            <w:tcW w:w="1560" w:type="dxa"/>
            <w:vMerge/>
            <w:noWrap/>
            <w:hideMark/>
          </w:tcPr>
          <w:p w14:paraId="49A7669F" w14:textId="77777777" w:rsidR="00871DD1" w:rsidRDefault="00871DD1" w:rsidP="0089316E">
            <w:pPr>
              <w:rPr>
                <w:rFonts w:ascii="Arial" w:eastAsia="Calibri" w:hAnsi="Arial" w:cs="Arial"/>
                <w:sz w:val="20"/>
                <w:szCs w:val="20"/>
                <w:lang w:eastAsia="en-US"/>
              </w:rPr>
            </w:pPr>
          </w:p>
        </w:tc>
        <w:tc>
          <w:tcPr>
            <w:tcW w:w="1228" w:type="dxa"/>
            <w:vMerge/>
            <w:noWrap/>
            <w:hideMark/>
          </w:tcPr>
          <w:p w14:paraId="3618C98A" w14:textId="77777777" w:rsidR="00871DD1" w:rsidRDefault="00871DD1" w:rsidP="0089316E">
            <w:pPr>
              <w:rPr>
                <w:rFonts w:ascii="Arial" w:eastAsia="Calibri" w:hAnsi="Arial" w:cs="Arial"/>
                <w:sz w:val="20"/>
                <w:szCs w:val="20"/>
                <w:lang w:eastAsia="en-US"/>
              </w:rPr>
            </w:pPr>
          </w:p>
        </w:tc>
      </w:tr>
      <w:tr w:rsidR="00871DD1" w14:paraId="4F6D65E3" w14:textId="77777777" w:rsidTr="0089316E">
        <w:trPr>
          <w:trHeight w:val="300"/>
        </w:trPr>
        <w:tc>
          <w:tcPr>
            <w:tcW w:w="1413" w:type="dxa"/>
            <w:vMerge/>
            <w:noWrap/>
            <w:hideMark/>
          </w:tcPr>
          <w:p w14:paraId="2ACF7A74" w14:textId="77777777" w:rsidR="00871DD1" w:rsidRDefault="00871DD1" w:rsidP="0089316E">
            <w:pPr>
              <w:rPr>
                <w:rFonts w:ascii="Arial" w:eastAsia="Calibri" w:hAnsi="Arial" w:cs="Arial"/>
                <w:sz w:val="20"/>
                <w:szCs w:val="20"/>
                <w:lang w:eastAsia="en-US"/>
              </w:rPr>
            </w:pPr>
          </w:p>
        </w:tc>
        <w:tc>
          <w:tcPr>
            <w:tcW w:w="1879" w:type="dxa"/>
            <w:noWrap/>
            <w:hideMark/>
          </w:tcPr>
          <w:p w14:paraId="74997B6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OUAHIGOUYA</w:t>
            </w:r>
          </w:p>
        </w:tc>
        <w:tc>
          <w:tcPr>
            <w:tcW w:w="2940" w:type="dxa"/>
            <w:noWrap/>
            <w:hideMark/>
          </w:tcPr>
          <w:p w14:paraId="3F1FC7E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Zoodo</w:t>
            </w:r>
          </w:p>
        </w:tc>
        <w:tc>
          <w:tcPr>
            <w:tcW w:w="1560" w:type="dxa"/>
            <w:noWrap/>
            <w:hideMark/>
          </w:tcPr>
          <w:p w14:paraId="4145C13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 de Kapalin</w:t>
            </w:r>
          </w:p>
        </w:tc>
        <w:tc>
          <w:tcPr>
            <w:tcW w:w="1228" w:type="dxa"/>
            <w:noWrap/>
            <w:hideMark/>
          </w:tcPr>
          <w:p w14:paraId="2C1226F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626759DB" w14:textId="77777777" w:rsidTr="0089316E">
        <w:trPr>
          <w:trHeight w:val="300"/>
        </w:trPr>
        <w:tc>
          <w:tcPr>
            <w:tcW w:w="1413" w:type="dxa"/>
            <w:vMerge/>
            <w:noWrap/>
            <w:hideMark/>
          </w:tcPr>
          <w:p w14:paraId="32EA89FC" w14:textId="77777777" w:rsidR="00871DD1" w:rsidRDefault="00871DD1" w:rsidP="0089316E">
            <w:pPr>
              <w:rPr>
                <w:rFonts w:ascii="Arial" w:eastAsia="Calibri" w:hAnsi="Arial" w:cs="Arial"/>
                <w:sz w:val="20"/>
                <w:szCs w:val="20"/>
                <w:lang w:eastAsia="en-US"/>
              </w:rPr>
            </w:pPr>
          </w:p>
        </w:tc>
        <w:tc>
          <w:tcPr>
            <w:tcW w:w="1879" w:type="dxa"/>
            <w:noWrap/>
            <w:hideMark/>
          </w:tcPr>
          <w:p w14:paraId="6ABC5E3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THIOU</w:t>
            </w:r>
          </w:p>
        </w:tc>
        <w:tc>
          <w:tcPr>
            <w:tcW w:w="2940" w:type="dxa"/>
            <w:noWrap/>
            <w:hideMark/>
          </w:tcPr>
          <w:p w14:paraId="577648E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Soulou</w:t>
            </w:r>
          </w:p>
        </w:tc>
        <w:tc>
          <w:tcPr>
            <w:tcW w:w="1560" w:type="dxa"/>
            <w:noWrap/>
            <w:hideMark/>
          </w:tcPr>
          <w:p w14:paraId="6FD6B9B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1B9FF42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11D8261A" w14:textId="77777777" w:rsidTr="0089316E">
        <w:trPr>
          <w:trHeight w:val="300"/>
        </w:trPr>
        <w:tc>
          <w:tcPr>
            <w:tcW w:w="1413" w:type="dxa"/>
            <w:vMerge/>
            <w:noWrap/>
            <w:hideMark/>
          </w:tcPr>
          <w:p w14:paraId="31EF1BE6" w14:textId="77777777" w:rsidR="00871DD1" w:rsidRDefault="00871DD1" w:rsidP="0089316E">
            <w:pPr>
              <w:rPr>
                <w:rFonts w:ascii="Arial" w:eastAsia="Calibri" w:hAnsi="Arial" w:cs="Arial"/>
                <w:sz w:val="20"/>
                <w:szCs w:val="20"/>
                <w:lang w:eastAsia="en-US"/>
              </w:rPr>
            </w:pPr>
          </w:p>
        </w:tc>
        <w:tc>
          <w:tcPr>
            <w:tcW w:w="1879" w:type="dxa"/>
            <w:noWrap/>
            <w:hideMark/>
          </w:tcPr>
          <w:p w14:paraId="3D0E0B4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YAKO</w:t>
            </w:r>
          </w:p>
        </w:tc>
        <w:tc>
          <w:tcPr>
            <w:tcW w:w="2940" w:type="dxa"/>
            <w:noWrap/>
            <w:hideMark/>
          </w:tcPr>
          <w:p w14:paraId="5ED2F8D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Arbolé</w:t>
            </w:r>
          </w:p>
        </w:tc>
        <w:tc>
          <w:tcPr>
            <w:tcW w:w="1560" w:type="dxa"/>
            <w:noWrap/>
            <w:hideMark/>
          </w:tcPr>
          <w:p w14:paraId="5EA0E80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5DF16C6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Yako</w:t>
            </w:r>
          </w:p>
        </w:tc>
      </w:tr>
      <w:tr w:rsidR="00871DD1" w14:paraId="4B8B22BD" w14:textId="77777777" w:rsidTr="0089316E">
        <w:trPr>
          <w:trHeight w:val="300"/>
        </w:trPr>
        <w:tc>
          <w:tcPr>
            <w:tcW w:w="1413" w:type="dxa"/>
            <w:vMerge w:val="restart"/>
            <w:noWrap/>
            <w:hideMark/>
          </w:tcPr>
          <w:p w14:paraId="2C3A6AE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Plateau Central</w:t>
            </w:r>
          </w:p>
          <w:p w14:paraId="5823968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6853846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70A38F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0E37DFE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1096678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BOUSSE</w:t>
            </w:r>
          </w:p>
          <w:p w14:paraId="750E9D7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4CBC3FB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6CE4323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Urbain de Tangzougou</w:t>
            </w:r>
          </w:p>
        </w:tc>
        <w:tc>
          <w:tcPr>
            <w:tcW w:w="1560" w:type="dxa"/>
            <w:vMerge w:val="restart"/>
            <w:noWrap/>
            <w:hideMark/>
          </w:tcPr>
          <w:p w14:paraId="0966EAF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4C515CD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863DD7A"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5A3479B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2A2D7C7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2E0D33DB"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0EB15DF8" w14:textId="77777777" w:rsidTr="0089316E">
        <w:trPr>
          <w:trHeight w:val="300"/>
        </w:trPr>
        <w:tc>
          <w:tcPr>
            <w:tcW w:w="1413" w:type="dxa"/>
            <w:vMerge/>
            <w:noWrap/>
            <w:hideMark/>
          </w:tcPr>
          <w:p w14:paraId="33C07FC2" w14:textId="77777777" w:rsidR="00871DD1" w:rsidRDefault="00871DD1" w:rsidP="0089316E">
            <w:pPr>
              <w:rPr>
                <w:rFonts w:ascii="Arial" w:eastAsia="Calibri" w:hAnsi="Arial" w:cs="Arial"/>
                <w:sz w:val="20"/>
                <w:szCs w:val="20"/>
                <w:lang w:eastAsia="en-US"/>
              </w:rPr>
            </w:pPr>
          </w:p>
        </w:tc>
        <w:tc>
          <w:tcPr>
            <w:tcW w:w="1879" w:type="dxa"/>
            <w:vMerge/>
            <w:noWrap/>
            <w:hideMark/>
          </w:tcPr>
          <w:p w14:paraId="7AF1F9CF" w14:textId="77777777" w:rsidR="00871DD1" w:rsidRDefault="00871DD1" w:rsidP="0089316E">
            <w:pPr>
              <w:rPr>
                <w:rFonts w:ascii="Arial" w:eastAsia="Calibri" w:hAnsi="Arial" w:cs="Arial"/>
                <w:sz w:val="20"/>
                <w:szCs w:val="20"/>
                <w:lang w:eastAsia="en-US"/>
              </w:rPr>
            </w:pPr>
          </w:p>
        </w:tc>
        <w:tc>
          <w:tcPr>
            <w:tcW w:w="2940" w:type="dxa"/>
            <w:noWrap/>
            <w:hideMark/>
          </w:tcPr>
          <w:p w14:paraId="30096D37"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Sao</w:t>
            </w:r>
          </w:p>
        </w:tc>
        <w:tc>
          <w:tcPr>
            <w:tcW w:w="1560" w:type="dxa"/>
            <w:vMerge/>
            <w:noWrap/>
            <w:hideMark/>
          </w:tcPr>
          <w:p w14:paraId="74AFA9EC" w14:textId="77777777" w:rsidR="00871DD1" w:rsidRDefault="00871DD1" w:rsidP="0089316E">
            <w:pPr>
              <w:rPr>
                <w:rFonts w:ascii="Arial" w:eastAsia="Calibri" w:hAnsi="Arial" w:cs="Arial"/>
                <w:sz w:val="20"/>
                <w:szCs w:val="20"/>
                <w:lang w:eastAsia="en-US"/>
              </w:rPr>
            </w:pPr>
          </w:p>
        </w:tc>
        <w:tc>
          <w:tcPr>
            <w:tcW w:w="1228" w:type="dxa"/>
            <w:vMerge/>
            <w:noWrap/>
            <w:hideMark/>
          </w:tcPr>
          <w:p w14:paraId="1216C5DD" w14:textId="77777777" w:rsidR="00871DD1" w:rsidRDefault="00871DD1" w:rsidP="0089316E">
            <w:pPr>
              <w:rPr>
                <w:rFonts w:ascii="Arial" w:eastAsia="Calibri" w:hAnsi="Arial" w:cs="Arial"/>
                <w:sz w:val="20"/>
                <w:szCs w:val="20"/>
                <w:lang w:eastAsia="en-US"/>
              </w:rPr>
            </w:pPr>
          </w:p>
        </w:tc>
      </w:tr>
      <w:tr w:rsidR="00871DD1" w14:paraId="2985F347" w14:textId="77777777" w:rsidTr="0089316E">
        <w:trPr>
          <w:trHeight w:val="300"/>
        </w:trPr>
        <w:tc>
          <w:tcPr>
            <w:tcW w:w="1413" w:type="dxa"/>
            <w:vMerge/>
            <w:noWrap/>
            <w:hideMark/>
          </w:tcPr>
          <w:p w14:paraId="456EACCA" w14:textId="77777777" w:rsidR="00871DD1" w:rsidRDefault="00871DD1" w:rsidP="0089316E">
            <w:pPr>
              <w:rPr>
                <w:rFonts w:ascii="Arial" w:eastAsia="Calibri" w:hAnsi="Arial" w:cs="Arial"/>
                <w:sz w:val="20"/>
                <w:szCs w:val="20"/>
                <w:lang w:eastAsia="en-US"/>
              </w:rPr>
            </w:pPr>
          </w:p>
        </w:tc>
        <w:tc>
          <w:tcPr>
            <w:tcW w:w="1879" w:type="dxa"/>
            <w:vMerge/>
            <w:noWrap/>
            <w:hideMark/>
          </w:tcPr>
          <w:p w14:paraId="41E795FA" w14:textId="77777777" w:rsidR="00871DD1" w:rsidRDefault="00871DD1" w:rsidP="0089316E">
            <w:pPr>
              <w:rPr>
                <w:rFonts w:ascii="Arial" w:eastAsia="Calibri" w:hAnsi="Arial" w:cs="Arial"/>
                <w:sz w:val="20"/>
                <w:szCs w:val="20"/>
                <w:lang w:eastAsia="en-US"/>
              </w:rPr>
            </w:pPr>
          </w:p>
        </w:tc>
        <w:tc>
          <w:tcPr>
            <w:tcW w:w="2940" w:type="dxa"/>
            <w:noWrap/>
            <w:hideMark/>
          </w:tcPr>
          <w:p w14:paraId="6C71746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Sourgoubila</w:t>
            </w:r>
          </w:p>
        </w:tc>
        <w:tc>
          <w:tcPr>
            <w:tcW w:w="1560" w:type="dxa"/>
            <w:vMerge/>
            <w:noWrap/>
            <w:hideMark/>
          </w:tcPr>
          <w:p w14:paraId="578C8D48" w14:textId="77777777" w:rsidR="00871DD1" w:rsidRDefault="00871DD1" w:rsidP="0089316E">
            <w:pPr>
              <w:rPr>
                <w:rFonts w:ascii="Arial" w:eastAsia="Calibri" w:hAnsi="Arial" w:cs="Arial"/>
                <w:sz w:val="20"/>
                <w:szCs w:val="20"/>
                <w:lang w:eastAsia="en-US"/>
              </w:rPr>
            </w:pPr>
          </w:p>
        </w:tc>
        <w:tc>
          <w:tcPr>
            <w:tcW w:w="1228" w:type="dxa"/>
            <w:vMerge/>
            <w:noWrap/>
            <w:hideMark/>
          </w:tcPr>
          <w:p w14:paraId="4614DD98" w14:textId="77777777" w:rsidR="00871DD1" w:rsidRDefault="00871DD1" w:rsidP="0089316E">
            <w:pPr>
              <w:rPr>
                <w:rFonts w:ascii="Arial" w:eastAsia="Calibri" w:hAnsi="Arial" w:cs="Arial"/>
                <w:sz w:val="20"/>
                <w:szCs w:val="20"/>
                <w:lang w:eastAsia="en-US"/>
              </w:rPr>
            </w:pPr>
          </w:p>
        </w:tc>
      </w:tr>
      <w:tr w:rsidR="00871DD1" w14:paraId="70BBEAF5" w14:textId="77777777" w:rsidTr="0089316E">
        <w:trPr>
          <w:trHeight w:val="300"/>
        </w:trPr>
        <w:tc>
          <w:tcPr>
            <w:tcW w:w="1413" w:type="dxa"/>
            <w:vMerge/>
            <w:noWrap/>
            <w:hideMark/>
          </w:tcPr>
          <w:p w14:paraId="12D2A338" w14:textId="77777777" w:rsidR="00871DD1" w:rsidRDefault="00871DD1" w:rsidP="0089316E">
            <w:pPr>
              <w:rPr>
                <w:rFonts w:ascii="Arial" w:eastAsia="Calibri" w:hAnsi="Arial" w:cs="Arial"/>
                <w:sz w:val="20"/>
                <w:szCs w:val="20"/>
                <w:lang w:eastAsia="en-US"/>
              </w:rPr>
            </w:pPr>
          </w:p>
        </w:tc>
        <w:tc>
          <w:tcPr>
            <w:tcW w:w="1879" w:type="dxa"/>
            <w:vMerge w:val="restart"/>
            <w:noWrap/>
            <w:hideMark/>
          </w:tcPr>
          <w:p w14:paraId="35CC4634"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ZINIARE</w:t>
            </w:r>
          </w:p>
          <w:p w14:paraId="78AE0ED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tc>
        <w:tc>
          <w:tcPr>
            <w:tcW w:w="2940" w:type="dxa"/>
            <w:noWrap/>
            <w:hideMark/>
          </w:tcPr>
          <w:p w14:paraId="487BE85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Urbain de Ziniaré</w:t>
            </w:r>
          </w:p>
        </w:tc>
        <w:tc>
          <w:tcPr>
            <w:tcW w:w="1560" w:type="dxa"/>
            <w:noWrap/>
            <w:hideMark/>
          </w:tcPr>
          <w:p w14:paraId="548CCE8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 de Dapélogo</w:t>
            </w:r>
          </w:p>
        </w:tc>
        <w:tc>
          <w:tcPr>
            <w:tcW w:w="1228" w:type="dxa"/>
            <w:noWrap/>
            <w:hideMark/>
          </w:tcPr>
          <w:p w14:paraId="38DC267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Ziniaré</w:t>
            </w:r>
          </w:p>
        </w:tc>
      </w:tr>
      <w:tr w:rsidR="00871DD1" w14:paraId="21708204" w14:textId="77777777" w:rsidTr="0089316E">
        <w:trPr>
          <w:trHeight w:val="300"/>
        </w:trPr>
        <w:tc>
          <w:tcPr>
            <w:tcW w:w="1413" w:type="dxa"/>
            <w:vMerge/>
            <w:noWrap/>
            <w:hideMark/>
          </w:tcPr>
          <w:p w14:paraId="7431A965" w14:textId="77777777" w:rsidR="00871DD1" w:rsidRDefault="00871DD1" w:rsidP="0089316E">
            <w:pPr>
              <w:rPr>
                <w:rFonts w:ascii="Arial" w:eastAsia="Calibri" w:hAnsi="Arial" w:cs="Arial"/>
                <w:sz w:val="20"/>
                <w:szCs w:val="20"/>
                <w:lang w:eastAsia="en-US"/>
              </w:rPr>
            </w:pPr>
          </w:p>
        </w:tc>
        <w:tc>
          <w:tcPr>
            <w:tcW w:w="1879" w:type="dxa"/>
            <w:vMerge/>
            <w:noWrap/>
            <w:hideMark/>
          </w:tcPr>
          <w:p w14:paraId="303C7337" w14:textId="77777777" w:rsidR="00871DD1" w:rsidRDefault="00871DD1" w:rsidP="0089316E">
            <w:pPr>
              <w:rPr>
                <w:rFonts w:ascii="Arial" w:eastAsia="Calibri" w:hAnsi="Arial" w:cs="Arial"/>
                <w:sz w:val="20"/>
                <w:szCs w:val="20"/>
                <w:lang w:eastAsia="en-US"/>
              </w:rPr>
            </w:pPr>
          </w:p>
        </w:tc>
        <w:tc>
          <w:tcPr>
            <w:tcW w:w="2940" w:type="dxa"/>
            <w:noWrap/>
            <w:hideMark/>
          </w:tcPr>
          <w:p w14:paraId="1A1CD1A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Barkuitenga</w:t>
            </w:r>
          </w:p>
        </w:tc>
        <w:tc>
          <w:tcPr>
            <w:tcW w:w="1560" w:type="dxa"/>
            <w:noWrap/>
            <w:hideMark/>
          </w:tcPr>
          <w:p w14:paraId="5EA306B9"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noWrap/>
            <w:hideMark/>
          </w:tcPr>
          <w:p w14:paraId="2F45BD0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3C6AF3F8" w14:textId="77777777" w:rsidTr="0089316E">
        <w:trPr>
          <w:trHeight w:val="300"/>
        </w:trPr>
        <w:tc>
          <w:tcPr>
            <w:tcW w:w="1413" w:type="dxa"/>
            <w:vMerge w:val="restart"/>
            <w:noWrap/>
            <w:hideMark/>
          </w:tcPr>
          <w:p w14:paraId="7438A53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Sud-Ouest</w:t>
            </w:r>
          </w:p>
          <w:p w14:paraId="3C2675E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2A854FB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7501FE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7E4EDD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879" w:type="dxa"/>
            <w:vMerge w:val="restart"/>
            <w:noWrap/>
            <w:hideMark/>
          </w:tcPr>
          <w:p w14:paraId="6485DDF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DIEBOUGOU</w:t>
            </w:r>
          </w:p>
          <w:p w14:paraId="7EA0829F"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xml:space="preserve"> </w:t>
            </w:r>
          </w:p>
          <w:p w14:paraId="6EC01BA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AF296E2"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2940" w:type="dxa"/>
            <w:noWrap/>
            <w:hideMark/>
          </w:tcPr>
          <w:p w14:paraId="2793509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Communal de Diébougou</w:t>
            </w:r>
          </w:p>
        </w:tc>
        <w:tc>
          <w:tcPr>
            <w:tcW w:w="1560" w:type="dxa"/>
            <w:vMerge w:val="restart"/>
            <w:noWrap/>
            <w:hideMark/>
          </w:tcPr>
          <w:p w14:paraId="5988822E"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4F7152C"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75F4197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3082CED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c>
          <w:tcPr>
            <w:tcW w:w="1228" w:type="dxa"/>
            <w:vMerge w:val="restart"/>
            <w:noWrap/>
            <w:hideMark/>
          </w:tcPr>
          <w:p w14:paraId="2544EBE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CMA de Diébougou</w:t>
            </w:r>
          </w:p>
          <w:p w14:paraId="601A33A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683BDBB0"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p w14:paraId="5B67E938"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r w:rsidR="00871DD1" w14:paraId="1BB8DAA4" w14:textId="77777777" w:rsidTr="0089316E">
        <w:trPr>
          <w:trHeight w:val="300"/>
        </w:trPr>
        <w:tc>
          <w:tcPr>
            <w:tcW w:w="1413" w:type="dxa"/>
            <w:vMerge/>
            <w:noWrap/>
            <w:hideMark/>
          </w:tcPr>
          <w:p w14:paraId="6E1E36C6" w14:textId="77777777" w:rsidR="00871DD1" w:rsidRDefault="00871DD1" w:rsidP="0089316E">
            <w:pPr>
              <w:rPr>
                <w:rFonts w:ascii="Arial" w:eastAsia="Calibri" w:hAnsi="Arial" w:cs="Arial"/>
                <w:sz w:val="20"/>
                <w:szCs w:val="20"/>
                <w:lang w:eastAsia="en-US"/>
              </w:rPr>
            </w:pPr>
          </w:p>
        </w:tc>
        <w:tc>
          <w:tcPr>
            <w:tcW w:w="1879" w:type="dxa"/>
            <w:vMerge/>
            <w:noWrap/>
            <w:hideMark/>
          </w:tcPr>
          <w:p w14:paraId="1828474A" w14:textId="77777777" w:rsidR="00871DD1" w:rsidRDefault="00871DD1" w:rsidP="0089316E">
            <w:pPr>
              <w:rPr>
                <w:rFonts w:ascii="Arial" w:eastAsia="Calibri" w:hAnsi="Arial" w:cs="Arial"/>
                <w:sz w:val="20"/>
                <w:szCs w:val="20"/>
                <w:lang w:eastAsia="en-US"/>
              </w:rPr>
            </w:pPr>
          </w:p>
        </w:tc>
        <w:tc>
          <w:tcPr>
            <w:tcW w:w="2940" w:type="dxa"/>
            <w:noWrap/>
            <w:hideMark/>
          </w:tcPr>
          <w:p w14:paraId="5C43910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Bapla</w:t>
            </w:r>
          </w:p>
        </w:tc>
        <w:tc>
          <w:tcPr>
            <w:tcW w:w="1560" w:type="dxa"/>
            <w:vMerge/>
            <w:noWrap/>
            <w:hideMark/>
          </w:tcPr>
          <w:p w14:paraId="271F0399" w14:textId="77777777" w:rsidR="00871DD1" w:rsidRDefault="00871DD1" w:rsidP="0089316E">
            <w:pPr>
              <w:rPr>
                <w:rFonts w:ascii="Arial" w:eastAsia="Calibri" w:hAnsi="Arial" w:cs="Arial"/>
                <w:sz w:val="20"/>
                <w:szCs w:val="20"/>
                <w:lang w:eastAsia="en-US"/>
              </w:rPr>
            </w:pPr>
          </w:p>
        </w:tc>
        <w:tc>
          <w:tcPr>
            <w:tcW w:w="1228" w:type="dxa"/>
            <w:vMerge/>
            <w:noWrap/>
            <w:hideMark/>
          </w:tcPr>
          <w:p w14:paraId="6BD9C073" w14:textId="77777777" w:rsidR="00871DD1" w:rsidRDefault="00871DD1" w:rsidP="0089316E">
            <w:pPr>
              <w:rPr>
                <w:rFonts w:ascii="Arial" w:eastAsia="Calibri" w:hAnsi="Arial" w:cs="Arial"/>
                <w:sz w:val="20"/>
                <w:szCs w:val="20"/>
                <w:lang w:eastAsia="en-US"/>
              </w:rPr>
            </w:pPr>
          </w:p>
        </w:tc>
      </w:tr>
      <w:tr w:rsidR="00871DD1" w14:paraId="38C114D6" w14:textId="77777777" w:rsidTr="0089316E">
        <w:trPr>
          <w:trHeight w:val="300"/>
        </w:trPr>
        <w:tc>
          <w:tcPr>
            <w:tcW w:w="1413" w:type="dxa"/>
            <w:vMerge/>
            <w:noWrap/>
            <w:hideMark/>
          </w:tcPr>
          <w:p w14:paraId="1DA8778F" w14:textId="77777777" w:rsidR="00871DD1" w:rsidRDefault="00871DD1" w:rsidP="0089316E">
            <w:pPr>
              <w:rPr>
                <w:rFonts w:ascii="Arial" w:eastAsia="Calibri" w:hAnsi="Arial" w:cs="Arial"/>
                <w:sz w:val="20"/>
                <w:szCs w:val="20"/>
                <w:lang w:eastAsia="en-US"/>
              </w:rPr>
            </w:pPr>
          </w:p>
        </w:tc>
        <w:tc>
          <w:tcPr>
            <w:tcW w:w="1879" w:type="dxa"/>
            <w:vMerge/>
            <w:noWrap/>
            <w:hideMark/>
          </w:tcPr>
          <w:p w14:paraId="62FF6258" w14:textId="77777777" w:rsidR="00871DD1" w:rsidRDefault="00871DD1" w:rsidP="0089316E">
            <w:pPr>
              <w:rPr>
                <w:rFonts w:ascii="Arial" w:eastAsia="Calibri" w:hAnsi="Arial" w:cs="Arial"/>
                <w:sz w:val="20"/>
                <w:szCs w:val="20"/>
                <w:lang w:eastAsia="en-US"/>
              </w:rPr>
            </w:pPr>
          </w:p>
        </w:tc>
        <w:tc>
          <w:tcPr>
            <w:tcW w:w="2940" w:type="dxa"/>
            <w:noWrap/>
            <w:hideMark/>
          </w:tcPr>
          <w:p w14:paraId="7A6CA90D"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Bondigui</w:t>
            </w:r>
          </w:p>
        </w:tc>
        <w:tc>
          <w:tcPr>
            <w:tcW w:w="1560" w:type="dxa"/>
            <w:vMerge/>
            <w:noWrap/>
            <w:hideMark/>
          </w:tcPr>
          <w:p w14:paraId="359E44D2" w14:textId="77777777" w:rsidR="00871DD1" w:rsidRDefault="00871DD1" w:rsidP="0089316E">
            <w:pPr>
              <w:rPr>
                <w:rFonts w:ascii="Arial" w:eastAsia="Calibri" w:hAnsi="Arial" w:cs="Arial"/>
                <w:sz w:val="20"/>
                <w:szCs w:val="20"/>
                <w:lang w:eastAsia="en-US"/>
              </w:rPr>
            </w:pPr>
          </w:p>
        </w:tc>
        <w:tc>
          <w:tcPr>
            <w:tcW w:w="1228" w:type="dxa"/>
            <w:vMerge/>
            <w:noWrap/>
            <w:hideMark/>
          </w:tcPr>
          <w:p w14:paraId="13C2F1C0" w14:textId="77777777" w:rsidR="00871DD1" w:rsidRDefault="00871DD1" w:rsidP="0089316E">
            <w:pPr>
              <w:rPr>
                <w:rFonts w:ascii="Arial" w:eastAsia="Calibri" w:hAnsi="Arial" w:cs="Arial"/>
                <w:sz w:val="20"/>
                <w:szCs w:val="20"/>
                <w:lang w:eastAsia="en-US"/>
              </w:rPr>
            </w:pPr>
          </w:p>
        </w:tc>
      </w:tr>
      <w:tr w:rsidR="00871DD1" w14:paraId="40AC2208" w14:textId="77777777" w:rsidTr="0089316E">
        <w:trPr>
          <w:trHeight w:val="300"/>
        </w:trPr>
        <w:tc>
          <w:tcPr>
            <w:tcW w:w="1413" w:type="dxa"/>
            <w:vMerge/>
            <w:noWrap/>
            <w:hideMark/>
          </w:tcPr>
          <w:p w14:paraId="62493786" w14:textId="77777777" w:rsidR="00871DD1" w:rsidRDefault="00871DD1" w:rsidP="0089316E">
            <w:pPr>
              <w:rPr>
                <w:rFonts w:ascii="Arial" w:eastAsia="Calibri" w:hAnsi="Arial" w:cs="Arial"/>
                <w:sz w:val="20"/>
                <w:szCs w:val="20"/>
                <w:lang w:eastAsia="en-US"/>
              </w:rPr>
            </w:pPr>
          </w:p>
        </w:tc>
        <w:tc>
          <w:tcPr>
            <w:tcW w:w="1879" w:type="dxa"/>
            <w:vMerge/>
            <w:noWrap/>
            <w:hideMark/>
          </w:tcPr>
          <w:p w14:paraId="2DE3EB18" w14:textId="77777777" w:rsidR="00871DD1" w:rsidRDefault="00871DD1" w:rsidP="0089316E">
            <w:pPr>
              <w:rPr>
                <w:rFonts w:ascii="Arial" w:eastAsia="Calibri" w:hAnsi="Arial" w:cs="Arial"/>
                <w:sz w:val="20"/>
                <w:szCs w:val="20"/>
                <w:lang w:eastAsia="en-US"/>
              </w:rPr>
            </w:pPr>
          </w:p>
        </w:tc>
        <w:tc>
          <w:tcPr>
            <w:tcW w:w="2940" w:type="dxa"/>
            <w:noWrap/>
            <w:hideMark/>
          </w:tcPr>
          <w:p w14:paraId="1BBEC24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de Tiankoura</w:t>
            </w:r>
          </w:p>
        </w:tc>
        <w:tc>
          <w:tcPr>
            <w:tcW w:w="1560" w:type="dxa"/>
            <w:vMerge/>
            <w:noWrap/>
            <w:hideMark/>
          </w:tcPr>
          <w:p w14:paraId="002FC702" w14:textId="77777777" w:rsidR="00871DD1" w:rsidRDefault="00871DD1" w:rsidP="0089316E">
            <w:pPr>
              <w:rPr>
                <w:rFonts w:ascii="Arial" w:eastAsia="Calibri" w:hAnsi="Arial" w:cs="Arial"/>
                <w:sz w:val="20"/>
                <w:szCs w:val="20"/>
                <w:lang w:eastAsia="en-US"/>
              </w:rPr>
            </w:pPr>
          </w:p>
        </w:tc>
        <w:tc>
          <w:tcPr>
            <w:tcW w:w="1228" w:type="dxa"/>
            <w:vMerge/>
            <w:noWrap/>
            <w:hideMark/>
          </w:tcPr>
          <w:p w14:paraId="43F24775" w14:textId="77777777" w:rsidR="00871DD1" w:rsidRDefault="00871DD1" w:rsidP="0089316E">
            <w:pPr>
              <w:rPr>
                <w:rFonts w:ascii="Arial" w:eastAsia="Calibri" w:hAnsi="Arial" w:cs="Arial"/>
                <w:sz w:val="20"/>
                <w:szCs w:val="20"/>
                <w:lang w:eastAsia="en-US"/>
              </w:rPr>
            </w:pPr>
          </w:p>
        </w:tc>
      </w:tr>
      <w:tr w:rsidR="00871DD1" w14:paraId="43A7CC8E" w14:textId="77777777" w:rsidTr="0089316E">
        <w:trPr>
          <w:trHeight w:val="300"/>
        </w:trPr>
        <w:tc>
          <w:tcPr>
            <w:tcW w:w="1413" w:type="dxa"/>
            <w:vMerge/>
            <w:noWrap/>
            <w:hideMark/>
          </w:tcPr>
          <w:p w14:paraId="26A25C8F" w14:textId="77777777" w:rsidR="00871DD1" w:rsidRDefault="00871DD1" w:rsidP="0089316E">
            <w:pPr>
              <w:rPr>
                <w:rFonts w:ascii="Arial" w:eastAsia="Calibri" w:hAnsi="Arial" w:cs="Arial"/>
                <w:sz w:val="20"/>
                <w:szCs w:val="20"/>
                <w:lang w:eastAsia="en-US"/>
              </w:rPr>
            </w:pPr>
          </w:p>
        </w:tc>
        <w:tc>
          <w:tcPr>
            <w:tcW w:w="1879" w:type="dxa"/>
            <w:noWrap/>
            <w:hideMark/>
          </w:tcPr>
          <w:p w14:paraId="3DC590A6"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GAOUA</w:t>
            </w:r>
          </w:p>
        </w:tc>
        <w:tc>
          <w:tcPr>
            <w:tcW w:w="2940" w:type="dxa"/>
            <w:noWrap/>
            <w:hideMark/>
          </w:tcPr>
          <w:p w14:paraId="5F4AFAB5"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CSPS du Secteur 2 de  Gaoua</w:t>
            </w:r>
          </w:p>
        </w:tc>
        <w:tc>
          <w:tcPr>
            <w:tcW w:w="1560" w:type="dxa"/>
            <w:noWrap/>
            <w:hideMark/>
          </w:tcPr>
          <w:p w14:paraId="5A80D9C1"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CM de Gaoua</w:t>
            </w:r>
          </w:p>
        </w:tc>
        <w:tc>
          <w:tcPr>
            <w:tcW w:w="1228" w:type="dxa"/>
            <w:noWrap/>
            <w:hideMark/>
          </w:tcPr>
          <w:p w14:paraId="1C2E9F73" w14:textId="77777777" w:rsidR="00871DD1" w:rsidRDefault="00871DD1" w:rsidP="0089316E">
            <w:pPr>
              <w:rPr>
                <w:rFonts w:ascii="Arial" w:eastAsia="Calibri" w:hAnsi="Arial" w:cs="Arial"/>
                <w:sz w:val="20"/>
                <w:szCs w:val="20"/>
                <w:lang w:eastAsia="en-US"/>
              </w:rPr>
            </w:pPr>
            <w:r>
              <w:rPr>
                <w:rFonts w:ascii="Arial" w:eastAsia="Calibri" w:hAnsi="Arial" w:cs="Arial"/>
                <w:sz w:val="20"/>
                <w:szCs w:val="20"/>
                <w:lang w:eastAsia="en-US"/>
              </w:rPr>
              <w:t> </w:t>
            </w:r>
          </w:p>
        </w:tc>
      </w:tr>
    </w:tbl>
    <w:p w14:paraId="175F2BE5" w14:textId="77777777" w:rsidR="00871DD1" w:rsidRDefault="00871DD1" w:rsidP="00871DD1">
      <w:pPr>
        <w:spacing w:line="360" w:lineRule="auto"/>
        <w:jc w:val="both"/>
        <w:rPr>
          <w:rFonts w:ascii="Arial" w:hAnsi="Arial" w:cs="Arial"/>
        </w:rPr>
      </w:pPr>
    </w:p>
    <w:p w14:paraId="58466C18" w14:textId="3A81FCD8" w:rsidR="00A87DC3" w:rsidRDefault="005A767A">
      <w:pPr>
        <w:spacing w:after="200" w:line="360" w:lineRule="auto"/>
        <w:jc w:val="both"/>
        <w:rPr>
          <w:rFonts w:ascii="Arial" w:hAnsi="Arial" w:cs="Arial"/>
          <w:b/>
          <w:bCs/>
          <w:color w:val="4F81BD"/>
        </w:rPr>
      </w:pPr>
      <w:r>
        <w:rPr>
          <w:rFonts w:ascii="Arial" w:hAnsi="Arial" w:cs="Arial"/>
          <w:b/>
        </w:rPr>
        <w:t xml:space="preserve">Annexe </w:t>
      </w:r>
      <w:r w:rsidR="00871DD1">
        <w:rPr>
          <w:rFonts w:ascii="Arial" w:hAnsi="Arial" w:cs="Arial"/>
          <w:b/>
        </w:rPr>
        <w:t>5</w:t>
      </w:r>
      <w:r>
        <w:rPr>
          <w:rFonts w:ascii="Arial" w:hAnsi="Arial" w:cs="Arial"/>
          <w:b/>
        </w:rPr>
        <w:t> :</w:t>
      </w:r>
      <w:r>
        <w:rPr>
          <w:rFonts w:ascii="Arial" w:hAnsi="Arial" w:cs="Arial"/>
        </w:rPr>
        <w:t xml:space="preserve"> effectif nécessaire en personnel et pression de la charge de travail dans les CSPS en prenant en compte les IDE</w:t>
      </w:r>
      <w:r w:rsidRPr="00F62A26">
        <w:rPr>
          <w:rFonts w:ascii="Arial" w:hAnsi="Arial" w:cs="Arial"/>
        </w:rPr>
        <w:t xml:space="preserve"> </w:t>
      </w:r>
      <w:r w:rsidR="00F62A26" w:rsidRPr="00F62A26">
        <w:rPr>
          <w:rFonts w:ascii="Arial" w:hAnsi="Arial" w:cs="Arial"/>
        </w:rPr>
        <w:t>et assimilés</w:t>
      </w:r>
    </w:p>
    <w:tbl>
      <w:tblPr>
        <w:tblStyle w:val="Ombrageclair1"/>
        <w:tblW w:w="0" w:type="auto"/>
        <w:tblLook w:val="06A0" w:firstRow="1" w:lastRow="0" w:firstColumn="1" w:lastColumn="0" w:noHBand="1" w:noVBand="1"/>
      </w:tblPr>
      <w:tblGrid>
        <w:gridCol w:w="2689"/>
        <w:gridCol w:w="1225"/>
        <w:gridCol w:w="1360"/>
        <w:gridCol w:w="1257"/>
        <w:gridCol w:w="963"/>
        <w:gridCol w:w="1568"/>
      </w:tblGrid>
      <w:tr w:rsidR="00863817" w:rsidRPr="00863817" w14:paraId="6DF35CB7" w14:textId="77777777" w:rsidTr="00F62A26">
        <w:trPr>
          <w:cnfStyle w:val="100000000000" w:firstRow="1" w:lastRow="0" w:firstColumn="0" w:lastColumn="0" w:oddVBand="0" w:evenVBand="0" w:oddHBand="0" w:evenHBand="0" w:firstRowFirstColumn="0" w:firstRowLastColumn="0" w:lastRowFirstColumn="0" w:lastRowLastColumn="0"/>
          <w:trHeight w:val="1071"/>
        </w:trPr>
        <w:tc>
          <w:tcPr>
            <w:cnfStyle w:val="001000000000" w:firstRow="0" w:lastRow="0" w:firstColumn="1" w:lastColumn="0" w:oddVBand="0" w:evenVBand="0" w:oddHBand="0" w:evenHBand="0" w:firstRowFirstColumn="0" w:firstRowLastColumn="0" w:lastRowFirstColumn="0" w:lastRowLastColumn="0"/>
            <w:tcW w:w="2689" w:type="dxa"/>
            <w:hideMark/>
          </w:tcPr>
          <w:p w14:paraId="52C609B2" w14:textId="364A3EF0" w:rsidR="00863817" w:rsidRPr="00F62A26" w:rsidRDefault="004D56F2" w:rsidP="00F62A26">
            <w:pPr>
              <w:rPr>
                <w:rFonts w:ascii="Arial" w:hAnsi="Arial"/>
                <w:sz w:val="20"/>
              </w:rPr>
            </w:pPr>
            <w:r w:rsidRPr="00F62A26">
              <w:rPr>
                <w:rFonts w:ascii="Arial" w:hAnsi="Arial"/>
                <w:sz w:val="20"/>
              </w:rPr>
              <w:t>Nom de la structure</w:t>
            </w:r>
          </w:p>
        </w:tc>
        <w:tc>
          <w:tcPr>
            <w:tcW w:w="1225" w:type="dxa"/>
            <w:hideMark/>
          </w:tcPr>
          <w:p w14:paraId="126EDA7E" w14:textId="587CB26A" w:rsidR="00863817" w:rsidRPr="00F62A26" w:rsidRDefault="004D56F2"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Effectif disponible de la catégorie</w:t>
            </w:r>
            <w:r w:rsidR="00686EB3" w:rsidRPr="00F62A26">
              <w:rPr>
                <w:rFonts w:ascii="Arial" w:hAnsi="Arial"/>
                <w:sz w:val="20"/>
              </w:rPr>
              <w:t xml:space="preserve"> IDE</w:t>
            </w:r>
          </w:p>
        </w:tc>
        <w:tc>
          <w:tcPr>
            <w:tcW w:w="1360" w:type="dxa"/>
            <w:hideMark/>
          </w:tcPr>
          <w:p w14:paraId="41C0CBAC" w14:textId="5FF4B49B" w:rsidR="00863817" w:rsidRPr="00F62A26" w:rsidRDefault="004D56F2"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 xml:space="preserve">Effectif disponible de la catégorie </w:t>
            </w:r>
            <w:r w:rsidR="00686EB3" w:rsidRPr="00F62A26">
              <w:rPr>
                <w:rFonts w:ascii="Arial" w:hAnsi="Arial"/>
                <w:sz w:val="20"/>
              </w:rPr>
              <w:t>IDE</w:t>
            </w:r>
            <w:r w:rsidRPr="00F62A26">
              <w:rPr>
                <w:rFonts w:ascii="Arial" w:hAnsi="Arial"/>
                <w:sz w:val="20"/>
              </w:rPr>
              <w:t xml:space="preserve">+ </w:t>
            </w:r>
            <w:r w:rsidR="00686EB3" w:rsidRPr="00F62A26">
              <w:rPr>
                <w:rFonts w:ascii="Arial" w:hAnsi="Arial"/>
                <w:sz w:val="20"/>
              </w:rPr>
              <w:t>IB</w:t>
            </w:r>
          </w:p>
        </w:tc>
        <w:tc>
          <w:tcPr>
            <w:tcW w:w="1257" w:type="dxa"/>
            <w:hideMark/>
          </w:tcPr>
          <w:p w14:paraId="1C524C4B" w14:textId="38021DE3" w:rsidR="00863817" w:rsidRPr="00F62A26" w:rsidRDefault="004D56F2"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Effectif requis de la catégorie</w:t>
            </w:r>
          </w:p>
        </w:tc>
        <w:tc>
          <w:tcPr>
            <w:tcW w:w="963" w:type="dxa"/>
            <w:noWrap/>
            <w:hideMark/>
          </w:tcPr>
          <w:p w14:paraId="245A4DDB" w14:textId="77777777" w:rsidR="00863817" w:rsidRPr="00F62A26" w:rsidRDefault="004D56F2"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Ratio WISN</w:t>
            </w:r>
          </w:p>
          <w:p w14:paraId="1C45A5AD" w14:textId="61EC59E8" w:rsidR="00686EB3" w:rsidRPr="00F62A26" w:rsidRDefault="00686EB3"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IDE</w:t>
            </w:r>
          </w:p>
        </w:tc>
        <w:tc>
          <w:tcPr>
            <w:tcW w:w="1568" w:type="dxa"/>
            <w:hideMark/>
          </w:tcPr>
          <w:p w14:paraId="36F19BD0" w14:textId="69255295" w:rsidR="00863817" w:rsidRPr="00F62A26" w:rsidRDefault="004D56F2"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 xml:space="preserve">Ratio WISN </w:t>
            </w:r>
            <w:r w:rsidR="00686EB3" w:rsidRPr="00F62A26">
              <w:rPr>
                <w:rFonts w:ascii="Arial" w:hAnsi="Arial"/>
                <w:sz w:val="20"/>
              </w:rPr>
              <w:t>IDE</w:t>
            </w:r>
            <w:r w:rsidRPr="00F62A26">
              <w:rPr>
                <w:rFonts w:ascii="Arial" w:hAnsi="Arial"/>
                <w:sz w:val="20"/>
              </w:rPr>
              <w:t>+</w:t>
            </w:r>
            <w:r w:rsidR="00686EB3" w:rsidRPr="00F62A26">
              <w:rPr>
                <w:rFonts w:ascii="Arial" w:hAnsi="Arial"/>
                <w:sz w:val="20"/>
              </w:rPr>
              <w:t>IB</w:t>
            </w:r>
          </w:p>
        </w:tc>
      </w:tr>
      <w:tr w:rsidR="00686EB3" w:rsidRPr="00863817" w14:paraId="3534C6AF" w14:textId="77777777" w:rsidTr="00F62A26">
        <w:trPr>
          <w:trHeight w:val="52"/>
        </w:trPr>
        <w:tc>
          <w:tcPr>
            <w:cnfStyle w:val="001000000000" w:firstRow="0" w:lastRow="0" w:firstColumn="1" w:lastColumn="0" w:oddVBand="0" w:evenVBand="0" w:oddHBand="0" w:evenHBand="0" w:firstRowFirstColumn="0" w:firstRowLastColumn="0" w:lastRowFirstColumn="0" w:lastRowLastColumn="0"/>
            <w:tcW w:w="2689" w:type="dxa"/>
          </w:tcPr>
          <w:p w14:paraId="1BE9C3CB" w14:textId="3865CE0D" w:rsidR="00686EB3" w:rsidRPr="00F62A26" w:rsidRDefault="00686EB3" w:rsidP="00F62A26">
            <w:pPr>
              <w:rPr>
                <w:rFonts w:ascii="Arial" w:hAnsi="Arial"/>
                <w:sz w:val="20"/>
              </w:rPr>
            </w:pPr>
            <w:r w:rsidRPr="00F62A26">
              <w:rPr>
                <w:rFonts w:ascii="Arial" w:hAnsi="Arial" w:cs="Arial"/>
              </w:rPr>
              <w:t>CSPS ruraux</w:t>
            </w:r>
          </w:p>
        </w:tc>
        <w:tc>
          <w:tcPr>
            <w:tcW w:w="1225" w:type="dxa"/>
          </w:tcPr>
          <w:p w14:paraId="7208FA6A" w14:textId="7777777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360" w:type="dxa"/>
          </w:tcPr>
          <w:p w14:paraId="5D7BB323" w14:textId="7777777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57" w:type="dxa"/>
          </w:tcPr>
          <w:p w14:paraId="6D941EA7" w14:textId="7777777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963" w:type="dxa"/>
            <w:noWrap/>
          </w:tcPr>
          <w:p w14:paraId="6668DDCF" w14:textId="7777777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568" w:type="dxa"/>
          </w:tcPr>
          <w:p w14:paraId="601232D4" w14:textId="7777777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r>
      <w:tr w:rsidR="00863817" w:rsidRPr="00863817" w14:paraId="7CA42BB0"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C38D6BC" w14:textId="79C734EB" w:rsidR="00863817" w:rsidRPr="00F62A26" w:rsidRDefault="004D56F2" w:rsidP="00F62A26">
            <w:pPr>
              <w:rPr>
                <w:rFonts w:ascii="Arial" w:hAnsi="Arial"/>
                <w:b w:val="0"/>
                <w:sz w:val="20"/>
              </w:rPr>
            </w:pPr>
            <w:r w:rsidRPr="00F62A26">
              <w:rPr>
                <w:rFonts w:ascii="Arial" w:hAnsi="Arial"/>
                <w:b w:val="0"/>
                <w:sz w:val="20"/>
              </w:rPr>
              <w:t>CSPS Koukouldi</w:t>
            </w:r>
          </w:p>
        </w:tc>
        <w:tc>
          <w:tcPr>
            <w:tcW w:w="1225" w:type="dxa"/>
            <w:noWrap/>
            <w:hideMark/>
          </w:tcPr>
          <w:p w14:paraId="1B92C6B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68DCFFF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015573A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963" w:type="dxa"/>
            <w:noWrap/>
            <w:hideMark/>
          </w:tcPr>
          <w:p w14:paraId="46420F2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1,10</w:t>
            </w:r>
          </w:p>
        </w:tc>
        <w:tc>
          <w:tcPr>
            <w:tcW w:w="1568" w:type="dxa"/>
            <w:noWrap/>
            <w:hideMark/>
          </w:tcPr>
          <w:p w14:paraId="6F4D1ED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1,10</w:t>
            </w:r>
          </w:p>
        </w:tc>
      </w:tr>
      <w:tr w:rsidR="00863817" w:rsidRPr="00863817" w14:paraId="318BD90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12CF134" w14:textId="5D6EF7C4" w:rsidR="00863817" w:rsidRPr="00F62A26" w:rsidRDefault="004D56F2" w:rsidP="00F62A26">
            <w:pPr>
              <w:rPr>
                <w:rFonts w:ascii="Arial" w:hAnsi="Arial"/>
                <w:b w:val="0"/>
                <w:sz w:val="20"/>
              </w:rPr>
            </w:pPr>
            <w:r w:rsidRPr="00F62A26">
              <w:rPr>
                <w:rFonts w:ascii="Arial" w:hAnsi="Arial"/>
                <w:b w:val="0"/>
                <w:sz w:val="20"/>
              </w:rPr>
              <w:t>CSPS Sakoinsé</w:t>
            </w:r>
          </w:p>
        </w:tc>
        <w:tc>
          <w:tcPr>
            <w:tcW w:w="1225" w:type="dxa"/>
            <w:noWrap/>
            <w:hideMark/>
          </w:tcPr>
          <w:p w14:paraId="742E31E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2B3C645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46E27B7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963" w:type="dxa"/>
            <w:noWrap/>
            <w:hideMark/>
          </w:tcPr>
          <w:p w14:paraId="79A7ECA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0,53</w:t>
            </w:r>
          </w:p>
        </w:tc>
        <w:tc>
          <w:tcPr>
            <w:tcW w:w="1568" w:type="dxa"/>
            <w:noWrap/>
            <w:hideMark/>
          </w:tcPr>
          <w:p w14:paraId="3A2ED41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0,80</w:t>
            </w:r>
          </w:p>
        </w:tc>
      </w:tr>
      <w:tr w:rsidR="00863817" w:rsidRPr="00863817" w14:paraId="6F853D7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D1133AF" w14:textId="28D65A16" w:rsidR="00863817" w:rsidRPr="00F62A26" w:rsidRDefault="004D56F2" w:rsidP="00F62A26">
            <w:pPr>
              <w:rPr>
                <w:rFonts w:ascii="Arial" w:hAnsi="Arial"/>
                <w:b w:val="0"/>
                <w:sz w:val="20"/>
              </w:rPr>
            </w:pPr>
            <w:r w:rsidRPr="00F62A26">
              <w:rPr>
                <w:rFonts w:ascii="Arial" w:hAnsi="Arial"/>
                <w:b w:val="0"/>
                <w:sz w:val="20"/>
              </w:rPr>
              <w:t>CSPS Sougou</w:t>
            </w:r>
          </w:p>
        </w:tc>
        <w:tc>
          <w:tcPr>
            <w:tcW w:w="1225" w:type="dxa"/>
            <w:noWrap/>
            <w:hideMark/>
          </w:tcPr>
          <w:p w14:paraId="77F8BA7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1C16EED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36D5157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963" w:type="dxa"/>
            <w:noWrap/>
            <w:hideMark/>
          </w:tcPr>
          <w:p w14:paraId="27A4E63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0,49</w:t>
            </w:r>
          </w:p>
        </w:tc>
        <w:tc>
          <w:tcPr>
            <w:tcW w:w="1568" w:type="dxa"/>
            <w:noWrap/>
            <w:hideMark/>
          </w:tcPr>
          <w:p w14:paraId="7C1FEAF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0,49</w:t>
            </w:r>
          </w:p>
        </w:tc>
      </w:tr>
      <w:tr w:rsidR="00863817" w:rsidRPr="00863817" w14:paraId="0DDDC49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5952D71" w14:textId="4060D7CE" w:rsidR="00863817" w:rsidRPr="00F62A26" w:rsidRDefault="004D56F2" w:rsidP="00F62A26">
            <w:pPr>
              <w:rPr>
                <w:rFonts w:ascii="Arial" w:hAnsi="Arial"/>
                <w:b w:val="0"/>
                <w:sz w:val="20"/>
              </w:rPr>
            </w:pPr>
            <w:r w:rsidRPr="00F62A26">
              <w:rPr>
                <w:rFonts w:ascii="Arial" w:hAnsi="Arial"/>
                <w:b w:val="0"/>
                <w:sz w:val="20"/>
              </w:rPr>
              <w:t>CSPS Poa</w:t>
            </w:r>
          </w:p>
        </w:tc>
        <w:tc>
          <w:tcPr>
            <w:tcW w:w="1225" w:type="dxa"/>
            <w:noWrap/>
            <w:hideMark/>
          </w:tcPr>
          <w:p w14:paraId="26FD2F1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noWrap/>
            <w:hideMark/>
          </w:tcPr>
          <w:p w14:paraId="5A03E2B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1257" w:type="dxa"/>
            <w:noWrap/>
            <w:hideMark/>
          </w:tcPr>
          <w:p w14:paraId="621E49A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9</w:t>
            </w:r>
          </w:p>
        </w:tc>
        <w:tc>
          <w:tcPr>
            <w:tcW w:w="963" w:type="dxa"/>
            <w:noWrap/>
            <w:hideMark/>
          </w:tcPr>
          <w:p w14:paraId="3EFC28B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0,47</w:t>
            </w:r>
          </w:p>
        </w:tc>
        <w:tc>
          <w:tcPr>
            <w:tcW w:w="1568" w:type="dxa"/>
            <w:noWrap/>
            <w:hideMark/>
          </w:tcPr>
          <w:p w14:paraId="6AB3C6C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0,70</w:t>
            </w:r>
          </w:p>
        </w:tc>
      </w:tr>
      <w:tr w:rsidR="00863817" w:rsidRPr="00863817" w14:paraId="22664F99"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FCCB2B3" w14:textId="0D5C9E94" w:rsidR="00863817" w:rsidRPr="00F62A26" w:rsidRDefault="004D56F2" w:rsidP="00F62A26">
            <w:pPr>
              <w:rPr>
                <w:rFonts w:ascii="Arial" w:hAnsi="Arial"/>
                <w:b w:val="0"/>
                <w:sz w:val="20"/>
              </w:rPr>
            </w:pPr>
            <w:r w:rsidRPr="00F62A26">
              <w:rPr>
                <w:rFonts w:ascii="Arial" w:hAnsi="Arial"/>
                <w:b w:val="0"/>
                <w:sz w:val="20"/>
              </w:rPr>
              <w:t>CSPS Gonsé</w:t>
            </w:r>
          </w:p>
        </w:tc>
        <w:tc>
          <w:tcPr>
            <w:tcW w:w="1225" w:type="dxa"/>
            <w:noWrap/>
            <w:hideMark/>
          </w:tcPr>
          <w:p w14:paraId="3AF0339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2BF7713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4EBFD4A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963" w:type="dxa"/>
            <w:noWrap/>
            <w:hideMark/>
          </w:tcPr>
          <w:p w14:paraId="304ECE6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0,46</w:t>
            </w:r>
          </w:p>
        </w:tc>
        <w:tc>
          <w:tcPr>
            <w:tcW w:w="1568" w:type="dxa"/>
            <w:noWrap/>
            <w:hideMark/>
          </w:tcPr>
          <w:p w14:paraId="5A524D2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0,46</w:t>
            </w:r>
          </w:p>
        </w:tc>
      </w:tr>
      <w:tr w:rsidR="00863817" w:rsidRPr="00863817" w14:paraId="77737C1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A085B2D" w14:textId="3A7AAA06"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K</w:t>
            </w:r>
            <w:r w:rsidRPr="00F62A26">
              <w:rPr>
                <w:rFonts w:ascii="Arial" w:hAnsi="Arial"/>
                <w:b w:val="0"/>
                <w:sz w:val="20"/>
              </w:rPr>
              <w:t>oubri</w:t>
            </w:r>
          </w:p>
        </w:tc>
        <w:tc>
          <w:tcPr>
            <w:tcW w:w="1225" w:type="dxa"/>
            <w:noWrap/>
            <w:hideMark/>
          </w:tcPr>
          <w:p w14:paraId="3D9EA8D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360" w:type="dxa"/>
            <w:noWrap/>
            <w:hideMark/>
          </w:tcPr>
          <w:p w14:paraId="0ABFEB4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1257" w:type="dxa"/>
            <w:noWrap/>
            <w:hideMark/>
          </w:tcPr>
          <w:p w14:paraId="7FB15B2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11</w:t>
            </w:r>
          </w:p>
        </w:tc>
        <w:tc>
          <w:tcPr>
            <w:tcW w:w="963" w:type="dxa"/>
            <w:noWrap/>
            <w:hideMark/>
          </w:tcPr>
          <w:p w14:paraId="5202E3F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0,44</w:t>
            </w:r>
          </w:p>
        </w:tc>
        <w:tc>
          <w:tcPr>
            <w:tcW w:w="1568" w:type="dxa"/>
            <w:noWrap/>
            <w:hideMark/>
          </w:tcPr>
          <w:p w14:paraId="53F19F2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0,62</w:t>
            </w:r>
          </w:p>
        </w:tc>
      </w:tr>
      <w:tr w:rsidR="00863817" w:rsidRPr="00863817" w14:paraId="3DBBD32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46DB31D" w14:textId="24B8FB1A"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P</w:t>
            </w:r>
            <w:r w:rsidRPr="00F62A26">
              <w:rPr>
                <w:rFonts w:ascii="Arial" w:hAnsi="Arial"/>
                <w:b w:val="0"/>
                <w:sz w:val="20"/>
              </w:rPr>
              <w:t>abré</w:t>
            </w:r>
          </w:p>
        </w:tc>
        <w:tc>
          <w:tcPr>
            <w:tcW w:w="1225" w:type="dxa"/>
            <w:noWrap/>
            <w:hideMark/>
          </w:tcPr>
          <w:p w14:paraId="1F7D312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noWrap/>
            <w:hideMark/>
          </w:tcPr>
          <w:p w14:paraId="20D2B7C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hideMark/>
          </w:tcPr>
          <w:p w14:paraId="4EE0F94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963" w:type="dxa"/>
            <w:noWrap/>
            <w:hideMark/>
          </w:tcPr>
          <w:p w14:paraId="27C7E42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1,04</w:t>
            </w:r>
          </w:p>
        </w:tc>
        <w:tc>
          <w:tcPr>
            <w:tcW w:w="1568" w:type="dxa"/>
            <w:noWrap/>
            <w:hideMark/>
          </w:tcPr>
          <w:p w14:paraId="3A893B7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1,30</w:t>
            </w:r>
          </w:p>
        </w:tc>
      </w:tr>
      <w:tr w:rsidR="00863817" w:rsidRPr="00863817" w14:paraId="4290D62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9A111A1" w14:textId="5FEDB31F"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Z</w:t>
            </w:r>
            <w:r w:rsidRPr="00F62A26">
              <w:rPr>
                <w:rFonts w:ascii="Arial" w:hAnsi="Arial"/>
                <w:b w:val="0"/>
                <w:sz w:val="20"/>
              </w:rPr>
              <w:t>oaga</w:t>
            </w:r>
          </w:p>
        </w:tc>
        <w:tc>
          <w:tcPr>
            <w:tcW w:w="1225" w:type="dxa"/>
            <w:noWrap/>
            <w:hideMark/>
          </w:tcPr>
          <w:p w14:paraId="632E34B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7EAA1C0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5F027C4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963" w:type="dxa"/>
            <w:noWrap/>
            <w:hideMark/>
          </w:tcPr>
          <w:p w14:paraId="7D65B48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0,94</w:t>
            </w:r>
          </w:p>
        </w:tc>
        <w:tc>
          <w:tcPr>
            <w:tcW w:w="1568" w:type="dxa"/>
            <w:noWrap/>
            <w:hideMark/>
          </w:tcPr>
          <w:p w14:paraId="41CBCD5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0,94</w:t>
            </w:r>
          </w:p>
        </w:tc>
      </w:tr>
      <w:tr w:rsidR="00863817" w:rsidRPr="00863817" w14:paraId="38A97A8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9753AD6" w14:textId="505B195E"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L</w:t>
            </w:r>
            <w:r w:rsidRPr="00F62A26">
              <w:rPr>
                <w:rFonts w:ascii="Arial" w:hAnsi="Arial"/>
                <w:b w:val="0"/>
                <w:sz w:val="20"/>
              </w:rPr>
              <w:t>iguidi Malguem</w:t>
            </w:r>
          </w:p>
        </w:tc>
        <w:tc>
          <w:tcPr>
            <w:tcW w:w="1225" w:type="dxa"/>
            <w:noWrap/>
            <w:hideMark/>
          </w:tcPr>
          <w:p w14:paraId="315F105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2701AE7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068F108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963" w:type="dxa"/>
            <w:noWrap/>
            <w:hideMark/>
          </w:tcPr>
          <w:p w14:paraId="3979EA3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c>
          <w:tcPr>
            <w:tcW w:w="1568" w:type="dxa"/>
            <w:noWrap/>
            <w:hideMark/>
          </w:tcPr>
          <w:p w14:paraId="151A9A9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r>
      <w:tr w:rsidR="00863817" w:rsidRPr="00863817" w14:paraId="61B7DCA7"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8CF8269" w14:textId="2E83B31C"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K</w:t>
            </w:r>
            <w:r w:rsidRPr="00F62A26">
              <w:rPr>
                <w:rFonts w:ascii="Arial" w:hAnsi="Arial"/>
                <w:b w:val="0"/>
                <w:sz w:val="20"/>
              </w:rPr>
              <w:t>alwenga</w:t>
            </w:r>
          </w:p>
        </w:tc>
        <w:tc>
          <w:tcPr>
            <w:tcW w:w="1225" w:type="dxa"/>
            <w:noWrap/>
            <w:hideMark/>
          </w:tcPr>
          <w:p w14:paraId="2BCAD46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1F43609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76DD4D4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963" w:type="dxa"/>
            <w:noWrap/>
            <w:hideMark/>
          </w:tcPr>
          <w:p w14:paraId="22EAA77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0,18</w:t>
            </w:r>
          </w:p>
        </w:tc>
        <w:tc>
          <w:tcPr>
            <w:tcW w:w="1568" w:type="dxa"/>
            <w:noWrap/>
            <w:hideMark/>
          </w:tcPr>
          <w:p w14:paraId="1F28224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0,36</w:t>
            </w:r>
          </w:p>
        </w:tc>
      </w:tr>
      <w:tr w:rsidR="00863817" w:rsidRPr="00863817" w14:paraId="01AA1D8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598CADB" w14:textId="4A068E23" w:rsidR="00863817" w:rsidRPr="00F62A26" w:rsidRDefault="00863817" w:rsidP="00F62A26">
            <w:pPr>
              <w:rPr>
                <w:rFonts w:ascii="Arial" w:hAnsi="Arial"/>
                <w:b w:val="0"/>
                <w:sz w:val="20"/>
              </w:rPr>
            </w:pPr>
            <w:r w:rsidRPr="00F62A26">
              <w:rPr>
                <w:rFonts w:ascii="Arial" w:hAnsi="Arial"/>
                <w:b w:val="0"/>
                <w:sz w:val="20"/>
              </w:rPr>
              <w:t>CSPS</w:t>
            </w:r>
            <w:r w:rsidR="004D56F2" w:rsidRPr="00F62A26">
              <w:rPr>
                <w:rFonts w:ascii="Arial" w:hAnsi="Arial"/>
                <w:b w:val="0"/>
                <w:sz w:val="20"/>
              </w:rPr>
              <w:t xml:space="preserve"> </w:t>
            </w:r>
            <w:r w:rsidRPr="00F62A26">
              <w:rPr>
                <w:rFonts w:ascii="Arial" w:hAnsi="Arial"/>
                <w:b w:val="0"/>
                <w:sz w:val="20"/>
              </w:rPr>
              <w:t>D</w:t>
            </w:r>
            <w:r w:rsidR="004D56F2" w:rsidRPr="00F62A26">
              <w:rPr>
                <w:rFonts w:ascii="Arial" w:hAnsi="Arial"/>
                <w:b w:val="0"/>
                <w:sz w:val="20"/>
              </w:rPr>
              <w:t>ouna</w:t>
            </w:r>
          </w:p>
        </w:tc>
        <w:tc>
          <w:tcPr>
            <w:tcW w:w="1225" w:type="dxa"/>
            <w:noWrap/>
            <w:hideMark/>
          </w:tcPr>
          <w:p w14:paraId="31AB2BB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0EB9FF5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1085E5A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963" w:type="dxa"/>
            <w:noWrap/>
            <w:hideMark/>
          </w:tcPr>
          <w:p w14:paraId="7BC910B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0,43</w:t>
            </w:r>
          </w:p>
        </w:tc>
        <w:tc>
          <w:tcPr>
            <w:tcW w:w="1568" w:type="dxa"/>
            <w:noWrap/>
            <w:hideMark/>
          </w:tcPr>
          <w:p w14:paraId="6B93016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0,64</w:t>
            </w:r>
          </w:p>
        </w:tc>
      </w:tr>
      <w:tr w:rsidR="00863817" w:rsidRPr="00863817" w14:paraId="3D0D9579"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63C35D5" w14:textId="749C42E0" w:rsidR="00863817" w:rsidRPr="00F62A26" w:rsidRDefault="00863817" w:rsidP="00F62A26">
            <w:pPr>
              <w:rPr>
                <w:rFonts w:ascii="Arial" w:hAnsi="Arial"/>
                <w:b w:val="0"/>
                <w:sz w:val="20"/>
              </w:rPr>
            </w:pPr>
            <w:r w:rsidRPr="00F62A26">
              <w:rPr>
                <w:rFonts w:ascii="Arial" w:hAnsi="Arial"/>
                <w:b w:val="0"/>
                <w:sz w:val="20"/>
              </w:rPr>
              <w:t>CSPS</w:t>
            </w:r>
            <w:r w:rsidR="004D56F2" w:rsidRPr="00F62A26">
              <w:rPr>
                <w:rFonts w:ascii="Arial" w:hAnsi="Arial"/>
                <w:b w:val="0"/>
                <w:sz w:val="20"/>
              </w:rPr>
              <w:t xml:space="preserve"> </w:t>
            </w:r>
            <w:r w:rsidRPr="00F62A26">
              <w:rPr>
                <w:rFonts w:ascii="Arial" w:hAnsi="Arial"/>
                <w:b w:val="0"/>
                <w:sz w:val="20"/>
              </w:rPr>
              <w:t>G</w:t>
            </w:r>
            <w:r w:rsidR="004D56F2" w:rsidRPr="00F62A26">
              <w:rPr>
                <w:rFonts w:ascii="Arial" w:hAnsi="Arial"/>
                <w:b w:val="0"/>
                <w:sz w:val="20"/>
              </w:rPr>
              <w:t>ouandougou</w:t>
            </w:r>
          </w:p>
        </w:tc>
        <w:tc>
          <w:tcPr>
            <w:tcW w:w="1225" w:type="dxa"/>
            <w:noWrap/>
            <w:hideMark/>
          </w:tcPr>
          <w:p w14:paraId="7EEA328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79A0431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143BE86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963" w:type="dxa"/>
            <w:noWrap/>
            <w:hideMark/>
          </w:tcPr>
          <w:p w14:paraId="594ED5A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0,19</w:t>
            </w:r>
          </w:p>
        </w:tc>
        <w:tc>
          <w:tcPr>
            <w:tcW w:w="1568" w:type="dxa"/>
            <w:noWrap/>
            <w:hideMark/>
          </w:tcPr>
          <w:p w14:paraId="4066A67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0,19</w:t>
            </w:r>
          </w:p>
        </w:tc>
      </w:tr>
      <w:tr w:rsidR="00863817" w:rsidRPr="00863817" w14:paraId="2BA56B7A"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D2C2629" w14:textId="5C5B600C" w:rsidR="00863817" w:rsidRPr="00F62A26" w:rsidRDefault="00863817" w:rsidP="00F62A26">
            <w:pPr>
              <w:rPr>
                <w:rFonts w:ascii="Arial" w:hAnsi="Arial"/>
                <w:b w:val="0"/>
                <w:sz w:val="20"/>
              </w:rPr>
            </w:pPr>
            <w:r w:rsidRPr="00F62A26">
              <w:rPr>
                <w:rFonts w:ascii="Arial" w:hAnsi="Arial"/>
                <w:b w:val="0"/>
                <w:sz w:val="20"/>
              </w:rPr>
              <w:t>CSPS</w:t>
            </w:r>
            <w:r w:rsidR="004D56F2" w:rsidRPr="00F62A26">
              <w:rPr>
                <w:rFonts w:ascii="Arial" w:hAnsi="Arial"/>
                <w:b w:val="0"/>
                <w:sz w:val="20"/>
              </w:rPr>
              <w:t xml:space="preserve"> </w:t>
            </w:r>
            <w:r w:rsidRPr="00F62A26">
              <w:rPr>
                <w:rFonts w:ascii="Arial" w:hAnsi="Arial"/>
                <w:b w:val="0"/>
                <w:sz w:val="20"/>
              </w:rPr>
              <w:t>S</w:t>
            </w:r>
            <w:r w:rsidR="004D56F2" w:rsidRPr="00F62A26">
              <w:rPr>
                <w:rFonts w:ascii="Arial" w:hAnsi="Arial"/>
                <w:b w:val="0"/>
                <w:sz w:val="20"/>
              </w:rPr>
              <w:t>ampobien</w:t>
            </w:r>
          </w:p>
        </w:tc>
        <w:tc>
          <w:tcPr>
            <w:tcW w:w="1225" w:type="dxa"/>
            <w:noWrap/>
            <w:hideMark/>
          </w:tcPr>
          <w:p w14:paraId="31C0DF9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4F4F796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36F054E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963" w:type="dxa"/>
            <w:noWrap/>
            <w:hideMark/>
          </w:tcPr>
          <w:p w14:paraId="3CF70E5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0,31</w:t>
            </w:r>
          </w:p>
        </w:tc>
        <w:tc>
          <w:tcPr>
            <w:tcW w:w="1568" w:type="dxa"/>
            <w:noWrap/>
            <w:hideMark/>
          </w:tcPr>
          <w:p w14:paraId="6CEF192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0,31</w:t>
            </w:r>
          </w:p>
        </w:tc>
      </w:tr>
      <w:tr w:rsidR="00863817" w:rsidRPr="00863817" w14:paraId="28722CF7"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418EDAF" w14:textId="585999E0" w:rsidR="00863817" w:rsidRPr="00F62A26" w:rsidRDefault="00863817" w:rsidP="00F62A26">
            <w:pPr>
              <w:rPr>
                <w:rFonts w:ascii="Arial" w:hAnsi="Arial"/>
                <w:b w:val="0"/>
                <w:sz w:val="20"/>
              </w:rPr>
            </w:pPr>
            <w:r w:rsidRPr="00F62A26">
              <w:rPr>
                <w:rFonts w:ascii="Arial" w:hAnsi="Arial"/>
                <w:b w:val="0"/>
                <w:sz w:val="20"/>
              </w:rPr>
              <w:t>CSPS</w:t>
            </w:r>
            <w:r w:rsidR="004D56F2" w:rsidRPr="00F62A26">
              <w:rPr>
                <w:rFonts w:ascii="Arial" w:hAnsi="Arial"/>
                <w:b w:val="0"/>
                <w:sz w:val="20"/>
              </w:rPr>
              <w:t xml:space="preserve"> </w:t>
            </w:r>
            <w:r w:rsidRPr="00F62A26">
              <w:rPr>
                <w:rFonts w:ascii="Arial" w:hAnsi="Arial"/>
                <w:b w:val="0"/>
                <w:sz w:val="20"/>
              </w:rPr>
              <w:t>B</w:t>
            </w:r>
            <w:r w:rsidR="004D56F2" w:rsidRPr="00F62A26">
              <w:rPr>
                <w:rFonts w:ascii="Arial" w:hAnsi="Arial"/>
                <w:b w:val="0"/>
                <w:sz w:val="20"/>
              </w:rPr>
              <w:t>apla</w:t>
            </w:r>
          </w:p>
        </w:tc>
        <w:tc>
          <w:tcPr>
            <w:tcW w:w="1225" w:type="dxa"/>
            <w:noWrap/>
            <w:hideMark/>
          </w:tcPr>
          <w:p w14:paraId="4B62F53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2E652F7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7ADBD4A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9</w:t>
            </w:r>
          </w:p>
        </w:tc>
        <w:tc>
          <w:tcPr>
            <w:tcW w:w="963" w:type="dxa"/>
            <w:noWrap/>
            <w:hideMark/>
          </w:tcPr>
          <w:p w14:paraId="5E7B043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0,11</w:t>
            </w:r>
          </w:p>
        </w:tc>
        <w:tc>
          <w:tcPr>
            <w:tcW w:w="1568" w:type="dxa"/>
            <w:noWrap/>
            <w:hideMark/>
          </w:tcPr>
          <w:p w14:paraId="305E305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0,34</w:t>
            </w:r>
          </w:p>
        </w:tc>
      </w:tr>
      <w:tr w:rsidR="00863817" w:rsidRPr="00863817" w14:paraId="4DBE1F87"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F33B6A7" w14:textId="563009D9" w:rsidR="00863817" w:rsidRPr="00F62A26" w:rsidRDefault="00863817" w:rsidP="00F62A26">
            <w:pPr>
              <w:rPr>
                <w:rFonts w:ascii="Arial" w:hAnsi="Arial"/>
                <w:b w:val="0"/>
                <w:sz w:val="20"/>
              </w:rPr>
            </w:pPr>
            <w:r w:rsidRPr="00F62A26">
              <w:rPr>
                <w:rFonts w:ascii="Arial" w:hAnsi="Arial"/>
                <w:b w:val="0"/>
                <w:sz w:val="20"/>
              </w:rPr>
              <w:t>CSPS</w:t>
            </w:r>
            <w:r w:rsidR="004D56F2" w:rsidRPr="00F62A26">
              <w:rPr>
                <w:rFonts w:ascii="Arial" w:hAnsi="Arial"/>
                <w:b w:val="0"/>
                <w:sz w:val="20"/>
              </w:rPr>
              <w:t xml:space="preserve"> </w:t>
            </w:r>
            <w:r w:rsidRPr="00F62A26">
              <w:rPr>
                <w:rFonts w:ascii="Arial" w:hAnsi="Arial"/>
                <w:b w:val="0"/>
                <w:sz w:val="20"/>
              </w:rPr>
              <w:t>B</w:t>
            </w:r>
            <w:r w:rsidR="004D56F2" w:rsidRPr="00F62A26">
              <w:rPr>
                <w:rFonts w:ascii="Arial" w:hAnsi="Arial"/>
                <w:b w:val="0"/>
                <w:sz w:val="20"/>
              </w:rPr>
              <w:t>ondigui</w:t>
            </w:r>
          </w:p>
        </w:tc>
        <w:tc>
          <w:tcPr>
            <w:tcW w:w="1225" w:type="dxa"/>
            <w:noWrap/>
            <w:hideMark/>
          </w:tcPr>
          <w:p w14:paraId="3DF303F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noWrap/>
            <w:hideMark/>
          </w:tcPr>
          <w:p w14:paraId="2EEC697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3E968CF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hideMark/>
          </w:tcPr>
          <w:p w14:paraId="30AAA2F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0,37</w:t>
            </w:r>
          </w:p>
        </w:tc>
        <w:tc>
          <w:tcPr>
            <w:tcW w:w="1568" w:type="dxa"/>
            <w:noWrap/>
            <w:hideMark/>
          </w:tcPr>
          <w:p w14:paraId="1D39CEC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0,37</w:t>
            </w:r>
          </w:p>
        </w:tc>
      </w:tr>
      <w:tr w:rsidR="00863817" w:rsidRPr="00863817" w14:paraId="2B24696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1CC4E38" w14:textId="067253E2" w:rsidR="00863817" w:rsidRPr="00F62A26" w:rsidRDefault="00863817" w:rsidP="00F62A26">
            <w:pPr>
              <w:rPr>
                <w:rFonts w:ascii="Arial" w:hAnsi="Arial"/>
                <w:b w:val="0"/>
                <w:sz w:val="20"/>
              </w:rPr>
            </w:pPr>
            <w:r w:rsidRPr="00F62A26">
              <w:rPr>
                <w:rFonts w:ascii="Arial" w:hAnsi="Arial"/>
                <w:b w:val="0"/>
                <w:sz w:val="20"/>
              </w:rPr>
              <w:t>CSPS</w:t>
            </w:r>
            <w:r w:rsidR="004D56F2" w:rsidRPr="00F62A26">
              <w:rPr>
                <w:rFonts w:ascii="Arial" w:hAnsi="Arial"/>
                <w:b w:val="0"/>
                <w:sz w:val="20"/>
              </w:rPr>
              <w:t xml:space="preserve"> </w:t>
            </w:r>
            <w:r w:rsidRPr="00F62A26">
              <w:rPr>
                <w:rFonts w:ascii="Arial" w:hAnsi="Arial"/>
                <w:b w:val="0"/>
                <w:sz w:val="20"/>
              </w:rPr>
              <w:t>T</w:t>
            </w:r>
            <w:r w:rsidR="004D56F2" w:rsidRPr="00F62A26">
              <w:rPr>
                <w:rFonts w:ascii="Arial" w:hAnsi="Arial"/>
                <w:b w:val="0"/>
                <w:sz w:val="20"/>
              </w:rPr>
              <w:t>iankoura</w:t>
            </w:r>
          </w:p>
        </w:tc>
        <w:tc>
          <w:tcPr>
            <w:tcW w:w="1225" w:type="dxa"/>
            <w:noWrap/>
            <w:hideMark/>
          </w:tcPr>
          <w:p w14:paraId="65E17B7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164A0B6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31A518D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9</w:t>
            </w:r>
          </w:p>
        </w:tc>
        <w:tc>
          <w:tcPr>
            <w:tcW w:w="963" w:type="dxa"/>
            <w:noWrap/>
            <w:hideMark/>
          </w:tcPr>
          <w:p w14:paraId="25B7759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0,11</w:t>
            </w:r>
          </w:p>
        </w:tc>
        <w:tc>
          <w:tcPr>
            <w:tcW w:w="1568" w:type="dxa"/>
            <w:noWrap/>
            <w:hideMark/>
          </w:tcPr>
          <w:p w14:paraId="0A27924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0,21</w:t>
            </w:r>
          </w:p>
        </w:tc>
      </w:tr>
      <w:tr w:rsidR="00863817" w:rsidRPr="00863817" w14:paraId="0D338502"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EEBFDDE" w14:textId="59DCC22E"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F</w:t>
            </w:r>
            <w:r w:rsidRPr="00F62A26">
              <w:rPr>
                <w:rFonts w:ascii="Arial" w:hAnsi="Arial"/>
                <w:b w:val="0"/>
                <w:sz w:val="20"/>
              </w:rPr>
              <w:t>orgui</w:t>
            </w:r>
          </w:p>
        </w:tc>
        <w:tc>
          <w:tcPr>
            <w:tcW w:w="1225" w:type="dxa"/>
            <w:noWrap/>
            <w:hideMark/>
          </w:tcPr>
          <w:p w14:paraId="2E76EDA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noWrap/>
            <w:hideMark/>
          </w:tcPr>
          <w:p w14:paraId="238764B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hideMark/>
          </w:tcPr>
          <w:p w14:paraId="1C2F02B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963" w:type="dxa"/>
            <w:noWrap/>
            <w:hideMark/>
          </w:tcPr>
          <w:p w14:paraId="5288F31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0,70</w:t>
            </w:r>
          </w:p>
        </w:tc>
        <w:tc>
          <w:tcPr>
            <w:tcW w:w="1568" w:type="dxa"/>
            <w:noWrap/>
            <w:hideMark/>
          </w:tcPr>
          <w:p w14:paraId="6AE2787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0,70</w:t>
            </w:r>
          </w:p>
        </w:tc>
      </w:tr>
      <w:tr w:rsidR="00863817" w:rsidRPr="00863817" w14:paraId="43781C1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C825E3E" w14:textId="6E342A02"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N</w:t>
            </w:r>
            <w:r w:rsidRPr="00F62A26">
              <w:rPr>
                <w:rFonts w:ascii="Arial" w:hAnsi="Arial"/>
                <w:b w:val="0"/>
                <w:sz w:val="20"/>
              </w:rPr>
              <w:t>essemtenga</w:t>
            </w:r>
          </w:p>
        </w:tc>
        <w:tc>
          <w:tcPr>
            <w:tcW w:w="1225" w:type="dxa"/>
            <w:noWrap/>
            <w:hideMark/>
          </w:tcPr>
          <w:p w14:paraId="0066331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6BC1ABA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7FE3F4E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963" w:type="dxa"/>
            <w:noWrap/>
            <w:hideMark/>
          </w:tcPr>
          <w:p w14:paraId="6736F6B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0,21</w:t>
            </w:r>
          </w:p>
        </w:tc>
        <w:tc>
          <w:tcPr>
            <w:tcW w:w="1568" w:type="dxa"/>
            <w:noWrap/>
            <w:hideMark/>
          </w:tcPr>
          <w:p w14:paraId="42A4B31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0,21</w:t>
            </w:r>
          </w:p>
        </w:tc>
      </w:tr>
      <w:tr w:rsidR="00863817" w:rsidRPr="00863817" w14:paraId="74D21415"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1D9FC1C" w14:textId="5CB4D6F1"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N</w:t>
            </w:r>
            <w:r w:rsidRPr="00F62A26">
              <w:rPr>
                <w:rFonts w:ascii="Arial" w:hAnsi="Arial"/>
                <w:b w:val="0"/>
                <w:sz w:val="20"/>
              </w:rPr>
              <w:t>oaka</w:t>
            </w:r>
          </w:p>
        </w:tc>
        <w:tc>
          <w:tcPr>
            <w:tcW w:w="1225" w:type="dxa"/>
            <w:noWrap/>
            <w:hideMark/>
          </w:tcPr>
          <w:p w14:paraId="52A9BE0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54EADB5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50ED948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963" w:type="dxa"/>
            <w:noWrap/>
            <w:hideMark/>
          </w:tcPr>
          <w:p w14:paraId="4568363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0,23</w:t>
            </w:r>
          </w:p>
        </w:tc>
        <w:tc>
          <w:tcPr>
            <w:tcW w:w="1568" w:type="dxa"/>
            <w:noWrap/>
            <w:hideMark/>
          </w:tcPr>
          <w:p w14:paraId="49F5C6A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0,45</w:t>
            </w:r>
          </w:p>
        </w:tc>
      </w:tr>
      <w:tr w:rsidR="00863817" w:rsidRPr="00863817" w14:paraId="2069293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A5964A9" w14:textId="7303732C"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B</w:t>
            </w:r>
            <w:r w:rsidRPr="00F62A26">
              <w:rPr>
                <w:rFonts w:ascii="Arial" w:hAnsi="Arial"/>
                <w:b w:val="0"/>
                <w:sz w:val="20"/>
              </w:rPr>
              <w:t>indé</w:t>
            </w:r>
          </w:p>
        </w:tc>
        <w:tc>
          <w:tcPr>
            <w:tcW w:w="1225" w:type="dxa"/>
            <w:noWrap/>
            <w:hideMark/>
          </w:tcPr>
          <w:p w14:paraId="12778B2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0F211B6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0424EA8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963" w:type="dxa"/>
            <w:noWrap/>
            <w:hideMark/>
          </w:tcPr>
          <w:p w14:paraId="1746FC8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0,19</w:t>
            </w:r>
          </w:p>
        </w:tc>
        <w:tc>
          <w:tcPr>
            <w:tcW w:w="1568" w:type="dxa"/>
            <w:noWrap/>
            <w:hideMark/>
          </w:tcPr>
          <w:p w14:paraId="1953016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0,38</w:t>
            </w:r>
          </w:p>
        </w:tc>
      </w:tr>
      <w:tr w:rsidR="00863817" w:rsidRPr="00863817" w14:paraId="72B9AE07"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D5E7B7D" w14:textId="31304605"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G</w:t>
            </w:r>
            <w:r w:rsidRPr="00F62A26">
              <w:rPr>
                <w:rFonts w:ascii="Arial" w:hAnsi="Arial"/>
                <w:b w:val="0"/>
                <w:sz w:val="20"/>
              </w:rPr>
              <w:t>oanghin</w:t>
            </w:r>
          </w:p>
        </w:tc>
        <w:tc>
          <w:tcPr>
            <w:tcW w:w="1225" w:type="dxa"/>
            <w:noWrap/>
            <w:hideMark/>
          </w:tcPr>
          <w:p w14:paraId="2CB4752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2200287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7B1D7DB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963" w:type="dxa"/>
            <w:noWrap/>
            <w:hideMark/>
          </w:tcPr>
          <w:p w14:paraId="356D254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0,30</w:t>
            </w:r>
          </w:p>
        </w:tc>
        <w:tc>
          <w:tcPr>
            <w:tcW w:w="1568" w:type="dxa"/>
            <w:noWrap/>
            <w:hideMark/>
          </w:tcPr>
          <w:p w14:paraId="373B22F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0,30</w:t>
            </w:r>
          </w:p>
        </w:tc>
      </w:tr>
      <w:tr w:rsidR="00863817" w:rsidRPr="00863817" w14:paraId="548C44D1"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856413F" w14:textId="27A13522"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K</w:t>
            </w:r>
            <w:r w:rsidRPr="00F62A26">
              <w:rPr>
                <w:rFonts w:ascii="Arial" w:hAnsi="Arial"/>
                <w:b w:val="0"/>
                <w:sz w:val="20"/>
              </w:rPr>
              <w:t>ayao</w:t>
            </w:r>
          </w:p>
        </w:tc>
        <w:tc>
          <w:tcPr>
            <w:tcW w:w="1225" w:type="dxa"/>
            <w:noWrap/>
            <w:hideMark/>
          </w:tcPr>
          <w:p w14:paraId="0011EDB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4AD991E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17BEE72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963" w:type="dxa"/>
            <w:noWrap/>
            <w:hideMark/>
          </w:tcPr>
          <w:p w14:paraId="11B7301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0,38</w:t>
            </w:r>
          </w:p>
        </w:tc>
        <w:tc>
          <w:tcPr>
            <w:tcW w:w="1568" w:type="dxa"/>
            <w:noWrap/>
            <w:hideMark/>
          </w:tcPr>
          <w:p w14:paraId="3BBCC98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0,75</w:t>
            </w:r>
          </w:p>
        </w:tc>
      </w:tr>
      <w:tr w:rsidR="00863817" w:rsidRPr="00863817" w14:paraId="2A8117E2"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438DAAC" w14:textId="7906DD00"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L</w:t>
            </w:r>
            <w:r w:rsidRPr="00F62A26">
              <w:rPr>
                <w:rFonts w:ascii="Arial" w:hAnsi="Arial"/>
                <w:b w:val="0"/>
                <w:sz w:val="20"/>
              </w:rPr>
              <w:t>aado</w:t>
            </w:r>
          </w:p>
        </w:tc>
        <w:tc>
          <w:tcPr>
            <w:tcW w:w="1225" w:type="dxa"/>
            <w:noWrap/>
            <w:hideMark/>
          </w:tcPr>
          <w:p w14:paraId="3429BCA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4037D13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38616CA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963" w:type="dxa"/>
            <w:noWrap/>
            <w:hideMark/>
          </w:tcPr>
          <w:p w14:paraId="0C91A4A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1,57</w:t>
            </w:r>
          </w:p>
        </w:tc>
        <w:tc>
          <w:tcPr>
            <w:tcW w:w="1568" w:type="dxa"/>
            <w:noWrap/>
            <w:hideMark/>
          </w:tcPr>
          <w:p w14:paraId="4A6547D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2,36</w:t>
            </w:r>
          </w:p>
        </w:tc>
      </w:tr>
      <w:tr w:rsidR="00863817" w:rsidRPr="00863817" w14:paraId="01BB7780"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57E15B7" w14:textId="6FB0A381"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B</w:t>
            </w:r>
            <w:r w:rsidRPr="00F62A26">
              <w:rPr>
                <w:rFonts w:ascii="Arial" w:hAnsi="Arial"/>
                <w:b w:val="0"/>
                <w:sz w:val="20"/>
              </w:rPr>
              <w:t>ourasso</w:t>
            </w:r>
          </w:p>
        </w:tc>
        <w:tc>
          <w:tcPr>
            <w:tcW w:w="1225" w:type="dxa"/>
            <w:noWrap/>
            <w:hideMark/>
          </w:tcPr>
          <w:p w14:paraId="4113D47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30C9A70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431A79C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963" w:type="dxa"/>
            <w:noWrap/>
            <w:hideMark/>
          </w:tcPr>
          <w:p w14:paraId="69BFDD1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0,51</w:t>
            </w:r>
          </w:p>
        </w:tc>
        <w:tc>
          <w:tcPr>
            <w:tcW w:w="1568" w:type="dxa"/>
            <w:noWrap/>
            <w:hideMark/>
          </w:tcPr>
          <w:p w14:paraId="009225A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0,51</w:t>
            </w:r>
          </w:p>
        </w:tc>
      </w:tr>
      <w:tr w:rsidR="00863817" w:rsidRPr="00863817" w14:paraId="3C4922D7"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FE41856" w14:textId="4B6A8C3A" w:rsidR="00863817" w:rsidRPr="00F62A26" w:rsidRDefault="00863817" w:rsidP="00F62A26">
            <w:pPr>
              <w:rPr>
                <w:rFonts w:ascii="Arial" w:hAnsi="Arial"/>
                <w:b w:val="0"/>
                <w:sz w:val="20"/>
              </w:rPr>
            </w:pPr>
            <w:r w:rsidRPr="00F62A26">
              <w:rPr>
                <w:rFonts w:ascii="Arial" w:hAnsi="Arial"/>
                <w:b w:val="0"/>
                <w:sz w:val="20"/>
              </w:rPr>
              <w:t>CSPS S</w:t>
            </w:r>
            <w:r w:rsidR="004D56F2" w:rsidRPr="00F62A26">
              <w:rPr>
                <w:rFonts w:ascii="Arial" w:hAnsi="Arial"/>
                <w:b w:val="0"/>
                <w:sz w:val="20"/>
              </w:rPr>
              <w:t>oukouy</w:t>
            </w:r>
          </w:p>
        </w:tc>
        <w:tc>
          <w:tcPr>
            <w:tcW w:w="1225" w:type="dxa"/>
            <w:noWrap/>
            <w:hideMark/>
          </w:tcPr>
          <w:p w14:paraId="3C86480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noWrap/>
            <w:hideMark/>
          </w:tcPr>
          <w:p w14:paraId="06855F1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459DB5C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963" w:type="dxa"/>
            <w:noWrap/>
            <w:hideMark/>
          </w:tcPr>
          <w:p w14:paraId="4E540EA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0,51</w:t>
            </w:r>
          </w:p>
        </w:tc>
        <w:tc>
          <w:tcPr>
            <w:tcW w:w="1568" w:type="dxa"/>
            <w:noWrap/>
            <w:hideMark/>
          </w:tcPr>
          <w:p w14:paraId="09C3EC3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0,51</w:t>
            </w:r>
          </w:p>
        </w:tc>
      </w:tr>
      <w:tr w:rsidR="00863817" w:rsidRPr="00863817" w14:paraId="10BADF4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CCA626D" w14:textId="6ABFCA2A" w:rsidR="00863817" w:rsidRPr="00F62A26" w:rsidRDefault="00863817" w:rsidP="00F62A26">
            <w:pPr>
              <w:rPr>
                <w:rFonts w:ascii="Arial" w:hAnsi="Arial"/>
                <w:b w:val="0"/>
                <w:sz w:val="20"/>
              </w:rPr>
            </w:pPr>
            <w:r w:rsidRPr="00F62A26">
              <w:rPr>
                <w:rFonts w:ascii="Arial" w:hAnsi="Arial"/>
                <w:b w:val="0"/>
                <w:sz w:val="20"/>
              </w:rPr>
              <w:t>CSPS T</w:t>
            </w:r>
            <w:r w:rsidR="004D56F2" w:rsidRPr="00F62A26">
              <w:rPr>
                <w:rFonts w:ascii="Arial" w:hAnsi="Arial"/>
                <w:b w:val="0"/>
                <w:sz w:val="20"/>
              </w:rPr>
              <w:t>chériba</w:t>
            </w:r>
          </w:p>
        </w:tc>
        <w:tc>
          <w:tcPr>
            <w:tcW w:w="1225" w:type="dxa"/>
            <w:noWrap/>
            <w:hideMark/>
          </w:tcPr>
          <w:p w14:paraId="5B2EE50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noWrap/>
            <w:hideMark/>
          </w:tcPr>
          <w:p w14:paraId="31146FC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hideMark/>
          </w:tcPr>
          <w:p w14:paraId="78109D9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963" w:type="dxa"/>
            <w:noWrap/>
            <w:hideMark/>
          </w:tcPr>
          <w:p w14:paraId="3079F56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0,56</w:t>
            </w:r>
          </w:p>
        </w:tc>
        <w:tc>
          <w:tcPr>
            <w:tcW w:w="1568" w:type="dxa"/>
            <w:noWrap/>
            <w:hideMark/>
          </w:tcPr>
          <w:p w14:paraId="51C86AE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0,56</w:t>
            </w:r>
          </w:p>
        </w:tc>
      </w:tr>
      <w:tr w:rsidR="00863817" w:rsidRPr="00863817" w14:paraId="28D287CA"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C13ED05" w14:textId="735FF740"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B</w:t>
            </w:r>
            <w:r w:rsidRPr="00F62A26">
              <w:rPr>
                <w:rFonts w:ascii="Arial" w:hAnsi="Arial"/>
                <w:b w:val="0"/>
                <w:sz w:val="20"/>
              </w:rPr>
              <w:t>arkuitenga</w:t>
            </w:r>
          </w:p>
        </w:tc>
        <w:tc>
          <w:tcPr>
            <w:tcW w:w="1225" w:type="dxa"/>
            <w:noWrap/>
            <w:hideMark/>
          </w:tcPr>
          <w:p w14:paraId="5378D74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5DE8497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33571F5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963" w:type="dxa"/>
            <w:noWrap/>
            <w:hideMark/>
          </w:tcPr>
          <w:p w14:paraId="30592C0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0,15</w:t>
            </w:r>
          </w:p>
        </w:tc>
        <w:tc>
          <w:tcPr>
            <w:tcW w:w="1568" w:type="dxa"/>
            <w:noWrap/>
            <w:hideMark/>
          </w:tcPr>
          <w:p w14:paraId="67FB254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r>
      <w:tr w:rsidR="00863817" w:rsidRPr="00863817" w14:paraId="0FF56D85"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FB0062F" w14:textId="36ED3094" w:rsidR="00863817" w:rsidRPr="00F62A26" w:rsidRDefault="004D56F2" w:rsidP="00F62A26">
            <w:pPr>
              <w:rPr>
                <w:rFonts w:ascii="Arial" w:hAnsi="Arial"/>
                <w:b w:val="0"/>
                <w:sz w:val="20"/>
              </w:rPr>
            </w:pPr>
            <w:r w:rsidRPr="00F62A26">
              <w:rPr>
                <w:rFonts w:ascii="Arial" w:hAnsi="Arial"/>
                <w:b w:val="0"/>
                <w:sz w:val="20"/>
              </w:rPr>
              <w:t>CSPS</w:t>
            </w:r>
            <w:r w:rsidR="00863817" w:rsidRPr="00F62A26">
              <w:rPr>
                <w:rFonts w:ascii="Arial" w:hAnsi="Arial"/>
                <w:b w:val="0"/>
                <w:sz w:val="20"/>
              </w:rPr>
              <w:t xml:space="preserve"> </w:t>
            </w:r>
            <w:r w:rsidRPr="00F62A26">
              <w:rPr>
                <w:rFonts w:ascii="Arial" w:hAnsi="Arial"/>
                <w:b w:val="0"/>
                <w:sz w:val="20"/>
              </w:rPr>
              <w:t>Sao</w:t>
            </w:r>
          </w:p>
        </w:tc>
        <w:tc>
          <w:tcPr>
            <w:tcW w:w="1225" w:type="dxa"/>
            <w:noWrap/>
            <w:hideMark/>
          </w:tcPr>
          <w:p w14:paraId="0EE9FC9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418BD33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2C32E52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963" w:type="dxa"/>
            <w:noWrap/>
            <w:hideMark/>
          </w:tcPr>
          <w:p w14:paraId="378F0DB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c>
          <w:tcPr>
            <w:tcW w:w="1568" w:type="dxa"/>
            <w:noWrap/>
            <w:hideMark/>
          </w:tcPr>
          <w:p w14:paraId="060F31C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r>
      <w:tr w:rsidR="00863817" w:rsidRPr="00863817" w14:paraId="79F6E81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5775311" w14:textId="711B5994"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S</w:t>
            </w:r>
            <w:r w:rsidRPr="00F62A26">
              <w:rPr>
                <w:rFonts w:ascii="Arial" w:hAnsi="Arial"/>
                <w:b w:val="0"/>
                <w:sz w:val="20"/>
              </w:rPr>
              <w:t>ourgoubila</w:t>
            </w:r>
          </w:p>
        </w:tc>
        <w:tc>
          <w:tcPr>
            <w:tcW w:w="1225" w:type="dxa"/>
            <w:noWrap/>
            <w:hideMark/>
          </w:tcPr>
          <w:p w14:paraId="5DBAA58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noWrap/>
            <w:hideMark/>
          </w:tcPr>
          <w:p w14:paraId="5C6C99D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4D567B4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963" w:type="dxa"/>
            <w:noWrap/>
            <w:hideMark/>
          </w:tcPr>
          <w:p w14:paraId="09C38EF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0,87</w:t>
            </w:r>
          </w:p>
        </w:tc>
        <w:tc>
          <w:tcPr>
            <w:tcW w:w="1568" w:type="dxa"/>
            <w:noWrap/>
            <w:hideMark/>
          </w:tcPr>
          <w:p w14:paraId="2E5124A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0,87</w:t>
            </w:r>
          </w:p>
        </w:tc>
      </w:tr>
      <w:tr w:rsidR="00863817" w:rsidRPr="00863817" w14:paraId="2D65C78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0338026" w14:textId="062335A7"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T</w:t>
            </w:r>
            <w:r w:rsidRPr="00F62A26">
              <w:rPr>
                <w:rFonts w:ascii="Arial" w:hAnsi="Arial"/>
                <w:b w:val="0"/>
                <w:sz w:val="20"/>
              </w:rPr>
              <w:t>angzougou</w:t>
            </w:r>
          </w:p>
        </w:tc>
        <w:tc>
          <w:tcPr>
            <w:tcW w:w="1225" w:type="dxa"/>
            <w:noWrap/>
            <w:hideMark/>
          </w:tcPr>
          <w:p w14:paraId="22C7DC9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68665BD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39DDBF1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963" w:type="dxa"/>
            <w:noWrap/>
            <w:hideMark/>
          </w:tcPr>
          <w:p w14:paraId="0AF89E7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0,19</w:t>
            </w:r>
          </w:p>
        </w:tc>
        <w:tc>
          <w:tcPr>
            <w:tcW w:w="1568" w:type="dxa"/>
            <w:noWrap/>
            <w:hideMark/>
          </w:tcPr>
          <w:p w14:paraId="7EE4DFA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0,19</w:t>
            </w:r>
          </w:p>
        </w:tc>
      </w:tr>
      <w:tr w:rsidR="00863817" w:rsidRPr="00863817" w14:paraId="79ECD240"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4A3DA83" w14:textId="568D0CFC"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A</w:t>
            </w:r>
            <w:r w:rsidRPr="00F62A26">
              <w:rPr>
                <w:rFonts w:ascii="Arial" w:hAnsi="Arial"/>
                <w:b w:val="0"/>
                <w:sz w:val="20"/>
              </w:rPr>
              <w:t>rbolé</w:t>
            </w:r>
          </w:p>
        </w:tc>
        <w:tc>
          <w:tcPr>
            <w:tcW w:w="1225" w:type="dxa"/>
            <w:noWrap/>
            <w:hideMark/>
          </w:tcPr>
          <w:p w14:paraId="0D0298F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37B369F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78F4021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10</w:t>
            </w:r>
          </w:p>
        </w:tc>
        <w:tc>
          <w:tcPr>
            <w:tcW w:w="963" w:type="dxa"/>
            <w:noWrap/>
            <w:hideMark/>
          </w:tcPr>
          <w:p w14:paraId="4401076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0,10</w:t>
            </w:r>
          </w:p>
        </w:tc>
        <w:tc>
          <w:tcPr>
            <w:tcW w:w="1568" w:type="dxa"/>
            <w:noWrap/>
            <w:hideMark/>
          </w:tcPr>
          <w:p w14:paraId="76857BD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0,10</w:t>
            </w:r>
          </w:p>
        </w:tc>
      </w:tr>
      <w:tr w:rsidR="00863817" w:rsidRPr="00863817" w14:paraId="1E9B7BB6"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D4AD7DD" w14:textId="70BF6E37"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B</w:t>
            </w:r>
            <w:r w:rsidRPr="00F62A26">
              <w:rPr>
                <w:rFonts w:ascii="Arial" w:hAnsi="Arial"/>
                <w:b w:val="0"/>
                <w:sz w:val="20"/>
              </w:rPr>
              <w:t>ougounam</w:t>
            </w:r>
          </w:p>
        </w:tc>
        <w:tc>
          <w:tcPr>
            <w:tcW w:w="1225" w:type="dxa"/>
            <w:noWrap/>
            <w:hideMark/>
          </w:tcPr>
          <w:p w14:paraId="0B48017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646C22D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257" w:type="dxa"/>
            <w:noWrap/>
            <w:hideMark/>
          </w:tcPr>
          <w:p w14:paraId="238092C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963" w:type="dxa"/>
            <w:noWrap/>
            <w:hideMark/>
          </w:tcPr>
          <w:p w14:paraId="168CAB6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0,19</w:t>
            </w:r>
          </w:p>
        </w:tc>
        <w:tc>
          <w:tcPr>
            <w:tcW w:w="1568" w:type="dxa"/>
            <w:noWrap/>
            <w:hideMark/>
          </w:tcPr>
          <w:p w14:paraId="2D9740B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0,19</w:t>
            </w:r>
          </w:p>
        </w:tc>
      </w:tr>
      <w:tr w:rsidR="00863817" w:rsidRPr="00863817" w14:paraId="570AAFCE"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DE5C1EB" w14:textId="1A6B9E72"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S</w:t>
            </w:r>
            <w:r w:rsidRPr="00F62A26">
              <w:rPr>
                <w:rFonts w:ascii="Arial" w:hAnsi="Arial"/>
                <w:b w:val="0"/>
                <w:sz w:val="20"/>
              </w:rPr>
              <w:t>oulou</w:t>
            </w:r>
          </w:p>
        </w:tc>
        <w:tc>
          <w:tcPr>
            <w:tcW w:w="1225" w:type="dxa"/>
            <w:noWrap/>
            <w:hideMark/>
          </w:tcPr>
          <w:p w14:paraId="024D352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66FDF34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376A2B1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10</w:t>
            </w:r>
          </w:p>
        </w:tc>
        <w:tc>
          <w:tcPr>
            <w:tcW w:w="963" w:type="dxa"/>
            <w:noWrap/>
            <w:hideMark/>
          </w:tcPr>
          <w:p w14:paraId="7F048C8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0,20</w:t>
            </w:r>
          </w:p>
        </w:tc>
        <w:tc>
          <w:tcPr>
            <w:tcW w:w="1568" w:type="dxa"/>
            <w:noWrap/>
            <w:hideMark/>
          </w:tcPr>
          <w:p w14:paraId="6C8F786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0,20</w:t>
            </w:r>
          </w:p>
        </w:tc>
      </w:tr>
      <w:tr w:rsidR="00863817" w:rsidRPr="00863817" w14:paraId="0305D49A"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0074814" w14:textId="76F4DE7B" w:rsidR="00863817" w:rsidRPr="00F62A26" w:rsidRDefault="004D56F2"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P</w:t>
            </w:r>
            <w:r w:rsidRPr="00F62A26">
              <w:rPr>
                <w:rFonts w:ascii="Arial" w:hAnsi="Arial"/>
                <w:b w:val="0"/>
                <w:sz w:val="20"/>
              </w:rPr>
              <w:t>éni</w:t>
            </w:r>
          </w:p>
        </w:tc>
        <w:tc>
          <w:tcPr>
            <w:tcW w:w="1225" w:type="dxa"/>
            <w:noWrap/>
            <w:hideMark/>
          </w:tcPr>
          <w:p w14:paraId="426503B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384CD5F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76B8D43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963" w:type="dxa"/>
            <w:noWrap/>
            <w:hideMark/>
          </w:tcPr>
          <w:p w14:paraId="2BB3503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0,32</w:t>
            </w:r>
          </w:p>
        </w:tc>
        <w:tc>
          <w:tcPr>
            <w:tcW w:w="1568" w:type="dxa"/>
            <w:noWrap/>
            <w:hideMark/>
          </w:tcPr>
          <w:p w14:paraId="191984B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0,32</w:t>
            </w:r>
          </w:p>
        </w:tc>
      </w:tr>
      <w:tr w:rsidR="00863817" w:rsidRPr="00863817" w14:paraId="1999C4FB"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1B9C32F" w14:textId="3C74A6B7" w:rsidR="00863817" w:rsidRPr="00F62A26" w:rsidRDefault="00863817" w:rsidP="00F62A26">
            <w:pPr>
              <w:rPr>
                <w:rFonts w:ascii="Arial" w:hAnsi="Arial"/>
                <w:b w:val="0"/>
                <w:sz w:val="20"/>
              </w:rPr>
            </w:pPr>
            <w:r w:rsidRPr="00F62A26">
              <w:rPr>
                <w:rFonts w:ascii="Arial" w:hAnsi="Arial"/>
                <w:b w:val="0"/>
                <w:sz w:val="20"/>
              </w:rPr>
              <w:t>CSPS S</w:t>
            </w:r>
            <w:r w:rsidR="004D56F2" w:rsidRPr="00F62A26">
              <w:rPr>
                <w:rFonts w:ascii="Arial" w:hAnsi="Arial"/>
                <w:b w:val="0"/>
                <w:sz w:val="20"/>
              </w:rPr>
              <w:t>oumousso</w:t>
            </w:r>
          </w:p>
        </w:tc>
        <w:tc>
          <w:tcPr>
            <w:tcW w:w="1225" w:type="dxa"/>
            <w:noWrap/>
            <w:hideMark/>
          </w:tcPr>
          <w:p w14:paraId="1E818E2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noWrap/>
            <w:hideMark/>
          </w:tcPr>
          <w:p w14:paraId="6B3697B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hideMark/>
          </w:tcPr>
          <w:p w14:paraId="286696B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12</w:t>
            </w:r>
          </w:p>
        </w:tc>
        <w:tc>
          <w:tcPr>
            <w:tcW w:w="963" w:type="dxa"/>
            <w:noWrap/>
            <w:hideMark/>
          </w:tcPr>
          <w:p w14:paraId="02B047C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0,25</w:t>
            </w:r>
          </w:p>
        </w:tc>
        <w:tc>
          <w:tcPr>
            <w:tcW w:w="1568" w:type="dxa"/>
            <w:noWrap/>
            <w:hideMark/>
          </w:tcPr>
          <w:p w14:paraId="3FBEE66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0,42</w:t>
            </w:r>
          </w:p>
        </w:tc>
      </w:tr>
      <w:tr w:rsidR="00863817" w:rsidRPr="00863817" w14:paraId="2EEDD201"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B268735" w14:textId="49446AAD" w:rsidR="00863817" w:rsidRPr="00F62A26" w:rsidRDefault="00863817" w:rsidP="00F62A26">
            <w:pPr>
              <w:rPr>
                <w:rFonts w:ascii="Arial" w:hAnsi="Arial"/>
                <w:b w:val="0"/>
                <w:sz w:val="20"/>
              </w:rPr>
            </w:pPr>
            <w:r w:rsidRPr="00F62A26">
              <w:rPr>
                <w:rFonts w:ascii="Arial" w:hAnsi="Arial"/>
                <w:b w:val="0"/>
                <w:sz w:val="20"/>
              </w:rPr>
              <w:t>CSPS T</w:t>
            </w:r>
            <w:r w:rsidR="00686EB3" w:rsidRPr="00F62A26">
              <w:rPr>
                <w:rFonts w:ascii="Arial" w:hAnsi="Arial"/>
                <w:b w:val="0"/>
                <w:sz w:val="20"/>
              </w:rPr>
              <w:t>oussiana</w:t>
            </w:r>
          </w:p>
        </w:tc>
        <w:tc>
          <w:tcPr>
            <w:tcW w:w="1225" w:type="dxa"/>
            <w:noWrap/>
            <w:hideMark/>
          </w:tcPr>
          <w:p w14:paraId="501DD4A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noWrap/>
            <w:hideMark/>
          </w:tcPr>
          <w:p w14:paraId="23748AD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48FF81C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10</w:t>
            </w:r>
          </w:p>
        </w:tc>
        <w:tc>
          <w:tcPr>
            <w:tcW w:w="963" w:type="dxa"/>
            <w:noWrap/>
            <w:hideMark/>
          </w:tcPr>
          <w:p w14:paraId="0D23363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c>
          <w:tcPr>
            <w:tcW w:w="1568" w:type="dxa"/>
            <w:noWrap/>
            <w:hideMark/>
          </w:tcPr>
          <w:p w14:paraId="1AE3C44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r>
      <w:tr w:rsidR="00863817" w:rsidRPr="00863817" w14:paraId="04A1B40D"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49E2DA7" w14:textId="76C93635" w:rsidR="00863817" w:rsidRPr="00F62A26" w:rsidRDefault="00863817" w:rsidP="00F62A26">
            <w:pPr>
              <w:rPr>
                <w:rFonts w:ascii="Arial" w:hAnsi="Arial"/>
                <w:b w:val="0"/>
                <w:sz w:val="20"/>
              </w:rPr>
            </w:pPr>
            <w:r w:rsidRPr="00F62A26">
              <w:rPr>
                <w:rFonts w:ascii="Arial" w:hAnsi="Arial"/>
                <w:b w:val="0"/>
                <w:sz w:val="20"/>
              </w:rPr>
              <w:t>CSPS V</w:t>
            </w:r>
            <w:r w:rsidR="00686EB3" w:rsidRPr="00F62A26">
              <w:rPr>
                <w:rFonts w:ascii="Arial" w:hAnsi="Arial"/>
                <w:b w:val="0"/>
                <w:sz w:val="20"/>
              </w:rPr>
              <w:t>allée du Kou</w:t>
            </w:r>
          </w:p>
        </w:tc>
        <w:tc>
          <w:tcPr>
            <w:tcW w:w="1225" w:type="dxa"/>
            <w:noWrap/>
            <w:hideMark/>
          </w:tcPr>
          <w:p w14:paraId="734A4FD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noWrap/>
            <w:hideMark/>
          </w:tcPr>
          <w:p w14:paraId="04E59B7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hideMark/>
          </w:tcPr>
          <w:p w14:paraId="7788D14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11</w:t>
            </w:r>
          </w:p>
        </w:tc>
        <w:tc>
          <w:tcPr>
            <w:tcW w:w="963" w:type="dxa"/>
            <w:noWrap/>
            <w:hideMark/>
          </w:tcPr>
          <w:p w14:paraId="56D2915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0,28</w:t>
            </w:r>
          </w:p>
        </w:tc>
        <w:tc>
          <w:tcPr>
            <w:tcW w:w="1568" w:type="dxa"/>
            <w:noWrap/>
            <w:hideMark/>
          </w:tcPr>
          <w:p w14:paraId="671DFDE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0,37</w:t>
            </w:r>
          </w:p>
        </w:tc>
      </w:tr>
      <w:tr w:rsidR="00863817" w:rsidRPr="00863817" w14:paraId="638CB9A9"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A850E3F" w14:textId="657CB896" w:rsidR="00863817" w:rsidRPr="00F62A26" w:rsidRDefault="00686EB3"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M</w:t>
            </w:r>
            <w:r w:rsidRPr="00F62A26">
              <w:rPr>
                <w:rFonts w:ascii="Arial" w:hAnsi="Arial"/>
                <w:b w:val="0"/>
                <w:sz w:val="20"/>
              </w:rPr>
              <w:t>adjoari</w:t>
            </w:r>
          </w:p>
        </w:tc>
        <w:tc>
          <w:tcPr>
            <w:tcW w:w="1225" w:type="dxa"/>
            <w:noWrap/>
            <w:hideMark/>
          </w:tcPr>
          <w:p w14:paraId="6D805137"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6EB88C0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38E0319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963" w:type="dxa"/>
            <w:noWrap/>
            <w:hideMark/>
          </w:tcPr>
          <w:p w14:paraId="0BDC753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0,62</w:t>
            </w:r>
          </w:p>
        </w:tc>
        <w:tc>
          <w:tcPr>
            <w:tcW w:w="1568" w:type="dxa"/>
            <w:noWrap/>
            <w:hideMark/>
          </w:tcPr>
          <w:p w14:paraId="238940E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0,62</w:t>
            </w:r>
          </w:p>
        </w:tc>
      </w:tr>
      <w:tr w:rsidR="00863817" w:rsidRPr="00863817" w14:paraId="4DDE1FA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8BB6203" w14:textId="6CBF5F56" w:rsidR="00863817" w:rsidRPr="00F62A26" w:rsidRDefault="00686EB3"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B</w:t>
            </w:r>
            <w:r w:rsidRPr="00F62A26">
              <w:rPr>
                <w:rFonts w:ascii="Arial" w:hAnsi="Arial"/>
                <w:b w:val="0"/>
                <w:sz w:val="20"/>
              </w:rPr>
              <w:t>artiébougou</w:t>
            </w:r>
          </w:p>
        </w:tc>
        <w:tc>
          <w:tcPr>
            <w:tcW w:w="1225" w:type="dxa"/>
            <w:noWrap/>
            <w:hideMark/>
          </w:tcPr>
          <w:p w14:paraId="37ABC9D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546BBC4F"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4424162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963" w:type="dxa"/>
            <w:noWrap/>
            <w:hideMark/>
          </w:tcPr>
          <w:p w14:paraId="37731F93"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0,35</w:t>
            </w:r>
          </w:p>
        </w:tc>
        <w:tc>
          <w:tcPr>
            <w:tcW w:w="1568" w:type="dxa"/>
            <w:noWrap/>
            <w:hideMark/>
          </w:tcPr>
          <w:p w14:paraId="568F2DD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0,35</w:t>
            </w:r>
          </w:p>
        </w:tc>
      </w:tr>
      <w:tr w:rsidR="00863817" w:rsidRPr="00863817" w14:paraId="6EA5C589"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D70B98F" w14:textId="549469E7" w:rsidR="00863817" w:rsidRPr="00F62A26" w:rsidRDefault="00686EB3"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B</w:t>
            </w:r>
            <w:r w:rsidRPr="00F62A26">
              <w:rPr>
                <w:rFonts w:ascii="Arial" w:hAnsi="Arial"/>
                <w:b w:val="0"/>
                <w:sz w:val="20"/>
              </w:rPr>
              <w:t>ilangayanga</w:t>
            </w:r>
          </w:p>
        </w:tc>
        <w:tc>
          <w:tcPr>
            <w:tcW w:w="1225" w:type="dxa"/>
            <w:noWrap/>
            <w:hideMark/>
          </w:tcPr>
          <w:p w14:paraId="488B7AC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w:t>
            </w:r>
          </w:p>
        </w:tc>
        <w:tc>
          <w:tcPr>
            <w:tcW w:w="1360" w:type="dxa"/>
            <w:noWrap/>
            <w:hideMark/>
          </w:tcPr>
          <w:p w14:paraId="29F1868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hideMark/>
          </w:tcPr>
          <w:p w14:paraId="31C37E6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hideMark/>
          </w:tcPr>
          <w:p w14:paraId="33D6061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0,12</w:t>
            </w:r>
          </w:p>
        </w:tc>
        <w:tc>
          <w:tcPr>
            <w:tcW w:w="1568" w:type="dxa"/>
            <w:noWrap/>
            <w:hideMark/>
          </w:tcPr>
          <w:p w14:paraId="34B3BEA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0,24</w:t>
            </w:r>
          </w:p>
        </w:tc>
      </w:tr>
      <w:tr w:rsidR="00863817" w:rsidRPr="00863817" w14:paraId="408983B8"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89813CD" w14:textId="17181A04" w:rsidR="00863817" w:rsidRPr="00F62A26" w:rsidRDefault="00686EB3"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T</w:t>
            </w:r>
            <w:r w:rsidRPr="00F62A26">
              <w:rPr>
                <w:rFonts w:ascii="Arial" w:hAnsi="Arial"/>
                <w:b w:val="0"/>
                <w:sz w:val="20"/>
              </w:rPr>
              <w:t>asmakatt</w:t>
            </w:r>
          </w:p>
        </w:tc>
        <w:tc>
          <w:tcPr>
            <w:tcW w:w="1225" w:type="dxa"/>
            <w:noWrap/>
            <w:hideMark/>
          </w:tcPr>
          <w:p w14:paraId="2D3C8334"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noWrap/>
            <w:hideMark/>
          </w:tcPr>
          <w:p w14:paraId="058232A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6EDE7640"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963" w:type="dxa"/>
            <w:noWrap/>
            <w:hideMark/>
          </w:tcPr>
          <w:p w14:paraId="676B74E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0,46</w:t>
            </w:r>
          </w:p>
        </w:tc>
        <w:tc>
          <w:tcPr>
            <w:tcW w:w="1568" w:type="dxa"/>
            <w:noWrap/>
            <w:hideMark/>
          </w:tcPr>
          <w:p w14:paraId="207195B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0,46</w:t>
            </w:r>
          </w:p>
        </w:tc>
      </w:tr>
      <w:tr w:rsidR="00863817" w:rsidRPr="00863817" w14:paraId="774CF6F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68EF572" w14:textId="70BDE59D" w:rsidR="00863817" w:rsidRPr="00F62A26" w:rsidRDefault="00686EB3"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M</w:t>
            </w:r>
            <w:r w:rsidRPr="00F62A26">
              <w:rPr>
                <w:rFonts w:ascii="Arial" w:hAnsi="Arial"/>
                <w:b w:val="0"/>
                <w:sz w:val="20"/>
              </w:rPr>
              <w:t>ansila</w:t>
            </w:r>
          </w:p>
        </w:tc>
        <w:tc>
          <w:tcPr>
            <w:tcW w:w="1225" w:type="dxa"/>
            <w:noWrap/>
            <w:hideMark/>
          </w:tcPr>
          <w:p w14:paraId="656AFAD1"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54250D0D"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hideMark/>
          </w:tcPr>
          <w:p w14:paraId="2C727F7E"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16</w:t>
            </w:r>
          </w:p>
        </w:tc>
        <w:tc>
          <w:tcPr>
            <w:tcW w:w="963" w:type="dxa"/>
            <w:noWrap/>
            <w:hideMark/>
          </w:tcPr>
          <w:p w14:paraId="3F91E176"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0,13</w:t>
            </w:r>
          </w:p>
        </w:tc>
        <w:tc>
          <w:tcPr>
            <w:tcW w:w="1568" w:type="dxa"/>
            <w:noWrap/>
            <w:hideMark/>
          </w:tcPr>
          <w:p w14:paraId="5A8339CB"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0,32</w:t>
            </w:r>
          </w:p>
        </w:tc>
      </w:tr>
      <w:tr w:rsidR="00863817" w:rsidRPr="00863817" w14:paraId="33711F37"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EAC245F" w14:textId="0D5C300C" w:rsidR="00863817" w:rsidRPr="00F62A26" w:rsidRDefault="00686EB3" w:rsidP="00F62A26">
            <w:pPr>
              <w:rPr>
                <w:rFonts w:ascii="Arial" w:hAnsi="Arial"/>
                <w:b w:val="0"/>
                <w:sz w:val="20"/>
              </w:rPr>
            </w:pPr>
            <w:r w:rsidRPr="00F62A26">
              <w:rPr>
                <w:rFonts w:ascii="Arial" w:hAnsi="Arial"/>
                <w:b w:val="0"/>
                <w:sz w:val="20"/>
              </w:rPr>
              <w:t xml:space="preserve">CSPS </w:t>
            </w:r>
            <w:r w:rsidR="00863817" w:rsidRPr="00F62A26">
              <w:rPr>
                <w:rFonts w:ascii="Arial" w:hAnsi="Arial"/>
                <w:b w:val="0"/>
                <w:sz w:val="20"/>
              </w:rPr>
              <w:t>T</w:t>
            </w:r>
            <w:r w:rsidRPr="00F62A26">
              <w:rPr>
                <w:rFonts w:ascii="Arial" w:hAnsi="Arial"/>
                <w:b w:val="0"/>
                <w:sz w:val="20"/>
              </w:rPr>
              <w:t>itabé</w:t>
            </w:r>
          </w:p>
        </w:tc>
        <w:tc>
          <w:tcPr>
            <w:tcW w:w="1225" w:type="dxa"/>
            <w:noWrap/>
            <w:hideMark/>
          </w:tcPr>
          <w:p w14:paraId="0CFC300C"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noWrap/>
            <w:hideMark/>
          </w:tcPr>
          <w:p w14:paraId="41CC068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hideMark/>
          </w:tcPr>
          <w:p w14:paraId="4B23AF3A"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hideMark/>
          </w:tcPr>
          <w:p w14:paraId="33062EC5"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0,25</w:t>
            </w:r>
          </w:p>
        </w:tc>
        <w:tc>
          <w:tcPr>
            <w:tcW w:w="1568" w:type="dxa"/>
            <w:noWrap/>
            <w:hideMark/>
          </w:tcPr>
          <w:p w14:paraId="0F3D083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0,51</w:t>
            </w:r>
          </w:p>
        </w:tc>
      </w:tr>
      <w:tr w:rsidR="00863817" w:rsidRPr="00863817" w14:paraId="56CF156A"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5C756C7" w14:textId="131F2983" w:rsidR="00863817" w:rsidRPr="00F62A26" w:rsidRDefault="00686EB3" w:rsidP="00F62A26">
            <w:pPr>
              <w:rPr>
                <w:rFonts w:ascii="Arial" w:hAnsi="Arial"/>
                <w:b w:val="0"/>
                <w:sz w:val="20"/>
              </w:rPr>
            </w:pPr>
            <w:r w:rsidRPr="00F62A26">
              <w:rPr>
                <w:rFonts w:ascii="Arial" w:hAnsi="Arial"/>
                <w:b w:val="0"/>
                <w:sz w:val="20"/>
              </w:rPr>
              <w:t>CSPS Baraboulé</w:t>
            </w:r>
          </w:p>
        </w:tc>
        <w:tc>
          <w:tcPr>
            <w:tcW w:w="1225" w:type="dxa"/>
            <w:hideMark/>
          </w:tcPr>
          <w:p w14:paraId="1B58C2F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hideMark/>
          </w:tcPr>
          <w:p w14:paraId="373B8FA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hideMark/>
          </w:tcPr>
          <w:p w14:paraId="030326C2"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963" w:type="dxa"/>
            <w:noWrap/>
            <w:hideMark/>
          </w:tcPr>
          <w:p w14:paraId="2AF28438"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0,45</w:t>
            </w:r>
          </w:p>
        </w:tc>
        <w:tc>
          <w:tcPr>
            <w:tcW w:w="1568" w:type="dxa"/>
            <w:noWrap/>
            <w:hideMark/>
          </w:tcPr>
          <w:p w14:paraId="34C72479" w14:textId="77777777" w:rsidR="00863817" w:rsidRPr="00F62A26" w:rsidRDefault="00863817"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0,68</w:t>
            </w:r>
          </w:p>
        </w:tc>
      </w:tr>
      <w:tr w:rsidR="00686EB3" w:rsidRPr="00863817" w14:paraId="34078EFB"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8F97B18" w14:textId="7C7B4A82" w:rsidR="00686EB3" w:rsidRPr="00F62A26" w:rsidRDefault="00686EB3" w:rsidP="00F62A26">
            <w:pPr>
              <w:rPr>
                <w:rFonts w:ascii="Arial" w:hAnsi="Arial"/>
                <w:sz w:val="20"/>
              </w:rPr>
            </w:pPr>
            <w:r w:rsidRPr="00F62A26">
              <w:rPr>
                <w:rFonts w:ascii="Arial" w:hAnsi="Arial" w:cs="Arial"/>
              </w:rPr>
              <w:t>CSPS urbains</w:t>
            </w:r>
          </w:p>
        </w:tc>
        <w:tc>
          <w:tcPr>
            <w:tcW w:w="1225" w:type="dxa"/>
          </w:tcPr>
          <w:p w14:paraId="05F40F47" w14:textId="7777777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360" w:type="dxa"/>
          </w:tcPr>
          <w:p w14:paraId="7EFADC2C" w14:textId="77777777" w:rsidR="00686EB3" w:rsidRPr="00686EB3"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57" w:type="dxa"/>
            <w:noWrap/>
          </w:tcPr>
          <w:p w14:paraId="78DD8BD4" w14:textId="77777777" w:rsidR="00686EB3" w:rsidRPr="00686EB3"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963" w:type="dxa"/>
            <w:noWrap/>
          </w:tcPr>
          <w:p w14:paraId="664A29FE" w14:textId="77777777" w:rsidR="00686EB3" w:rsidRPr="00686EB3"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568" w:type="dxa"/>
            <w:noWrap/>
          </w:tcPr>
          <w:p w14:paraId="4639D75B" w14:textId="77777777" w:rsidR="00686EB3" w:rsidRPr="00686EB3"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r>
      <w:tr w:rsidR="00686EB3" w:rsidRPr="00863817" w14:paraId="4615530F"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1A4BE3FE" w14:textId="77E7C03E" w:rsidR="00686EB3" w:rsidRPr="00F62A26" w:rsidRDefault="00686EB3" w:rsidP="00F62A26">
            <w:pPr>
              <w:rPr>
                <w:rFonts w:ascii="Arial" w:hAnsi="Arial"/>
                <w:b w:val="0"/>
                <w:sz w:val="20"/>
              </w:rPr>
            </w:pPr>
            <w:r w:rsidRPr="00F62A26">
              <w:rPr>
                <w:rFonts w:ascii="Arial" w:hAnsi="Arial"/>
                <w:b w:val="0"/>
                <w:sz w:val="20"/>
              </w:rPr>
              <w:t xml:space="preserve">CSPS </w:t>
            </w:r>
            <w:r w:rsidR="00B06AA0" w:rsidRPr="00F62A26">
              <w:rPr>
                <w:rFonts w:ascii="Arial" w:hAnsi="Arial"/>
                <w:b w:val="0"/>
                <w:sz w:val="20"/>
              </w:rPr>
              <w:t>secteur 9 Koudougou</w:t>
            </w:r>
          </w:p>
        </w:tc>
        <w:tc>
          <w:tcPr>
            <w:tcW w:w="1225" w:type="dxa"/>
          </w:tcPr>
          <w:p w14:paraId="6C76374D" w14:textId="1A60CE0D"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tcPr>
          <w:p w14:paraId="0E346F60" w14:textId="0ECD8A10"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tcPr>
          <w:p w14:paraId="0CA166A8" w14:textId="7E364A45"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13</w:t>
            </w:r>
          </w:p>
        </w:tc>
        <w:tc>
          <w:tcPr>
            <w:tcW w:w="963" w:type="dxa"/>
            <w:noWrap/>
          </w:tcPr>
          <w:p w14:paraId="26EBF806" w14:textId="7184BA74"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0,15</w:t>
            </w:r>
          </w:p>
        </w:tc>
        <w:tc>
          <w:tcPr>
            <w:tcW w:w="1568" w:type="dxa"/>
            <w:noWrap/>
          </w:tcPr>
          <w:p w14:paraId="4596D279" w14:textId="540AA359"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0,38</w:t>
            </w:r>
          </w:p>
        </w:tc>
      </w:tr>
      <w:tr w:rsidR="00686EB3" w:rsidRPr="00863817" w14:paraId="3AC4A79A"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9AEFB27" w14:textId="41CD230B" w:rsidR="00686EB3" w:rsidRPr="00F62A26" w:rsidRDefault="00B06AA0" w:rsidP="00F62A26">
            <w:pPr>
              <w:rPr>
                <w:rFonts w:ascii="Arial" w:hAnsi="Arial"/>
                <w:b w:val="0"/>
                <w:sz w:val="20"/>
              </w:rPr>
            </w:pPr>
            <w:r w:rsidRPr="00F62A26">
              <w:rPr>
                <w:rFonts w:ascii="Arial" w:hAnsi="Arial"/>
                <w:b w:val="0"/>
                <w:sz w:val="20"/>
              </w:rPr>
              <w:t xml:space="preserve">CSPS </w:t>
            </w:r>
            <w:r w:rsidR="00686EB3" w:rsidRPr="00F62A26">
              <w:rPr>
                <w:rFonts w:ascii="Arial" w:hAnsi="Arial"/>
                <w:b w:val="0"/>
                <w:sz w:val="20"/>
              </w:rPr>
              <w:t>W</w:t>
            </w:r>
            <w:r w:rsidRPr="00F62A26">
              <w:rPr>
                <w:rFonts w:ascii="Arial" w:hAnsi="Arial"/>
                <w:b w:val="0"/>
                <w:sz w:val="20"/>
              </w:rPr>
              <w:t>emtenga</w:t>
            </w:r>
          </w:p>
        </w:tc>
        <w:tc>
          <w:tcPr>
            <w:tcW w:w="1225" w:type="dxa"/>
          </w:tcPr>
          <w:p w14:paraId="28E5E222" w14:textId="04EA91B2"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12</w:t>
            </w:r>
          </w:p>
        </w:tc>
        <w:tc>
          <w:tcPr>
            <w:tcW w:w="1360" w:type="dxa"/>
          </w:tcPr>
          <w:p w14:paraId="1620F976" w14:textId="35E41635"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22</w:t>
            </w:r>
          </w:p>
        </w:tc>
        <w:tc>
          <w:tcPr>
            <w:tcW w:w="1257" w:type="dxa"/>
            <w:noWrap/>
          </w:tcPr>
          <w:p w14:paraId="0A0EE5CF" w14:textId="0A34C01B"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22</w:t>
            </w:r>
          </w:p>
        </w:tc>
        <w:tc>
          <w:tcPr>
            <w:tcW w:w="963" w:type="dxa"/>
            <w:noWrap/>
          </w:tcPr>
          <w:p w14:paraId="7892E3AD" w14:textId="15B5B77F"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0,54</w:t>
            </w:r>
          </w:p>
        </w:tc>
        <w:tc>
          <w:tcPr>
            <w:tcW w:w="1568" w:type="dxa"/>
            <w:noWrap/>
          </w:tcPr>
          <w:p w14:paraId="36356DDE" w14:textId="1E43B0CE"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0,99</w:t>
            </w:r>
          </w:p>
        </w:tc>
      </w:tr>
      <w:tr w:rsidR="00686EB3" w:rsidRPr="00863817" w14:paraId="0EB0939B"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F147DBF" w14:textId="370BDA26" w:rsidR="00686EB3" w:rsidRPr="00F62A26" w:rsidRDefault="00B06AA0" w:rsidP="00F62A26">
            <w:pPr>
              <w:rPr>
                <w:rFonts w:ascii="Arial" w:hAnsi="Arial"/>
                <w:b w:val="0"/>
                <w:sz w:val="20"/>
              </w:rPr>
            </w:pPr>
            <w:r w:rsidRPr="00F62A26">
              <w:rPr>
                <w:rFonts w:ascii="Arial" w:hAnsi="Arial"/>
                <w:b w:val="0"/>
                <w:sz w:val="20"/>
              </w:rPr>
              <w:t xml:space="preserve">CSPS </w:t>
            </w:r>
            <w:r w:rsidR="00686EB3" w:rsidRPr="00F62A26">
              <w:rPr>
                <w:rFonts w:ascii="Arial" w:hAnsi="Arial"/>
                <w:b w:val="0"/>
                <w:sz w:val="20"/>
              </w:rPr>
              <w:t>N</w:t>
            </w:r>
            <w:r w:rsidRPr="00F62A26">
              <w:rPr>
                <w:rFonts w:ascii="Arial" w:hAnsi="Arial"/>
                <w:b w:val="0"/>
                <w:sz w:val="20"/>
              </w:rPr>
              <w:t>agrin</w:t>
            </w:r>
          </w:p>
        </w:tc>
        <w:tc>
          <w:tcPr>
            <w:tcW w:w="1225" w:type="dxa"/>
          </w:tcPr>
          <w:p w14:paraId="3028ECB8" w14:textId="05F02F04"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1360" w:type="dxa"/>
          </w:tcPr>
          <w:p w14:paraId="2D0E0AA3" w14:textId="6A486373"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11</w:t>
            </w:r>
          </w:p>
        </w:tc>
        <w:tc>
          <w:tcPr>
            <w:tcW w:w="1257" w:type="dxa"/>
            <w:noWrap/>
          </w:tcPr>
          <w:p w14:paraId="0EBAE71C" w14:textId="761C190D"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20</w:t>
            </w:r>
          </w:p>
        </w:tc>
        <w:tc>
          <w:tcPr>
            <w:tcW w:w="963" w:type="dxa"/>
            <w:noWrap/>
          </w:tcPr>
          <w:p w14:paraId="3340D31F" w14:textId="6A650872"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c>
          <w:tcPr>
            <w:tcW w:w="1568" w:type="dxa"/>
            <w:noWrap/>
          </w:tcPr>
          <w:p w14:paraId="58F01DB5" w14:textId="724A8299"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0,53</w:t>
            </w:r>
          </w:p>
        </w:tc>
      </w:tr>
      <w:tr w:rsidR="00686EB3" w:rsidRPr="00863817" w14:paraId="7690B7F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7E248A34" w14:textId="0B6F5254" w:rsidR="00686EB3" w:rsidRPr="00F62A26" w:rsidRDefault="00686EB3" w:rsidP="00F62A26">
            <w:pPr>
              <w:rPr>
                <w:rFonts w:ascii="Arial" w:hAnsi="Arial"/>
                <w:b w:val="0"/>
                <w:sz w:val="20"/>
              </w:rPr>
            </w:pPr>
            <w:r w:rsidRPr="00F62A26">
              <w:rPr>
                <w:rFonts w:ascii="Arial" w:hAnsi="Arial"/>
                <w:b w:val="0"/>
                <w:sz w:val="20"/>
              </w:rPr>
              <w:t xml:space="preserve">CSPS </w:t>
            </w:r>
            <w:r w:rsidR="00B06AA0" w:rsidRPr="00F62A26">
              <w:rPr>
                <w:rFonts w:ascii="Arial" w:hAnsi="Arial"/>
                <w:b w:val="0"/>
                <w:sz w:val="20"/>
              </w:rPr>
              <w:t xml:space="preserve">du secteur 2 </w:t>
            </w:r>
            <w:r w:rsidRPr="00F62A26">
              <w:rPr>
                <w:rFonts w:ascii="Arial" w:hAnsi="Arial"/>
                <w:b w:val="0"/>
                <w:sz w:val="20"/>
              </w:rPr>
              <w:t>T</w:t>
            </w:r>
            <w:r w:rsidR="00B06AA0" w:rsidRPr="00F62A26">
              <w:rPr>
                <w:rFonts w:ascii="Arial" w:hAnsi="Arial"/>
                <w:b w:val="0"/>
                <w:sz w:val="20"/>
              </w:rPr>
              <w:t>enkodogo</w:t>
            </w:r>
          </w:p>
        </w:tc>
        <w:tc>
          <w:tcPr>
            <w:tcW w:w="1225" w:type="dxa"/>
          </w:tcPr>
          <w:p w14:paraId="5AD6F329" w14:textId="5559D4F1"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tcPr>
          <w:p w14:paraId="033B58EB" w14:textId="724B0DBF"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1257" w:type="dxa"/>
            <w:noWrap/>
          </w:tcPr>
          <w:p w14:paraId="16CEEDDD" w14:textId="445B4BB4"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14</w:t>
            </w:r>
          </w:p>
        </w:tc>
        <w:tc>
          <w:tcPr>
            <w:tcW w:w="963" w:type="dxa"/>
            <w:noWrap/>
          </w:tcPr>
          <w:p w14:paraId="1B87FD7F" w14:textId="73FCDFF6"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0,28</w:t>
            </w:r>
          </w:p>
        </w:tc>
        <w:tc>
          <w:tcPr>
            <w:tcW w:w="1568" w:type="dxa"/>
            <w:noWrap/>
          </w:tcPr>
          <w:p w14:paraId="4B14C32F" w14:textId="2E29ED6D"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0,42</w:t>
            </w:r>
          </w:p>
        </w:tc>
      </w:tr>
      <w:tr w:rsidR="00686EB3" w:rsidRPr="00863817" w14:paraId="0C4F121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3C8BA00A" w14:textId="032B2ADB" w:rsidR="00686EB3" w:rsidRPr="00F62A26" w:rsidRDefault="00686EB3" w:rsidP="00F62A26">
            <w:pPr>
              <w:rPr>
                <w:rFonts w:ascii="Arial" w:hAnsi="Arial"/>
                <w:b w:val="0"/>
                <w:sz w:val="20"/>
              </w:rPr>
            </w:pPr>
            <w:r w:rsidRPr="00F62A26">
              <w:rPr>
                <w:rFonts w:ascii="Arial" w:hAnsi="Arial"/>
                <w:b w:val="0"/>
                <w:sz w:val="20"/>
              </w:rPr>
              <w:t xml:space="preserve">CSPS </w:t>
            </w:r>
            <w:r w:rsidR="00B06AA0" w:rsidRPr="00F62A26">
              <w:rPr>
                <w:rFonts w:ascii="Arial" w:hAnsi="Arial"/>
                <w:b w:val="0"/>
                <w:sz w:val="20"/>
              </w:rPr>
              <w:t>du secteur 1 Tenkodogo</w:t>
            </w:r>
          </w:p>
        </w:tc>
        <w:tc>
          <w:tcPr>
            <w:tcW w:w="1225" w:type="dxa"/>
          </w:tcPr>
          <w:p w14:paraId="53876E3B" w14:textId="452DBF74"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0D9CBC08" w14:textId="0716940B"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tcPr>
          <w:p w14:paraId="50E63647" w14:textId="083A27B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13</w:t>
            </w:r>
          </w:p>
        </w:tc>
        <w:tc>
          <w:tcPr>
            <w:tcW w:w="963" w:type="dxa"/>
            <w:noWrap/>
          </w:tcPr>
          <w:p w14:paraId="2ABD248D" w14:textId="258AFF0A"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0,22</w:t>
            </w:r>
          </w:p>
        </w:tc>
        <w:tc>
          <w:tcPr>
            <w:tcW w:w="1568" w:type="dxa"/>
            <w:noWrap/>
          </w:tcPr>
          <w:p w14:paraId="352FF822" w14:textId="5AD52A72"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0,29</w:t>
            </w:r>
          </w:p>
        </w:tc>
      </w:tr>
      <w:tr w:rsidR="00686EB3" w:rsidRPr="00863817" w14:paraId="6551673B"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4BC04BC5" w14:textId="01730D20" w:rsidR="00686EB3" w:rsidRPr="00F62A26" w:rsidRDefault="00686EB3" w:rsidP="00F62A26">
            <w:pPr>
              <w:rPr>
                <w:rFonts w:ascii="Arial" w:hAnsi="Arial"/>
                <w:b w:val="0"/>
                <w:sz w:val="20"/>
              </w:rPr>
            </w:pPr>
            <w:r w:rsidRPr="00F62A26">
              <w:rPr>
                <w:rFonts w:ascii="Arial" w:hAnsi="Arial"/>
                <w:b w:val="0"/>
                <w:sz w:val="20"/>
              </w:rPr>
              <w:t>CSPS</w:t>
            </w:r>
            <w:r w:rsidR="00B06AA0" w:rsidRPr="00F62A26">
              <w:rPr>
                <w:rFonts w:ascii="Arial" w:hAnsi="Arial"/>
                <w:b w:val="0"/>
                <w:sz w:val="20"/>
              </w:rPr>
              <w:t xml:space="preserve"> </w:t>
            </w:r>
            <w:r w:rsidRPr="00F62A26">
              <w:rPr>
                <w:rFonts w:ascii="Arial" w:hAnsi="Arial"/>
                <w:b w:val="0"/>
                <w:sz w:val="20"/>
              </w:rPr>
              <w:t>F</w:t>
            </w:r>
            <w:r w:rsidR="00B06AA0" w:rsidRPr="00F62A26">
              <w:rPr>
                <w:rFonts w:ascii="Arial" w:hAnsi="Arial"/>
                <w:b w:val="0"/>
                <w:sz w:val="20"/>
              </w:rPr>
              <w:t>lantana</w:t>
            </w:r>
          </w:p>
        </w:tc>
        <w:tc>
          <w:tcPr>
            <w:tcW w:w="1225" w:type="dxa"/>
          </w:tcPr>
          <w:p w14:paraId="2B2795A4" w14:textId="09554F0A"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28A47C96" w14:textId="28C5E835"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tcPr>
          <w:p w14:paraId="494C4F52" w14:textId="4B6A0E39"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9</w:t>
            </w:r>
          </w:p>
        </w:tc>
        <w:tc>
          <w:tcPr>
            <w:tcW w:w="963" w:type="dxa"/>
            <w:noWrap/>
          </w:tcPr>
          <w:p w14:paraId="0F8BEBE9" w14:textId="3A3E778A"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0,34</w:t>
            </w:r>
          </w:p>
        </w:tc>
        <w:tc>
          <w:tcPr>
            <w:tcW w:w="1568" w:type="dxa"/>
            <w:noWrap/>
          </w:tcPr>
          <w:p w14:paraId="05E60B6F" w14:textId="2EEA6940"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0,46</w:t>
            </w:r>
          </w:p>
        </w:tc>
      </w:tr>
      <w:tr w:rsidR="00686EB3" w:rsidRPr="00863817" w14:paraId="70C10D67"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1A341BAA" w14:textId="1E8347C3" w:rsidR="00686EB3" w:rsidRPr="00F62A26" w:rsidRDefault="00686EB3" w:rsidP="00F62A26">
            <w:pPr>
              <w:rPr>
                <w:rFonts w:ascii="Arial" w:hAnsi="Arial"/>
                <w:b w:val="0"/>
                <w:sz w:val="20"/>
              </w:rPr>
            </w:pPr>
            <w:r w:rsidRPr="00F62A26">
              <w:rPr>
                <w:rFonts w:ascii="Arial" w:hAnsi="Arial"/>
                <w:b w:val="0"/>
                <w:sz w:val="20"/>
              </w:rPr>
              <w:t>CSPS</w:t>
            </w:r>
            <w:r w:rsidR="00B06AA0" w:rsidRPr="00F62A26">
              <w:rPr>
                <w:rFonts w:ascii="Arial" w:hAnsi="Arial"/>
                <w:b w:val="0"/>
                <w:sz w:val="20"/>
              </w:rPr>
              <w:t xml:space="preserve"> secteur 8 </w:t>
            </w:r>
            <w:r w:rsidRPr="00F62A26">
              <w:rPr>
                <w:rFonts w:ascii="Arial" w:hAnsi="Arial"/>
                <w:b w:val="0"/>
                <w:sz w:val="20"/>
              </w:rPr>
              <w:t>B</w:t>
            </w:r>
            <w:r w:rsidR="00B06AA0" w:rsidRPr="00F62A26">
              <w:rPr>
                <w:rFonts w:ascii="Arial" w:hAnsi="Arial"/>
                <w:b w:val="0"/>
                <w:sz w:val="20"/>
              </w:rPr>
              <w:t>anfora</w:t>
            </w:r>
          </w:p>
        </w:tc>
        <w:tc>
          <w:tcPr>
            <w:tcW w:w="1225" w:type="dxa"/>
          </w:tcPr>
          <w:p w14:paraId="5C1615EF" w14:textId="5FC5DE4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360" w:type="dxa"/>
          </w:tcPr>
          <w:p w14:paraId="56544F1C" w14:textId="44EE454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1257" w:type="dxa"/>
            <w:noWrap/>
          </w:tcPr>
          <w:p w14:paraId="7B6BC47A" w14:textId="03E59B8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963" w:type="dxa"/>
            <w:noWrap/>
          </w:tcPr>
          <w:p w14:paraId="705D7E51" w14:textId="3FBC5CF6"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0,68</w:t>
            </w:r>
          </w:p>
        </w:tc>
        <w:tc>
          <w:tcPr>
            <w:tcW w:w="1568" w:type="dxa"/>
            <w:noWrap/>
          </w:tcPr>
          <w:p w14:paraId="4DC3EF52" w14:textId="41288813"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1,09</w:t>
            </w:r>
          </w:p>
        </w:tc>
      </w:tr>
      <w:tr w:rsidR="00686EB3" w:rsidRPr="00863817" w14:paraId="6AE25E09"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64C65F3" w14:textId="2BFA396D" w:rsidR="00686EB3" w:rsidRPr="00F62A26" w:rsidRDefault="00686EB3" w:rsidP="00F62A26">
            <w:pPr>
              <w:rPr>
                <w:rFonts w:ascii="Arial" w:hAnsi="Arial"/>
                <w:b w:val="0"/>
                <w:sz w:val="20"/>
              </w:rPr>
            </w:pPr>
            <w:r w:rsidRPr="00F62A26">
              <w:rPr>
                <w:rFonts w:ascii="Arial" w:hAnsi="Arial"/>
                <w:b w:val="0"/>
                <w:sz w:val="20"/>
              </w:rPr>
              <w:t>CSPS</w:t>
            </w:r>
            <w:r w:rsidR="00B06AA0" w:rsidRPr="00F62A26">
              <w:rPr>
                <w:rFonts w:ascii="Arial" w:hAnsi="Arial"/>
                <w:b w:val="0"/>
                <w:sz w:val="20"/>
              </w:rPr>
              <w:t xml:space="preserve"> communal </w:t>
            </w:r>
            <w:r w:rsidRPr="00F62A26">
              <w:rPr>
                <w:rFonts w:ascii="Arial" w:hAnsi="Arial"/>
                <w:b w:val="0"/>
                <w:sz w:val="20"/>
              </w:rPr>
              <w:t>D</w:t>
            </w:r>
            <w:r w:rsidR="00B06AA0" w:rsidRPr="00F62A26">
              <w:rPr>
                <w:rFonts w:ascii="Arial" w:hAnsi="Arial"/>
                <w:b w:val="0"/>
                <w:sz w:val="20"/>
              </w:rPr>
              <w:t>iébougou</w:t>
            </w:r>
          </w:p>
        </w:tc>
        <w:tc>
          <w:tcPr>
            <w:tcW w:w="1225" w:type="dxa"/>
          </w:tcPr>
          <w:p w14:paraId="4BEFF81D" w14:textId="057B4E49"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tcPr>
          <w:p w14:paraId="500E4C66" w14:textId="6676F832"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tcPr>
          <w:p w14:paraId="4F95B30E" w14:textId="7D1C8069"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14</w:t>
            </w:r>
          </w:p>
        </w:tc>
        <w:tc>
          <w:tcPr>
            <w:tcW w:w="963" w:type="dxa"/>
            <w:noWrap/>
          </w:tcPr>
          <w:p w14:paraId="3D02FD4C" w14:textId="1785B339"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0,28</w:t>
            </w:r>
          </w:p>
        </w:tc>
        <w:tc>
          <w:tcPr>
            <w:tcW w:w="1568" w:type="dxa"/>
            <w:noWrap/>
          </w:tcPr>
          <w:p w14:paraId="36BC24F3" w14:textId="433C6192"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0,35</w:t>
            </w:r>
          </w:p>
        </w:tc>
      </w:tr>
      <w:tr w:rsidR="00686EB3" w:rsidRPr="00863817" w14:paraId="3F3CD354"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F7B69DE" w14:textId="71329818" w:rsidR="00686EB3" w:rsidRPr="00F62A26" w:rsidRDefault="00686EB3" w:rsidP="00F62A26">
            <w:pPr>
              <w:rPr>
                <w:rFonts w:ascii="Arial" w:hAnsi="Arial"/>
                <w:b w:val="0"/>
                <w:sz w:val="20"/>
              </w:rPr>
            </w:pPr>
            <w:r w:rsidRPr="00F62A26">
              <w:rPr>
                <w:rFonts w:ascii="Arial" w:hAnsi="Arial"/>
                <w:b w:val="0"/>
                <w:sz w:val="20"/>
              </w:rPr>
              <w:t>CSPS</w:t>
            </w:r>
            <w:r w:rsidR="00B06AA0" w:rsidRPr="00F62A26">
              <w:rPr>
                <w:rFonts w:ascii="Arial" w:hAnsi="Arial"/>
                <w:b w:val="0"/>
                <w:sz w:val="20"/>
              </w:rPr>
              <w:t xml:space="preserve"> secteur 2 Gaoua</w:t>
            </w:r>
          </w:p>
        </w:tc>
        <w:tc>
          <w:tcPr>
            <w:tcW w:w="1225" w:type="dxa"/>
          </w:tcPr>
          <w:p w14:paraId="2C993A33" w14:textId="26AB34E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tcPr>
          <w:p w14:paraId="0D5A741F" w14:textId="111A4A2F"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tcPr>
          <w:p w14:paraId="62258893" w14:textId="389C97A2"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963" w:type="dxa"/>
            <w:noWrap/>
          </w:tcPr>
          <w:p w14:paraId="54F55BE6" w14:textId="4ED376F6"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0,58</w:t>
            </w:r>
          </w:p>
        </w:tc>
        <w:tc>
          <w:tcPr>
            <w:tcW w:w="1568" w:type="dxa"/>
            <w:noWrap/>
          </w:tcPr>
          <w:p w14:paraId="63D360FE" w14:textId="32F3A57F" w:rsidR="00686EB3" w:rsidRPr="00F62A26" w:rsidRDefault="00B06AA0"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0,88</w:t>
            </w:r>
          </w:p>
        </w:tc>
      </w:tr>
      <w:tr w:rsidR="00686EB3" w:rsidRPr="00863817" w14:paraId="7930673B"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4F7C2763" w14:textId="3C2BE16E" w:rsidR="00686EB3" w:rsidRPr="00F62A26" w:rsidRDefault="00B06AA0" w:rsidP="00F62A26">
            <w:pPr>
              <w:rPr>
                <w:rFonts w:ascii="Arial" w:hAnsi="Arial"/>
                <w:b w:val="0"/>
                <w:sz w:val="20"/>
              </w:rPr>
            </w:pPr>
            <w:r w:rsidRPr="00F62A26">
              <w:rPr>
                <w:rFonts w:ascii="Arial" w:hAnsi="Arial"/>
                <w:b w:val="0"/>
                <w:sz w:val="20"/>
              </w:rPr>
              <w:t>CSPS secteur 4 Kaya</w:t>
            </w:r>
          </w:p>
        </w:tc>
        <w:tc>
          <w:tcPr>
            <w:tcW w:w="1225" w:type="dxa"/>
          </w:tcPr>
          <w:p w14:paraId="68FFED9C" w14:textId="5827FFE6"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3D4B620C" w14:textId="119109AD"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257" w:type="dxa"/>
            <w:noWrap/>
          </w:tcPr>
          <w:p w14:paraId="0FFD412D" w14:textId="042CF3A4"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tcPr>
          <w:p w14:paraId="01BA1486" w14:textId="6A1A6622"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0,36</w:t>
            </w:r>
          </w:p>
        </w:tc>
        <w:tc>
          <w:tcPr>
            <w:tcW w:w="1568" w:type="dxa"/>
            <w:noWrap/>
          </w:tcPr>
          <w:p w14:paraId="5AB1FC7E" w14:textId="0FFC795C"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0,24</w:t>
            </w:r>
          </w:p>
        </w:tc>
      </w:tr>
      <w:tr w:rsidR="00686EB3" w:rsidRPr="00863817" w14:paraId="52EA19C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7EB95E1F" w14:textId="42A4CA4A" w:rsidR="00686EB3" w:rsidRPr="00F62A26" w:rsidRDefault="00B06AA0" w:rsidP="00F62A26">
            <w:pPr>
              <w:rPr>
                <w:rFonts w:ascii="Arial" w:hAnsi="Arial"/>
                <w:b w:val="0"/>
                <w:sz w:val="20"/>
              </w:rPr>
            </w:pPr>
            <w:r w:rsidRPr="00F62A26">
              <w:rPr>
                <w:rFonts w:ascii="Arial" w:hAnsi="Arial"/>
                <w:b w:val="0"/>
                <w:sz w:val="20"/>
              </w:rPr>
              <w:t>CSPS secteur 6 Kaya</w:t>
            </w:r>
          </w:p>
        </w:tc>
        <w:tc>
          <w:tcPr>
            <w:tcW w:w="1225" w:type="dxa"/>
          </w:tcPr>
          <w:p w14:paraId="285CBB48" w14:textId="27209BF1"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tcPr>
          <w:p w14:paraId="088981EA" w14:textId="290B21FA"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1257" w:type="dxa"/>
            <w:noWrap/>
          </w:tcPr>
          <w:p w14:paraId="1E49AFCC" w14:textId="2B233ADB"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tcPr>
          <w:p w14:paraId="0BE9EB05" w14:textId="37792E97"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0,47</w:t>
            </w:r>
          </w:p>
        </w:tc>
        <w:tc>
          <w:tcPr>
            <w:tcW w:w="1568" w:type="dxa"/>
            <w:noWrap/>
          </w:tcPr>
          <w:p w14:paraId="27E9E45A" w14:textId="57C398CC"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0,70</w:t>
            </w:r>
          </w:p>
        </w:tc>
      </w:tr>
      <w:tr w:rsidR="00686EB3" w:rsidRPr="00863817" w14:paraId="10C96151"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4391952" w14:textId="2F1F427A" w:rsidR="00686EB3" w:rsidRPr="00F62A26" w:rsidRDefault="00B06AA0" w:rsidP="00F62A26">
            <w:pPr>
              <w:rPr>
                <w:rFonts w:ascii="Arial" w:hAnsi="Arial"/>
                <w:b w:val="0"/>
                <w:sz w:val="20"/>
              </w:rPr>
            </w:pPr>
            <w:r w:rsidRPr="00F62A26">
              <w:rPr>
                <w:rFonts w:ascii="Arial" w:hAnsi="Arial"/>
                <w:b w:val="0"/>
                <w:sz w:val="20"/>
              </w:rPr>
              <w:t>CSPS urbain Manga</w:t>
            </w:r>
          </w:p>
        </w:tc>
        <w:tc>
          <w:tcPr>
            <w:tcW w:w="1225" w:type="dxa"/>
          </w:tcPr>
          <w:p w14:paraId="2D8D2ED0" w14:textId="6E529684"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1C49BB1B" w14:textId="7165293B"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1257" w:type="dxa"/>
            <w:noWrap/>
          </w:tcPr>
          <w:p w14:paraId="539BB09B" w14:textId="50EBB032"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tcPr>
          <w:p w14:paraId="16D3142F" w14:textId="001E9021"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0,37</w:t>
            </w:r>
          </w:p>
        </w:tc>
        <w:tc>
          <w:tcPr>
            <w:tcW w:w="1568" w:type="dxa"/>
            <w:noWrap/>
          </w:tcPr>
          <w:p w14:paraId="3ABA1BCD" w14:textId="74FEA9FD"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0,74</w:t>
            </w:r>
          </w:p>
        </w:tc>
      </w:tr>
      <w:tr w:rsidR="00686EB3" w:rsidRPr="00863817" w14:paraId="0869935C"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631F4281" w14:textId="1FAB15BF" w:rsidR="00686EB3" w:rsidRPr="00F62A26" w:rsidRDefault="00B06AA0" w:rsidP="00F62A26">
            <w:pPr>
              <w:rPr>
                <w:rFonts w:ascii="Arial" w:hAnsi="Arial"/>
                <w:b w:val="0"/>
                <w:sz w:val="20"/>
              </w:rPr>
            </w:pPr>
            <w:r w:rsidRPr="00F62A26">
              <w:rPr>
                <w:rFonts w:ascii="Arial" w:hAnsi="Arial"/>
                <w:b w:val="0"/>
                <w:sz w:val="20"/>
              </w:rPr>
              <w:t>CSPS urbain Saponé</w:t>
            </w:r>
          </w:p>
        </w:tc>
        <w:tc>
          <w:tcPr>
            <w:tcW w:w="1225" w:type="dxa"/>
          </w:tcPr>
          <w:p w14:paraId="414730F2" w14:textId="6E8F8DB8"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632D84D6" w14:textId="143CC0F6"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tcPr>
          <w:p w14:paraId="644DE62C" w14:textId="79C34D3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tcPr>
          <w:p w14:paraId="1B841D6C" w14:textId="546A9E69"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0,37</w:t>
            </w:r>
          </w:p>
        </w:tc>
        <w:tc>
          <w:tcPr>
            <w:tcW w:w="1568" w:type="dxa"/>
            <w:noWrap/>
          </w:tcPr>
          <w:p w14:paraId="3669803E" w14:textId="7566638E"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0,62</w:t>
            </w:r>
          </w:p>
        </w:tc>
      </w:tr>
      <w:tr w:rsidR="00686EB3" w:rsidRPr="00863817" w14:paraId="7F4C36F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9DF45DD" w14:textId="7A40491A" w:rsidR="00686EB3" w:rsidRPr="00F62A26" w:rsidRDefault="00686EB3" w:rsidP="00F62A26">
            <w:pPr>
              <w:rPr>
                <w:rFonts w:ascii="Arial" w:hAnsi="Arial"/>
                <w:b w:val="0"/>
                <w:sz w:val="20"/>
              </w:rPr>
            </w:pPr>
            <w:r w:rsidRPr="00F62A26">
              <w:rPr>
                <w:rFonts w:ascii="Arial" w:hAnsi="Arial"/>
                <w:b w:val="0"/>
                <w:sz w:val="20"/>
              </w:rPr>
              <w:t xml:space="preserve">CSPS </w:t>
            </w:r>
            <w:r w:rsidR="00B06AA0" w:rsidRPr="00F62A26">
              <w:rPr>
                <w:rFonts w:ascii="Arial" w:hAnsi="Arial"/>
                <w:b w:val="0"/>
                <w:sz w:val="20"/>
              </w:rPr>
              <w:t>communal de Dédougou</w:t>
            </w:r>
          </w:p>
        </w:tc>
        <w:tc>
          <w:tcPr>
            <w:tcW w:w="1225" w:type="dxa"/>
          </w:tcPr>
          <w:p w14:paraId="7587F0EB" w14:textId="03B4A944"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tcPr>
          <w:p w14:paraId="7B326C11" w14:textId="44CE41B0"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1257" w:type="dxa"/>
            <w:noWrap/>
          </w:tcPr>
          <w:p w14:paraId="5868BC63" w14:textId="37BAC851"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8</w:t>
            </w:r>
          </w:p>
        </w:tc>
        <w:tc>
          <w:tcPr>
            <w:tcW w:w="963" w:type="dxa"/>
            <w:noWrap/>
          </w:tcPr>
          <w:p w14:paraId="451017AD" w14:textId="22D21C79"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0,51</w:t>
            </w:r>
          </w:p>
        </w:tc>
        <w:tc>
          <w:tcPr>
            <w:tcW w:w="1568" w:type="dxa"/>
            <w:noWrap/>
          </w:tcPr>
          <w:p w14:paraId="15692F67" w14:textId="2BDC7555"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0,90</w:t>
            </w:r>
          </w:p>
        </w:tc>
      </w:tr>
      <w:tr w:rsidR="00686EB3" w:rsidRPr="00863817" w14:paraId="3E67C747"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6072F4A7" w14:textId="79790A79" w:rsidR="00686EB3" w:rsidRPr="00F62A26" w:rsidRDefault="00686EB3" w:rsidP="00F62A26">
            <w:pPr>
              <w:rPr>
                <w:rFonts w:ascii="Arial" w:hAnsi="Arial"/>
                <w:b w:val="0"/>
                <w:sz w:val="20"/>
              </w:rPr>
            </w:pPr>
            <w:r w:rsidRPr="00F62A26">
              <w:rPr>
                <w:rFonts w:ascii="Arial" w:hAnsi="Arial"/>
                <w:b w:val="0"/>
                <w:sz w:val="20"/>
              </w:rPr>
              <w:t xml:space="preserve">CSPS </w:t>
            </w:r>
            <w:r w:rsidR="00B06AA0" w:rsidRPr="00F62A26">
              <w:rPr>
                <w:rFonts w:ascii="Arial" w:hAnsi="Arial"/>
                <w:b w:val="0"/>
                <w:sz w:val="20"/>
              </w:rPr>
              <w:t>communal1 de Nouna</w:t>
            </w:r>
          </w:p>
        </w:tc>
        <w:tc>
          <w:tcPr>
            <w:tcW w:w="1225" w:type="dxa"/>
          </w:tcPr>
          <w:p w14:paraId="35209631" w14:textId="316559F3"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3E2EA261" w14:textId="18387E4B"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tcPr>
          <w:p w14:paraId="1E182F25" w14:textId="4A51D3D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963" w:type="dxa"/>
            <w:noWrap/>
          </w:tcPr>
          <w:p w14:paraId="20D551FF" w14:textId="580AB586"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0,43</w:t>
            </w:r>
          </w:p>
        </w:tc>
        <w:tc>
          <w:tcPr>
            <w:tcW w:w="1568" w:type="dxa"/>
            <w:noWrap/>
          </w:tcPr>
          <w:p w14:paraId="32B755EA" w14:textId="4C68A8E1"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0,58</w:t>
            </w:r>
          </w:p>
        </w:tc>
      </w:tr>
      <w:tr w:rsidR="00686EB3" w:rsidRPr="00863817" w14:paraId="5340021A"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B2D211D" w14:textId="334AA1AF" w:rsidR="00686EB3" w:rsidRPr="00F62A26" w:rsidRDefault="00686EB3" w:rsidP="00F62A26">
            <w:pPr>
              <w:rPr>
                <w:rFonts w:ascii="Arial" w:hAnsi="Arial"/>
                <w:b w:val="0"/>
                <w:sz w:val="20"/>
              </w:rPr>
            </w:pPr>
            <w:r w:rsidRPr="00F62A26">
              <w:rPr>
                <w:rFonts w:ascii="Arial" w:hAnsi="Arial"/>
                <w:b w:val="0"/>
                <w:sz w:val="20"/>
              </w:rPr>
              <w:t xml:space="preserve">CSPS </w:t>
            </w:r>
            <w:r w:rsidR="00B06AA0" w:rsidRPr="00F62A26">
              <w:rPr>
                <w:rFonts w:ascii="Arial" w:hAnsi="Arial"/>
                <w:b w:val="0"/>
                <w:sz w:val="20"/>
              </w:rPr>
              <w:t xml:space="preserve">urbain de </w:t>
            </w:r>
            <w:r w:rsidRPr="00F62A26">
              <w:rPr>
                <w:rFonts w:ascii="Arial" w:hAnsi="Arial"/>
                <w:b w:val="0"/>
                <w:sz w:val="20"/>
              </w:rPr>
              <w:t>Z</w:t>
            </w:r>
            <w:r w:rsidR="00B06AA0" w:rsidRPr="00F62A26">
              <w:rPr>
                <w:rFonts w:ascii="Arial" w:hAnsi="Arial"/>
                <w:b w:val="0"/>
                <w:sz w:val="20"/>
              </w:rPr>
              <w:t>iniaré</w:t>
            </w:r>
          </w:p>
        </w:tc>
        <w:tc>
          <w:tcPr>
            <w:tcW w:w="1225" w:type="dxa"/>
          </w:tcPr>
          <w:p w14:paraId="7D5C1286" w14:textId="4B962D46"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360" w:type="dxa"/>
          </w:tcPr>
          <w:p w14:paraId="503F9956" w14:textId="5B53A4E1"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1257" w:type="dxa"/>
            <w:noWrap/>
          </w:tcPr>
          <w:p w14:paraId="32EA5F6B" w14:textId="32E92C66"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12</w:t>
            </w:r>
          </w:p>
        </w:tc>
        <w:tc>
          <w:tcPr>
            <w:tcW w:w="963" w:type="dxa"/>
            <w:noWrap/>
          </w:tcPr>
          <w:p w14:paraId="645B6A47" w14:textId="6C72603A"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0,43</w:t>
            </w:r>
          </w:p>
        </w:tc>
        <w:tc>
          <w:tcPr>
            <w:tcW w:w="1568" w:type="dxa"/>
            <w:noWrap/>
          </w:tcPr>
          <w:p w14:paraId="220920E7" w14:textId="71D24C4B"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0,60</w:t>
            </w:r>
          </w:p>
        </w:tc>
      </w:tr>
      <w:tr w:rsidR="00686EB3" w:rsidRPr="00863817" w14:paraId="74F567D5"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63940AE9" w14:textId="63D8A60B" w:rsidR="00686EB3" w:rsidRPr="00F62A26" w:rsidRDefault="00B06AA0" w:rsidP="00F62A26">
            <w:pPr>
              <w:rPr>
                <w:rFonts w:ascii="Arial" w:hAnsi="Arial"/>
                <w:b w:val="0"/>
                <w:sz w:val="20"/>
              </w:rPr>
            </w:pPr>
            <w:r w:rsidRPr="00F62A26">
              <w:rPr>
                <w:rFonts w:ascii="Arial" w:hAnsi="Arial"/>
                <w:b w:val="0"/>
                <w:sz w:val="20"/>
              </w:rPr>
              <w:t xml:space="preserve">CSPS </w:t>
            </w:r>
            <w:r w:rsidR="00686EB3" w:rsidRPr="00F62A26">
              <w:rPr>
                <w:rFonts w:ascii="Arial" w:hAnsi="Arial"/>
                <w:b w:val="0"/>
                <w:sz w:val="20"/>
              </w:rPr>
              <w:t>Z</w:t>
            </w:r>
            <w:r w:rsidRPr="00F62A26">
              <w:rPr>
                <w:rFonts w:ascii="Arial" w:hAnsi="Arial"/>
                <w:b w:val="0"/>
                <w:sz w:val="20"/>
              </w:rPr>
              <w:t>oodo</w:t>
            </w:r>
          </w:p>
        </w:tc>
        <w:tc>
          <w:tcPr>
            <w:tcW w:w="1225" w:type="dxa"/>
          </w:tcPr>
          <w:p w14:paraId="41737F49" w14:textId="5D9FDCFB"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06E6E9EA" w14:textId="58ED7A66"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tcPr>
          <w:p w14:paraId="63A87A0A" w14:textId="297D8681"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23</w:t>
            </w:r>
          </w:p>
        </w:tc>
        <w:tc>
          <w:tcPr>
            <w:tcW w:w="963" w:type="dxa"/>
            <w:noWrap/>
          </w:tcPr>
          <w:p w14:paraId="515ECF23" w14:textId="6B68B17A"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0,12</w:t>
            </w:r>
          </w:p>
        </w:tc>
        <w:tc>
          <w:tcPr>
            <w:tcW w:w="1568" w:type="dxa"/>
            <w:noWrap/>
          </w:tcPr>
          <w:p w14:paraId="3D3D5512" w14:textId="004FCD6A"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0,17</w:t>
            </w:r>
          </w:p>
        </w:tc>
      </w:tr>
      <w:tr w:rsidR="00686EB3" w:rsidRPr="00863817" w14:paraId="2DF24C32"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4E40011" w14:textId="0235C8FF" w:rsidR="00686EB3" w:rsidRPr="00F62A26" w:rsidRDefault="00686EB3" w:rsidP="00F62A26">
            <w:pPr>
              <w:rPr>
                <w:rFonts w:ascii="Arial" w:hAnsi="Arial"/>
                <w:b w:val="0"/>
                <w:sz w:val="20"/>
              </w:rPr>
            </w:pPr>
            <w:r w:rsidRPr="00F62A26">
              <w:rPr>
                <w:rFonts w:ascii="Arial" w:hAnsi="Arial"/>
                <w:b w:val="0"/>
                <w:sz w:val="20"/>
              </w:rPr>
              <w:t xml:space="preserve">CSPS </w:t>
            </w:r>
            <w:r w:rsidR="00B06AA0" w:rsidRPr="00F62A26">
              <w:rPr>
                <w:rFonts w:ascii="Arial" w:hAnsi="Arial"/>
                <w:b w:val="0"/>
                <w:sz w:val="20"/>
              </w:rPr>
              <w:t xml:space="preserve">urbain de </w:t>
            </w:r>
            <w:r w:rsidRPr="00F62A26">
              <w:rPr>
                <w:rFonts w:ascii="Arial" w:hAnsi="Arial"/>
                <w:b w:val="0"/>
                <w:sz w:val="20"/>
              </w:rPr>
              <w:t>G</w:t>
            </w:r>
            <w:r w:rsidR="00B06AA0" w:rsidRPr="00F62A26">
              <w:rPr>
                <w:rFonts w:ascii="Arial" w:hAnsi="Arial"/>
                <w:b w:val="0"/>
                <w:sz w:val="20"/>
              </w:rPr>
              <w:t>ourcy</w:t>
            </w:r>
          </w:p>
        </w:tc>
        <w:tc>
          <w:tcPr>
            <w:tcW w:w="1225" w:type="dxa"/>
          </w:tcPr>
          <w:p w14:paraId="59E35694" w14:textId="168E9472"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tcPr>
          <w:p w14:paraId="017D53C5" w14:textId="76E1A3E4"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257" w:type="dxa"/>
            <w:noWrap/>
          </w:tcPr>
          <w:p w14:paraId="4003648A" w14:textId="495950CC"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17</w:t>
            </w:r>
          </w:p>
        </w:tc>
        <w:tc>
          <w:tcPr>
            <w:tcW w:w="963" w:type="dxa"/>
            <w:noWrap/>
          </w:tcPr>
          <w:p w14:paraId="5D34CFE8" w14:textId="490D6E3C"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0,11</w:t>
            </w:r>
          </w:p>
        </w:tc>
        <w:tc>
          <w:tcPr>
            <w:tcW w:w="1568" w:type="dxa"/>
            <w:noWrap/>
          </w:tcPr>
          <w:p w14:paraId="4E18F16A" w14:textId="42C5F4FC"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0,23</w:t>
            </w:r>
          </w:p>
        </w:tc>
      </w:tr>
      <w:tr w:rsidR="00686EB3" w:rsidRPr="00863817" w14:paraId="0C1AC92C"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3F486663" w14:textId="7B281B4A" w:rsidR="00686EB3" w:rsidRPr="00F62A26" w:rsidRDefault="00686EB3" w:rsidP="00F62A26">
            <w:pPr>
              <w:rPr>
                <w:rFonts w:ascii="Arial" w:hAnsi="Arial"/>
                <w:b w:val="0"/>
                <w:sz w:val="20"/>
              </w:rPr>
            </w:pPr>
            <w:r w:rsidRPr="00F62A26">
              <w:rPr>
                <w:rFonts w:ascii="Arial" w:hAnsi="Arial"/>
                <w:b w:val="0"/>
                <w:sz w:val="20"/>
              </w:rPr>
              <w:t>CSPS</w:t>
            </w:r>
            <w:r w:rsidR="00F62A26" w:rsidRPr="00F62A26">
              <w:rPr>
                <w:rFonts w:ascii="Arial" w:hAnsi="Arial"/>
                <w:b w:val="0"/>
                <w:sz w:val="20"/>
              </w:rPr>
              <w:t xml:space="preserve"> de </w:t>
            </w:r>
            <w:r w:rsidRPr="00F62A26">
              <w:rPr>
                <w:rFonts w:ascii="Arial" w:hAnsi="Arial"/>
                <w:b w:val="0"/>
                <w:sz w:val="20"/>
              </w:rPr>
              <w:t>B</w:t>
            </w:r>
            <w:r w:rsidR="00B06AA0" w:rsidRPr="00F62A26">
              <w:rPr>
                <w:rFonts w:ascii="Arial" w:hAnsi="Arial"/>
                <w:b w:val="0"/>
                <w:sz w:val="20"/>
              </w:rPr>
              <w:t>olomakoté</w:t>
            </w:r>
          </w:p>
        </w:tc>
        <w:tc>
          <w:tcPr>
            <w:tcW w:w="1225" w:type="dxa"/>
          </w:tcPr>
          <w:p w14:paraId="578CB76F" w14:textId="0C897792"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1360" w:type="dxa"/>
          </w:tcPr>
          <w:p w14:paraId="4C660480" w14:textId="10BCC999"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9</w:t>
            </w:r>
          </w:p>
        </w:tc>
        <w:tc>
          <w:tcPr>
            <w:tcW w:w="1257" w:type="dxa"/>
            <w:noWrap/>
          </w:tcPr>
          <w:p w14:paraId="00C780EA" w14:textId="358EB6D8"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11</w:t>
            </w:r>
          </w:p>
        </w:tc>
        <w:tc>
          <w:tcPr>
            <w:tcW w:w="963" w:type="dxa"/>
            <w:noWrap/>
          </w:tcPr>
          <w:p w14:paraId="00A93F65" w14:textId="09275021"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0,53</w:t>
            </w:r>
          </w:p>
        </w:tc>
        <w:tc>
          <w:tcPr>
            <w:tcW w:w="1568" w:type="dxa"/>
            <w:noWrap/>
          </w:tcPr>
          <w:p w14:paraId="77F1A383" w14:textId="7E0CCE72"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0,79</w:t>
            </w:r>
          </w:p>
        </w:tc>
      </w:tr>
      <w:tr w:rsidR="00686EB3" w:rsidRPr="00863817" w14:paraId="73674485"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7125008" w14:textId="5B53CF64" w:rsidR="00686EB3" w:rsidRPr="00F62A26" w:rsidRDefault="00686EB3" w:rsidP="00F62A26">
            <w:pPr>
              <w:rPr>
                <w:rFonts w:ascii="Arial" w:hAnsi="Arial"/>
                <w:b w:val="0"/>
                <w:sz w:val="20"/>
              </w:rPr>
            </w:pPr>
            <w:r w:rsidRPr="00F62A26">
              <w:rPr>
                <w:rFonts w:ascii="Arial" w:hAnsi="Arial"/>
                <w:b w:val="0"/>
                <w:sz w:val="20"/>
              </w:rPr>
              <w:t xml:space="preserve">CSPS </w:t>
            </w:r>
            <w:r w:rsidR="00F62A26" w:rsidRPr="00F62A26">
              <w:rPr>
                <w:rFonts w:ascii="Arial" w:hAnsi="Arial"/>
                <w:b w:val="0"/>
                <w:sz w:val="20"/>
              </w:rPr>
              <w:t xml:space="preserve">urbain de </w:t>
            </w:r>
            <w:r w:rsidRPr="00F62A26">
              <w:rPr>
                <w:rFonts w:ascii="Arial" w:hAnsi="Arial"/>
                <w:b w:val="0"/>
                <w:sz w:val="20"/>
              </w:rPr>
              <w:t>O</w:t>
            </w:r>
            <w:r w:rsidR="00F62A26" w:rsidRPr="00F62A26">
              <w:rPr>
                <w:rFonts w:ascii="Arial" w:hAnsi="Arial"/>
                <w:b w:val="0"/>
                <w:sz w:val="20"/>
              </w:rPr>
              <w:t>rodara</w:t>
            </w:r>
          </w:p>
        </w:tc>
        <w:tc>
          <w:tcPr>
            <w:tcW w:w="1225" w:type="dxa"/>
          </w:tcPr>
          <w:p w14:paraId="049514E2" w14:textId="3CB65C99"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664ECAA3" w14:textId="3B0B3FEF"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tcPr>
          <w:p w14:paraId="77C0B351" w14:textId="39A0924F"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12</w:t>
            </w:r>
          </w:p>
        </w:tc>
        <w:tc>
          <w:tcPr>
            <w:tcW w:w="963" w:type="dxa"/>
            <w:noWrap/>
          </w:tcPr>
          <w:p w14:paraId="36AC1E0B" w14:textId="42A649BF"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0,24</w:t>
            </w:r>
          </w:p>
        </w:tc>
        <w:tc>
          <w:tcPr>
            <w:tcW w:w="1568" w:type="dxa"/>
            <w:noWrap/>
          </w:tcPr>
          <w:p w14:paraId="040949F7" w14:textId="473B9D4C"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0,41</w:t>
            </w:r>
          </w:p>
        </w:tc>
      </w:tr>
      <w:tr w:rsidR="00686EB3" w:rsidRPr="00863817" w14:paraId="58B0E76D"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1B299D37" w14:textId="6B3A1E2F" w:rsidR="00686EB3" w:rsidRPr="00F62A26" w:rsidRDefault="00F62A26" w:rsidP="00F62A26">
            <w:pPr>
              <w:rPr>
                <w:rFonts w:ascii="Arial" w:hAnsi="Arial"/>
                <w:b w:val="0"/>
                <w:sz w:val="20"/>
              </w:rPr>
            </w:pPr>
            <w:r w:rsidRPr="00F62A26">
              <w:rPr>
                <w:rFonts w:ascii="Arial" w:hAnsi="Arial"/>
                <w:b w:val="0"/>
                <w:sz w:val="20"/>
              </w:rPr>
              <w:t xml:space="preserve">CSPS </w:t>
            </w:r>
            <w:r w:rsidR="00686EB3" w:rsidRPr="00F62A26">
              <w:rPr>
                <w:rFonts w:ascii="Arial" w:hAnsi="Arial"/>
                <w:b w:val="0"/>
                <w:sz w:val="20"/>
              </w:rPr>
              <w:t>FADA 7</w:t>
            </w:r>
          </w:p>
        </w:tc>
        <w:tc>
          <w:tcPr>
            <w:tcW w:w="1225" w:type="dxa"/>
          </w:tcPr>
          <w:p w14:paraId="26810BFE" w14:textId="5A9B855D"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3FB5CDEA" w14:textId="1B5827AA"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7</w:t>
            </w:r>
          </w:p>
        </w:tc>
        <w:tc>
          <w:tcPr>
            <w:tcW w:w="1257" w:type="dxa"/>
            <w:noWrap/>
          </w:tcPr>
          <w:p w14:paraId="3CA95E27" w14:textId="1FF6674C"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11</w:t>
            </w:r>
          </w:p>
        </w:tc>
        <w:tc>
          <w:tcPr>
            <w:tcW w:w="963" w:type="dxa"/>
            <w:noWrap/>
          </w:tcPr>
          <w:p w14:paraId="488DD755" w14:textId="2F79A902"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0,26</w:t>
            </w:r>
          </w:p>
        </w:tc>
        <w:tc>
          <w:tcPr>
            <w:tcW w:w="1568" w:type="dxa"/>
            <w:noWrap/>
          </w:tcPr>
          <w:p w14:paraId="048AB791" w14:textId="0F2F12AA"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0,62</w:t>
            </w:r>
          </w:p>
        </w:tc>
      </w:tr>
      <w:tr w:rsidR="00686EB3" w:rsidRPr="00863817" w14:paraId="7E06D4B7"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7F34107" w14:textId="6826BD96" w:rsidR="00686EB3" w:rsidRPr="00F62A26" w:rsidRDefault="00F62A26" w:rsidP="00F62A26">
            <w:pPr>
              <w:rPr>
                <w:rFonts w:ascii="Arial" w:hAnsi="Arial"/>
                <w:b w:val="0"/>
                <w:sz w:val="20"/>
              </w:rPr>
            </w:pPr>
            <w:r w:rsidRPr="00F62A26">
              <w:rPr>
                <w:rFonts w:ascii="Arial" w:hAnsi="Arial"/>
                <w:b w:val="0"/>
                <w:sz w:val="20"/>
              </w:rPr>
              <w:t>CSPS urbain</w:t>
            </w:r>
            <w:r w:rsidR="00686EB3" w:rsidRPr="00F62A26">
              <w:rPr>
                <w:rFonts w:ascii="Arial" w:hAnsi="Arial"/>
                <w:b w:val="0"/>
                <w:sz w:val="20"/>
              </w:rPr>
              <w:t xml:space="preserve"> D</w:t>
            </w:r>
            <w:r w:rsidRPr="00F62A26">
              <w:rPr>
                <w:rFonts w:ascii="Arial" w:hAnsi="Arial"/>
                <w:b w:val="0"/>
                <w:sz w:val="20"/>
              </w:rPr>
              <w:t>iapaga</w:t>
            </w:r>
          </w:p>
        </w:tc>
        <w:tc>
          <w:tcPr>
            <w:tcW w:w="1225" w:type="dxa"/>
          </w:tcPr>
          <w:p w14:paraId="2A127E97" w14:textId="4FBB94DA"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360" w:type="dxa"/>
          </w:tcPr>
          <w:p w14:paraId="228F208D" w14:textId="6A4A3CBE"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tcPr>
          <w:p w14:paraId="67E095D1" w14:textId="3D09452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14</w:t>
            </w:r>
          </w:p>
        </w:tc>
        <w:tc>
          <w:tcPr>
            <w:tcW w:w="963" w:type="dxa"/>
            <w:noWrap/>
          </w:tcPr>
          <w:p w14:paraId="2DE04F8A" w14:textId="63ABBAA7"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0,21</w:t>
            </w:r>
          </w:p>
        </w:tc>
        <w:tc>
          <w:tcPr>
            <w:tcW w:w="1568" w:type="dxa"/>
            <w:noWrap/>
          </w:tcPr>
          <w:p w14:paraId="11582818" w14:textId="65069B45"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0,35</w:t>
            </w:r>
          </w:p>
        </w:tc>
      </w:tr>
      <w:tr w:rsidR="00686EB3" w:rsidRPr="00863817" w14:paraId="7DB5268B"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35727FAB" w14:textId="334AFB76" w:rsidR="00686EB3" w:rsidRPr="00F62A26" w:rsidRDefault="00F62A26" w:rsidP="00F62A26">
            <w:pPr>
              <w:rPr>
                <w:rFonts w:ascii="Arial" w:hAnsi="Arial"/>
                <w:b w:val="0"/>
                <w:sz w:val="20"/>
              </w:rPr>
            </w:pPr>
            <w:r w:rsidRPr="00F62A26">
              <w:rPr>
                <w:rFonts w:ascii="Arial" w:hAnsi="Arial"/>
                <w:b w:val="0"/>
                <w:sz w:val="20"/>
              </w:rPr>
              <w:t>CSPS urbain</w:t>
            </w:r>
            <w:r w:rsidR="00686EB3" w:rsidRPr="00F62A26">
              <w:rPr>
                <w:rFonts w:ascii="Arial" w:hAnsi="Arial"/>
                <w:b w:val="0"/>
                <w:sz w:val="20"/>
              </w:rPr>
              <w:t xml:space="preserve"> G</w:t>
            </w:r>
            <w:r w:rsidRPr="00F62A26">
              <w:rPr>
                <w:rFonts w:ascii="Arial" w:hAnsi="Arial"/>
                <w:b w:val="0"/>
                <w:sz w:val="20"/>
              </w:rPr>
              <w:t>orom</w:t>
            </w:r>
          </w:p>
        </w:tc>
        <w:tc>
          <w:tcPr>
            <w:tcW w:w="1225" w:type="dxa"/>
          </w:tcPr>
          <w:p w14:paraId="04989758" w14:textId="5D5F51C1"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4</w:t>
            </w:r>
          </w:p>
        </w:tc>
        <w:tc>
          <w:tcPr>
            <w:tcW w:w="1360" w:type="dxa"/>
          </w:tcPr>
          <w:p w14:paraId="6CF2C4BC" w14:textId="2CD040AA"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5</w:t>
            </w:r>
          </w:p>
        </w:tc>
        <w:tc>
          <w:tcPr>
            <w:tcW w:w="1257" w:type="dxa"/>
            <w:noWrap/>
          </w:tcPr>
          <w:p w14:paraId="38726239" w14:textId="4C4D94A5"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10</w:t>
            </w:r>
          </w:p>
        </w:tc>
        <w:tc>
          <w:tcPr>
            <w:tcW w:w="963" w:type="dxa"/>
            <w:noWrap/>
          </w:tcPr>
          <w:p w14:paraId="172EFD5A" w14:textId="1E6209BC"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0,38</w:t>
            </w:r>
          </w:p>
        </w:tc>
        <w:tc>
          <w:tcPr>
            <w:tcW w:w="1568" w:type="dxa"/>
            <w:noWrap/>
          </w:tcPr>
          <w:p w14:paraId="00BA149B" w14:textId="1A130B13"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0,48</w:t>
            </w:r>
          </w:p>
        </w:tc>
      </w:tr>
      <w:tr w:rsidR="00686EB3" w:rsidRPr="00863817" w14:paraId="1537F89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7B13420D" w14:textId="40FA19CB" w:rsidR="00686EB3" w:rsidRPr="00F62A26" w:rsidRDefault="00F62A26" w:rsidP="00F62A26">
            <w:pPr>
              <w:rPr>
                <w:rFonts w:ascii="Arial" w:hAnsi="Arial"/>
                <w:b w:val="0"/>
                <w:sz w:val="20"/>
              </w:rPr>
            </w:pPr>
            <w:r w:rsidRPr="00F62A26">
              <w:rPr>
                <w:rFonts w:ascii="Arial" w:hAnsi="Arial"/>
                <w:b w:val="0"/>
                <w:sz w:val="20"/>
              </w:rPr>
              <w:t xml:space="preserve">CSPS </w:t>
            </w:r>
            <w:r w:rsidR="00686EB3" w:rsidRPr="00F62A26">
              <w:rPr>
                <w:rFonts w:ascii="Arial" w:hAnsi="Arial"/>
                <w:b w:val="0"/>
                <w:sz w:val="20"/>
              </w:rPr>
              <w:t>W</w:t>
            </w:r>
            <w:r w:rsidRPr="00F62A26">
              <w:rPr>
                <w:rFonts w:ascii="Arial" w:hAnsi="Arial"/>
                <w:b w:val="0"/>
                <w:sz w:val="20"/>
              </w:rPr>
              <w:t>endou</w:t>
            </w:r>
          </w:p>
        </w:tc>
        <w:tc>
          <w:tcPr>
            <w:tcW w:w="1225" w:type="dxa"/>
          </w:tcPr>
          <w:p w14:paraId="2CD9E8CE" w14:textId="167824C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2</w:t>
            </w:r>
          </w:p>
        </w:tc>
        <w:tc>
          <w:tcPr>
            <w:tcW w:w="1360" w:type="dxa"/>
          </w:tcPr>
          <w:p w14:paraId="3EC4F8E2" w14:textId="1A279E6B"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3</w:t>
            </w:r>
          </w:p>
        </w:tc>
        <w:tc>
          <w:tcPr>
            <w:tcW w:w="1257" w:type="dxa"/>
            <w:noWrap/>
          </w:tcPr>
          <w:p w14:paraId="258CCBF9" w14:textId="7CF52437" w:rsidR="00686EB3" w:rsidRPr="00F62A26" w:rsidRDefault="00686EB3"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6</w:t>
            </w:r>
          </w:p>
        </w:tc>
        <w:tc>
          <w:tcPr>
            <w:tcW w:w="963" w:type="dxa"/>
            <w:noWrap/>
          </w:tcPr>
          <w:p w14:paraId="2579C914" w14:textId="2963D209"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0,34</w:t>
            </w:r>
          </w:p>
        </w:tc>
        <w:tc>
          <w:tcPr>
            <w:tcW w:w="1568" w:type="dxa"/>
            <w:noWrap/>
          </w:tcPr>
          <w:p w14:paraId="4C23D1E4" w14:textId="63E021B1" w:rsidR="00686EB3"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0,50</w:t>
            </w:r>
          </w:p>
        </w:tc>
      </w:tr>
    </w:tbl>
    <w:p w14:paraId="602F5A53" w14:textId="1371A517" w:rsidR="00863817" w:rsidRDefault="00863817">
      <w:pPr>
        <w:spacing w:after="160" w:line="259" w:lineRule="auto"/>
        <w:rPr>
          <w:rFonts w:ascii="Calibri" w:eastAsia="Calibri" w:hAnsi="Calibri"/>
          <w:sz w:val="22"/>
          <w:szCs w:val="22"/>
          <w:lang w:eastAsia="en-US"/>
        </w:rPr>
      </w:pPr>
    </w:p>
    <w:p w14:paraId="4F7ADB1D" w14:textId="385FB384" w:rsidR="00F62A26" w:rsidRDefault="00F62A26" w:rsidP="00F62A26">
      <w:pPr>
        <w:spacing w:after="200" w:line="360" w:lineRule="auto"/>
        <w:jc w:val="both"/>
        <w:rPr>
          <w:rFonts w:ascii="Arial" w:hAnsi="Arial" w:cs="Arial"/>
          <w:color w:val="000000"/>
        </w:rPr>
      </w:pPr>
      <w:r>
        <w:rPr>
          <w:rFonts w:ascii="Arial" w:hAnsi="Arial" w:cs="Arial"/>
          <w:b/>
        </w:rPr>
        <w:t xml:space="preserve">Annexe </w:t>
      </w:r>
      <w:r w:rsidR="00871DD1">
        <w:rPr>
          <w:rFonts w:ascii="Arial" w:hAnsi="Arial" w:cs="Arial"/>
          <w:b/>
        </w:rPr>
        <w:t>6</w:t>
      </w:r>
      <w:r>
        <w:rPr>
          <w:rFonts w:ascii="Arial" w:hAnsi="Arial" w:cs="Arial"/>
          <w:b/>
        </w:rPr>
        <w:t> :</w:t>
      </w:r>
      <w:r>
        <w:rPr>
          <w:rFonts w:ascii="Arial" w:hAnsi="Arial" w:cs="Arial"/>
        </w:rPr>
        <w:t xml:space="preserve"> </w:t>
      </w:r>
      <w:r>
        <w:rPr>
          <w:rFonts w:ascii="Arial" w:hAnsi="Arial" w:cs="Arial"/>
          <w:color w:val="000000"/>
        </w:rPr>
        <w:t>effectif nécessaire en personnel et pression de la charge de travail dans les CSPS en prenant en compte les SFE/ME et assimilés</w:t>
      </w:r>
    </w:p>
    <w:tbl>
      <w:tblPr>
        <w:tblStyle w:val="Ombrageclair1"/>
        <w:tblW w:w="0" w:type="auto"/>
        <w:tblLook w:val="06A0" w:firstRow="1" w:lastRow="0" w:firstColumn="1" w:lastColumn="0" w:noHBand="1" w:noVBand="1"/>
      </w:tblPr>
      <w:tblGrid>
        <w:gridCol w:w="2689"/>
        <w:gridCol w:w="1225"/>
        <w:gridCol w:w="1360"/>
        <w:gridCol w:w="1257"/>
        <w:gridCol w:w="963"/>
        <w:gridCol w:w="1568"/>
      </w:tblGrid>
      <w:tr w:rsidR="00F62A26" w:rsidRPr="00863817" w14:paraId="73430D62" w14:textId="77777777" w:rsidTr="00F62A26">
        <w:trPr>
          <w:cnfStyle w:val="100000000000" w:firstRow="1" w:lastRow="0" w:firstColumn="0" w:lastColumn="0" w:oddVBand="0" w:evenVBand="0" w:oddHBand="0" w:evenHBand="0" w:firstRowFirstColumn="0" w:firstRowLastColumn="0" w:lastRowFirstColumn="0" w:lastRowLastColumn="0"/>
          <w:trHeight w:val="1071"/>
        </w:trPr>
        <w:tc>
          <w:tcPr>
            <w:cnfStyle w:val="001000000000" w:firstRow="0" w:lastRow="0" w:firstColumn="1" w:lastColumn="0" w:oddVBand="0" w:evenVBand="0" w:oddHBand="0" w:evenHBand="0" w:firstRowFirstColumn="0" w:firstRowLastColumn="0" w:lastRowFirstColumn="0" w:lastRowLastColumn="0"/>
            <w:tcW w:w="2689" w:type="dxa"/>
            <w:hideMark/>
          </w:tcPr>
          <w:p w14:paraId="663DB9C9" w14:textId="77777777" w:rsidR="00F62A26" w:rsidRPr="00F62A26" w:rsidRDefault="00F62A26" w:rsidP="00F62A26">
            <w:pPr>
              <w:rPr>
                <w:rFonts w:ascii="Arial" w:hAnsi="Arial"/>
                <w:sz w:val="20"/>
              </w:rPr>
            </w:pPr>
            <w:r w:rsidRPr="00F62A26">
              <w:rPr>
                <w:rFonts w:ascii="Arial" w:hAnsi="Arial"/>
                <w:sz w:val="20"/>
              </w:rPr>
              <w:t>Nom de la structure</w:t>
            </w:r>
          </w:p>
        </w:tc>
        <w:tc>
          <w:tcPr>
            <w:tcW w:w="1225" w:type="dxa"/>
            <w:hideMark/>
          </w:tcPr>
          <w:p w14:paraId="690D3307" w14:textId="4A1C551D" w:rsidR="00F62A26" w:rsidRPr="00F62A26" w:rsidRDefault="00F62A26"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 xml:space="preserve">Effectif disponible de la catégorie </w:t>
            </w:r>
            <w:r>
              <w:rPr>
                <w:rFonts w:ascii="Arial" w:hAnsi="Arial"/>
                <w:sz w:val="20"/>
              </w:rPr>
              <w:t>SF</w:t>
            </w:r>
            <w:r w:rsidRPr="00F62A26">
              <w:rPr>
                <w:rFonts w:ascii="Arial" w:hAnsi="Arial"/>
                <w:sz w:val="20"/>
              </w:rPr>
              <w:t>E</w:t>
            </w:r>
          </w:p>
        </w:tc>
        <w:tc>
          <w:tcPr>
            <w:tcW w:w="1360" w:type="dxa"/>
            <w:hideMark/>
          </w:tcPr>
          <w:p w14:paraId="3A6B79AC" w14:textId="572ADEA0" w:rsidR="00F62A26" w:rsidRPr="00F62A26" w:rsidRDefault="00F62A26"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 xml:space="preserve">Effectif disponible de la catégorie </w:t>
            </w:r>
            <w:r>
              <w:rPr>
                <w:rFonts w:ascii="Arial" w:hAnsi="Arial"/>
                <w:sz w:val="20"/>
              </w:rPr>
              <w:t>SFE+ A</w:t>
            </w:r>
            <w:r w:rsidRPr="00F62A26">
              <w:rPr>
                <w:rFonts w:ascii="Arial" w:hAnsi="Arial"/>
                <w:sz w:val="20"/>
              </w:rPr>
              <w:t>B</w:t>
            </w:r>
            <w:r>
              <w:rPr>
                <w:rFonts w:ascii="Arial" w:hAnsi="Arial"/>
                <w:sz w:val="20"/>
              </w:rPr>
              <w:t>+AA</w:t>
            </w:r>
          </w:p>
        </w:tc>
        <w:tc>
          <w:tcPr>
            <w:tcW w:w="1257" w:type="dxa"/>
            <w:hideMark/>
          </w:tcPr>
          <w:p w14:paraId="48278510" w14:textId="77777777" w:rsidR="00F62A26" w:rsidRPr="00F62A26" w:rsidRDefault="00F62A26"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Effectif requis de la catégorie</w:t>
            </w:r>
          </w:p>
        </w:tc>
        <w:tc>
          <w:tcPr>
            <w:tcW w:w="963" w:type="dxa"/>
            <w:noWrap/>
            <w:hideMark/>
          </w:tcPr>
          <w:p w14:paraId="2F289EE4" w14:textId="77777777" w:rsidR="00F62A26" w:rsidRPr="00F62A26" w:rsidRDefault="00F62A26"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Ratio WISN</w:t>
            </w:r>
          </w:p>
          <w:p w14:paraId="44644FC5" w14:textId="085B40EA" w:rsidR="00F62A26" w:rsidRPr="00F62A26" w:rsidRDefault="00F62A26"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SFE</w:t>
            </w:r>
          </w:p>
        </w:tc>
        <w:tc>
          <w:tcPr>
            <w:tcW w:w="1568" w:type="dxa"/>
            <w:hideMark/>
          </w:tcPr>
          <w:p w14:paraId="57550238" w14:textId="051A35D2" w:rsidR="00F62A26" w:rsidRPr="00F62A26" w:rsidRDefault="00F62A26" w:rsidP="00F62A26">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F62A26">
              <w:rPr>
                <w:rFonts w:ascii="Arial" w:hAnsi="Arial"/>
                <w:sz w:val="20"/>
              </w:rPr>
              <w:t xml:space="preserve">Ratio WISN </w:t>
            </w:r>
            <w:r>
              <w:rPr>
                <w:rFonts w:ascii="Arial" w:hAnsi="Arial"/>
                <w:sz w:val="20"/>
              </w:rPr>
              <w:t>SF</w:t>
            </w:r>
            <w:r w:rsidRPr="00F62A26">
              <w:rPr>
                <w:rFonts w:ascii="Arial" w:hAnsi="Arial"/>
                <w:sz w:val="20"/>
              </w:rPr>
              <w:t>E+</w:t>
            </w:r>
            <w:r>
              <w:rPr>
                <w:rFonts w:ascii="Arial" w:hAnsi="Arial"/>
                <w:sz w:val="20"/>
              </w:rPr>
              <w:t>A</w:t>
            </w:r>
            <w:r w:rsidRPr="00F62A26">
              <w:rPr>
                <w:rFonts w:ascii="Arial" w:hAnsi="Arial"/>
                <w:sz w:val="20"/>
              </w:rPr>
              <w:t>B</w:t>
            </w:r>
            <w:r>
              <w:rPr>
                <w:rFonts w:ascii="Arial" w:hAnsi="Arial"/>
                <w:sz w:val="20"/>
              </w:rPr>
              <w:t>+AA</w:t>
            </w:r>
          </w:p>
        </w:tc>
      </w:tr>
      <w:tr w:rsidR="00F62A26" w:rsidRPr="00863817" w14:paraId="60E32DA5" w14:textId="77777777" w:rsidTr="00F62A26">
        <w:trPr>
          <w:trHeight w:val="52"/>
        </w:trPr>
        <w:tc>
          <w:tcPr>
            <w:cnfStyle w:val="001000000000" w:firstRow="0" w:lastRow="0" w:firstColumn="1" w:lastColumn="0" w:oddVBand="0" w:evenVBand="0" w:oddHBand="0" w:evenHBand="0" w:firstRowFirstColumn="0" w:firstRowLastColumn="0" w:lastRowFirstColumn="0" w:lastRowLastColumn="0"/>
            <w:tcW w:w="2689" w:type="dxa"/>
          </w:tcPr>
          <w:p w14:paraId="6E657025" w14:textId="77777777" w:rsidR="00F62A26" w:rsidRPr="00F62A26" w:rsidRDefault="00F62A26" w:rsidP="00F62A26">
            <w:pPr>
              <w:rPr>
                <w:rFonts w:ascii="Arial" w:hAnsi="Arial"/>
                <w:sz w:val="20"/>
              </w:rPr>
            </w:pPr>
            <w:r w:rsidRPr="00F62A26">
              <w:rPr>
                <w:rFonts w:ascii="Arial" w:hAnsi="Arial" w:cs="Arial"/>
              </w:rPr>
              <w:t>CSPS ruraux</w:t>
            </w:r>
          </w:p>
        </w:tc>
        <w:tc>
          <w:tcPr>
            <w:tcW w:w="1225" w:type="dxa"/>
          </w:tcPr>
          <w:p w14:paraId="448C2BE9" w14:textId="77777777" w:rsidR="00F62A26"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360" w:type="dxa"/>
          </w:tcPr>
          <w:p w14:paraId="507D55D9" w14:textId="77777777" w:rsidR="00F62A26"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57" w:type="dxa"/>
          </w:tcPr>
          <w:p w14:paraId="73533541" w14:textId="77777777" w:rsidR="00F62A26"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963" w:type="dxa"/>
            <w:noWrap/>
          </w:tcPr>
          <w:p w14:paraId="5A2EED22" w14:textId="77777777" w:rsidR="00F62A26"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568" w:type="dxa"/>
          </w:tcPr>
          <w:p w14:paraId="554C0831" w14:textId="77777777" w:rsidR="00F62A26"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r>
      <w:tr w:rsidR="00F8209D" w:rsidRPr="00863817" w14:paraId="44208E88"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65AF7B9" w14:textId="77777777" w:rsidR="00F8209D" w:rsidRPr="00F62A26" w:rsidRDefault="00F8209D" w:rsidP="00F8209D">
            <w:pPr>
              <w:rPr>
                <w:rFonts w:ascii="Arial" w:hAnsi="Arial"/>
                <w:b w:val="0"/>
                <w:sz w:val="20"/>
              </w:rPr>
            </w:pPr>
            <w:r w:rsidRPr="00F62A26">
              <w:rPr>
                <w:rFonts w:ascii="Arial" w:hAnsi="Arial"/>
                <w:b w:val="0"/>
                <w:sz w:val="20"/>
              </w:rPr>
              <w:t>CSPS Koukouldi</w:t>
            </w:r>
          </w:p>
        </w:tc>
        <w:tc>
          <w:tcPr>
            <w:tcW w:w="1225" w:type="dxa"/>
            <w:noWrap/>
            <w:hideMark/>
          </w:tcPr>
          <w:p w14:paraId="6ADE3372" w14:textId="3B2D961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696881F1" w14:textId="60193CA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694DD92F" w14:textId="62218B7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hideMark/>
          </w:tcPr>
          <w:p w14:paraId="6A91C9B9" w14:textId="027E5B4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0,21</w:t>
            </w:r>
          </w:p>
        </w:tc>
        <w:tc>
          <w:tcPr>
            <w:tcW w:w="1568" w:type="dxa"/>
            <w:noWrap/>
            <w:hideMark/>
          </w:tcPr>
          <w:p w14:paraId="75F49C64" w14:textId="7BC09BF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0,42</w:t>
            </w:r>
          </w:p>
        </w:tc>
      </w:tr>
      <w:tr w:rsidR="00F8209D" w:rsidRPr="00863817" w14:paraId="5263741D"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008C7F5" w14:textId="77777777" w:rsidR="00F8209D" w:rsidRPr="00F62A26" w:rsidRDefault="00F8209D" w:rsidP="00F8209D">
            <w:pPr>
              <w:rPr>
                <w:rFonts w:ascii="Arial" w:hAnsi="Arial"/>
                <w:b w:val="0"/>
                <w:sz w:val="20"/>
              </w:rPr>
            </w:pPr>
            <w:r w:rsidRPr="00F62A26">
              <w:rPr>
                <w:rFonts w:ascii="Arial" w:hAnsi="Arial"/>
                <w:b w:val="0"/>
                <w:sz w:val="20"/>
              </w:rPr>
              <w:t>CSPS Sakoinsé</w:t>
            </w:r>
          </w:p>
        </w:tc>
        <w:tc>
          <w:tcPr>
            <w:tcW w:w="1225" w:type="dxa"/>
            <w:noWrap/>
            <w:hideMark/>
          </w:tcPr>
          <w:p w14:paraId="5BEBBF98" w14:textId="614CD61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7E220FE5" w14:textId="34D956B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257" w:type="dxa"/>
            <w:noWrap/>
            <w:hideMark/>
          </w:tcPr>
          <w:p w14:paraId="7BC8B0AF" w14:textId="7C69D3F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5D2F2A60" w14:textId="35C84B1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0,57</w:t>
            </w:r>
          </w:p>
        </w:tc>
        <w:tc>
          <w:tcPr>
            <w:tcW w:w="1568" w:type="dxa"/>
            <w:noWrap/>
            <w:hideMark/>
          </w:tcPr>
          <w:p w14:paraId="75798801" w14:textId="42D3C80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2,29</w:t>
            </w:r>
          </w:p>
        </w:tc>
      </w:tr>
      <w:tr w:rsidR="00F8209D" w:rsidRPr="00863817" w14:paraId="4C25ACC1"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C6A7026" w14:textId="77777777" w:rsidR="00F8209D" w:rsidRPr="00F62A26" w:rsidRDefault="00F8209D" w:rsidP="00F8209D">
            <w:pPr>
              <w:rPr>
                <w:rFonts w:ascii="Arial" w:hAnsi="Arial"/>
                <w:b w:val="0"/>
                <w:sz w:val="20"/>
              </w:rPr>
            </w:pPr>
            <w:r w:rsidRPr="00F62A26">
              <w:rPr>
                <w:rFonts w:ascii="Arial" w:hAnsi="Arial"/>
                <w:b w:val="0"/>
                <w:sz w:val="20"/>
              </w:rPr>
              <w:t>CSPS Sougou</w:t>
            </w:r>
          </w:p>
        </w:tc>
        <w:tc>
          <w:tcPr>
            <w:tcW w:w="1225" w:type="dxa"/>
            <w:noWrap/>
            <w:hideMark/>
          </w:tcPr>
          <w:p w14:paraId="2A5D460F" w14:textId="02B06E2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575588A3" w14:textId="50410B4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257" w:type="dxa"/>
            <w:noWrap/>
            <w:hideMark/>
          </w:tcPr>
          <w:p w14:paraId="0767B13B" w14:textId="0F3794E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3006DA02" w14:textId="6A7B5B5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0,40</w:t>
            </w:r>
          </w:p>
        </w:tc>
        <w:tc>
          <w:tcPr>
            <w:tcW w:w="1568" w:type="dxa"/>
            <w:noWrap/>
            <w:hideMark/>
          </w:tcPr>
          <w:p w14:paraId="11E653B3" w14:textId="07C6875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1,20</w:t>
            </w:r>
          </w:p>
        </w:tc>
      </w:tr>
      <w:tr w:rsidR="00F8209D" w:rsidRPr="00863817" w14:paraId="347576C2"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C6140D4" w14:textId="77777777" w:rsidR="00F8209D" w:rsidRPr="00F62A26" w:rsidRDefault="00F8209D" w:rsidP="00F8209D">
            <w:pPr>
              <w:rPr>
                <w:rFonts w:ascii="Arial" w:hAnsi="Arial"/>
                <w:b w:val="0"/>
                <w:sz w:val="20"/>
              </w:rPr>
            </w:pPr>
            <w:r w:rsidRPr="00F62A26">
              <w:rPr>
                <w:rFonts w:ascii="Arial" w:hAnsi="Arial"/>
                <w:b w:val="0"/>
                <w:sz w:val="20"/>
              </w:rPr>
              <w:t>CSPS Poa</w:t>
            </w:r>
          </w:p>
        </w:tc>
        <w:tc>
          <w:tcPr>
            <w:tcW w:w="1225" w:type="dxa"/>
            <w:noWrap/>
            <w:hideMark/>
          </w:tcPr>
          <w:p w14:paraId="1A00E141" w14:textId="208E77B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2ECE4518" w14:textId="6892DF3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14</w:t>
            </w:r>
          </w:p>
        </w:tc>
        <w:tc>
          <w:tcPr>
            <w:tcW w:w="1257" w:type="dxa"/>
            <w:noWrap/>
            <w:hideMark/>
          </w:tcPr>
          <w:p w14:paraId="3A3D7253" w14:textId="1B7F4A8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6257B45D" w14:textId="46A732B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0,90</w:t>
            </w:r>
          </w:p>
        </w:tc>
        <w:tc>
          <w:tcPr>
            <w:tcW w:w="1568" w:type="dxa"/>
            <w:noWrap/>
            <w:hideMark/>
          </w:tcPr>
          <w:p w14:paraId="59AF484C" w14:textId="30D7C03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6,33</w:t>
            </w:r>
          </w:p>
        </w:tc>
      </w:tr>
      <w:tr w:rsidR="00F8209D" w:rsidRPr="00863817" w14:paraId="4185061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959C094" w14:textId="77777777" w:rsidR="00F8209D" w:rsidRPr="00F62A26" w:rsidRDefault="00F8209D" w:rsidP="00F8209D">
            <w:pPr>
              <w:rPr>
                <w:rFonts w:ascii="Arial" w:hAnsi="Arial"/>
                <w:b w:val="0"/>
                <w:sz w:val="20"/>
              </w:rPr>
            </w:pPr>
            <w:r w:rsidRPr="00F62A26">
              <w:rPr>
                <w:rFonts w:ascii="Arial" w:hAnsi="Arial"/>
                <w:b w:val="0"/>
                <w:sz w:val="20"/>
              </w:rPr>
              <w:t>CSPS Gonsé</w:t>
            </w:r>
          </w:p>
        </w:tc>
        <w:tc>
          <w:tcPr>
            <w:tcW w:w="1225" w:type="dxa"/>
            <w:noWrap/>
            <w:hideMark/>
          </w:tcPr>
          <w:p w14:paraId="233DA7E9" w14:textId="5598D33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0F5F6DB0" w14:textId="0475447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5AFFBCD2" w14:textId="55EAD36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963" w:type="dxa"/>
            <w:noWrap/>
            <w:hideMark/>
          </w:tcPr>
          <w:p w14:paraId="1FFBB3DC" w14:textId="444BB96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0,74</w:t>
            </w:r>
          </w:p>
        </w:tc>
        <w:tc>
          <w:tcPr>
            <w:tcW w:w="1568" w:type="dxa"/>
            <w:noWrap/>
            <w:hideMark/>
          </w:tcPr>
          <w:p w14:paraId="162FC429" w14:textId="374D63D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1,48</w:t>
            </w:r>
          </w:p>
        </w:tc>
      </w:tr>
      <w:tr w:rsidR="00F8209D" w:rsidRPr="00863817" w14:paraId="0E06C4AA"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746F50C" w14:textId="77777777" w:rsidR="00F8209D" w:rsidRPr="00F62A26" w:rsidRDefault="00F8209D" w:rsidP="00F8209D">
            <w:pPr>
              <w:rPr>
                <w:rFonts w:ascii="Arial" w:hAnsi="Arial"/>
                <w:b w:val="0"/>
                <w:sz w:val="20"/>
              </w:rPr>
            </w:pPr>
            <w:r w:rsidRPr="00F62A26">
              <w:rPr>
                <w:rFonts w:ascii="Arial" w:hAnsi="Arial"/>
                <w:b w:val="0"/>
                <w:sz w:val="20"/>
              </w:rPr>
              <w:t>CSPS Koubri</w:t>
            </w:r>
          </w:p>
        </w:tc>
        <w:tc>
          <w:tcPr>
            <w:tcW w:w="1225" w:type="dxa"/>
            <w:noWrap/>
            <w:hideMark/>
          </w:tcPr>
          <w:p w14:paraId="6833A7A5" w14:textId="2876E83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noWrap/>
            <w:hideMark/>
          </w:tcPr>
          <w:p w14:paraId="20B3606D" w14:textId="216966E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257" w:type="dxa"/>
            <w:noWrap/>
            <w:hideMark/>
          </w:tcPr>
          <w:p w14:paraId="1C86F643" w14:textId="1CDEF06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hideMark/>
          </w:tcPr>
          <w:p w14:paraId="00A238D1" w14:textId="0800C2C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0,88</w:t>
            </w:r>
          </w:p>
        </w:tc>
        <w:tc>
          <w:tcPr>
            <w:tcW w:w="1568" w:type="dxa"/>
            <w:noWrap/>
            <w:hideMark/>
          </w:tcPr>
          <w:p w14:paraId="6A6A608C" w14:textId="6DDCD11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1,54</w:t>
            </w:r>
          </w:p>
        </w:tc>
      </w:tr>
      <w:tr w:rsidR="00F8209D" w:rsidRPr="00863817" w14:paraId="1A31F558"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4B3589E" w14:textId="77777777" w:rsidR="00F8209D" w:rsidRPr="00F62A26" w:rsidRDefault="00F8209D" w:rsidP="00F8209D">
            <w:pPr>
              <w:rPr>
                <w:rFonts w:ascii="Arial" w:hAnsi="Arial"/>
                <w:b w:val="0"/>
                <w:sz w:val="20"/>
              </w:rPr>
            </w:pPr>
            <w:r w:rsidRPr="00F62A26">
              <w:rPr>
                <w:rFonts w:ascii="Arial" w:hAnsi="Arial"/>
                <w:b w:val="0"/>
                <w:sz w:val="20"/>
              </w:rPr>
              <w:t>CSPS Pabré</w:t>
            </w:r>
          </w:p>
        </w:tc>
        <w:tc>
          <w:tcPr>
            <w:tcW w:w="1225" w:type="dxa"/>
            <w:noWrap/>
            <w:hideMark/>
          </w:tcPr>
          <w:p w14:paraId="5F5B7B57" w14:textId="0478EBB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360" w:type="dxa"/>
            <w:noWrap/>
            <w:hideMark/>
          </w:tcPr>
          <w:p w14:paraId="53979F8E" w14:textId="3753ADE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257" w:type="dxa"/>
            <w:noWrap/>
            <w:hideMark/>
          </w:tcPr>
          <w:p w14:paraId="7AD0FA73" w14:textId="4C17525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3E251540" w14:textId="0418ADD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3,21</w:t>
            </w:r>
          </w:p>
        </w:tc>
        <w:tc>
          <w:tcPr>
            <w:tcW w:w="1568" w:type="dxa"/>
            <w:noWrap/>
            <w:hideMark/>
          </w:tcPr>
          <w:p w14:paraId="2FACFB50" w14:textId="48B47A9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4,49</w:t>
            </w:r>
          </w:p>
        </w:tc>
      </w:tr>
      <w:tr w:rsidR="00F8209D" w:rsidRPr="00863817" w14:paraId="15D4AA5A"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99DFD2D" w14:textId="77777777" w:rsidR="00F8209D" w:rsidRPr="00F62A26" w:rsidRDefault="00F8209D" w:rsidP="00F8209D">
            <w:pPr>
              <w:rPr>
                <w:rFonts w:ascii="Arial" w:hAnsi="Arial"/>
                <w:b w:val="0"/>
                <w:sz w:val="20"/>
              </w:rPr>
            </w:pPr>
            <w:r w:rsidRPr="00F62A26">
              <w:rPr>
                <w:rFonts w:ascii="Arial" w:hAnsi="Arial"/>
                <w:b w:val="0"/>
                <w:sz w:val="20"/>
              </w:rPr>
              <w:t>CSPS Zoaga</w:t>
            </w:r>
          </w:p>
        </w:tc>
        <w:tc>
          <w:tcPr>
            <w:tcW w:w="1225" w:type="dxa"/>
            <w:noWrap/>
            <w:hideMark/>
          </w:tcPr>
          <w:p w14:paraId="0D065069" w14:textId="2FEDC34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4647944D" w14:textId="42CAC2B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431124BD" w14:textId="69BDBBC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963" w:type="dxa"/>
            <w:noWrap/>
            <w:hideMark/>
          </w:tcPr>
          <w:p w14:paraId="03BB4D8A" w14:textId="766D4DF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1,41</w:t>
            </w:r>
          </w:p>
        </w:tc>
        <w:tc>
          <w:tcPr>
            <w:tcW w:w="1568" w:type="dxa"/>
            <w:noWrap/>
            <w:hideMark/>
          </w:tcPr>
          <w:p w14:paraId="439A69AB" w14:textId="61793B3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1,41</w:t>
            </w:r>
          </w:p>
        </w:tc>
      </w:tr>
      <w:tr w:rsidR="00F8209D" w:rsidRPr="00863817" w14:paraId="33BDCDE6"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A980162" w14:textId="77777777" w:rsidR="00F8209D" w:rsidRPr="00F62A26" w:rsidRDefault="00F8209D" w:rsidP="00F8209D">
            <w:pPr>
              <w:rPr>
                <w:rFonts w:ascii="Arial" w:hAnsi="Arial"/>
                <w:b w:val="0"/>
                <w:sz w:val="20"/>
              </w:rPr>
            </w:pPr>
            <w:r w:rsidRPr="00F62A26">
              <w:rPr>
                <w:rFonts w:ascii="Arial" w:hAnsi="Arial"/>
                <w:b w:val="0"/>
                <w:sz w:val="20"/>
              </w:rPr>
              <w:t>CSPS Liguidi Malguem</w:t>
            </w:r>
          </w:p>
        </w:tc>
        <w:tc>
          <w:tcPr>
            <w:tcW w:w="1225" w:type="dxa"/>
            <w:noWrap/>
            <w:hideMark/>
          </w:tcPr>
          <w:p w14:paraId="5479D967" w14:textId="36E05BE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61962539" w14:textId="28FD9FE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581EEF9F" w14:textId="0CE05A8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963" w:type="dxa"/>
            <w:noWrap/>
            <w:hideMark/>
          </w:tcPr>
          <w:p w14:paraId="35DB8087" w14:textId="2344D40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0,15</w:t>
            </w:r>
          </w:p>
        </w:tc>
        <w:tc>
          <w:tcPr>
            <w:tcW w:w="1568" w:type="dxa"/>
            <w:noWrap/>
            <w:hideMark/>
          </w:tcPr>
          <w:p w14:paraId="40DE85BF" w14:textId="4316033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0,15</w:t>
            </w:r>
          </w:p>
        </w:tc>
      </w:tr>
      <w:tr w:rsidR="00F8209D" w:rsidRPr="00863817" w14:paraId="6EE9C365"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390BE69" w14:textId="77777777" w:rsidR="00F8209D" w:rsidRPr="00F62A26" w:rsidRDefault="00F8209D" w:rsidP="00F8209D">
            <w:pPr>
              <w:rPr>
                <w:rFonts w:ascii="Arial" w:hAnsi="Arial"/>
                <w:b w:val="0"/>
                <w:sz w:val="20"/>
              </w:rPr>
            </w:pPr>
            <w:r w:rsidRPr="00F62A26">
              <w:rPr>
                <w:rFonts w:ascii="Arial" w:hAnsi="Arial"/>
                <w:b w:val="0"/>
                <w:sz w:val="20"/>
              </w:rPr>
              <w:t>CSPS Kalwenga</w:t>
            </w:r>
          </w:p>
        </w:tc>
        <w:tc>
          <w:tcPr>
            <w:tcW w:w="1225" w:type="dxa"/>
            <w:noWrap/>
            <w:hideMark/>
          </w:tcPr>
          <w:p w14:paraId="32E56B0E" w14:textId="32EEB0F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2648D8AC" w14:textId="0FEC647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53ACF721" w14:textId="4193193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2D91931E" w14:textId="2AE073D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0,22</w:t>
            </w:r>
          </w:p>
        </w:tc>
        <w:tc>
          <w:tcPr>
            <w:tcW w:w="1568" w:type="dxa"/>
            <w:noWrap/>
            <w:hideMark/>
          </w:tcPr>
          <w:p w14:paraId="44C5AF7A" w14:textId="578DC9B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0,45</w:t>
            </w:r>
          </w:p>
        </w:tc>
      </w:tr>
      <w:tr w:rsidR="00F8209D" w:rsidRPr="00863817" w14:paraId="6D26083B"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8F9DEFF" w14:textId="77777777" w:rsidR="00F8209D" w:rsidRPr="00F62A26" w:rsidRDefault="00F8209D" w:rsidP="00F8209D">
            <w:pPr>
              <w:rPr>
                <w:rFonts w:ascii="Arial" w:hAnsi="Arial"/>
                <w:b w:val="0"/>
                <w:sz w:val="20"/>
              </w:rPr>
            </w:pPr>
            <w:r w:rsidRPr="00F62A26">
              <w:rPr>
                <w:rFonts w:ascii="Arial" w:hAnsi="Arial"/>
                <w:b w:val="0"/>
                <w:sz w:val="20"/>
              </w:rPr>
              <w:t>CSPS Douna</w:t>
            </w:r>
          </w:p>
        </w:tc>
        <w:tc>
          <w:tcPr>
            <w:tcW w:w="1225" w:type="dxa"/>
            <w:noWrap/>
            <w:hideMark/>
          </w:tcPr>
          <w:p w14:paraId="44ECA64B" w14:textId="48FDEE6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45B453ED" w14:textId="0C1C1BF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32048C48" w14:textId="5DCB8B5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7386702F" w14:textId="02746EE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0,49</w:t>
            </w:r>
          </w:p>
        </w:tc>
        <w:tc>
          <w:tcPr>
            <w:tcW w:w="1568" w:type="dxa"/>
            <w:noWrap/>
            <w:hideMark/>
          </w:tcPr>
          <w:p w14:paraId="078AA69A" w14:textId="0E6765B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0,98</w:t>
            </w:r>
          </w:p>
        </w:tc>
      </w:tr>
      <w:tr w:rsidR="00F8209D" w:rsidRPr="00863817" w14:paraId="0D4A8705"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716B8AA" w14:textId="77777777" w:rsidR="00F8209D" w:rsidRPr="00F62A26" w:rsidRDefault="00F8209D" w:rsidP="00F8209D">
            <w:pPr>
              <w:rPr>
                <w:rFonts w:ascii="Arial" w:hAnsi="Arial"/>
                <w:b w:val="0"/>
                <w:sz w:val="20"/>
              </w:rPr>
            </w:pPr>
            <w:r w:rsidRPr="00F62A26">
              <w:rPr>
                <w:rFonts w:ascii="Arial" w:hAnsi="Arial"/>
                <w:b w:val="0"/>
                <w:sz w:val="20"/>
              </w:rPr>
              <w:t>CSPS Gouandougou</w:t>
            </w:r>
          </w:p>
        </w:tc>
        <w:tc>
          <w:tcPr>
            <w:tcW w:w="1225" w:type="dxa"/>
            <w:noWrap/>
            <w:hideMark/>
          </w:tcPr>
          <w:p w14:paraId="6DB74E10" w14:textId="53F45A7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2C3AA2C4" w14:textId="26DEA1F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608302DB" w14:textId="0278A27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1D117A9B" w14:textId="029D2BD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0,56</w:t>
            </w:r>
          </w:p>
        </w:tc>
        <w:tc>
          <w:tcPr>
            <w:tcW w:w="1568" w:type="dxa"/>
            <w:noWrap/>
            <w:hideMark/>
          </w:tcPr>
          <w:p w14:paraId="42994721" w14:textId="4997573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0,56</w:t>
            </w:r>
          </w:p>
        </w:tc>
      </w:tr>
      <w:tr w:rsidR="00F8209D" w:rsidRPr="00863817" w14:paraId="02F020C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F2A8FF9" w14:textId="77777777" w:rsidR="00F8209D" w:rsidRPr="00F62A26" w:rsidRDefault="00F8209D" w:rsidP="00F8209D">
            <w:pPr>
              <w:rPr>
                <w:rFonts w:ascii="Arial" w:hAnsi="Arial"/>
                <w:b w:val="0"/>
                <w:sz w:val="20"/>
              </w:rPr>
            </w:pPr>
            <w:r w:rsidRPr="00F62A26">
              <w:rPr>
                <w:rFonts w:ascii="Arial" w:hAnsi="Arial"/>
                <w:b w:val="0"/>
                <w:sz w:val="20"/>
              </w:rPr>
              <w:t>CSPS Sampobien</w:t>
            </w:r>
          </w:p>
        </w:tc>
        <w:tc>
          <w:tcPr>
            <w:tcW w:w="1225" w:type="dxa"/>
            <w:noWrap/>
            <w:hideMark/>
          </w:tcPr>
          <w:p w14:paraId="1EE23666" w14:textId="76F0744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674DB31B" w14:textId="11C262A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2ADCFAA9" w14:textId="17FC1B2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hideMark/>
          </w:tcPr>
          <w:p w14:paraId="7A88F5CA" w14:textId="266D675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0,43</w:t>
            </w:r>
          </w:p>
        </w:tc>
        <w:tc>
          <w:tcPr>
            <w:tcW w:w="1568" w:type="dxa"/>
            <w:noWrap/>
            <w:hideMark/>
          </w:tcPr>
          <w:p w14:paraId="734A42C3" w14:textId="29F98D5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0,43</w:t>
            </w:r>
          </w:p>
        </w:tc>
      </w:tr>
      <w:tr w:rsidR="00F8209D" w:rsidRPr="00863817" w14:paraId="51316166"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1259E4C" w14:textId="77777777" w:rsidR="00F8209D" w:rsidRPr="00F62A26" w:rsidRDefault="00F8209D" w:rsidP="00F8209D">
            <w:pPr>
              <w:rPr>
                <w:rFonts w:ascii="Arial" w:hAnsi="Arial"/>
                <w:b w:val="0"/>
                <w:sz w:val="20"/>
              </w:rPr>
            </w:pPr>
            <w:r w:rsidRPr="00F62A26">
              <w:rPr>
                <w:rFonts w:ascii="Arial" w:hAnsi="Arial"/>
                <w:b w:val="0"/>
                <w:sz w:val="20"/>
              </w:rPr>
              <w:t>CSPS Bapla</w:t>
            </w:r>
          </w:p>
        </w:tc>
        <w:tc>
          <w:tcPr>
            <w:tcW w:w="1225" w:type="dxa"/>
            <w:noWrap/>
            <w:hideMark/>
          </w:tcPr>
          <w:p w14:paraId="2B36B210" w14:textId="0CC4ABC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360" w:type="dxa"/>
            <w:noWrap/>
            <w:hideMark/>
          </w:tcPr>
          <w:p w14:paraId="6C59E23B" w14:textId="7CCED91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257" w:type="dxa"/>
            <w:noWrap/>
            <w:hideMark/>
          </w:tcPr>
          <w:p w14:paraId="4F48EA24" w14:textId="6F7C224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hideMark/>
          </w:tcPr>
          <w:p w14:paraId="3B4B58E5" w14:textId="69F195C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0,97</w:t>
            </w:r>
          </w:p>
        </w:tc>
        <w:tc>
          <w:tcPr>
            <w:tcW w:w="1568" w:type="dxa"/>
            <w:noWrap/>
            <w:hideMark/>
          </w:tcPr>
          <w:p w14:paraId="549E1FA8" w14:textId="186F953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0,97</w:t>
            </w:r>
          </w:p>
        </w:tc>
      </w:tr>
      <w:tr w:rsidR="00F8209D" w:rsidRPr="00863817" w14:paraId="7724DECA"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E725913" w14:textId="77777777" w:rsidR="00F8209D" w:rsidRPr="00F62A26" w:rsidRDefault="00F8209D" w:rsidP="00F8209D">
            <w:pPr>
              <w:rPr>
                <w:rFonts w:ascii="Arial" w:hAnsi="Arial"/>
                <w:b w:val="0"/>
                <w:sz w:val="20"/>
              </w:rPr>
            </w:pPr>
            <w:r w:rsidRPr="00F62A26">
              <w:rPr>
                <w:rFonts w:ascii="Arial" w:hAnsi="Arial"/>
                <w:b w:val="0"/>
                <w:sz w:val="20"/>
              </w:rPr>
              <w:t>CSPS Bondigui</w:t>
            </w:r>
          </w:p>
        </w:tc>
        <w:tc>
          <w:tcPr>
            <w:tcW w:w="1225" w:type="dxa"/>
            <w:noWrap/>
            <w:hideMark/>
          </w:tcPr>
          <w:p w14:paraId="33D011A2" w14:textId="2EE7D20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360" w:type="dxa"/>
            <w:noWrap/>
            <w:hideMark/>
          </w:tcPr>
          <w:p w14:paraId="504144B3" w14:textId="1FF0C6A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257" w:type="dxa"/>
            <w:noWrap/>
            <w:hideMark/>
          </w:tcPr>
          <w:p w14:paraId="72F5607D" w14:textId="0436F7B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4A8396F7" w14:textId="78A5397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0,69</w:t>
            </w:r>
          </w:p>
        </w:tc>
        <w:tc>
          <w:tcPr>
            <w:tcW w:w="1568" w:type="dxa"/>
            <w:noWrap/>
            <w:hideMark/>
          </w:tcPr>
          <w:p w14:paraId="35436FCD" w14:textId="55BD924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0,93</w:t>
            </w:r>
          </w:p>
        </w:tc>
      </w:tr>
      <w:tr w:rsidR="00F8209D" w:rsidRPr="00863817" w14:paraId="40CD2B91"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C83EAFC" w14:textId="77777777" w:rsidR="00F8209D" w:rsidRPr="00F62A26" w:rsidRDefault="00F8209D" w:rsidP="00F8209D">
            <w:pPr>
              <w:rPr>
                <w:rFonts w:ascii="Arial" w:hAnsi="Arial"/>
                <w:b w:val="0"/>
                <w:sz w:val="20"/>
              </w:rPr>
            </w:pPr>
            <w:r w:rsidRPr="00F62A26">
              <w:rPr>
                <w:rFonts w:ascii="Arial" w:hAnsi="Arial"/>
                <w:b w:val="0"/>
                <w:sz w:val="20"/>
              </w:rPr>
              <w:t>CSPS Tiankoura</w:t>
            </w:r>
          </w:p>
        </w:tc>
        <w:tc>
          <w:tcPr>
            <w:tcW w:w="1225" w:type="dxa"/>
            <w:noWrap/>
            <w:hideMark/>
          </w:tcPr>
          <w:p w14:paraId="4BDAAC46" w14:textId="1B71448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1F0FD465" w14:textId="383E79B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3D53EDCD" w14:textId="5D057A2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hideMark/>
          </w:tcPr>
          <w:p w14:paraId="57D69369" w14:textId="4F1EAF5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0,30</w:t>
            </w:r>
          </w:p>
        </w:tc>
        <w:tc>
          <w:tcPr>
            <w:tcW w:w="1568" w:type="dxa"/>
            <w:noWrap/>
            <w:hideMark/>
          </w:tcPr>
          <w:p w14:paraId="5DE1F6FD" w14:textId="4B0AB23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0,60</w:t>
            </w:r>
          </w:p>
        </w:tc>
      </w:tr>
      <w:tr w:rsidR="00F8209D" w:rsidRPr="00863817" w14:paraId="0133AF16"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A0D237C" w14:textId="77777777" w:rsidR="00F8209D" w:rsidRPr="00F62A26" w:rsidRDefault="00F8209D" w:rsidP="00F8209D">
            <w:pPr>
              <w:rPr>
                <w:rFonts w:ascii="Arial" w:hAnsi="Arial"/>
                <w:b w:val="0"/>
                <w:sz w:val="20"/>
              </w:rPr>
            </w:pPr>
            <w:r w:rsidRPr="00F62A26">
              <w:rPr>
                <w:rFonts w:ascii="Arial" w:hAnsi="Arial"/>
                <w:b w:val="0"/>
                <w:sz w:val="20"/>
              </w:rPr>
              <w:t>CSPS Forgui</w:t>
            </w:r>
          </w:p>
        </w:tc>
        <w:tc>
          <w:tcPr>
            <w:tcW w:w="1225" w:type="dxa"/>
            <w:noWrap/>
            <w:hideMark/>
          </w:tcPr>
          <w:p w14:paraId="0516FC4E" w14:textId="38EE97D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5DD9EEE9" w14:textId="0617908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0CAF51CA" w14:textId="09D92F9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hideMark/>
          </w:tcPr>
          <w:p w14:paraId="3CE17080" w14:textId="3C34CC6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0,19</w:t>
            </w:r>
          </w:p>
        </w:tc>
        <w:tc>
          <w:tcPr>
            <w:tcW w:w="1568" w:type="dxa"/>
            <w:noWrap/>
            <w:hideMark/>
          </w:tcPr>
          <w:p w14:paraId="2FA5A83B" w14:textId="010894C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0,19</w:t>
            </w:r>
          </w:p>
        </w:tc>
      </w:tr>
      <w:tr w:rsidR="00F8209D" w:rsidRPr="00863817" w14:paraId="5D2BF07A"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6D095B1" w14:textId="77777777" w:rsidR="00F8209D" w:rsidRPr="00F62A26" w:rsidRDefault="00F8209D" w:rsidP="00F8209D">
            <w:pPr>
              <w:rPr>
                <w:rFonts w:ascii="Arial" w:hAnsi="Arial"/>
                <w:b w:val="0"/>
                <w:sz w:val="20"/>
              </w:rPr>
            </w:pPr>
            <w:r w:rsidRPr="00F62A26">
              <w:rPr>
                <w:rFonts w:ascii="Arial" w:hAnsi="Arial"/>
                <w:b w:val="0"/>
                <w:sz w:val="20"/>
              </w:rPr>
              <w:t>CSPS Nessemtenga</w:t>
            </w:r>
          </w:p>
        </w:tc>
        <w:tc>
          <w:tcPr>
            <w:tcW w:w="1225" w:type="dxa"/>
            <w:noWrap/>
            <w:hideMark/>
          </w:tcPr>
          <w:p w14:paraId="7B0B71B4" w14:textId="3D2EEC3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0115F9DC" w14:textId="68B171D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431F1CF3" w14:textId="5FC3DC7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1BA680AE" w14:textId="7E85FBE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0,24</w:t>
            </w:r>
          </w:p>
        </w:tc>
        <w:tc>
          <w:tcPr>
            <w:tcW w:w="1568" w:type="dxa"/>
            <w:noWrap/>
            <w:hideMark/>
          </w:tcPr>
          <w:p w14:paraId="5DA34F74" w14:textId="0993E04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0,24</w:t>
            </w:r>
          </w:p>
        </w:tc>
      </w:tr>
      <w:tr w:rsidR="00F8209D" w:rsidRPr="00863817" w14:paraId="21A496D4"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9B56244" w14:textId="77777777" w:rsidR="00F8209D" w:rsidRPr="00F62A26" w:rsidRDefault="00F8209D" w:rsidP="00F8209D">
            <w:pPr>
              <w:rPr>
                <w:rFonts w:ascii="Arial" w:hAnsi="Arial"/>
                <w:b w:val="0"/>
                <w:sz w:val="20"/>
              </w:rPr>
            </w:pPr>
            <w:r w:rsidRPr="00F62A26">
              <w:rPr>
                <w:rFonts w:ascii="Arial" w:hAnsi="Arial"/>
                <w:b w:val="0"/>
                <w:sz w:val="20"/>
              </w:rPr>
              <w:t>CSPS Noaka</w:t>
            </w:r>
          </w:p>
        </w:tc>
        <w:tc>
          <w:tcPr>
            <w:tcW w:w="1225" w:type="dxa"/>
            <w:noWrap/>
            <w:hideMark/>
          </w:tcPr>
          <w:p w14:paraId="3E87C4C3" w14:textId="2C18CEF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799442A1" w14:textId="05D9EB7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47CD19DE" w14:textId="708343C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22662B66" w14:textId="6C362AF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0,23</w:t>
            </w:r>
          </w:p>
        </w:tc>
        <w:tc>
          <w:tcPr>
            <w:tcW w:w="1568" w:type="dxa"/>
            <w:noWrap/>
            <w:hideMark/>
          </w:tcPr>
          <w:p w14:paraId="449BA20D" w14:textId="19D68DC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0,45</w:t>
            </w:r>
          </w:p>
        </w:tc>
      </w:tr>
      <w:tr w:rsidR="00F8209D" w:rsidRPr="00863817" w14:paraId="25DB8321"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23B0F25" w14:textId="77777777" w:rsidR="00F8209D" w:rsidRPr="00F62A26" w:rsidRDefault="00F8209D" w:rsidP="00F8209D">
            <w:pPr>
              <w:rPr>
                <w:rFonts w:ascii="Arial" w:hAnsi="Arial"/>
                <w:b w:val="0"/>
                <w:sz w:val="20"/>
              </w:rPr>
            </w:pPr>
            <w:r w:rsidRPr="00F62A26">
              <w:rPr>
                <w:rFonts w:ascii="Arial" w:hAnsi="Arial"/>
                <w:b w:val="0"/>
                <w:sz w:val="20"/>
              </w:rPr>
              <w:t>CSPS Bindé</w:t>
            </w:r>
          </w:p>
        </w:tc>
        <w:tc>
          <w:tcPr>
            <w:tcW w:w="1225" w:type="dxa"/>
            <w:noWrap/>
            <w:hideMark/>
          </w:tcPr>
          <w:p w14:paraId="6EC0C6E5" w14:textId="182B009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749B31D4" w14:textId="78B818F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00D38EED" w14:textId="1A20C7F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4F1EC5C8" w14:textId="67BC89A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0,54</w:t>
            </w:r>
          </w:p>
        </w:tc>
        <w:tc>
          <w:tcPr>
            <w:tcW w:w="1568" w:type="dxa"/>
            <w:noWrap/>
            <w:hideMark/>
          </w:tcPr>
          <w:p w14:paraId="6A965F86" w14:textId="6199FE5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0,54</w:t>
            </w:r>
          </w:p>
        </w:tc>
      </w:tr>
      <w:tr w:rsidR="00F8209D" w:rsidRPr="00863817" w14:paraId="23DC453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1424E98" w14:textId="77777777" w:rsidR="00F8209D" w:rsidRPr="00F62A26" w:rsidRDefault="00F8209D" w:rsidP="00F8209D">
            <w:pPr>
              <w:rPr>
                <w:rFonts w:ascii="Arial" w:hAnsi="Arial"/>
                <w:b w:val="0"/>
                <w:sz w:val="20"/>
              </w:rPr>
            </w:pPr>
            <w:r w:rsidRPr="00F62A26">
              <w:rPr>
                <w:rFonts w:ascii="Arial" w:hAnsi="Arial"/>
                <w:b w:val="0"/>
                <w:sz w:val="20"/>
              </w:rPr>
              <w:t>CSPS Goanghin</w:t>
            </w:r>
          </w:p>
        </w:tc>
        <w:tc>
          <w:tcPr>
            <w:tcW w:w="1225" w:type="dxa"/>
            <w:noWrap/>
            <w:hideMark/>
          </w:tcPr>
          <w:p w14:paraId="17CE139C" w14:textId="18EED96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57D2FAD9" w14:textId="15FCC19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53EE32FE" w14:textId="7E60C17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74272425" w14:textId="52CAD1D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0,57</w:t>
            </w:r>
          </w:p>
        </w:tc>
        <w:tc>
          <w:tcPr>
            <w:tcW w:w="1568" w:type="dxa"/>
            <w:noWrap/>
            <w:hideMark/>
          </w:tcPr>
          <w:p w14:paraId="1CA29289" w14:textId="354E06F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1,14</w:t>
            </w:r>
          </w:p>
        </w:tc>
      </w:tr>
      <w:tr w:rsidR="00F8209D" w:rsidRPr="00863817" w14:paraId="39514902"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459538F" w14:textId="77777777" w:rsidR="00F8209D" w:rsidRPr="00F62A26" w:rsidRDefault="00F8209D" w:rsidP="00F8209D">
            <w:pPr>
              <w:rPr>
                <w:rFonts w:ascii="Arial" w:hAnsi="Arial"/>
                <w:b w:val="0"/>
                <w:sz w:val="20"/>
              </w:rPr>
            </w:pPr>
            <w:r w:rsidRPr="00F62A26">
              <w:rPr>
                <w:rFonts w:ascii="Arial" w:hAnsi="Arial"/>
                <w:b w:val="0"/>
                <w:sz w:val="20"/>
              </w:rPr>
              <w:t>CSPS Kayao</w:t>
            </w:r>
          </w:p>
        </w:tc>
        <w:tc>
          <w:tcPr>
            <w:tcW w:w="1225" w:type="dxa"/>
            <w:noWrap/>
            <w:hideMark/>
          </w:tcPr>
          <w:p w14:paraId="01E76E58" w14:textId="25EB8A7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2680CDD5" w14:textId="2B38BE0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36653022" w14:textId="3CE1D35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963" w:type="dxa"/>
            <w:noWrap/>
            <w:hideMark/>
          </w:tcPr>
          <w:p w14:paraId="62F46B54" w14:textId="308BC78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1,03</w:t>
            </w:r>
          </w:p>
        </w:tc>
        <w:tc>
          <w:tcPr>
            <w:tcW w:w="1568" w:type="dxa"/>
            <w:noWrap/>
            <w:hideMark/>
          </w:tcPr>
          <w:p w14:paraId="55C673B2" w14:textId="0E6C377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2,06</w:t>
            </w:r>
          </w:p>
        </w:tc>
      </w:tr>
      <w:tr w:rsidR="00F8209D" w:rsidRPr="00863817" w14:paraId="7CFAA7F8"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E6AA74B" w14:textId="77777777" w:rsidR="00F8209D" w:rsidRPr="00F62A26" w:rsidRDefault="00F8209D" w:rsidP="00F8209D">
            <w:pPr>
              <w:rPr>
                <w:rFonts w:ascii="Arial" w:hAnsi="Arial"/>
                <w:b w:val="0"/>
                <w:sz w:val="20"/>
              </w:rPr>
            </w:pPr>
            <w:r w:rsidRPr="00F62A26">
              <w:rPr>
                <w:rFonts w:ascii="Arial" w:hAnsi="Arial"/>
                <w:b w:val="0"/>
                <w:sz w:val="20"/>
              </w:rPr>
              <w:t>CSPS Laado</w:t>
            </w:r>
          </w:p>
        </w:tc>
        <w:tc>
          <w:tcPr>
            <w:tcW w:w="1225" w:type="dxa"/>
            <w:noWrap/>
            <w:hideMark/>
          </w:tcPr>
          <w:p w14:paraId="5CA0D2B8" w14:textId="1C01900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20C0BB08" w14:textId="0F97902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1CD3E1BF" w14:textId="53BD85D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963" w:type="dxa"/>
            <w:noWrap/>
            <w:hideMark/>
          </w:tcPr>
          <w:p w14:paraId="07882CF0" w14:textId="3F9F778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1,92</w:t>
            </w:r>
          </w:p>
        </w:tc>
        <w:tc>
          <w:tcPr>
            <w:tcW w:w="1568" w:type="dxa"/>
            <w:noWrap/>
            <w:hideMark/>
          </w:tcPr>
          <w:p w14:paraId="0E30B0C8" w14:textId="5B64D2C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3,85</w:t>
            </w:r>
          </w:p>
        </w:tc>
      </w:tr>
      <w:tr w:rsidR="00F8209D" w:rsidRPr="00863817" w14:paraId="475A340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70AC197" w14:textId="77777777" w:rsidR="00F8209D" w:rsidRPr="00F62A26" w:rsidRDefault="00F8209D" w:rsidP="00F8209D">
            <w:pPr>
              <w:rPr>
                <w:rFonts w:ascii="Arial" w:hAnsi="Arial"/>
                <w:b w:val="0"/>
                <w:sz w:val="20"/>
              </w:rPr>
            </w:pPr>
            <w:r w:rsidRPr="00F62A26">
              <w:rPr>
                <w:rFonts w:ascii="Arial" w:hAnsi="Arial"/>
                <w:b w:val="0"/>
                <w:sz w:val="20"/>
              </w:rPr>
              <w:t>CSPS Bourasso</w:t>
            </w:r>
          </w:p>
        </w:tc>
        <w:tc>
          <w:tcPr>
            <w:tcW w:w="1225" w:type="dxa"/>
            <w:noWrap/>
            <w:hideMark/>
          </w:tcPr>
          <w:p w14:paraId="32B1984C" w14:textId="4612963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622C584D" w14:textId="6063D78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5A4460C1" w14:textId="2282136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963" w:type="dxa"/>
            <w:noWrap/>
            <w:hideMark/>
          </w:tcPr>
          <w:p w14:paraId="0C40C3B4" w14:textId="08CABA4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1,04</w:t>
            </w:r>
          </w:p>
        </w:tc>
        <w:tc>
          <w:tcPr>
            <w:tcW w:w="1568" w:type="dxa"/>
            <w:noWrap/>
            <w:hideMark/>
          </w:tcPr>
          <w:p w14:paraId="2BA07FF9" w14:textId="44C2ADA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1,04</w:t>
            </w:r>
          </w:p>
        </w:tc>
      </w:tr>
      <w:tr w:rsidR="00F8209D" w:rsidRPr="00863817" w14:paraId="1493356E"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A8B79DD" w14:textId="77777777" w:rsidR="00F8209D" w:rsidRPr="00F62A26" w:rsidRDefault="00F8209D" w:rsidP="00F8209D">
            <w:pPr>
              <w:rPr>
                <w:rFonts w:ascii="Arial" w:hAnsi="Arial"/>
                <w:b w:val="0"/>
                <w:sz w:val="20"/>
              </w:rPr>
            </w:pPr>
            <w:r w:rsidRPr="00F62A26">
              <w:rPr>
                <w:rFonts w:ascii="Arial" w:hAnsi="Arial"/>
                <w:b w:val="0"/>
                <w:sz w:val="20"/>
              </w:rPr>
              <w:t>CSPS Soukouy</w:t>
            </w:r>
          </w:p>
        </w:tc>
        <w:tc>
          <w:tcPr>
            <w:tcW w:w="1225" w:type="dxa"/>
            <w:noWrap/>
            <w:hideMark/>
          </w:tcPr>
          <w:p w14:paraId="03CEF465" w14:textId="73F4643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358289C1" w14:textId="43F166C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6BEB7A64" w14:textId="5A2DA0E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hideMark/>
          </w:tcPr>
          <w:p w14:paraId="43C340E5" w14:textId="50C01D1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0,31</w:t>
            </w:r>
          </w:p>
        </w:tc>
        <w:tc>
          <w:tcPr>
            <w:tcW w:w="1568" w:type="dxa"/>
            <w:noWrap/>
            <w:hideMark/>
          </w:tcPr>
          <w:p w14:paraId="349D60B1" w14:textId="1FA6267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0,62</w:t>
            </w:r>
          </w:p>
        </w:tc>
      </w:tr>
      <w:tr w:rsidR="00F8209D" w:rsidRPr="00863817" w14:paraId="4CDF56B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E75693E" w14:textId="77777777" w:rsidR="00F8209D" w:rsidRPr="00F62A26" w:rsidRDefault="00F8209D" w:rsidP="00F8209D">
            <w:pPr>
              <w:rPr>
                <w:rFonts w:ascii="Arial" w:hAnsi="Arial"/>
                <w:b w:val="0"/>
                <w:sz w:val="20"/>
              </w:rPr>
            </w:pPr>
            <w:r w:rsidRPr="00F62A26">
              <w:rPr>
                <w:rFonts w:ascii="Arial" w:hAnsi="Arial"/>
                <w:b w:val="0"/>
                <w:sz w:val="20"/>
              </w:rPr>
              <w:t>CSPS Tchériba</w:t>
            </w:r>
          </w:p>
        </w:tc>
        <w:tc>
          <w:tcPr>
            <w:tcW w:w="1225" w:type="dxa"/>
            <w:noWrap/>
            <w:hideMark/>
          </w:tcPr>
          <w:p w14:paraId="295356C7" w14:textId="3F18702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noWrap/>
            <w:hideMark/>
          </w:tcPr>
          <w:p w14:paraId="7D34CF74" w14:textId="5E685E4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257" w:type="dxa"/>
            <w:noWrap/>
            <w:hideMark/>
          </w:tcPr>
          <w:p w14:paraId="6E079A10" w14:textId="3A7CFE9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34AE3AA5" w14:textId="7CD3F3F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1,11</w:t>
            </w:r>
          </w:p>
        </w:tc>
        <w:tc>
          <w:tcPr>
            <w:tcW w:w="1568" w:type="dxa"/>
            <w:noWrap/>
            <w:hideMark/>
          </w:tcPr>
          <w:p w14:paraId="1B0C95E6" w14:textId="21A4481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1,66</w:t>
            </w:r>
          </w:p>
        </w:tc>
      </w:tr>
      <w:tr w:rsidR="00F8209D" w:rsidRPr="00863817" w14:paraId="4A797A11"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F0FAE16" w14:textId="77777777" w:rsidR="00F8209D" w:rsidRPr="00F62A26" w:rsidRDefault="00F8209D" w:rsidP="00F8209D">
            <w:pPr>
              <w:rPr>
                <w:rFonts w:ascii="Arial" w:hAnsi="Arial"/>
                <w:b w:val="0"/>
                <w:sz w:val="20"/>
              </w:rPr>
            </w:pPr>
            <w:r w:rsidRPr="00F62A26">
              <w:rPr>
                <w:rFonts w:ascii="Arial" w:hAnsi="Arial"/>
                <w:b w:val="0"/>
                <w:sz w:val="20"/>
              </w:rPr>
              <w:t>CSPS Barkuitenga</w:t>
            </w:r>
          </w:p>
        </w:tc>
        <w:tc>
          <w:tcPr>
            <w:tcW w:w="1225" w:type="dxa"/>
            <w:noWrap/>
            <w:hideMark/>
          </w:tcPr>
          <w:p w14:paraId="07964D86" w14:textId="6692219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2C28C4C1" w14:textId="30C7851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257" w:type="dxa"/>
            <w:noWrap/>
            <w:hideMark/>
          </w:tcPr>
          <w:p w14:paraId="3310E6FF" w14:textId="3A94806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2A7A9809" w14:textId="762CEA3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0,42</w:t>
            </w:r>
          </w:p>
        </w:tc>
        <w:tc>
          <w:tcPr>
            <w:tcW w:w="1568" w:type="dxa"/>
            <w:noWrap/>
            <w:hideMark/>
          </w:tcPr>
          <w:p w14:paraId="3C274B1D" w14:textId="2720D67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2,08</w:t>
            </w:r>
          </w:p>
        </w:tc>
      </w:tr>
      <w:tr w:rsidR="00F8209D" w:rsidRPr="00863817" w14:paraId="02FD755D"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14CB28C" w14:textId="77777777" w:rsidR="00F8209D" w:rsidRPr="00F62A26" w:rsidRDefault="00F8209D" w:rsidP="00F8209D">
            <w:pPr>
              <w:rPr>
                <w:rFonts w:ascii="Arial" w:hAnsi="Arial"/>
                <w:b w:val="0"/>
                <w:sz w:val="20"/>
              </w:rPr>
            </w:pPr>
            <w:r w:rsidRPr="00F62A26">
              <w:rPr>
                <w:rFonts w:ascii="Arial" w:hAnsi="Arial"/>
                <w:b w:val="0"/>
                <w:sz w:val="20"/>
              </w:rPr>
              <w:t>CSPS Sao</w:t>
            </w:r>
          </w:p>
        </w:tc>
        <w:tc>
          <w:tcPr>
            <w:tcW w:w="1225" w:type="dxa"/>
            <w:noWrap/>
            <w:hideMark/>
          </w:tcPr>
          <w:p w14:paraId="666A6C90" w14:textId="282B0CB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1BD3CA00" w14:textId="3714E8F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26F914E1" w14:textId="4D72289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3CA2BC07" w14:textId="20A7FC0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0,50</w:t>
            </w:r>
          </w:p>
        </w:tc>
        <w:tc>
          <w:tcPr>
            <w:tcW w:w="1568" w:type="dxa"/>
            <w:noWrap/>
            <w:hideMark/>
          </w:tcPr>
          <w:p w14:paraId="4A142C8A" w14:textId="47E4CCB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0,99</w:t>
            </w:r>
          </w:p>
        </w:tc>
      </w:tr>
      <w:tr w:rsidR="00F8209D" w:rsidRPr="00863817" w14:paraId="77E7661B"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08C3259" w14:textId="77777777" w:rsidR="00F8209D" w:rsidRPr="00F62A26" w:rsidRDefault="00F8209D" w:rsidP="00F8209D">
            <w:pPr>
              <w:rPr>
                <w:rFonts w:ascii="Arial" w:hAnsi="Arial"/>
                <w:b w:val="0"/>
                <w:sz w:val="20"/>
              </w:rPr>
            </w:pPr>
            <w:r w:rsidRPr="00F62A26">
              <w:rPr>
                <w:rFonts w:ascii="Arial" w:hAnsi="Arial"/>
                <w:b w:val="0"/>
                <w:sz w:val="20"/>
              </w:rPr>
              <w:t>CSPS Sourgoubila</w:t>
            </w:r>
          </w:p>
        </w:tc>
        <w:tc>
          <w:tcPr>
            <w:tcW w:w="1225" w:type="dxa"/>
            <w:noWrap/>
            <w:hideMark/>
          </w:tcPr>
          <w:p w14:paraId="2D7457B4" w14:textId="2EF5AAE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360" w:type="dxa"/>
            <w:noWrap/>
            <w:hideMark/>
          </w:tcPr>
          <w:p w14:paraId="635556ED" w14:textId="400B884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257" w:type="dxa"/>
            <w:noWrap/>
            <w:hideMark/>
          </w:tcPr>
          <w:p w14:paraId="5BF4A753" w14:textId="4D42830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hideMark/>
          </w:tcPr>
          <w:p w14:paraId="53C40433" w14:textId="1F36A57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0,94</w:t>
            </w:r>
          </w:p>
        </w:tc>
        <w:tc>
          <w:tcPr>
            <w:tcW w:w="1568" w:type="dxa"/>
            <w:noWrap/>
            <w:hideMark/>
          </w:tcPr>
          <w:p w14:paraId="21E20BB2" w14:textId="75AB9DF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1,57</w:t>
            </w:r>
          </w:p>
        </w:tc>
      </w:tr>
      <w:tr w:rsidR="00F8209D" w:rsidRPr="00863817" w14:paraId="741F68C7"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03450DBA" w14:textId="77777777" w:rsidR="00F8209D" w:rsidRPr="00F62A26" w:rsidRDefault="00F8209D" w:rsidP="00F8209D">
            <w:pPr>
              <w:rPr>
                <w:rFonts w:ascii="Arial" w:hAnsi="Arial"/>
                <w:b w:val="0"/>
                <w:sz w:val="20"/>
              </w:rPr>
            </w:pPr>
            <w:r w:rsidRPr="00F62A26">
              <w:rPr>
                <w:rFonts w:ascii="Arial" w:hAnsi="Arial"/>
                <w:b w:val="0"/>
                <w:sz w:val="20"/>
              </w:rPr>
              <w:t>CSPS Tangzougou</w:t>
            </w:r>
          </w:p>
        </w:tc>
        <w:tc>
          <w:tcPr>
            <w:tcW w:w="1225" w:type="dxa"/>
            <w:noWrap/>
            <w:hideMark/>
          </w:tcPr>
          <w:p w14:paraId="0B2C4C0D" w14:textId="021013C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3D6E3A09" w14:textId="52062F1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257" w:type="dxa"/>
            <w:noWrap/>
            <w:hideMark/>
          </w:tcPr>
          <w:p w14:paraId="48B5354A" w14:textId="4795983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963" w:type="dxa"/>
            <w:noWrap/>
            <w:hideMark/>
          </w:tcPr>
          <w:p w14:paraId="6ACA341E" w14:textId="282CE96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2,86</w:t>
            </w:r>
          </w:p>
        </w:tc>
        <w:tc>
          <w:tcPr>
            <w:tcW w:w="1568" w:type="dxa"/>
            <w:noWrap/>
            <w:hideMark/>
          </w:tcPr>
          <w:p w14:paraId="6A3E53BD" w14:textId="46243DB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5,71</w:t>
            </w:r>
          </w:p>
        </w:tc>
      </w:tr>
      <w:tr w:rsidR="00F8209D" w:rsidRPr="00863817" w14:paraId="281A9A1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4038271" w14:textId="77777777" w:rsidR="00F8209D" w:rsidRPr="00F62A26" w:rsidRDefault="00F8209D" w:rsidP="00F8209D">
            <w:pPr>
              <w:rPr>
                <w:rFonts w:ascii="Arial" w:hAnsi="Arial"/>
                <w:b w:val="0"/>
                <w:sz w:val="20"/>
              </w:rPr>
            </w:pPr>
            <w:r w:rsidRPr="00F62A26">
              <w:rPr>
                <w:rFonts w:ascii="Arial" w:hAnsi="Arial"/>
                <w:b w:val="0"/>
                <w:sz w:val="20"/>
              </w:rPr>
              <w:t>CSPS Arbolé</w:t>
            </w:r>
          </w:p>
        </w:tc>
        <w:tc>
          <w:tcPr>
            <w:tcW w:w="1225" w:type="dxa"/>
            <w:noWrap/>
            <w:hideMark/>
          </w:tcPr>
          <w:p w14:paraId="45B01579" w14:textId="2345E7F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0F349681" w14:textId="1EE7E3F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257" w:type="dxa"/>
            <w:noWrap/>
            <w:hideMark/>
          </w:tcPr>
          <w:p w14:paraId="6F7E9AA4" w14:textId="2B5EF95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hideMark/>
          </w:tcPr>
          <w:p w14:paraId="66FF863A" w14:textId="2F2785A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0,15</w:t>
            </w:r>
          </w:p>
        </w:tc>
        <w:tc>
          <w:tcPr>
            <w:tcW w:w="1568" w:type="dxa"/>
            <w:noWrap/>
            <w:hideMark/>
          </w:tcPr>
          <w:p w14:paraId="73CD5AA0" w14:textId="0D20406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0,77</w:t>
            </w:r>
          </w:p>
        </w:tc>
      </w:tr>
      <w:tr w:rsidR="00F8209D" w:rsidRPr="00863817" w14:paraId="3D6D17F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F97639E" w14:textId="77777777" w:rsidR="00F8209D" w:rsidRPr="00F62A26" w:rsidRDefault="00F8209D" w:rsidP="00F8209D">
            <w:pPr>
              <w:rPr>
                <w:rFonts w:ascii="Arial" w:hAnsi="Arial"/>
                <w:b w:val="0"/>
                <w:sz w:val="20"/>
              </w:rPr>
            </w:pPr>
            <w:r w:rsidRPr="00F62A26">
              <w:rPr>
                <w:rFonts w:ascii="Arial" w:hAnsi="Arial"/>
                <w:b w:val="0"/>
                <w:sz w:val="20"/>
              </w:rPr>
              <w:t>CSPS Bougounam</w:t>
            </w:r>
          </w:p>
        </w:tc>
        <w:tc>
          <w:tcPr>
            <w:tcW w:w="1225" w:type="dxa"/>
            <w:noWrap/>
            <w:hideMark/>
          </w:tcPr>
          <w:p w14:paraId="0DD55B66" w14:textId="08858F7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4D2017F8" w14:textId="6F011D9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63445C9C" w14:textId="7AC5C9E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50A1AC81" w14:textId="14DFD40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0,25</w:t>
            </w:r>
          </w:p>
        </w:tc>
        <w:tc>
          <w:tcPr>
            <w:tcW w:w="1568" w:type="dxa"/>
            <w:noWrap/>
            <w:hideMark/>
          </w:tcPr>
          <w:p w14:paraId="6563B6EA" w14:textId="4E23280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0,51</w:t>
            </w:r>
          </w:p>
        </w:tc>
      </w:tr>
      <w:tr w:rsidR="00F8209D" w:rsidRPr="00863817" w14:paraId="717B50A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D3DE462" w14:textId="77777777" w:rsidR="00F8209D" w:rsidRPr="00F62A26" w:rsidRDefault="00F8209D" w:rsidP="00F8209D">
            <w:pPr>
              <w:rPr>
                <w:rFonts w:ascii="Arial" w:hAnsi="Arial"/>
                <w:b w:val="0"/>
                <w:sz w:val="20"/>
              </w:rPr>
            </w:pPr>
            <w:r w:rsidRPr="00F62A26">
              <w:rPr>
                <w:rFonts w:ascii="Arial" w:hAnsi="Arial"/>
                <w:b w:val="0"/>
                <w:sz w:val="20"/>
              </w:rPr>
              <w:t>CSPS Soulou</w:t>
            </w:r>
          </w:p>
        </w:tc>
        <w:tc>
          <w:tcPr>
            <w:tcW w:w="1225" w:type="dxa"/>
            <w:noWrap/>
            <w:hideMark/>
          </w:tcPr>
          <w:p w14:paraId="6A6F422A" w14:textId="5335C80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494A38CC" w14:textId="2A5A3E3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257" w:type="dxa"/>
            <w:noWrap/>
            <w:hideMark/>
          </w:tcPr>
          <w:p w14:paraId="3F71C765" w14:textId="158CA74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0AFB4D01" w14:textId="5DAD68F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0,48</w:t>
            </w:r>
          </w:p>
        </w:tc>
        <w:tc>
          <w:tcPr>
            <w:tcW w:w="1568" w:type="dxa"/>
            <w:noWrap/>
            <w:hideMark/>
          </w:tcPr>
          <w:p w14:paraId="65C5D4A3" w14:textId="6542D8C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0,72</w:t>
            </w:r>
          </w:p>
        </w:tc>
      </w:tr>
      <w:tr w:rsidR="00F8209D" w:rsidRPr="00863817" w14:paraId="403A536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22D2C00F" w14:textId="77777777" w:rsidR="00F8209D" w:rsidRPr="00F62A26" w:rsidRDefault="00F8209D" w:rsidP="00F8209D">
            <w:pPr>
              <w:rPr>
                <w:rFonts w:ascii="Arial" w:hAnsi="Arial"/>
                <w:b w:val="0"/>
                <w:sz w:val="20"/>
              </w:rPr>
            </w:pPr>
            <w:r w:rsidRPr="00F62A26">
              <w:rPr>
                <w:rFonts w:ascii="Arial" w:hAnsi="Arial"/>
                <w:b w:val="0"/>
                <w:sz w:val="20"/>
              </w:rPr>
              <w:t>CSPS Péni</w:t>
            </w:r>
          </w:p>
        </w:tc>
        <w:tc>
          <w:tcPr>
            <w:tcW w:w="1225" w:type="dxa"/>
            <w:noWrap/>
            <w:hideMark/>
          </w:tcPr>
          <w:p w14:paraId="0A1ED6BF" w14:textId="4FCC380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5C2101F3" w14:textId="2612878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257" w:type="dxa"/>
            <w:noWrap/>
            <w:hideMark/>
          </w:tcPr>
          <w:p w14:paraId="7954B9B1" w14:textId="0E1ED84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hideMark/>
          </w:tcPr>
          <w:p w14:paraId="4264A327" w14:textId="0089DCA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0,29</w:t>
            </w:r>
          </w:p>
        </w:tc>
        <w:tc>
          <w:tcPr>
            <w:tcW w:w="1568" w:type="dxa"/>
            <w:noWrap/>
            <w:hideMark/>
          </w:tcPr>
          <w:p w14:paraId="29D3DFB8" w14:textId="6CFD9DB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0,88</w:t>
            </w:r>
          </w:p>
        </w:tc>
      </w:tr>
      <w:tr w:rsidR="00F8209D" w:rsidRPr="00863817" w14:paraId="7B9CAFB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189FAF01" w14:textId="77777777" w:rsidR="00F8209D" w:rsidRPr="00F62A26" w:rsidRDefault="00F8209D" w:rsidP="00F8209D">
            <w:pPr>
              <w:rPr>
                <w:rFonts w:ascii="Arial" w:hAnsi="Arial"/>
                <w:b w:val="0"/>
                <w:sz w:val="20"/>
              </w:rPr>
            </w:pPr>
            <w:r w:rsidRPr="00F62A26">
              <w:rPr>
                <w:rFonts w:ascii="Arial" w:hAnsi="Arial"/>
                <w:b w:val="0"/>
                <w:sz w:val="20"/>
              </w:rPr>
              <w:t>CSPS Soumousso</w:t>
            </w:r>
          </w:p>
        </w:tc>
        <w:tc>
          <w:tcPr>
            <w:tcW w:w="1225" w:type="dxa"/>
            <w:noWrap/>
            <w:hideMark/>
          </w:tcPr>
          <w:p w14:paraId="41097F7F" w14:textId="6F4025C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246D0594" w14:textId="2571065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257" w:type="dxa"/>
            <w:noWrap/>
            <w:hideMark/>
          </w:tcPr>
          <w:p w14:paraId="057BBB76" w14:textId="128A258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hideMark/>
          </w:tcPr>
          <w:p w14:paraId="76D35649" w14:textId="6499C0D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0,32</w:t>
            </w:r>
          </w:p>
        </w:tc>
        <w:tc>
          <w:tcPr>
            <w:tcW w:w="1568" w:type="dxa"/>
            <w:noWrap/>
            <w:hideMark/>
          </w:tcPr>
          <w:p w14:paraId="24A2261B" w14:textId="18B9EEC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0,81</w:t>
            </w:r>
          </w:p>
        </w:tc>
      </w:tr>
      <w:tr w:rsidR="00F8209D" w:rsidRPr="00863817" w14:paraId="1A76EA0F"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50F3FB4" w14:textId="77777777" w:rsidR="00F8209D" w:rsidRPr="00F62A26" w:rsidRDefault="00F8209D" w:rsidP="00F8209D">
            <w:pPr>
              <w:rPr>
                <w:rFonts w:ascii="Arial" w:hAnsi="Arial"/>
                <w:b w:val="0"/>
                <w:sz w:val="20"/>
              </w:rPr>
            </w:pPr>
            <w:r w:rsidRPr="00F62A26">
              <w:rPr>
                <w:rFonts w:ascii="Arial" w:hAnsi="Arial"/>
                <w:b w:val="0"/>
                <w:sz w:val="20"/>
              </w:rPr>
              <w:t>CSPS Toussiana</w:t>
            </w:r>
          </w:p>
        </w:tc>
        <w:tc>
          <w:tcPr>
            <w:tcW w:w="1225" w:type="dxa"/>
            <w:noWrap/>
            <w:hideMark/>
          </w:tcPr>
          <w:p w14:paraId="750BA60B" w14:textId="2E1D66D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5AEDE30A" w14:textId="33EE59B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732BD7F6" w14:textId="33742DD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hideMark/>
          </w:tcPr>
          <w:p w14:paraId="7408F6B2" w14:textId="17A1449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0,25</w:t>
            </w:r>
          </w:p>
        </w:tc>
        <w:tc>
          <w:tcPr>
            <w:tcW w:w="1568" w:type="dxa"/>
            <w:noWrap/>
            <w:hideMark/>
          </w:tcPr>
          <w:p w14:paraId="16ECEE19" w14:textId="7C7BC2E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0,50</w:t>
            </w:r>
          </w:p>
        </w:tc>
      </w:tr>
      <w:tr w:rsidR="00F8209D" w:rsidRPr="00863817" w14:paraId="432EE499"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EFE0508" w14:textId="77777777" w:rsidR="00F8209D" w:rsidRPr="00F62A26" w:rsidRDefault="00F8209D" w:rsidP="00F8209D">
            <w:pPr>
              <w:rPr>
                <w:rFonts w:ascii="Arial" w:hAnsi="Arial"/>
                <w:b w:val="0"/>
                <w:sz w:val="20"/>
              </w:rPr>
            </w:pPr>
            <w:r w:rsidRPr="00F62A26">
              <w:rPr>
                <w:rFonts w:ascii="Arial" w:hAnsi="Arial"/>
                <w:b w:val="0"/>
                <w:sz w:val="20"/>
              </w:rPr>
              <w:t>CSPS Vallée du Kou</w:t>
            </w:r>
          </w:p>
        </w:tc>
        <w:tc>
          <w:tcPr>
            <w:tcW w:w="1225" w:type="dxa"/>
            <w:noWrap/>
            <w:hideMark/>
          </w:tcPr>
          <w:p w14:paraId="5213FDF7" w14:textId="47D4CCF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6402C272" w14:textId="16E6916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58EA87D3" w14:textId="1609AC3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hideMark/>
          </w:tcPr>
          <w:p w14:paraId="38697F85" w14:textId="040B9F3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0,35</w:t>
            </w:r>
          </w:p>
        </w:tc>
        <w:tc>
          <w:tcPr>
            <w:tcW w:w="1568" w:type="dxa"/>
            <w:noWrap/>
            <w:hideMark/>
          </w:tcPr>
          <w:p w14:paraId="424DF14D" w14:textId="4AC40B2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0,35</w:t>
            </w:r>
          </w:p>
        </w:tc>
      </w:tr>
      <w:tr w:rsidR="00F8209D" w:rsidRPr="00863817" w14:paraId="2FED8686"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904A250" w14:textId="77777777" w:rsidR="00F8209D" w:rsidRPr="00F62A26" w:rsidRDefault="00F8209D" w:rsidP="00F8209D">
            <w:pPr>
              <w:rPr>
                <w:rFonts w:ascii="Arial" w:hAnsi="Arial"/>
                <w:b w:val="0"/>
                <w:sz w:val="20"/>
              </w:rPr>
            </w:pPr>
            <w:r w:rsidRPr="00F62A26">
              <w:rPr>
                <w:rFonts w:ascii="Arial" w:hAnsi="Arial"/>
                <w:b w:val="0"/>
                <w:sz w:val="20"/>
              </w:rPr>
              <w:t>CSPS Madjoari</w:t>
            </w:r>
          </w:p>
        </w:tc>
        <w:tc>
          <w:tcPr>
            <w:tcW w:w="1225" w:type="dxa"/>
            <w:noWrap/>
            <w:hideMark/>
          </w:tcPr>
          <w:p w14:paraId="41D3C402" w14:textId="5852F94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74135EC2" w14:textId="7FE908A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2627371B" w14:textId="0F069B2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hideMark/>
          </w:tcPr>
          <w:p w14:paraId="4979DFC0" w14:textId="01F4EB3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0,60</w:t>
            </w:r>
          </w:p>
        </w:tc>
        <w:tc>
          <w:tcPr>
            <w:tcW w:w="1568" w:type="dxa"/>
            <w:noWrap/>
            <w:hideMark/>
          </w:tcPr>
          <w:p w14:paraId="63899387" w14:textId="2216838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0,60</w:t>
            </w:r>
          </w:p>
        </w:tc>
      </w:tr>
      <w:tr w:rsidR="00F8209D" w:rsidRPr="00863817" w14:paraId="57580006"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464E8C69" w14:textId="77777777" w:rsidR="00F8209D" w:rsidRPr="00F62A26" w:rsidRDefault="00F8209D" w:rsidP="00F8209D">
            <w:pPr>
              <w:rPr>
                <w:rFonts w:ascii="Arial" w:hAnsi="Arial"/>
                <w:b w:val="0"/>
                <w:sz w:val="20"/>
              </w:rPr>
            </w:pPr>
            <w:r w:rsidRPr="00F62A26">
              <w:rPr>
                <w:rFonts w:ascii="Arial" w:hAnsi="Arial"/>
                <w:b w:val="0"/>
                <w:sz w:val="20"/>
              </w:rPr>
              <w:t>CSPS Bartiébougou</w:t>
            </w:r>
          </w:p>
        </w:tc>
        <w:tc>
          <w:tcPr>
            <w:tcW w:w="1225" w:type="dxa"/>
            <w:noWrap/>
            <w:hideMark/>
          </w:tcPr>
          <w:p w14:paraId="4E6D67CB" w14:textId="095092E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5633B3CE" w14:textId="1F13494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257" w:type="dxa"/>
            <w:noWrap/>
            <w:hideMark/>
          </w:tcPr>
          <w:p w14:paraId="1885D69B" w14:textId="76452D5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hideMark/>
          </w:tcPr>
          <w:p w14:paraId="6186B9F2" w14:textId="510AC1C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0,20</w:t>
            </w:r>
          </w:p>
        </w:tc>
        <w:tc>
          <w:tcPr>
            <w:tcW w:w="1568" w:type="dxa"/>
            <w:noWrap/>
            <w:hideMark/>
          </w:tcPr>
          <w:p w14:paraId="08985741" w14:textId="4410912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0,20</w:t>
            </w:r>
          </w:p>
        </w:tc>
      </w:tr>
      <w:tr w:rsidR="00F8209D" w:rsidRPr="00863817" w14:paraId="358883AD"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605D4D9" w14:textId="77777777" w:rsidR="00F8209D" w:rsidRPr="00F62A26" w:rsidRDefault="00F8209D" w:rsidP="00F8209D">
            <w:pPr>
              <w:rPr>
                <w:rFonts w:ascii="Arial" w:hAnsi="Arial"/>
                <w:b w:val="0"/>
                <w:sz w:val="20"/>
              </w:rPr>
            </w:pPr>
            <w:r w:rsidRPr="00F62A26">
              <w:rPr>
                <w:rFonts w:ascii="Arial" w:hAnsi="Arial"/>
                <w:b w:val="0"/>
                <w:sz w:val="20"/>
              </w:rPr>
              <w:t>CSPS Bilangayanga</w:t>
            </w:r>
          </w:p>
        </w:tc>
        <w:tc>
          <w:tcPr>
            <w:tcW w:w="1225" w:type="dxa"/>
            <w:noWrap/>
            <w:hideMark/>
          </w:tcPr>
          <w:p w14:paraId="08C36D8A" w14:textId="3261502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4C4DFF67" w14:textId="6C32198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674BFC11" w14:textId="04A28BE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8</w:t>
            </w:r>
          </w:p>
        </w:tc>
        <w:tc>
          <w:tcPr>
            <w:tcW w:w="963" w:type="dxa"/>
            <w:noWrap/>
            <w:hideMark/>
          </w:tcPr>
          <w:p w14:paraId="6911F65C" w14:textId="5488E9C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0,12</w:t>
            </w:r>
          </w:p>
        </w:tc>
        <w:tc>
          <w:tcPr>
            <w:tcW w:w="1568" w:type="dxa"/>
            <w:noWrap/>
            <w:hideMark/>
          </w:tcPr>
          <w:p w14:paraId="71250D9F" w14:textId="4B7ED88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0,25</w:t>
            </w:r>
          </w:p>
        </w:tc>
      </w:tr>
      <w:tr w:rsidR="00F8209D" w:rsidRPr="00863817" w14:paraId="0BA0F45C"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51304183" w14:textId="77777777" w:rsidR="00F8209D" w:rsidRPr="00F62A26" w:rsidRDefault="00F8209D" w:rsidP="00F8209D">
            <w:pPr>
              <w:rPr>
                <w:rFonts w:ascii="Arial" w:hAnsi="Arial"/>
                <w:b w:val="0"/>
                <w:sz w:val="20"/>
              </w:rPr>
            </w:pPr>
            <w:r w:rsidRPr="00F62A26">
              <w:rPr>
                <w:rFonts w:ascii="Arial" w:hAnsi="Arial"/>
                <w:b w:val="0"/>
                <w:sz w:val="20"/>
              </w:rPr>
              <w:t>CSPS Tasmakatt</w:t>
            </w:r>
          </w:p>
        </w:tc>
        <w:tc>
          <w:tcPr>
            <w:tcW w:w="1225" w:type="dxa"/>
            <w:noWrap/>
            <w:hideMark/>
          </w:tcPr>
          <w:p w14:paraId="434E2B3C" w14:textId="203005F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28DD852C" w14:textId="4575F7E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554AC3CC" w14:textId="603FCF9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hideMark/>
          </w:tcPr>
          <w:p w14:paraId="304648A5" w14:textId="064B1A0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0,42</w:t>
            </w:r>
          </w:p>
        </w:tc>
        <w:tc>
          <w:tcPr>
            <w:tcW w:w="1568" w:type="dxa"/>
            <w:noWrap/>
            <w:hideMark/>
          </w:tcPr>
          <w:p w14:paraId="135DAC20" w14:textId="6ABA6E9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0,42</w:t>
            </w:r>
          </w:p>
        </w:tc>
      </w:tr>
      <w:tr w:rsidR="00F8209D" w:rsidRPr="00863817" w14:paraId="4F1F0175"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38CB31C2" w14:textId="77777777" w:rsidR="00F8209D" w:rsidRPr="00F62A26" w:rsidRDefault="00F8209D" w:rsidP="00F8209D">
            <w:pPr>
              <w:rPr>
                <w:rFonts w:ascii="Arial" w:hAnsi="Arial"/>
                <w:b w:val="0"/>
                <w:sz w:val="20"/>
              </w:rPr>
            </w:pPr>
            <w:r w:rsidRPr="00F62A26">
              <w:rPr>
                <w:rFonts w:ascii="Arial" w:hAnsi="Arial"/>
                <w:b w:val="0"/>
                <w:sz w:val="20"/>
              </w:rPr>
              <w:t>CSPS Mansila</w:t>
            </w:r>
          </w:p>
        </w:tc>
        <w:tc>
          <w:tcPr>
            <w:tcW w:w="1225" w:type="dxa"/>
            <w:noWrap/>
            <w:hideMark/>
          </w:tcPr>
          <w:p w14:paraId="6640AC20" w14:textId="20C7B05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noWrap/>
            <w:hideMark/>
          </w:tcPr>
          <w:p w14:paraId="5A1840DC" w14:textId="5EA1663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257" w:type="dxa"/>
            <w:noWrap/>
            <w:hideMark/>
          </w:tcPr>
          <w:p w14:paraId="6F7D0DB6" w14:textId="7B393CC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w:t>
            </w:r>
          </w:p>
        </w:tc>
        <w:tc>
          <w:tcPr>
            <w:tcW w:w="963" w:type="dxa"/>
            <w:noWrap/>
            <w:hideMark/>
          </w:tcPr>
          <w:p w14:paraId="2B83FE7F" w14:textId="754D678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0,21</w:t>
            </w:r>
          </w:p>
        </w:tc>
        <w:tc>
          <w:tcPr>
            <w:tcW w:w="1568" w:type="dxa"/>
            <w:noWrap/>
            <w:hideMark/>
          </w:tcPr>
          <w:p w14:paraId="01C71FE3" w14:textId="1FB59DD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0,31</w:t>
            </w:r>
          </w:p>
        </w:tc>
      </w:tr>
      <w:tr w:rsidR="00F8209D" w:rsidRPr="00863817" w14:paraId="5401FA21" w14:textId="77777777" w:rsidTr="00F62A26">
        <w:trPr>
          <w:trHeight w:val="300"/>
        </w:trPr>
        <w:tc>
          <w:tcPr>
            <w:cnfStyle w:val="001000000000" w:firstRow="0" w:lastRow="0" w:firstColumn="1" w:lastColumn="0" w:oddVBand="0" w:evenVBand="0" w:oddHBand="0" w:evenHBand="0" w:firstRowFirstColumn="0" w:firstRowLastColumn="0" w:lastRowFirstColumn="0" w:lastRowLastColumn="0"/>
            <w:tcW w:w="2689" w:type="dxa"/>
            <w:noWrap/>
            <w:hideMark/>
          </w:tcPr>
          <w:p w14:paraId="7387D5F9" w14:textId="77777777" w:rsidR="00F8209D" w:rsidRPr="00F62A26" w:rsidRDefault="00F8209D" w:rsidP="00F8209D">
            <w:pPr>
              <w:rPr>
                <w:rFonts w:ascii="Arial" w:hAnsi="Arial"/>
                <w:b w:val="0"/>
                <w:sz w:val="20"/>
              </w:rPr>
            </w:pPr>
            <w:r w:rsidRPr="00F62A26">
              <w:rPr>
                <w:rFonts w:ascii="Arial" w:hAnsi="Arial"/>
                <w:b w:val="0"/>
                <w:sz w:val="20"/>
              </w:rPr>
              <w:t>CSPS Titabé</w:t>
            </w:r>
          </w:p>
        </w:tc>
        <w:tc>
          <w:tcPr>
            <w:tcW w:w="1225" w:type="dxa"/>
            <w:noWrap/>
            <w:hideMark/>
          </w:tcPr>
          <w:p w14:paraId="3D289496" w14:textId="63CC6E3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noWrap/>
            <w:hideMark/>
          </w:tcPr>
          <w:p w14:paraId="58D92452" w14:textId="0344EDA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1D5331DC" w14:textId="3CEEE15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hideMark/>
          </w:tcPr>
          <w:p w14:paraId="1BAC971F" w14:textId="6FABDE3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0,16</w:t>
            </w:r>
          </w:p>
        </w:tc>
        <w:tc>
          <w:tcPr>
            <w:tcW w:w="1568" w:type="dxa"/>
            <w:noWrap/>
            <w:hideMark/>
          </w:tcPr>
          <w:p w14:paraId="472E3DB4" w14:textId="504EBD5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0,31</w:t>
            </w:r>
          </w:p>
        </w:tc>
      </w:tr>
      <w:tr w:rsidR="00F8209D" w:rsidRPr="00863817" w14:paraId="3C5CE0A4"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hideMark/>
          </w:tcPr>
          <w:p w14:paraId="6AE5B8B9" w14:textId="77777777" w:rsidR="00F8209D" w:rsidRPr="00F62A26" w:rsidRDefault="00F8209D" w:rsidP="00F8209D">
            <w:pPr>
              <w:rPr>
                <w:rFonts w:ascii="Arial" w:hAnsi="Arial"/>
                <w:b w:val="0"/>
                <w:sz w:val="20"/>
              </w:rPr>
            </w:pPr>
            <w:r w:rsidRPr="00F62A26">
              <w:rPr>
                <w:rFonts w:ascii="Arial" w:hAnsi="Arial"/>
                <w:b w:val="0"/>
                <w:sz w:val="20"/>
              </w:rPr>
              <w:t>CSPS Baraboulé</w:t>
            </w:r>
          </w:p>
        </w:tc>
        <w:tc>
          <w:tcPr>
            <w:tcW w:w="1225" w:type="dxa"/>
            <w:hideMark/>
          </w:tcPr>
          <w:p w14:paraId="09EC9143" w14:textId="0B76831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hideMark/>
          </w:tcPr>
          <w:p w14:paraId="538D7B26" w14:textId="346B748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257" w:type="dxa"/>
            <w:noWrap/>
            <w:hideMark/>
          </w:tcPr>
          <w:p w14:paraId="75BA4967" w14:textId="5C854E0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hideMark/>
          </w:tcPr>
          <w:p w14:paraId="069EE424" w14:textId="2C61B58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0,64</w:t>
            </w:r>
          </w:p>
        </w:tc>
        <w:tc>
          <w:tcPr>
            <w:tcW w:w="1568" w:type="dxa"/>
            <w:noWrap/>
            <w:hideMark/>
          </w:tcPr>
          <w:p w14:paraId="18A2E5F7" w14:textId="7C0958D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0,64</w:t>
            </w:r>
          </w:p>
        </w:tc>
      </w:tr>
      <w:tr w:rsidR="00F62A26" w:rsidRPr="00863817" w14:paraId="73885B84"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222B7FD" w14:textId="77777777" w:rsidR="00F62A26" w:rsidRPr="00F62A26" w:rsidRDefault="00F62A26" w:rsidP="00F62A26">
            <w:pPr>
              <w:rPr>
                <w:rFonts w:ascii="Arial" w:hAnsi="Arial"/>
                <w:sz w:val="20"/>
              </w:rPr>
            </w:pPr>
            <w:r w:rsidRPr="00F62A26">
              <w:rPr>
                <w:rFonts w:ascii="Arial" w:hAnsi="Arial" w:cs="Arial"/>
              </w:rPr>
              <w:t>CSPS urbains</w:t>
            </w:r>
          </w:p>
        </w:tc>
        <w:tc>
          <w:tcPr>
            <w:tcW w:w="1225" w:type="dxa"/>
          </w:tcPr>
          <w:p w14:paraId="18F93888" w14:textId="77777777" w:rsidR="00F62A26" w:rsidRPr="00F62A26"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360" w:type="dxa"/>
          </w:tcPr>
          <w:p w14:paraId="2BFA8828" w14:textId="77777777" w:rsidR="00F62A26" w:rsidRPr="00686EB3"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57" w:type="dxa"/>
            <w:noWrap/>
          </w:tcPr>
          <w:p w14:paraId="45463CB3" w14:textId="77777777" w:rsidR="00F62A26" w:rsidRPr="00686EB3"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963" w:type="dxa"/>
            <w:noWrap/>
          </w:tcPr>
          <w:p w14:paraId="32937486" w14:textId="77777777" w:rsidR="00F62A26" w:rsidRPr="00686EB3"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568" w:type="dxa"/>
            <w:noWrap/>
          </w:tcPr>
          <w:p w14:paraId="5DE9F5D2" w14:textId="77777777" w:rsidR="00F62A26" w:rsidRPr="00686EB3" w:rsidRDefault="00F62A26" w:rsidP="00F62A26">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r>
      <w:tr w:rsidR="00F8209D" w:rsidRPr="00863817" w14:paraId="26EE5B51"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12BDC2D" w14:textId="77777777" w:rsidR="00F8209D" w:rsidRPr="00F62A26" w:rsidRDefault="00F8209D" w:rsidP="00F8209D">
            <w:pPr>
              <w:rPr>
                <w:rFonts w:ascii="Arial" w:hAnsi="Arial"/>
                <w:b w:val="0"/>
                <w:sz w:val="20"/>
              </w:rPr>
            </w:pPr>
            <w:r w:rsidRPr="00F62A26">
              <w:rPr>
                <w:rFonts w:ascii="Arial" w:hAnsi="Arial"/>
                <w:b w:val="0"/>
                <w:sz w:val="20"/>
              </w:rPr>
              <w:t>CSPS secteur 9 Koudougou</w:t>
            </w:r>
          </w:p>
        </w:tc>
        <w:tc>
          <w:tcPr>
            <w:tcW w:w="1225" w:type="dxa"/>
          </w:tcPr>
          <w:p w14:paraId="1AAA82B1" w14:textId="64D5408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tcPr>
          <w:p w14:paraId="1A6479B3" w14:textId="397E636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22</w:t>
            </w:r>
          </w:p>
        </w:tc>
        <w:tc>
          <w:tcPr>
            <w:tcW w:w="1257" w:type="dxa"/>
            <w:noWrap/>
          </w:tcPr>
          <w:p w14:paraId="1B9D80C0" w14:textId="14308B7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tcPr>
          <w:p w14:paraId="04610C7C" w14:textId="7CA2982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1,28</w:t>
            </w:r>
          </w:p>
        </w:tc>
        <w:tc>
          <w:tcPr>
            <w:tcW w:w="1568" w:type="dxa"/>
            <w:noWrap/>
          </w:tcPr>
          <w:p w14:paraId="1A28B682" w14:textId="5F8AB2E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7,05</w:t>
            </w:r>
          </w:p>
        </w:tc>
      </w:tr>
      <w:tr w:rsidR="00F8209D" w:rsidRPr="00863817" w14:paraId="4CA58FF5"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131EDD9" w14:textId="77777777" w:rsidR="00F8209D" w:rsidRPr="00F62A26" w:rsidRDefault="00F8209D" w:rsidP="00F8209D">
            <w:pPr>
              <w:rPr>
                <w:rFonts w:ascii="Arial" w:hAnsi="Arial"/>
                <w:b w:val="0"/>
                <w:sz w:val="20"/>
              </w:rPr>
            </w:pPr>
            <w:r w:rsidRPr="00F62A26">
              <w:rPr>
                <w:rFonts w:ascii="Arial" w:hAnsi="Arial"/>
                <w:b w:val="0"/>
                <w:sz w:val="20"/>
              </w:rPr>
              <w:t>CSPS Wemtenga</w:t>
            </w:r>
          </w:p>
        </w:tc>
        <w:tc>
          <w:tcPr>
            <w:tcW w:w="1225" w:type="dxa"/>
          </w:tcPr>
          <w:p w14:paraId="137E52E2" w14:textId="4735518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12</w:t>
            </w:r>
          </w:p>
        </w:tc>
        <w:tc>
          <w:tcPr>
            <w:tcW w:w="1360" w:type="dxa"/>
          </w:tcPr>
          <w:p w14:paraId="703E72A7" w14:textId="6F8D0E9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18</w:t>
            </w:r>
          </w:p>
        </w:tc>
        <w:tc>
          <w:tcPr>
            <w:tcW w:w="1257" w:type="dxa"/>
            <w:noWrap/>
          </w:tcPr>
          <w:p w14:paraId="26C1669B" w14:textId="1A5F160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w:t>
            </w:r>
          </w:p>
        </w:tc>
        <w:tc>
          <w:tcPr>
            <w:tcW w:w="963" w:type="dxa"/>
            <w:noWrap/>
          </w:tcPr>
          <w:p w14:paraId="648A1E8D" w14:textId="640F3F7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1,19</w:t>
            </w:r>
          </w:p>
        </w:tc>
        <w:tc>
          <w:tcPr>
            <w:tcW w:w="1568" w:type="dxa"/>
            <w:noWrap/>
          </w:tcPr>
          <w:p w14:paraId="21C2E3B0" w14:textId="7D12A8F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1,78</w:t>
            </w:r>
          </w:p>
        </w:tc>
      </w:tr>
      <w:tr w:rsidR="00F8209D" w:rsidRPr="00863817" w14:paraId="215BDAD2"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06908C9D" w14:textId="77777777" w:rsidR="00F8209D" w:rsidRPr="00F62A26" w:rsidRDefault="00F8209D" w:rsidP="00F8209D">
            <w:pPr>
              <w:rPr>
                <w:rFonts w:ascii="Arial" w:hAnsi="Arial"/>
                <w:b w:val="0"/>
                <w:sz w:val="20"/>
              </w:rPr>
            </w:pPr>
            <w:r w:rsidRPr="00F62A26">
              <w:rPr>
                <w:rFonts w:ascii="Arial" w:hAnsi="Arial"/>
                <w:b w:val="0"/>
                <w:sz w:val="20"/>
              </w:rPr>
              <w:t>CSPS Nagrin</w:t>
            </w:r>
          </w:p>
        </w:tc>
        <w:tc>
          <w:tcPr>
            <w:tcW w:w="1225" w:type="dxa"/>
          </w:tcPr>
          <w:p w14:paraId="726F1802" w14:textId="3EB2BC4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360" w:type="dxa"/>
          </w:tcPr>
          <w:p w14:paraId="2AF8EEAD" w14:textId="6DBCFA8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15</w:t>
            </w:r>
          </w:p>
        </w:tc>
        <w:tc>
          <w:tcPr>
            <w:tcW w:w="1257" w:type="dxa"/>
            <w:noWrap/>
          </w:tcPr>
          <w:p w14:paraId="2AE936B2" w14:textId="02D8195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12</w:t>
            </w:r>
          </w:p>
        </w:tc>
        <w:tc>
          <w:tcPr>
            <w:tcW w:w="963" w:type="dxa"/>
            <w:noWrap/>
          </w:tcPr>
          <w:p w14:paraId="4FE407F4" w14:textId="26635A1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0,50</w:t>
            </w:r>
          </w:p>
        </w:tc>
        <w:tc>
          <w:tcPr>
            <w:tcW w:w="1568" w:type="dxa"/>
            <w:noWrap/>
          </w:tcPr>
          <w:p w14:paraId="7A120BCE" w14:textId="40013AD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1,27</w:t>
            </w:r>
          </w:p>
        </w:tc>
      </w:tr>
      <w:tr w:rsidR="00F8209D" w:rsidRPr="00863817" w14:paraId="735F4E67"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5BE65CDD" w14:textId="77777777" w:rsidR="00F8209D" w:rsidRPr="00F62A26" w:rsidRDefault="00F8209D" w:rsidP="00F8209D">
            <w:pPr>
              <w:rPr>
                <w:rFonts w:ascii="Arial" w:hAnsi="Arial"/>
                <w:b w:val="0"/>
                <w:sz w:val="20"/>
              </w:rPr>
            </w:pPr>
            <w:r w:rsidRPr="00F62A26">
              <w:rPr>
                <w:rFonts w:ascii="Arial" w:hAnsi="Arial"/>
                <w:b w:val="0"/>
                <w:sz w:val="20"/>
              </w:rPr>
              <w:t>CSPS du secteur 2 Tenkodogo</w:t>
            </w:r>
          </w:p>
        </w:tc>
        <w:tc>
          <w:tcPr>
            <w:tcW w:w="1225" w:type="dxa"/>
          </w:tcPr>
          <w:p w14:paraId="2F857B6E" w14:textId="5BD5C4E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360" w:type="dxa"/>
          </w:tcPr>
          <w:p w14:paraId="2EDCE914" w14:textId="52F5EC0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12</w:t>
            </w:r>
          </w:p>
        </w:tc>
        <w:tc>
          <w:tcPr>
            <w:tcW w:w="1257" w:type="dxa"/>
            <w:noWrap/>
          </w:tcPr>
          <w:p w14:paraId="6BE66DFE" w14:textId="4A5B64B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w:t>
            </w:r>
          </w:p>
        </w:tc>
        <w:tc>
          <w:tcPr>
            <w:tcW w:w="963" w:type="dxa"/>
            <w:noWrap/>
          </w:tcPr>
          <w:p w14:paraId="02169F4A" w14:textId="08635CA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0,49</w:t>
            </w:r>
          </w:p>
        </w:tc>
        <w:tc>
          <w:tcPr>
            <w:tcW w:w="1568" w:type="dxa"/>
            <w:noWrap/>
          </w:tcPr>
          <w:p w14:paraId="38E990A8" w14:textId="7C59E6C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1,18</w:t>
            </w:r>
          </w:p>
        </w:tc>
      </w:tr>
      <w:tr w:rsidR="00F8209D" w:rsidRPr="00863817" w14:paraId="5B0839CE"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A4FC04D" w14:textId="77777777" w:rsidR="00F8209D" w:rsidRPr="00F62A26" w:rsidRDefault="00F8209D" w:rsidP="00F8209D">
            <w:pPr>
              <w:rPr>
                <w:rFonts w:ascii="Arial" w:hAnsi="Arial"/>
                <w:b w:val="0"/>
                <w:sz w:val="20"/>
              </w:rPr>
            </w:pPr>
            <w:r w:rsidRPr="00F62A26">
              <w:rPr>
                <w:rFonts w:ascii="Arial" w:hAnsi="Arial"/>
                <w:b w:val="0"/>
                <w:sz w:val="20"/>
              </w:rPr>
              <w:t>CSPS du secteur 1 Tenkodogo</w:t>
            </w:r>
          </w:p>
        </w:tc>
        <w:tc>
          <w:tcPr>
            <w:tcW w:w="1225" w:type="dxa"/>
          </w:tcPr>
          <w:p w14:paraId="50911F9D" w14:textId="32CCCB1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360" w:type="dxa"/>
          </w:tcPr>
          <w:p w14:paraId="6A76BB79" w14:textId="46E628E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11</w:t>
            </w:r>
          </w:p>
        </w:tc>
        <w:tc>
          <w:tcPr>
            <w:tcW w:w="1257" w:type="dxa"/>
            <w:noWrap/>
          </w:tcPr>
          <w:p w14:paraId="6803114F" w14:textId="0369E4B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tcPr>
          <w:p w14:paraId="58BBE34E" w14:textId="636CAB6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0,83</w:t>
            </w:r>
          </w:p>
        </w:tc>
        <w:tc>
          <w:tcPr>
            <w:tcW w:w="1568" w:type="dxa"/>
            <w:noWrap/>
          </w:tcPr>
          <w:p w14:paraId="3B0C1ED9" w14:textId="3AA6790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1,82</w:t>
            </w:r>
          </w:p>
        </w:tc>
      </w:tr>
      <w:tr w:rsidR="00F8209D" w:rsidRPr="00863817" w14:paraId="3CEDF1AA"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659E7EE8" w14:textId="59AEFB18" w:rsidR="00F8209D" w:rsidRPr="00F62A26" w:rsidRDefault="00F8209D" w:rsidP="00F8209D">
            <w:pPr>
              <w:rPr>
                <w:rFonts w:ascii="Arial" w:hAnsi="Arial"/>
                <w:b w:val="0"/>
                <w:sz w:val="20"/>
              </w:rPr>
            </w:pPr>
            <w:r>
              <w:rPr>
                <w:rFonts w:ascii="Arial" w:hAnsi="Arial"/>
                <w:b w:val="0"/>
                <w:sz w:val="20"/>
              </w:rPr>
              <w:t>CSPS Flantam</w:t>
            </w:r>
            <w:r w:rsidRPr="00F62A26">
              <w:rPr>
                <w:rFonts w:ascii="Arial" w:hAnsi="Arial"/>
                <w:b w:val="0"/>
                <w:sz w:val="20"/>
              </w:rPr>
              <w:t>a</w:t>
            </w:r>
          </w:p>
        </w:tc>
        <w:tc>
          <w:tcPr>
            <w:tcW w:w="1225" w:type="dxa"/>
          </w:tcPr>
          <w:p w14:paraId="0C7779C7" w14:textId="1177D7C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360" w:type="dxa"/>
          </w:tcPr>
          <w:p w14:paraId="5E87858F" w14:textId="6A2C46A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257" w:type="dxa"/>
            <w:noWrap/>
          </w:tcPr>
          <w:p w14:paraId="101B969E" w14:textId="74F175C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tcPr>
          <w:p w14:paraId="0D6DF2CF" w14:textId="261D4A3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1,43</w:t>
            </w:r>
          </w:p>
        </w:tc>
        <w:tc>
          <w:tcPr>
            <w:tcW w:w="1568" w:type="dxa"/>
            <w:noWrap/>
          </w:tcPr>
          <w:p w14:paraId="4E08A6A5" w14:textId="03B0AF5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1,67</w:t>
            </w:r>
          </w:p>
        </w:tc>
      </w:tr>
      <w:tr w:rsidR="00F8209D" w:rsidRPr="00863817" w14:paraId="57215E4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0F5CEBEA" w14:textId="77777777" w:rsidR="00F8209D" w:rsidRPr="00F62A26" w:rsidRDefault="00F8209D" w:rsidP="00F8209D">
            <w:pPr>
              <w:rPr>
                <w:rFonts w:ascii="Arial" w:hAnsi="Arial"/>
                <w:b w:val="0"/>
                <w:sz w:val="20"/>
              </w:rPr>
            </w:pPr>
            <w:r w:rsidRPr="00F62A26">
              <w:rPr>
                <w:rFonts w:ascii="Arial" w:hAnsi="Arial"/>
                <w:b w:val="0"/>
                <w:sz w:val="20"/>
              </w:rPr>
              <w:t>CSPS secteur 8 Banfora</w:t>
            </w:r>
          </w:p>
        </w:tc>
        <w:tc>
          <w:tcPr>
            <w:tcW w:w="1225" w:type="dxa"/>
          </w:tcPr>
          <w:p w14:paraId="7AD32BB9" w14:textId="093667F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tcPr>
          <w:p w14:paraId="12414F7F" w14:textId="44E3C6B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13</w:t>
            </w:r>
          </w:p>
        </w:tc>
        <w:tc>
          <w:tcPr>
            <w:tcW w:w="1257" w:type="dxa"/>
            <w:noWrap/>
          </w:tcPr>
          <w:p w14:paraId="6E937534" w14:textId="52B46FE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tcPr>
          <w:p w14:paraId="2A044354" w14:textId="743E480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0,96</w:t>
            </w:r>
          </w:p>
        </w:tc>
        <w:tc>
          <w:tcPr>
            <w:tcW w:w="1568" w:type="dxa"/>
            <w:noWrap/>
          </w:tcPr>
          <w:p w14:paraId="0097B5AD" w14:textId="74CD579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3,14</w:t>
            </w:r>
          </w:p>
        </w:tc>
      </w:tr>
      <w:tr w:rsidR="00F8209D" w:rsidRPr="00863817" w14:paraId="00D1110F"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3629A421" w14:textId="77777777" w:rsidR="00F8209D" w:rsidRPr="00F62A26" w:rsidRDefault="00F8209D" w:rsidP="00F8209D">
            <w:pPr>
              <w:rPr>
                <w:rFonts w:ascii="Arial" w:hAnsi="Arial"/>
                <w:b w:val="0"/>
                <w:sz w:val="20"/>
              </w:rPr>
            </w:pPr>
            <w:r w:rsidRPr="00F62A26">
              <w:rPr>
                <w:rFonts w:ascii="Arial" w:hAnsi="Arial"/>
                <w:b w:val="0"/>
                <w:sz w:val="20"/>
              </w:rPr>
              <w:t>CSPS communal Diébougou</w:t>
            </w:r>
          </w:p>
        </w:tc>
        <w:tc>
          <w:tcPr>
            <w:tcW w:w="1225" w:type="dxa"/>
          </w:tcPr>
          <w:p w14:paraId="768A53FC" w14:textId="63FBBB7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360" w:type="dxa"/>
          </w:tcPr>
          <w:p w14:paraId="33C4EE1F" w14:textId="423F96A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12</w:t>
            </w:r>
          </w:p>
        </w:tc>
        <w:tc>
          <w:tcPr>
            <w:tcW w:w="1257" w:type="dxa"/>
            <w:noWrap/>
          </w:tcPr>
          <w:p w14:paraId="24EFF39B" w14:textId="7518868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963" w:type="dxa"/>
            <w:noWrap/>
          </w:tcPr>
          <w:p w14:paraId="24613AB5" w14:textId="5FD3F9A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0,81</w:t>
            </w:r>
          </w:p>
        </w:tc>
        <w:tc>
          <w:tcPr>
            <w:tcW w:w="1568" w:type="dxa"/>
            <w:noWrap/>
          </w:tcPr>
          <w:p w14:paraId="4115EA7A" w14:textId="7B32C97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1,62</w:t>
            </w:r>
          </w:p>
        </w:tc>
      </w:tr>
      <w:tr w:rsidR="00F8209D" w:rsidRPr="00863817" w14:paraId="52E51B34"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6F880B8B" w14:textId="77777777" w:rsidR="00F8209D" w:rsidRPr="00F62A26" w:rsidRDefault="00F8209D" w:rsidP="00F8209D">
            <w:pPr>
              <w:rPr>
                <w:rFonts w:ascii="Arial" w:hAnsi="Arial"/>
                <w:b w:val="0"/>
                <w:sz w:val="20"/>
              </w:rPr>
            </w:pPr>
            <w:r w:rsidRPr="00F62A26">
              <w:rPr>
                <w:rFonts w:ascii="Arial" w:hAnsi="Arial"/>
                <w:b w:val="0"/>
                <w:sz w:val="20"/>
              </w:rPr>
              <w:t>CSPS secteur 2 Gaoua</w:t>
            </w:r>
          </w:p>
        </w:tc>
        <w:tc>
          <w:tcPr>
            <w:tcW w:w="1225" w:type="dxa"/>
          </w:tcPr>
          <w:p w14:paraId="512FBBF2" w14:textId="4333374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tcPr>
          <w:p w14:paraId="2F4A203C" w14:textId="0A96D5D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257" w:type="dxa"/>
            <w:noWrap/>
          </w:tcPr>
          <w:p w14:paraId="49C37829" w14:textId="2D074E7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963" w:type="dxa"/>
            <w:noWrap/>
          </w:tcPr>
          <w:p w14:paraId="6AE598FB" w14:textId="00DE3AE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2,33</w:t>
            </w:r>
          </w:p>
        </w:tc>
        <w:tc>
          <w:tcPr>
            <w:tcW w:w="1568" w:type="dxa"/>
            <w:noWrap/>
          </w:tcPr>
          <w:p w14:paraId="052AB818" w14:textId="6345507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2,33</w:t>
            </w:r>
          </w:p>
        </w:tc>
      </w:tr>
      <w:tr w:rsidR="00F8209D" w:rsidRPr="00863817" w14:paraId="488E84BC"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3A51735B" w14:textId="77777777" w:rsidR="00F8209D" w:rsidRPr="00F62A26" w:rsidRDefault="00F8209D" w:rsidP="00F8209D">
            <w:pPr>
              <w:rPr>
                <w:rFonts w:ascii="Arial" w:hAnsi="Arial"/>
                <w:b w:val="0"/>
                <w:sz w:val="20"/>
              </w:rPr>
            </w:pPr>
            <w:r w:rsidRPr="00F62A26">
              <w:rPr>
                <w:rFonts w:ascii="Arial" w:hAnsi="Arial"/>
                <w:b w:val="0"/>
                <w:sz w:val="20"/>
              </w:rPr>
              <w:t>CSPS secteur 4 Kaya</w:t>
            </w:r>
          </w:p>
        </w:tc>
        <w:tc>
          <w:tcPr>
            <w:tcW w:w="1225" w:type="dxa"/>
          </w:tcPr>
          <w:p w14:paraId="61C33F40" w14:textId="23A7AC4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tcPr>
          <w:p w14:paraId="1A5E683F" w14:textId="17E9E2C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257" w:type="dxa"/>
            <w:noWrap/>
          </w:tcPr>
          <w:p w14:paraId="32D2053D" w14:textId="4145B53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tcPr>
          <w:p w14:paraId="3E1FD285" w14:textId="0F7D540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0,33</w:t>
            </w:r>
          </w:p>
        </w:tc>
        <w:tc>
          <w:tcPr>
            <w:tcW w:w="1568" w:type="dxa"/>
            <w:noWrap/>
          </w:tcPr>
          <w:p w14:paraId="65DC1E97" w14:textId="3EFC5E0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1,15</w:t>
            </w:r>
          </w:p>
        </w:tc>
      </w:tr>
      <w:tr w:rsidR="00F8209D" w:rsidRPr="00863817" w14:paraId="20E8F206"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1E870022" w14:textId="77777777" w:rsidR="00F8209D" w:rsidRPr="00F62A26" w:rsidRDefault="00F8209D" w:rsidP="00F8209D">
            <w:pPr>
              <w:rPr>
                <w:rFonts w:ascii="Arial" w:hAnsi="Arial"/>
                <w:b w:val="0"/>
                <w:sz w:val="20"/>
              </w:rPr>
            </w:pPr>
            <w:r w:rsidRPr="00F62A26">
              <w:rPr>
                <w:rFonts w:ascii="Arial" w:hAnsi="Arial"/>
                <w:b w:val="0"/>
                <w:sz w:val="20"/>
              </w:rPr>
              <w:t>CSPS secteur 6 Kaya</w:t>
            </w:r>
          </w:p>
        </w:tc>
        <w:tc>
          <w:tcPr>
            <w:tcW w:w="1225" w:type="dxa"/>
          </w:tcPr>
          <w:p w14:paraId="3C1CD80B" w14:textId="7EE4661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tcPr>
          <w:p w14:paraId="3998E09C" w14:textId="4146FF0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257" w:type="dxa"/>
            <w:noWrap/>
          </w:tcPr>
          <w:p w14:paraId="38ED8681" w14:textId="73B085A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tcPr>
          <w:p w14:paraId="0B4DE7CC" w14:textId="2DF81B1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0,31</w:t>
            </w:r>
          </w:p>
        </w:tc>
        <w:tc>
          <w:tcPr>
            <w:tcW w:w="1568" w:type="dxa"/>
            <w:noWrap/>
          </w:tcPr>
          <w:p w14:paraId="46C223EC" w14:textId="1861F40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0,93</w:t>
            </w:r>
          </w:p>
        </w:tc>
      </w:tr>
      <w:tr w:rsidR="00F8209D" w:rsidRPr="00863817" w14:paraId="3FFC2EED"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3998921" w14:textId="77777777" w:rsidR="00F8209D" w:rsidRPr="00F62A26" w:rsidRDefault="00F8209D" w:rsidP="00F8209D">
            <w:pPr>
              <w:rPr>
                <w:rFonts w:ascii="Arial" w:hAnsi="Arial"/>
                <w:b w:val="0"/>
                <w:sz w:val="20"/>
              </w:rPr>
            </w:pPr>
            <w:r w:rsidRPr="00F62A26">
              <w:rPr>
                <w:rFonts w:ascii="Arial" w:hAnsi="Arial"/>
                <w:b w:val="0"/>
                <w:sz w:val="20"/>
              </w:rPr>
              <w:t>CSPS urbain Manga</w:t>
            </w:r>
          </w:p>
        </w:tc>
        <w:tc>
          <w:tcPr>
            <w:tcW w:w="1225" w:type="dxa"/>
          </w:tcPr>
          <w:p w14:paraId="542E6C43" w14:textId="61B8460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tcPr>
          <w:p w14:paraId="13FC25CD" w14:textId="5AF140A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11</w:t>
            </w:r>
          </w:p>
        </w:tc>
        <w:tc>
          <w:tcPr>
            <w:tcW w:w="1257" w:type="dxa"/>
            <w:noWrap/>
          </w:tcPr>
          <w:p w14:paraId="4B42ECAF" w14:textId="6492BC6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963" w:type="dxa"/>
            <w:noWrap/>
          </w:tcPr>
          <w:p w14:paraId="617ECCCA" w14:textId="348BEDD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0,90</w:t>
            </w:r>
          </w:p>
        </w:tc>
        <w:tc>
          <w:tcPr>
            <w:tcW w:w="1568" w:type="dxa"/>
            <w:noWrap/>
          </w:tcPr>
          <w:p w14:paraId="58834BB4" w14:textId="3E42897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2,48</w:t>
            </w:r>
          </w:p>
        </w:tc>
      </w:tr>
      <w:tr w:rsidR="00F8209D" w:rsidRPr="00863817" w14:paraId="403196CB"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48A12193" w14:textId="77777777" w:rsidR="00F8209D" w:rsidRPr="00F62A26" w:rsidRDefault="00F8209D" w:rsidP="00F8209D">
            <w:pPr>
              <w:rPr>
                <w:rFonts w:ascii="Arial" w:hAnsi="Arial"/>
                <w:b w:val="0"/>
                <w:sz w:val="20"/>
              </w:rPr>
            </w:pPr>
            <w:r w:rsidRPr="00F62A26">
              <w:rPr>
                <w:rFonts w:ascii="Arial" w:hAnsi="Arial"/>
                <w:b w:val="0"/>
                <w:sz w:val="20"/>
              </w:rPr>
              <w:t>CSPS urbain Saponé</w:t>
            </w:r>
          </w:p>
        </w:tc>
        <w:tc>
          <w:tcPr>
            <w:tcW w:w="1225" w:type="dxa"/>
          </w:tcPr>
          <w:p w14:paraId="6891D852" w14:textId="74F1015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tcPr>
          <w:p w14:paraId="3E24AC6A" w14:textId="2711700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w:t>
            </w:r>
          </w:p>
        </w:tc>
        <w:tc>
          <w:tcPr>
            <w:tcW w:w="1257" w:type="dxa"/>
            <w:noWrap/>
          </w:tcPr>
          <w:p w14:paraId="1FF72432" w14:textId="41252FB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963" w:type="dxa"/>
            <w:noWrap/>
          </w:tcPr>
          <w:p w14:paraId="673442CA" w14:textId="3DAAE00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1,20</w:t>
            </w:r>
          </w:p>
        </w:tc>
        <w:tc>
          <w:tcPr>
            <w:tcW w:w="1568" w:type="dxa"/>
            <w:noWrap/>
          </w:tcPr>
          <w:p w14:paraId="5AF33B2A" w14:textId="6648F3D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3,02</w:t>
            </w:r>
          </w:p>
        </w:tc>
      </w:tr>
      <w:tr w:rsidR="00F8209D" w:rsidRPr="00863817" w14:paraId="06695BB1"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4972D019" w14:textId="77777777" w:rsidR="00F8209D" w:rsidRPr="00F62A26" w:rsidRDefault="00F8209D" w:rsidP="00F8209D">
            <w:pPr>
              <w:rPr>
                <w:rFonts w:ascii="Arial" w:hAnsi="Arial"/>
                <w:b w:val="0"/>
                <w:sz w:val="20"/>
              </w:rPr>
            </w:pPr>
            <w:r w:rsidRPr="00F62A26">
              <w:rPr>
                <w:rFonts w:ascii="Arial" w:hAnsi="Arial"/>
                <w:b w:val="0"/>
                <w:sz w:val="20"/>
              </w:rPr>
              <w:t>CSPS communal de Dédougou</w:t>
            </w:r>
          </w:p>
        </w:tc>
        <w:tc>
          <w:tcPr>
            <w:tcW w:w="1225" w:type="dxa"/>
          </w:tcPr>
          <w:p w14:paraId="54A62D91" w14:textId="66FBB5C9"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360" w:type="dxa"/>
          </w:tcPr>
          <w:p w14:paraId="062EEF64" w14:textId="178E0B1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w:t>
            </w:r>
          </w:p>
        </w:tc>
        <w:tc>
          <w:tcPr>
            <w:tcW w:w="1257" w:type="dxa"/>
            <w:noWrap/>
          </w:tcPr>
          <w:p w14:paraId="51A28F64" w14:textId="49190B8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tcPr>
          <w:p w14:paraId="6463D4C7" w14:textId="4AC621C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1,30</w:t>
            </w:r>
          </w:p>
        </w:tc>
        <w:tc>
          <w:tcPr>
            <w:tcW w:w="1568" w:type="dxa"/>
            <w:noWrap/>
          </w:tcPr>
          <w:p w14:paraId="64E6D43F" w14:textId="33E2943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1,86</w:t>
            </w:r>
          </w:p>
        </w:tc>
      </w:tr>
      <w:tr w:rsidR="00F8209D" w:rsidRPr="00863817" w14:paraId="7EE7E0CA"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12EF50DF" w14:textId="77777777" w:rsidR="00F8209D" w:rsidRPr="00F62A26" w:rsidRDefault="00F8209D" w:rsidP="00F8209D">
            <w:pPr>
              <w:rPr>
                <w:rFonts w:ascii="Arial" w:hAnsi="Arial"/>
                <w:b w:val="0"/>
                <w:sz w:val="20"/>
              </w:rPr>
            </w:pPr>
            <w:r w:rsidRPr="00F62A26">
              <w:rPr>
                <w:rFonts w:ascii="Arial" w:hAnsi="Arial"/>
                <w:b w:val="0"/>
                <w:sz w:val="20"/>
              </w:rPr>
              <w:t>CSPS communal1 de Nouna</w:t>
            </w:r>
          </w:p>
        </w:tc>
        <w:tc>
          <w:tcPr>
            <w:tcW w:w="1225" w:type="dxa"/>
          </w:tcPr>
          <w:p w14:paraId="01FE3E00" w14:textId="110250E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4</w:t>
            </w:r>
          </w:p>
        </w:tc>
        <w:tc>
          <w:tcPr>
            <w:tcW w:w="1360" w:type="dxa"/>
          </w:tcPr>
          <w:p w14:paraId="119D4851" w14:textId="2CE8FB0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13</w:t>
            </w:r>
          </w:p>
        </w:tc>
        <w:tc>
          <w:tcPr>
            <w:tcW w:w="1257" w:type="dxa"/>
            <w:noWrap/>
          </w:tcPr>
          <w:p w14:paraId="59EBF563" w14:textId="3158EC2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963" w:type="dxa"/>
            <w:noWrap/>
          </w:tcPr>
          <w:p w14:paraId="4C31BD04" w14:textId="0D849DC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0,58</w:t>
            </w:r>
          </w:p>
        </w:tc>
        <w:tc>
          <w:tcPr>
            <w:tcW w:w="1568" w:type="dxa"/>
            <w:noWrap/>
          </w:tcPr>
          <w:p w14:paraId="2B2D2B6E" w14:textId="2D7D30A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1,88</w:t>
            </w:r>
          </w:p>
        </w:tc>
      </w:tr>
      <w:tr w:rsidR="00F8209D" w:rsidRPr="00863817" w14:paraId="0055D78E"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0A7B0AD" w14:textId="77777777" w:rsidR="00F8209D" w:rsidRPr="00F62A26" w:rsidRDefault="00F8209D" w:rsidP="00F8209D">
            <w:pPr>
              <w:rPr>
                <w:rFonts w:ascii="Arial" w:hAnsi="Arial"/>
                <w:b w:val="0"/>
                <w:sz w:val="20"/>
              </w:rPr>
            </w:pPr>
            <w:r w:rsidRPr="00F62A26">
              <w:rPr>
                <w:rFonts w:ascii="Arial" w:hAnsi="Arial"/>
                <w:b w:val="0"/>
                <w:sz w:val="20"/>
              </w:rPr>
              <w:t>CSPS urbain de Ziniaré</w:t>
            </w:r>
          </w:p>
        </w:tc>
        <w:tc>
          <w:tcPr>
            <w:tcW w:w="1225" w:type="dxa"/>
          </w:tcPr>
          <w:p w14:paraId="5C31AA19" w14:textId="5F25D72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1360" w:type="dxa"/>
          </w:tcPr>
          <w:p w14:paraId="78576555" w14:textId="5B54B2C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20</w:t>
            </w:r>
          </w:p>
        </w:tc>
        <w:tc>
          <w:tcPr>
            <w:tcW w:w="1257" w:type="dxa"/>
            <w:noWrap/>
          </w:tcPr>
          <w:p w14:paraId="4BD76F6E" w14:textId="0553153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963" w:type="dxa"/>
            <w:noWrap/>
          </w:tcPr>
          <w:p w14:paraId="22DAAB0D" w14:textId="090AB25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0,72</w:t>
            </w:r>
          </w:p>
        </w:tc>
        <w:tc>
          <w:tcPr>
            <w:tcW w:w="1568" w:type="dxa"/>
            <w:noWrap/>
          </w:tcPr>
          <w:p w14:paraId="39E0CE44" w14:textId="2BDAF8E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2,89</w:t>
            </w:r>
          </w:p>
        </w:tc>
      </w:tr>
      <w:tr w:rsidR="00F8209D" w:rsidRPr="00863817" w14:paraId="39AFCD41"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783B15AF" w14:textId="77777777" w:rsidR="00F8209D" w:rsidRPr="00F62A26" w:rsidRDefault="00F8209D" w:rsidP="00F8209D">
            <w:pPr>
              <w:rPr>
                <w:rFonts w:ascii="Arial" w:hAnsi="Arial"/>
                <w:b w:val="0"/>
                <w:sz w:val="20"/>
              </w:rPr>
            </w:pPr>
            <w:r w:rsidRPr="00F62A26">
              <w:rPr>
                <w:rFonts w:ascii="Arial" w:hAnsi="Arial"/>
                <w:b w:val="0"/>
                <w:sz w:val="20"/>
              </w:rPr>
              <w:t>CSPS Zoodo</w:t>
            </w:r>
          </w:p>
        </w:tc>
        <w:tc>
          <w:tcPr>
            <w:tcW w:w="1225" w:type="dxa"/>
          </w:tcPr>
          <w:p w14:paraId="0DBBD623" w14:textId="722F10C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w:t>
            </w:r>
          </w:p>
        </w:tc>
        <w:tc>
          <w:tcPr>
            <w:tcW w:w="1360" w:type="dxa"/>
          </w:tcPr>
          <w:p w14:paraId="7A12AC71" w14:textId="02F21CD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257" w:type="dxa"/>
            <w:noWrap/>
          </w:tcPr>
          <w:p w14:paraId="396E5FF1" w14:textId="455D977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tcPr>
          <w:p w14:paraId="5A6361D0" w14:textId="29B6FF9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0,21</w:t>
            </w:r>
          </w:p>
        </w:tc>
        <w:tc>
          <w:tcPr>
            <w:tcW w:w="1568" w:type="dxa"/>
            <w:noWrap/>
          </w:tcPr>
          <w:p w14:paraId="31AC4A6C" w14:textId="6479B7D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1,47</w:t>
            </w:r>
          </w:p>
        </w:tc>
      </w:tr>
      <w:tr w:rsidR="00F8209D" w:rsidRPr="00863817" w14:paraId="410A7B92"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2861FD0C" w14:textId="77777777" w:rsidR="00F8209D" w:rsidRPr="00F62A26" w:rsidRDefault="00F8209D" w:rsidP="00F8209D">
            <w:pPr>
              <w:rPr>
                <w:rFonts w:ascii="Arial" w:hAnsi="Arial"/>
                <w:b w:val="0"/>
                <w:sz w:val="20"/>
              </w:rPr>
            </w:pPr>
            <w:r w:rsidRPr="00F62A26">
              <w:rPr>
                <w:rFonts w:ascii="Arial" w:hAnsi="Arial"/>
                <w:b w:val="0"/>
                <w:sz w:val="20"/>
              </w:rPr>
              <w:t>CSPS urbain de Gourcy</w:t>
            </w:r>
          </w:p>
        </w:tc>
        <w:tc>
          <w:tcPr>
            <w:tcW w:w="1225" w:type="dxa"/>
          </w:tcPr>
          <w:p w14:paraId="5235854F" w14:textId="352C310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tcPr>
          <w:p w14:paraId="6A47FA45" w14:textId="5501CA1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257" w:type="dxa"/>
            <w:noWrap/>
          </w:tcPr>
          <w:p w14:paraId="66590959" w14:textId="25F915F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tcPr>
          <w:p w14:paraId="00C884D6" w14:textId="70169F1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0,32</w:t>
            </w:r>
          </w:p>
        </w:tc>
        <w:tc>
          <w:tcPr>
            <w:tcW w:w="1568" w:type="dxa"/>
            <w:noWrap/>
          </w:tcPr>
          <w:p w14:paraId="279CAFA1" w14:textId="0AA360F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0,97</w:t>
            </w:r>
          </w:p>
        </w:tc>
      </w:tr>
      <w:tr w:rsidR="00F8209D" w:rsidRPr="00863817" w14:paraId="030ED3A2"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4A336B57" w14:textId="77777777" w:rsidR="00F8209D" w:rsidRPr="00F62A26" w:rsidRDefault="00F8209D" w:rsidP="00F8209D">
            <w:pPr>
              <w:rPr>
                <w:rFonts w:ascii="Arial" w:hAnsi="Arial"/>
                <w:b w:val="0"/>
                <w:sz w:val="20"/>
              </w:rPr>
            </w:pPr>
            <w:r w:rsidRPr="00F62A26">
              <w:rPr>
                <w:rFonts w:ascii="Arial" w:hAnsi="Arial"/>
                <w:b w:val="0"/>
                <w:sz w:val="20"/>
              </w:rPr>
              <w:t>CSPS de Bolomakoté</w:t>
            </w:r>
          </w:p>
        </w:tc>
        <w:tc>
          <w:tcPr>
            <w:tcW w:w="1225" w:type="dxa"/>
          </w:tcPr>
          <w:p w14:paraId="31A9BBED" w14:textId="6401D30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360" w:type="dxa"/>
          </w:tcPr>
          <w:p w14:paraId="579B4C56" w14:textId="741E9AF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26</w:t>
            </w:r>
          </w:p>
        </w:tc>
        <w:tc>
          <w:tcPr>
            <w:tcW w:w="1257" w:type="dxa"/>
            <w:noWrap/>
          </w:tcPr>
          <w:p w14:paraId="7BCC65E4" w14:textId="34589E0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9</w:t>
            </w:r>
          </w:p>
        </w:tc>
        <w:tc>
          <w:tcPr>
            <w:tcW w:w="963" w:type="dxa"/>
            <w:noWrap/>
          </w:tcPr>
          <w:p w14:paraId="6B6DD62F" w14:textId="344F1B5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0,75</w:t>
            </w:r>
          </w:p>
        </w:tc>
        <w:tc>
          <w:tcPr>
            <w:tcW w:w="1568" w:type="dxa"/>
            <w:noWrap/>
          </w:tcPr>
          <w:p w14:paraId="6FBEBABD" w14:textId="12B9BA9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2,80</w:t>
            </w:r>
          </w:p>
        </w:tc>
      </w:tr>
      <w:tr w:rsidR="00F8209D" w:rsidRPr="00863817" w14:paraId="675B5BC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6AD9A1C6" w14:textId="77777777" w:rsidR="00F8209D" w:rsidRPr="00F62A26" w:rsidRDefault="00F8209D" w:rsidP="00F8209D">
            <w:pPr>
              <w:rPr>
                <w:rFonts w:ascii="Arial" w:hAnsi="Arial"/>
                <w:b w:val="0"/>
                <w:sz w:val="20"/>
              </w:rPr>
            </w:pPr>
            <w:r w:rsidRPr="00F62A26">
              <w:rPr>
                <w:rFonts w:ascii="Arial" w:hAnsi="Arial"/>
                <w:b w:val="0"/>
                <w:sz w:val="20"/>
              </w:rPr>
              <w:t>CSPS urbain de Orodara</w:t>
            </w:r>
          </w:p>
        </w:tc>
        <w:tc>
          <w:tcPr>
            <w:tcW w:w="1225" w:type="dxa"/>
          </w:tcPr>
          <w:p w14:paraId="3A20246A" w14:textId="4576476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tcPr>
          <w:p w14:paraId="7E21CE3F" w14:textId="1BDB505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257" w:type="dxa"/>
            <w:noWrap/>
          </w:tcPr>
          <w:p w14:paraId="71F23B9F" w14:textId="1B60876C"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963" w:type="dxa"/>
            <w:noWrap/>
          </w:tcPr>
          <w:p w14:paraId="74E642F6" w14:textId="364B720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0,26</w:t>
            </w:r>
          </w:p>
        </w:tc>
        <w:tc>
          <w:tcPr>
            <w:tcW w:w="1568" w:type="dxa"/>
            <w:noWrap/>
          </w:tcPr>
          <w:p w14:paraId="40A3CF7A" w14:textId="5E700F07"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0,80</w:t>
            </w:r>
          </w:p>
        </w:tc>
      </w:tr>
      <w:tr w:rsidR="00F8209D" w:rsidRPr="00863817" w14:paraId="64DFABE4"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36DBCC30" w14:textId="77777777" w:rsidR="00F8209D" w:rsidRPr="00F62A26" w:rsidRDefault="00F8209D" w:rsidP="00F8209D">
            <w:pPr>
              <w:rPr>
                <w:rFonts w:ascii="Arial" w:hAnsi="Arial"/>
                <w:b w:val="0"/>
                <w:sz w:val="20"/>
              </w:rPr>
            </w:pPr>
            <w:r w:rsidRPr="00F62A26">
              <w:rPr>
                <w:rFonts w:ascii="Arial" w:hAnsi="Arial"/>
                <w:b w:val="0"/>
                <w:sz w:val="20"/>
              </w:rPr>
              <w:t>CSPS FADA 7</w:t>
            </w:r>
          </w:p>
        </w:tc>
        <w:tc>
          <w:tcPr>
            <w:tcW w:w="1225" w:type="dxa"/>
          </w:tcPr>
          <w:p w14:paraId="29351572" w14:textId="4796D0F1"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tcPr>
          <w:p w14:paraId="74847F3E" w14:textId="7C4127BD"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10</w:t>
            </w:r>
          </w:p>
        </w:tc>
        <w:tc>
          <w:tcPr>
            <w:tcW w:w="1257" w:type="dxa"/>
            <w:noWrap/>
          </w:tcPr>
          <w:p w14:paraId="1A125CA5" w14:textId="5EA8498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963" w:type="dxa"/>
            <w:noWrap/>
          </w:tcPr>
          <w:p w14:paraId="4D78E7CE" w14:textId="6B6B4124"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0,3</w:t>
            </w:r>
            <w:r>
              <w:rPr>
                <w:rFonts w:ascii="Arial" w:hAnsi="Arial"/>
                <w:sz w:val="20"/>
              </w:rPr>
              <w:t>4</w:t>
            </w:r>
          </w:p>
        </w:tc>
        <w:tc>
          <w:tcPr>
            <w:tcW w:w="1568" w:type="dxa"/>
            <w:noWrap/>
          </w:tcPr>
          <w:p w14:paraId="326196B7" w14:textId="331EB26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1,74</w:t>
            </w:r>
          </w:p>
        </w:tc>
      </w:tr>
      <w:tr w:rsidR="00F8209D" w:rsidRPr="00863817" w14:paraId="698E187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73D2399E" w14:textId="77777777" w:rsidR="00F8209D" w:rsidRPr="00F62A26" w:rsidRDefault="00F8209D" w:rsidP="00F8209D">
            <w:pPr>
              <w:rPr>
                <w:rFonts w:ascii="Arial" w:hAnsi="Arial"/>
                <w:b w:val="0"/>
                <w:sz w:val="20"/>
              </w:rPr>
            </w:pPr>
            <w:r w:rsidRPr="00F62A26">
              <w:rPr>
                <w:rFonts w:ascii="Arial" w:hAnsi="Arial"/>
                <w:b w:val="0"/>
                <w:sz w:val="20"/>
              </w:rPr>
              <w:t>CSPS urbain Diapaga</w:t>
            </w:r>
          </w:p>
        </w:tc>
        <w:tc>
          <w:tcPr>
            <w:tcW w:w="1225" w:type="dxa"/>
          </w:tcPr>
          <w:p w14:paraId="62F962E6" w14:textId="0301D2AB"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2</w:t>
            </w:r>
          </w:p>
        </w:tc>
        <w:tc>
          <w:tcPr>
            <w:tcW w:w="1360" w:type="dxa"/>
          </w:tcPr>
          <w:p w14:paraId="1453FF2E" w14:textId="0B470358"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257" w:type="dxa"/>
            <w:noWrap/>
          </w:tcPr>
          <w:p w14:paraId="75713138" w14:textId="531B177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8</w:t>
            </w:r>
          </w:p>
        </w:tc>
        <w:tc>
          <w:tcPr>
            <w:tcW w:w="963" w:type="dxa"/>
            <w:noWrap/>
          </w:tcPr>
          <w:p w14:paraId="127A2350" w14:textId="253A96A6"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0,26</w:t>
            </w:r>
          </w:p>
        </w:tc>
        <w:tc>
          <w:tcPr>
            <w:tcW w:w="1568" w:type="dxa"/>
            <w:noWrap/>
          </w:tcPr>
          <w:p w14:paraId="72A9722D" w14:textId="4C4EF5A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0,92</w:t>
            </w:r>
          </w:p>
        </w:tc>
      </w:tr>
      <w:tr w:rsidR="00F8209D" w:rsidRPr="00863817" w14:paraId="3275A960"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0B4C76B4" w14:textId="77777777" w:rsidR="00F8209D" w:rsidRPr="00F62A26" w:rsidRDefault="00F8209D" w:rsidP="00F8209D">
            <w:pPr>
              <w:rPr>
                <w:rFonts w:ascii="Arial" w:hAnsi="Arial"/>
                <w:b w:val="0"/>
                <w:sz w:val="20"/>
              </w:rPr>
            </w:pPr>
            <w:r w:rsidRPr="00F62A26">
              <w:rPr>
                <w:rFonts w:ascii="Arial" w:hAnsi="Arial"/>
                <w:b w:val="0"/>
                <w:sz w:val="20"/>
              </w:rPr>
              <w:t>CSPS urbain Gorom</w:t>
            </w:r>
          </w:p>
        </w:tc>
        <w:tc>
          <w:tcPr>
            <w:tcW w:w="1225" w:type="dxa"/>
          </w:tcPr>
          <w:p w14:paraId="0F728E17" w14:textId="545C86C3"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360" w:type="dxa"/>
          </w:tcPr>
          <w:p w14:paraId="38C1D2C3" w14:textId="4168F9F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6</w:t>
            </w:r>
          </w:p>
        </w:tc>
        <w:tc>
          <w:tcPr>
            <w:tcW w:w="1257" w:type="dxa"/>
            <w:noWrap/>
          </w:tcPr>
          <w:p w14:paraId="7EBF4479" w14:textId="6A72B20E"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tcPr>
          <w:p w14:paraId="0AB2DAA9" w14:textId="5EB90F1F"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0,65</w:t>
            </w:r>
          </w:p>
        </w:tc>
        <w:tc>
          <w:tcPr>
            <w:tcW w:w="1568" w:type="dxa"/>
            <w:noWrap/>
          </w:tcPr>
          <w:p w14:paraId="0A7B2CE3" w14:textId="7B21674A"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1,31</w:t>
            </w:r>
          </w:p>
        </w:tc>
      </w:tr>
      <w:tr w:rsidR="00F8209D" w:rsidRPr="00863817" w14:paraId="09FD1105" w14:textId="77777777" w:rsidTr="00F62A26">
        <w:trPr>
          <w:trHeight w:val="285"/>
        </w:trPr>
        <w:tc>
          <w:tcPr>
            <w:cnfStyle w:val="001000000000" w:firstRow="0" w:lastRow="0" w:firstColumn="1" w:lastColumn="0" w:oddVBand="0" w:evenVBand="0" w:oddHBand="0" w:evenHBand="0" w:firstRowFirstColumn="0" w:firstRowLastColumn="0" w:lastRowFirstColumn="0" w:lastRowLastColumn="0"/>
            <w:tcW w:w="2689" w:type="dxa"/>
            <w:noWrap/>
          </w:tcPr>
          <w:p w14:paraId="66EFA875" w14:textId="77777777" w:rsidR="00F8209D" w:rsidRPr="00F62A26" w:rsidRDefault="00F8209D" w:rsidP="00F8209D">
            <w:pPr>
              <w:rPr>
                <w:rFonts w:ascii="Arial" w:hAnsi="Arial"/>
                <w:b w:val="0"/>
                <w:sz w:val="20"/>
              </w:rPr>
            </w:pPr>
            <w:r w:rsidRPr="00F62A26">
              <w:rPr>
                <w:rFonts w:ascii="Arial" w:hAnsi="Arial"/>
                <w:b w:val="0"/>
                <w:sz w:val="20"/>
              </w:rPr>
              <w:t>CSPS Wendou</w:t>
            </w:r>
          </w:p>
        </w:tc>
        <w:tc>
          <w:tcPr>
            <w:tcW w:w="1225" w:type="dxa"/>
          </w:tcPr>
          <w:p w14:paraId="131E6F84" w14:textId="1FD8C72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3</w:t>
            </w:r>
          </w:p>
        </w:tc>
        <w:tc>
          <w:tcPr>
            <w:tcW w:w="1360" w:type="dxa"/>
          </w:tcPr>
          <w:p w14:paraId="11A8DAB8" w14:textId="1E961EA2"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7</w:t>
            </w:r>
          </w:p>
        </w:tc>
        <w:tc>
          <w:tcPr>
            <w:tcW w:w="1257" w:type="dxa"/>
            <w:noWrap/>
          </w:tcPr>
          <w:p w14:paraId="15DB8E6D" w14:textId="2F264280"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F8209D">
              <w:rPr>
                <w:rFonts w:ascii="Arial" w:hAnsi="Arial"/>
                <w:sz w:val="20"/>
              </w:rPr>
              <w:t>5</w:t>
            </w:r>
          </w:p>
        </w:tc>
        <w:tc>
          <w:tcPr>
            <w:tcW w:w="963" w:type="dxa"/>
            <w:noWrap/>
          </w:tcPr>
          <w:p w14:paraId="22F3AD50" w14:textId="5424960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0,61</w:t>
            </w:r>
          </w:p>
        </w:tc>
        <w:tc>
          <w:tcPr>
            <w:tcW w:w="1568" w:type="dxa"/>
            <w:noWrap/>
          </w:tcPr>
          <w:p w14:paraId="794C9500" w14:textId="554D73C5" w:rsidR="00F8209D" w:rsidRPr="00F62A26" w:rsidRDefault="00F8209D" w:rsidP="00F8209D">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sz w:val="20"/>
              </w:rPr>
              <w:t>1,43</w:t>
            </w:r>
          </w:p>
        </w:tc>
      </w:tr>
    </w:tbl>
    <w:p w14:paraId="4C82B592" w14:textId="77777777" w:rsidR="00F62A26" w:rsidRDefault="00F62A26" w:rsidP="00F62A26">
      <w:pPr>
        <w:spacing w:after="160" w:line="259" w:lineRule="auto"/>
        <w:rPr>
          <w:rFonts w:ascii="Calibri" w:eastAsia="Calibri" w:hAnsi="Calibri"/>
          <w:sz w:val="22"/>
          <w:szCs w:val="22"/>
          <w:lang w:eastAsia="en-US"/>
        </w:rPr>
      </w:pPr>
    </w:p>
    <w:p w14:paraId="547CD9D3" w14:textId="73EC957F" w:rsidR="00A87DC3" w:rsidRDefault="005A767A">
      <w:pPr>
        <w:spacing w:after="160" w:line="259" w:lineRule="auto"/>
        <w:rPr>
          <w:rFonts w:ascii="Arial" w:hAnsi="Arial" w:cs="Arial"/>
          <w:bCs/>
        </w:rPr>
      </w:pPr>
      <w:r>
        <w:rPr>
          <w:rFonts w:ascii="Arial" w:hAnsi="Arial" w:cs="Arial"/>
          <w:b/>
        </w:rPr>
        <w:t xml:space="preserve">Annexe </w:t>
      </w:r>
      <w:r w:rsidR="00871DD1">
        <w:rPr>
          <w:rFonts w:ascii="Arial" w:hAnsi="Arial" w:cs="Arial"/>
          <w:b/>
        </w:rPr>
        <w:t>7</w:t>
      </w:r>
      <w:r>
        <w:rPr>
          <w:rFonts w:ascii="Arial" w:hAnsi="Arial" w:cs="Arial"/>
          <w:b/>
          <w:bCs/>
        </w:rPr>
        <w:t xml:space="preserve"> : </w:t>
      </w:r>
      <w:r>
        <w:rPr>
          <w:rFonts w:ascii="Arial" w:hAnsi="Arial" w:cs="Arial"/>
          <w:bCs/>
        </w:rPr>
        <w:t xml:space="preserve">effectif nécessaire en personnel et pression de la charge de travail dans les CM </w:t>
      </w:r>
    </w:p>
    <w:tbl>
      <w:tblPr>
        <w:tblStyle w:val="Ombrageclair2"/>
        <w:tblW w:w="0" w:type="auto"/>
        <w:tblLook w:val="06A0" w:firstRow="1" w:lastRow="0" w:firstColumn="1" w:lastColumn="0" w:noHBand="1" w:noVBand="1"/>
      </w:tblPr>
      <w:tblGrid>
        <w:gridCol w:w="2636"/>
        <w:gridCol w:w="1216"/>
        <w:gridCol w:w="1337"/>
        <w:gridCol w:w="1236"/>
        <w:gridCol w:w="1227"/>
        <w:gridCol w:w="1411"/>
      </w:tblGrid>
      <w:tr w:rsidR="00295D2E" w:rsidRPr="00863817" w14:paraId="6C6B8436" w14:textId="77777777" w:rsidTr="009C6756">
        <w:trPr>
          <w:cnfStyle w:val="100000000000" w:firstRow="1" w:lastRow="0" w:firstColumn="0" w:lastColumn="0" w:oddVBand="0" w:evenVBand="0" w:oddHBand="0" w:evenHBand="0" w:firstRowFirstColumn="0" w:firstRowLastColumn="0" w:lastRowFirstColumn="0" w:lastRowLastColumn="0"/>
          <w:trHeight w:val="1071"/>
        </w:trPr>
        <w:tc>
          <w:tcPr>
            <w:cnfStyle w:val="001000000000" w:firstRow="0" w:lastRow="0" w:firstColumn="1" w:lastColumn="0" w:oddVBand="0" w:evenVBand="0" w:oddHBand="0" w:evenHBand="0" w:firstRowFirstColumn="0" w:firstRowLastColumn="0" w:lastRowFirstColumn="0" w:lastRowLastColumn="0"/>
            <w:tcW w:w="2636" w:type="dxa"/>
            <w:hideMark/>
          </w:tcPr>
          <w:p w14:paraId="72C693A2" w14:textId="77777777" w:rsidR="00295D2E" w:rsidRPr="009C6756" w:rsidRDefault="00295D2E" w:rsidP="00295D2E">
            <w:pPr>
              <w:rPr>
                <w:rFonts w:ascii="Arial" w:hAnsi="Arial"/>
                <w:sz w:val="20"/>
              </w:rPr>
            </w:pPr>
            <w:r w:rsidRPr="009C6756">
              <w:rPr>
                <w:rFonts w:ascii="Arial" w:hAnsi="Arial"/>
                <w:sz w:val="20"/>
              </w:rPr>
              <w:t>Nom de la structure</w:t>
            </w:r>
          </w:p>
        </w:tc>
        <w:tc>
          <w:tcPr>
            <w:tcW w:w="1216" w:type="dxa"/>
            <w:hideMark/>
          </w:tcPr>
          <w:p w14:paraId="471A9B79" w14:textId="4886510C" w:rsidR="00295D2E" w:rsidRPr="009C6756" w:rsidRDefault="00295D2E" w:rsidP="00295D2E">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sz w:val="20"/>
              </w:rPr>
              <w:t xml:space="preserve">Effectif disponible de la catégorie </w:t>
            </w:r>
          </w:p>
        </w:tc>
        <w:tc>
          <w:tcPr>
            <w:tcW w:w="1337" w:type="dxa"/>
            <w:hideMark/>
          </w:tcPr>
          <w:p w14:paraId="62CB40E7" w14:textId="73CA48F5" w:rsidR="00295D2E" w:rsidRPr="009C6756" w:rsidRDefault="00295D2E" w:rsidP="00295D2E">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sz w:val="20"/>
              </w:rPr>
              <w:t xml:space="preserve">Effectif disponible de la catégorie </w:t>
            </w:r>
            <w:r w:rsidR="006F64A5" w:rsidRPr="009C6756">
              <w:rPr>
                <w:rFonts w:ascii="Arial" w:hAnsi="Arial"/>
                <w:sz w:val="20"/>
              </w:rPr>
              <w:t>+ assimilés</w:t>
            </w:r>
          </w:p>
        </w:tc>
        <w:tc>
          <w:tcPr>
            <w:tcW w:w="1236" w:type="dxa"/>
            <w:hideMark/>
          </w:tcPr>
          <w:p w14:paraId="2A85D6DB" w14:textId="77777777" w:rsidR="00295D2E" w:rsidRPr="009C6756" w:rsidRDefault="00295D2E" w:rsidP="00295D2E">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sz w:val="20"/>
              </w:rPr>
              <w:t>Effectif requis de la catégorie</w:t>
            </w:r>
          </w:p>
        </w:tc>
        <w:tc>
          <w:tcPr>
            <w:tcW w:w="1227" w:type="dxa"/>
            <w:noWrap/>
            <w:hideMark/>
          </w:tcPr>
          <w:p w14:paraId="6B90497A" w14:textId="7BF9F7FA" w:rsidR="00295D2E" w:rsidRPr="009C6756" w:rsidRDefault="00295D2E" w:rsidP="00295D2E">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sz w:val="20"/>
              </w:rPr>
              <w:t>Ratio WISN</w:t>
            </w:r>
            <w:r w:rsidR="006F64A5" w:rsidRPr="009C6756">
              <w:rPr>
                <w:rFonts w:ascii="Arial" w:hAnsi="Arial"/>
                <w:sz w:val="20"/>
              </w:rPr>
              <w:t xml:space="preserve"> de la catégorie</w:t>
            </w:r>
          </w:p>
          <w:p w14:paraId="195FB6D2" w14:textId="31CE98E8" w:rsidR="00295D2E" w:rsidRPr="009C6756" w:rsidRDefault="00295D2E" w:rsidP="00295D2E">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p>
        </w:tc>
        <w:tc>
          <w:tcPr>
            <w:tcW w:w="1411" w:type="dxa"/>
            <w:hideMark/>
          </w:tcPr>
          <w:p w14:paraId="1E87D901" w14:textId="77777777" w:rsidR="00295D2E" w:rsidRPr="009C6756" w:rsidRDefault="00295D2E" w:rsidP="00295D2E">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sz w:val="20"/>
              </w:rPr>
              <w:t xml:space="preserve">Ratio WISN </w:t>
            </w:r>
          </w:p>
          <w:p w14:paraId="07F5668A" w14:textId="32FC8D2C" w:rsidR="006F64A5" w:rsidRPr="009C6756" w:rsidRDefault="006F64A5" w:rsidP="00295D2E">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sz w:val="20"/>
              </w:rPr>
              <w:t>(+ assimilés)</w:t>
            </w:r>
          </w:p>
        </w:tc>
      </w:tr>
      <w:tr w:rsidR="00295D2E" w:rsidRPr="00863817" w14:paraId="210F5555" w14:textId="77777777" w:rsidTr="009C6756">
        <w:trPr>
          <w:trHeight w:val="597"/>
        </w:trPr>
        <w:tc>
          <w:tcPr>
            <w:cnfStyle w:val="001000000000" w:firstRow="0" w:lastRow="0" w:firstColumn="1" w:lastColumn="0" w:oddVBand="0" w:evenVBand="0" w:oddHBand="0" w:evenHBand="0" w:firstRowFirstColumn="0" w:firstRowLastColumn="0" w:lastRowFirstColumn="0" w:lastRowLastColumn="0"/>
            <w:tcW w:w="2636" w:type="dxa"/>
          </w:tcPr>
          <w:p w14:paraId="001BA1B5" w14:textId="09BE628B" w:rsidR="00295D2E" w:rsidRPr="009C6756" w:rsidRDefault="00295D2E" w:rsidP="00295D2E">
            <w:pPr>
              <w:rPr>
                <w:rFonts w:ascii="Arial" w:hAnsi="Arial" w:cs="Arial"/>
              </w:rPr>
            </w:pPr>
            <w:r w:rsidRPr="009C6756">
              <w:rPr>
                <w:rFonts w:ascii="Arial" w:hAnsi="Arial" w:cs="Arial"/>
              </w:rPr>
              <w:t>IDE</w:t>
            </w:r>
          </w:p>
          <w:p w14:paraId="73BC01C7" w14:textId="3D5146F4" w:rsidR="00295D2E" w:rsidRPr="009C6756" w:rsidRDefault="009C6756" w:rsidP="00295D2E">
            <w:pPr>
              <w:rPr>
                <w:rFonts w:ascii="Arial" w:hAnsi="Arial" w:cs="Arial"/>
              </w:rPr>
            </w:pPr>
            <w:r w:rsidRPr="009C6756">
              <w:rPr>
                <w:rFonts w:ascii="Arial" w:hAnsi="Arial" w:cs="Arial"/>
              </w:rPr>
              <w:t xml:space="preserve">   </w:t>
            </w:r>
            <w:r w:rsidR="005025D4" w:rsidRPr="009C6756">
              <w:rPr>
                <w:rFonts w:ascii="Arial" w:hAnsi="Arial" w:cs="Arial"/>
              </w:rPr>
              <w:t>CM ruraux</w:t>
            </w:r>
          </w:p>
        </w:tc>
        <w:tc>
          <w:tcPr>
            <w:tcW w:w="1216" w:type="dxa"/>
          </w:tcPr>
          <w:p w14:paraId="0E9D1A5E" w14:textId="77777777" w:rsidR="00295D2E" w:rsidRPr="009C675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337" w:type="dxa"/>
          </w:tcPr>
          <w:p w14:paraId="3C09515B" w14:textId="77777777" w:rsidR="00295D2E" w:rsidRPr="009C675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36" w:type="dxa"/>
          </w:tcPr>
          <w:p w14:paraId="4C82D54B" w14:textId="77777777" w:rsidR="00295D2E" w:rsidRPr="009C675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27" w:type="dxa"/>
            <w:noWrap/>
          </w:tcPr>
          <w:p w14:paraId="523D71CA" w14:textId="77777777" w:rsidR="00295D2E" w:rsidRPr="009C675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411" w:type="dxa"/>
          </w:tcPr>
          <w:p w14:paraId="1A434088" w14:textId="77777777" w:rsidR="00295D2E" w:rsidRPr="009C675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r>
      <w:tr w:rsidR="006F64A5" w:rsidRPr="00863817" w14:paraId="1641EF29" w14:textId="77777777" w:rsidTr="009C6756">
        <w:trPr>
          <w:trHeight w:val="52"/>
        </w:trPr>
        <w:tc>
          <w:tcPr>
            <w:cnfStyle w:val="001000000000" w:firstRow="0" w:lastRow="0" w:firstColumn="1" w:lastColumn="0" w:oddVBand="0" w:evenVBand="0" w:oddHBand="0" w:evenHBand="0" w:firstRowFirstColumn="0" w:firstRowLastColumn="0" w:lastRowFirstColumn="0" w:lastRowLastColumn="0"/>
            <w:tcW w:w="2636" w:type="dxa"/>
          </w:tcPr>
          <w:p w14:paraId="4469F82A" w14:textId="3FBF48F8" w:rsidR="005025D4" w:rsidRPr="009C6756" w:rsidRDefault="006F64A5" w:rsidP="009C6756">
            <w:pPr>
              <w:ind w:left="168"/>
              <w:rPr>
                <w:rFonts w:ascii="Arial" w:hAnsi="Arial" w:cs="Arial"/>
                <w:b w:val="0"/>
              </w:rPr>
            </w:pPr>
            <w:r w:rsidRPr="009C6756">
              <w:rPr>
                <w:rFonts w:ascii="Arial" w:hAnsi="Arial" w:cs="Arial"/>
                <w:b w:val="0"/>
                <w:sz w:val="22"/>
                <w:szCs w:val="22"/>
              </w:rPr>
              <w:t>CM</w:t>
            </w:r>
            <w:r w:rsidR="005025D4" w:rsidRPr="009C6756">
              <w:rPr>
                <w:rFonts w:ascii="Arial" w:hAnsi="Arial" w:cs="Arial"/>
                <w:b w:val="0"/>
                <w:sz w:val="22"/>
                <w:szCs w:val="22"/>
              </w:rPr>
              <w:t xml:space="preserve"> D</w:t>
            </w:r>
            <w:r w:rsidRPr="009C6756">
              <w:rPr>
                <w:rFonts w:ascii="Arial" w:hAnsi="Arial" w:cs="Arial"/>
                <w:b w:val="0"/>
                <w:sz w:val="22"/>
                <w:szCs w:val="22"/>
              </w:rPr>
              <w:t>apelgo</w:t>
            </w:r>
          </w:p>
        </w:tc>
        <w:tc>
          <w:tcPr>
            <w:tcW w:w="1216" w:type="dxa"/>
          </w:tcPr>
          <w:p w14:paraId="30624C4F" w14:textId="2D8F3461"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2</w:t>
            </w:r>
          </w:p>
        </w:tc>
        <w:tc>
          <w:tcPr>
            <w:tcW w:w="1337" w:type="dxa"/>
          </w:tcPr>
          <w:p w14:paraId="46163F80" w14:textId="69D92AC1"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2</w:t>
            </w:r>
          </w:p>
        </w:tc>
        <w:tc>
          <w:tcPr>
            <w:tcW w:w="1236" w:type="dxa"/>
          </w:tcPr>
          <w:p w14:paraId="5E8EF24E" w14:textId="4B4A0CD3"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6</w:t>
            </w:r>
          </w:p>
        </w:tc>
        <w:tc>
          <w:tcPr>
            <w:tcW w:w="1227" w:type="dxa"/>
            <w:noWrap/>
          </w:tcPr>
          <w:p w14:paraId="2CF28E40" w14:textId="72278413"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0,32</w:t>
            </w:r>
          </w:p>
        </w:tc>
        <w:tc>
          <w:tcPr>
            <w:tcW w:w="1411" w:type="dxa"/>
          </w:tcPr>
          <w:p w14:paraId="70480703" w14:textId="0FC80AD1"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0,32</w:t>
            </w:r>
          </w:p>
        </w:tc>
      </w:tr>
      <w:tr w:rsidR="006F64A5" w:rsidRPr="00863817" w14:paraId="36F5CD84" w14:textId="77777777" w:rsidTr="009C6756">
        <w:trPr>
          <w:trHeight w:val="52"/>
        </w:trPr>
        <w:tc>
          <w:tcPr>
            <w:cnfStyle w:val="001000000000" w:firstRow="0" w:lastRow="0" w:firstColumn="1" w:lastColumn="0" w:oddVBand="0" w:evenVBand="0" w:oddHBand="0" w:evenHBand="0" w:firstRowFirstColumn="0" w:firstRowLastColumn="0" w:lastRowFirstColumn="0" w:lastRowLastColumn="0"/>
            <w:tcW w:w="2636" w:type="dxa"/>
          </w:tcPr>
          <w:p w14:paraId="708BD5CC" w14:textId="505C63ED" w:rsidR="005025D4" w:rsidRPr="009C6756" w:rsidRDefault="006F64A5" w:rsidP="009C6756">
            <w:pPr>
              <w:ind w:left="168"/>
              <w:rPr>
                <w:rFonts w:ascii="Arial" w:hAnsi="Arial" w:cs="Arial"/>
                <w:b w:val="0"/>
              </w:rPr>
            </w:pPr>
            <w:r w:rsidRPr="009C6756">
              <w:rPr>
                <w:rFonts w:ascii="Arial" w:hAnsi="Arial" w:cs="Arial"/>
                <w:b w:val="0"/>
                <w:sz w:val="22"/>
                <w:szCs w:val="22"/>
              </w:rPr>
              <w:t>CM</w:t>
            </w:r>
            <w:r w:rsidR="005025D4" w:rsidRPr="009C6756">
              <w:rPr>
                <w:rFonts w:ascii="Arial" w:hAnsi="Arial" w:cs="Arial"/>
                <w:b w:val="0"/>
                <w:sz w:val="22"/>
                <w:szCs w:val="22"/>
              </w:rPr>
              <w:t xml:space="preserve"> B</w:t>
            </w:r>
            <w:r w:rsidRPr="009C6756">
              <w:rPr>
                <w:rFonts w:ascii="Arial" w:hAnsi="Arial" w:cs="Arial"/>
                <w:b w:val="0"/>
                <w:sz w:val="22"/>
                <w:szCs w:val="22"/>
              </w:rPr>
              <w:t>ama</w:t>
            </w:r>
          </w:p>
        </w:tc>
        <w:tc>
          <w:tcPr>
            <w:tcW w:w="1216" w:type="dxa"/>
          </w:tcPr>
          <w:p w14:paraId="3F95E35A" w14:textId="685467A0"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2</w:t>
            </w:r>
          </w:p>
        </w:tc>
        <w:tc>
          <w:tcPr>
            <w:tcW w:w="1337" w:type="dxa"/>
          </w:tcPr>
          <w:p w14:paraId="743FD16E" w14:textId="091852C0"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2</w:t>
            </w:r>
          </w:p>
        </w:tc>
        <w:tc>
          <w:tcPr>
            <w:tcW w:w="1236" w:type="dxa"/>
          </w:tcPr>
          <w:p w14:paraId="4F524BB7" w14:textId="052B3944"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9</w:t>
            </w:r>
          </w:p>
        </w:tc>
        <w:tc>
          <w:tcPr>
            <w:tcW w:w="1227" w:type="dxa"/>
            <w:noWrap/>
          </w:tcPr>
          <w:p w14:paraId="232F94E8" w14:textId="0222DC9F"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0,22</w:t>
            </w:r>
          </w:p>
        </w:tc>
        <w:tc>
          <w:tcPr>
            <w:tcW w:w="1411" w:type="dxa"/>
          </w:tcPr>
          <w:p w14:paraId="7370518F" w14:textId="6ABA182D"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0,22</w:t>
            </w:r>
          </w:p>
        </w:tc>
      </w:tr>
      <w:tr w:rsidR="006F64A5" w:rsidRPr="00863817" w14:paraId="0812A5F7" w14:textId="77777777" w:rsidTr="009C6756">
        <w:trPr>
          <w:trHeight w:val="52"/>
        </w:trPr>
        <w:tc>
          <w:tcPr>
            <w:cnfStyle w:val="001000000000" w:firstRow="0" w:lastRow="0" w:firstColumn="1" w:lastColumn="0" w:oddVBand="0" w:evenVBand="0" w:oddHBand="0" w:evenHBand="0" w:firstRowFirstColumn="0" w:firstRowLastColumn="0" w:lastRowFirstColumn="0" w:lastRowLastColumn="0"/>
            <w:tcW w:w="2636" w:type="dxa"/>
          </w:tcPr>
          <w:p w14:paraId="703CCA07" w14:textId="2A4AECB1" w:rsidR="005025D4" w:rsidRPr="009C6756" w:rsidRDefault="006F64A5" w:rsidP="009C6756">
            <w:pPr>
              <w:ind w:left="168"/>
              <w:rPr>
                <w:rFonts w:ascii="Arial" w:hAnsi="Arial" w:cs="Arial"/>
                <w:b w:val="0"/>
              </w:rPr>
            </w:pPr>
            <w:r w:rsidRPr="009C6756">
              <w:rPr>
                <w:rFonts w:ascii="Arial" w:hAnsi="Arial" w:cs="Arial"/>
                <w:b w:val="0"/>
                <w:sz w:val="22"/>
                <w:szCs w:val="22"/>
              </w:rPr>
              <w:t xml:space="preserve">CM </w:t>
            </w:r>
            <w:r w:rsidR="005025D4" w:rsidRPr="009C6756">
              <w:rPr>
                <w:rFonts w:ascii="Arial" w:hAnsi="Arial" w:cs="Arial"/>
                <w:b w:val="0"/>
                <w:sz w:val="22"/>
                <w:szCs w:val="22"/>
              </w:rPr>
              <w:t>K</w:t>
            </w:r>
            <w:r w:rsidRPr="009C6756">
              <w:rPr>
                <w:rFonts w:ascii="Arial" w:hAnsi="Arial" w:cs="Arial"/>
                <w:b w:val="0"/>
                <w:sz w:val="22"/>
                <w:szCs w:val="22"/>
              </w:rPr>
              <w:t>antchari</w:t>
            </w:r>
          </w:p>
        </w:tc>
        <w:tc>
          <w:tcPr>
            <w:tcW w:w="1216" w:type="dxa"/>
          </w:tcPr>
          <w:p w14:paraId="671F65D4" w14:textId="4362A2F9"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3</w:t>
            </w:r>
          </w:p>
        </w:tc>
        <w:tc>
          <w:tcPr>
            <w:tcW w:w="1337" w:type="dxa"/>
          </w:tcPr>
          <w:p w14:paraId="3A925673" w14:textId="3A130725"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6</w:t>
            </w:r>
          </w:p>
        </w:tc>
        <w:tc>
          <w:tcPr>
            <w:tcW w:w="1236" w:type="dxa"/>
          </w:tcPr>
          <w:p w14:paraId="1B0B4ADA" w14:textId="0705E45F"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15</w:t>
            </w:r>
          </w:p>
        </w:tc>
        <w:tc>
          <w:tcPr>
            <w:tcW w:w="1227" w:type="dxa"/>
            <w:noWrap/>
          </w:tcPr>
          <w:p w14:paraId="1B435534" w14:textId="5B61713F"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0,20</w:t>
            </w:r>
          </w:p>
        </w:tc>
        <w:tc>
          <w:tcPr>
            <w:tcW w:w="1411" w:type="dxa"/>
          </w:tcPr>
          <w:p w14:paraId="012874BA" w14:textId="2AFB63F2" w:rsidR="005025D4" w:rsidRPr="009C675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sidRPr="009C6756">
              <w:rPr>
                <w:rFonts w:ascii="Arial" w:hAnsi="Arial" w:cs="Arial"/>
                <w:sz w:val="22"/>
                <w:szCs w:val="22"/>
              </w:rPr>
              <w:t>0,40</w:t>
            </w:r>
          </w:p>
        </w:tc>
      </w:tr>
      <w:tr w:rsidR="005025D4" w:rsidRPr="00863817" w14:paraId="6204F253" w14:textId="77777777" w:rsidTr="009C6756">
        <w:trPr>
          <w:trHeight w:val="52"/>
        </w:trPr>
        <w:tc>
          <w:tcPr>
            <w:cnfStyle w:val="001000000000" w:firstRow="0" w:lastRow="0" w:firstColumn="1" w:lastColumn="0" w:oddVBand="0" w:evenVBand="0" w:oddHBand="0" w:evenHBand="0" w:firstRowFirstColumn="0" w:firstRowLastColumn="0" w:lastRowFirstColumn="0" w:lastRowLastColumn="0"/>
            <w:tcW w:w="2636" w:type="dxa"/>
          </w:tcPr>
          <w:p w14:paraId="0C71FFAC" w14:textId="148C448A" w:rsidR="005025D4" w:rsidRPr="009C6756" w:rsidRDefault="005025D4" w:rsidP="009C6756">
            <w:pPr>
              <w:ind w:left="168"/>
              <w:rPr>
                <w:rFonts w:ascii="Arial" w:hAnsi="Arial" w:cs="Arial"/>
              </w:rPr>
            </w:pPr>
            <w:r w:rsidRPr="009C6756">
              <w:rPr>
                <w:rFonts w:ascii="Arial" w:hAnsi="Arial" w:cs="Arial"/>
              </w:rPr>
              <w:t>CM urbains</w:t>
            </w:r>
          </w:p>
        </w:tc>
        <w:tc>
          <w:tcPr>
            <w:tcW w:w="1216" w:type="dxa"/>
          </w:tcPr>
          <w:p w14:paraId="0C6A23B5" w14:textId="77777777" w:rsidR="005025D4" w:rsidRPr="00F62A26" w:rsidRDefault="005025D4"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337" w:type="dxa"/>
          </w:tcPr>
          <w:p w14:paraId="5EE88F66" w14:textId="77777777" w:rsidR="005025D4" w:rsidRPr="00F62A26" w:rsidRDefault="005025D4"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36" w:type="dxa"/>
          </w:tcPr>
          <w:p w14:paraId="1AD2222F" w14:textId="77777777" w:rsidR="005025D4" w:rsidRPr="00F62A26" w:rsidRDefault="005025D4"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27" w:type="dxa"/>
            <w:noWrap/>
          </w:tcPr>
          <w:p w14:paraId="0A762EA8" w14:textId="77777777" w:rsidR="005025D4" w:rsidRPr="00F62A26" w:rsidRDefault="005025D4"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411" w:type="dxa"/>
          </w:tcPr>
          <w:p w14:paraId="72E8A4BE" w14:textId="77777777" w:rsidR="005025D4" w:rsidRPr="00F62A26" w:rsidRDefault="005025D4" w:rsidP="00295D2E">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r>
      <w:tr w:rsidR="006F64A5" w:rsidRPr="00863817" w14:paraId="375A8FE4"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644972FF" w14:textId="532BA11F" w:rsidR="005025D4" w:rsidRPr="009C6756" w:rsidRDefault="005025D4" w:rsidP="009C6756">
            <w:pPr>
              <w:ind w:left="168"/>
              <w:rPr>
                <w:rFonts w:ascii="Arial" w:hAnsi="Arial" w:cs="Arial"/>
                <w:b w:val="0"/>
                <w:sz w:val="22"/>
                <w:szCs w:val="22"/>
              </w:rPr>
            </w:pPr>
            <w:r w:rsidRPr="009C6756">
              <w:rPr>
                <w:rFonts w:ascii="Arial" w:hAnsi="Arial" w:cs="Arial"/>
                <w:b w:val="0"/>
                <w:sz w:val="22"/>
                <w:szCs w:val="22"/>
              </w:rPr>
              <w:t>CMU K</w:t>
            </w:r>
            <w:r w:rsidR="006F64A5" w:rsidRPr="009C6756">
              <w:rPr>
                <w:rFonts w:ascii="Arial" w:hAnsi="Arial" w:cs="Arial"/>
                <w:b w:val="0"/>
                <w:sz w:val="22"/>
                <w:szCs w:val="22"/>
              </w:rPr>
              <w:t>oudougou</w:t>
            </w:r>
          </w:p>
        </w:tc>
        <w:tc>
          <w:tcPr>
            <w:tcW w:w="1216" w:type="dxa"/>
            <w:noWrap/>
          </w:tcPr>
          <w:p w14:paraId="70CD87A9" w14:textId="54CA1D6A"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6</w:t>
            </w:r>
          </w:p>
        </w:tc>
        <w:tc>
          <w:tcPr>
            <w:tcW w:w="1337" w:type="dxa"/>
            <w:noWrap/>
          </w:tcPr>
          <w:p w14:paraId="17DA553C" w14:textId="68D75143"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7</w:t>
            </w:r>
          </w:p>
        </w:tc>
        <w:tc>
          <w:tcPr>
            <w:tcW w:w="1236" w:type="dxa"/>
            <w:noWrap/>
          </w:tcPr>
          <w:p w14:paraId="2E049592" w14:textId="27555B72"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19</w:t>
            </w:r>
          </w:p>
        </w:tc>
        <w:tc>
          <w:tcPr>
            <w:tcW w:w="1227" w:type="dxa"/>
            <w:noWrap/>
          </w:tcPr>
          <w:p w14:paraId="00EAD36A" w14:textId="10A1F1AB"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0,32</w:t>
            </w:r>
          </w:p>
        </w:tc>
        <w:tc>
          <w:tcPr>
            <w:tcW w:w="1411" w:type="dxa"/>
            <w:noWrap/>
          </w:tcPr>
          <w:p w14:paraId="4BBD4706" w14:textId="2FC0EB03"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0,38</w:t>
            </w:r>
          </w:p>
        </w:tc>
      </w:tr>
      <w:tr w:rsidR="006F64A5" w:rsidRPr="00863817" w14:paraId="49BE7FDB"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84EF38C" w14:textId="76745CE4" w:rsidR="005025D4" w:rsidRPr="009C6756" w:rsidRDefault="006F64A5" w:rsidP="009C6756">
            <w:pPr>
              <w:ind w:left="168"/>
              <w:rPr>
                <w:rFonts w:ascii="Arial" w:hAnsi="Arial" w:cs="Arial"/>
                <w:b w:val="0"/>
                <w:sz w:val="22"/>
                <w:szCs w:val="22"/>
              </w:rPr>
            </w:pPr>
            <w:r w:rsidRPr="009C6756">
              <w:rPr>
                <w:rFonts w:ascii="Arial" w:hAnsi="Arial" w:cs="Arial"/>
                <w:b w:val="0"/>
                <w:sz w:val="22"/>
                <w:szCs w:val="22"/>
              </w:rPr>
              <w:t xml:space="preserve">CM secteur 15 </w:t>
            </w:r>
            <w:r w:rsidR="005025D4" w:rsidRPr="009C6756">
              <w:rPr>
                <w:rFonts w:ascii="Arial" w:hAnsi="Arial" w:cs="Arial"/>
                <w:b w:val="0"/>
                <w:sz w:val="22"/>
                <w:szCs w:val="22"/>
              </w:rPr>
              <w:t>O</w:t>
            </w:r>
            <w:r w:rsidRPr="009C6756">
              <w:rPr>
                <w:rFonts w:ascii="Arial" w:hAnsi="Arial" w:cs="Arial"/>
                <w:b w:val="0"/>
                <w:sz w:val="22"/>
                <w:szCs w:val="22"/>
              </w:rPr>
              <w:t>uaga</w:t>
            </w:r>
          </w:p>
        </w:tc>
        <w:tc>
          <w:tcPr>
            <w:tcW w:w="1216" w:type="dxa"/>
            <w:noWrap/>
          </w:tcPr>
          <w:p w14:paraId="77E213E7" w14:textId="297858CE"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9</w:t>
            </w:r>
          </w:p>
        </w:tc>
        <w:tc>
          <w:tcPr>
            <w:tcW w:w="1337" w:type="dxa"/>
            <w:noWrap/>
          </w:tcPr>
          <w:p w14:paraId="37228126" w14:textId="08F3B2C7"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15</w:t>
            </w:r>
          </w:p>
        </w:tc>
        <w:tc>
          <w:tcPr>
            <w:tcW w:w="1236" w:type="dxa"/>
            <w:noWrap/>
          </w:tcPr>
          <w:p w14:paraId="41C16EF0" w14:textId="081E2AE7"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13</w:t>
            </w:r>
          </w:p>
        </w:tc>
        <w:tc>
          <w:tcPr>
            <w:tcW w:w="1227" w:type="dxa"/>
            <w:noWrap/>
          </w:tcPr>
          <w:p w14:paraId="34C9C8C0" w14:textId="086092A6"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0,68</w:t>
            </w:r>
          </w:p>
        </w:tc>
        <w:tc>
          <w:tcPr>
            <w:tcW w:w="1411" w:type="dxa"/>
            <w:noWrap/>
          </w:tcPr>
          <w:p w14:paraId="3C27463E" w14:textId="7BE69CA7"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1,13</w:t>
            </w:r>
          </w:p>
        </w:tc>
      </w:tr>
      <w:tr w:rsidR="006F64A5" w:rsidRPr="00863817" w14:paraId="5D1D0A07"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C3BCB67" w14:textId="41D23755" w:rsidR="005025D4" w:rsidRPr="009C6756" w:rsidRDefault="005025D4" w:rsidP="009C6756">
            <w:pPr>
              <w:ind w:left="168"/>
              <w:rPr>
                <w:rFonts w:ascii="Arial" w:hAnsi="Arial" w:cs="Arial"/>
                <w:b w:val="0"/>
                <w:sz w:val="22"/>
                <w:szCs w:val="22"/>
              </w:rPr>
            </w:pPr>
            <w:r w:rsidRPr="009C6756">
              <w:rPr>
                <w:rFonts w:ascii="Arial" w:hAnsi="Arial" w:cs="Arial"/>
                <w:b w:val="0"/>
                <w:sz w:val="22"/>
                <w:szCs w:val="22"/>
              </w:rPr>
              <w:t>CMU T</w:t>
            </w:r>
            <w:r w:rsidR="006F64A5" w:rsidRPr="009C6756">
              <w:rPr>
                <w:rFonts w:ascii="Arial" w:hAnsi="Arial" w:cs="Arial"/>
                <w:b w:val="0"/>
                <w:sz w:val="22"/>
                <w:szCs w:val="22"/>
              </w:rPr>
              <w:t>enkodogo</w:t>
            </w:r>
          </w:p>
        </w:tc>
        <w:tc>
          <w:tcPr>
            <w:tcW w:w="1216" w:type="dxa"/>
            <w:noWrap/>
          </w:tcPr>
          <w:p w14:paraId="0CF6F5E7" w14:textId="0A7AE2A0"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8</w:t>
            </w:r>
          </w:p>
        </w:tc>
        <w:tc>
          <w:tcPr>
            <w:tcW w:w="1337" w:type="dxa"/>
            <w:noWrap/>
          </w:tcPr>
          <w:p w14:paraId="79445D54" w14:textId="2754BD56"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12</w:t>
            </w:r>
          </w:p>
        </w:tc>
        <w:tc>
          <w:tcPr>
            <w:tcW w:w="1236" w:type="dxa"/>
            <w:noWrap/>
          </w:tcPr>
          <w:p w14:paraId="4EBD6B7B" w14:textId="78F06255"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14</w:t>
            </w:r>
          </w:p>
        </w:tc>
        <w:tc>
          <w:tcPr>
            <w:tcW w:w="1227" w:type="dxa"/>
            <w:noWrap/>
          </w:tcPr>
          <w:p w14:paraId="53D13336" w14:textId="38F94BC5"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0,56</w:t>
            </w:r>
          </w:p>
        </w:tc>
        <w:tc>
          <w:tcPr>
            <w:tcW w:w="1411" w:type="dxa"/>
            <w:noWrap/>
          </w:tcPr>
          <w:p w14:paraId="1BA67D2E" w14:textId="4EDC85D4"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0,84</w:t>
            </w:r>
          </w:p>
        </w:tc>
      </w:tr>
      <w:tr w:rsidR="006F64A5" w:rsidRPr="00863817" w14:paraId="1059C7B5"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E1690D9" w14:textId="0CF497FF" w:rsidR="005025D4" w:rsidRPr="009C6756" w:rsidRDefault="005025D4" w:rsidP="009C6756">
            <w:pPr>
              <w:ind w:left="168"/>
              <w:rPr>
                <w:rFonts w:ascii="Arial" w:hAnsi="Arial" w:cs="Arial"/>
                <w:b w:val="0"/>
                <w:sz w:val="22"/>
                <w:szCs w:val="22"/>
              </w:rPr>
            </w:pPr>
            <w:r w:rsidRPr="009C6756">
              <w:rPr>
                <w:rFonts w:ascii="Arial" w:hAnsi="Arial" w:cs="Arial"/>
                <w:b w:val="0"/>
                <w:sz w:val="22"/>
                <w:szCs w:val="22"/>
              </w:rPr>
              <w:t>CMU</w:t>
            </w:r>
            <w:r w:rsidR="006F64A5" w:rsidRPr="009C6756">
              <w:rPr>
                <w:rFonts w:ascii="Arial" w:hAnsi="Arial" w:cs="Arial"/>
                <w:b w:val="0"/>
                <w:sz w:val="22"/>
                <w:szCs w:val="22"/>
              </w:rPr>
              <w:t xml:space="preserve"> </w:t>
            </w:r>
            <w:r w:rsidRPr="009C6756">
              <w:rPr>
                <w:rFonts w:ascii="Arial" w:hAnsi="Arial" w:cs="Arial"/>
                <w:b w:val="0"/>
                <w:sz w:val="22"/>
                <w:szCs w:val="22"/>
              </w:rPr>
              <w:t>B</w:t>
            </w:r>
            <w:r w:rsidR="006F64A5" w:rsidRPr="009C6756">
              <w:rPr>
                <w:rFonts w:ascii="Arial" w:hAnsi="Arial" w:cs="Arial"/>
                <w:b w:val="0"/>
                <w:sz w:val="22"/>
                <w:szCs w:val="22"/>
              </w:rPr>
              <w:t>anfora</w:t>
            </w:r>
          </w:p>
        </w:tc>
        <w:tc>
          <w:tcPr>
            <w:tcW w:w="1216" w:type="dxa"/>
            <w:noWrap/>
          </w:tcPr>
          <w:p w14:paraId="02BFBAAA" w14:textId="0F600865"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10</w:t>
            </w:r>
          </w:p>
        </w:tc>
        <w:tc>
          <w:tcPr>
            <w:tcW w:w="1337" w:type="dxa"/>
            <w:noWrap/>
          </w:tcPr>
          <w:p w14:paraId="1068B978" w14:textId="722ED132"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13</w:t>
            </w:r>
          </w:p>
        </w:tc>
        <w:tc>
          <w:tcPr>
            <w:tcW w:w="1236" w:type="dxa"/>
            <w:noWrap/>
          </w:tcPr>
          <w:p w14:paraId="1C9FDC6E" w14:textId="091C6873"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7</w:t>
            </w:r>
          </w:p>
        </w:tc>
        <w:tc>
          <w:tcPr>
            <w:tcW w:w="1227" w:type="dxa"/>
            <w:noWrap/>
          </w:tcPr>
          <w:p w14:paraId="3BD83C68" w14:textId="21DFABDE"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1,36</w:t>
            </w:r>
          </w:p>
        </w:tc>
        <w:tc>
          <w:tcPr>
            <w:tcW w:w="1411" w:type="dxa"/>
            <w:noWrap/>
          </w:tcPr>
          <w:p w14:paraId="71923074" w14:textId="1CD11DF2"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1,77</w:t>
            </w:r>
          </w:p>
        </w:tc>
      </w:tr>
      <w:tr w:rsidR="006F64A5" w:rsidRPr="00863817" w14:paraId="772D25CA"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5F4F1E14" w14:textId="4AEE7737" w:rsidR="005025D4" w:rsidRPr="009C6756" w:rsidRDefault="005025D4" w:rsidP="009C6756">
            <w:pPr>
              <w:ind w:left="168"/>
              <w:rPr>
                <w:rFonts w:ascii="Arial" w:hAnsi="Arial" w:cs="Arial"/>
                <w:b w:val="0"/>
                <w:sz w:val="22"/>
                <w:szCs w:val="22"/>
              </w:rPr>
            </w:pPr>
            <w:r w:rsidRPr="009C6756">
              <w:rPr>
                <w:rFonts w:ascii="Arial" w:hAnsi="Arial" w:cs="Arial"/>
                <w:b w:val="0"/>
                <w:sz w:val="22"/>
                <w:szCs w:val="22"/>
              </w:rPr>
              <w:t>CMU</w:t>
            </w:r>
            <w:r w:rsidR="006F64A5" w:rsidRPr="009C6756">
              <w:rPr>
                <w:rFonts w:ascii="Arial" w:hAnsi="Arial" w:cs="Arial"/>
                <w:b w:val="0"/>
                <w:sz w:val="22"/>
                <w:szCs w:val="22"/>
              </w:rPr>
              <w:t xml:space="preserve"> </w:t>
            </w:r>
            <w:r w:rsidRPr="009C6756">
              <w:rPr>
                <w:rFonts w:ascii="Arial" w:hAnsi="Arial" w:cs="Arial"/>
                <w:b w:val="0"/>
                <w:sz w:val="22"/>
                <w:szCs w:val="22"/>
              </w:rPr>
              <w:t>G</w:t>
            </w:r>
            <w:r w:rsidR="006F64A5" w:rsidRPr="009C6756">
              <w:rPr>
                <w:rFonts w:ascii="Arial" w:hAnsi="Arial" w:cs="Arial"/>
                <w:b w:val="0"/>
                <w:sz w:val="22"/>
                <w:szCs w:val="22"/>
              </w:rPr>
              <w:t>aoua</w:t>
            </w:r>
          </w:p>
        </w:tc>
        <w:tc>
          <w:tcPr>
            <w:tcW w:w="1216" w:type="dxa"/>
            <w:noWrap/>
          </w:tcPr>
          <w:p w14:paraId="7941CF5C" w14:textId="67F9F90C"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10</w:t>
            </w:r>
          </w:p>
        </w:tc>
        <w:tc>
          <w:tcPr>
            <w:tcW w:w="1337" w:type="dxa"/>
            <w:noWrap/>
          </w:tcPr>
          <w:p w14:paraId="6CBD046A" w14:textId="7BD431AC"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14</w:t>
            </w:r>
          </w:p>
        </w:tc>
        <w:tc>
          <w:tcPr>
            <w:tcW w:w="1236" w:type="dxa"/>
            <w:noWrap/>
          </w:tcPr>
          <w:p w14:paraId="2A5F4A6C" w14:textId="16829E67"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11</w:t>
            </w:r>
          </w:p>
        </w:tc>
        <w:tc>
          <w:tcPr>
            <w:tcW w:w="1227" w:type="dxa"/>
            <w:noWrap/>
          </w:tcPr>
          <w:p w14:paraId="24B6EB13" w14:textId="2C03A644"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0,90</w:t>
            </w:r>
          </w:p>
        </w:tc>
        <w:tc>
          <w:tcPr>
            <w:tcW w:w="1411" w:type="dxa"/>
            <w:noWrap/>
          </w:tcPr>
          <w:p w14:paraId="18650994" w14:textId="230E582B"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1,26</w:t>
            </w:r>
          </w:p>
        </w:tc>
      </w:tr>
      <w:tr w:rsidR="006F64A5" w:rsidRPr="00863817" w14:paraId="5A1364F4"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1A0FAAF9" w14:textId="0DF846D9" w:rsidR="005025D4" w:rsidRPr="009C6756" w:rsidRDefault="006F64A5" w:rsidP="009C6756">
            <w:pPr>
              <w:ind w:left="168"/>
              <w:rPr>
                <w:rFonts w:ascii="Arial" w:hAnsi="Arial" w:cs="Arial"/>
                <w:b w:val="0"/>
                <w:sz w:val="22"/>
                <w:szCs w:val="22"/>
              </w:rPr>
            </w:pPr>
            <w:r w:rsidRPr="009C6756">
              <w:rPr>
                <w:rFonts w:ascii="Arial" w:hAnsi="Arial" w:cs="Arial"/>
                <w:b w:val="0"/>
                <w:sz w:val="22"/>
                <w:szCs w:val="22"/>
              </w:rPr>
              <w:t>CM secteur</w:t>
            </w:r>
            <w:r w:rsidR="005025D4" w:rsidRPr="009C6756">
              <w:rPr>
                <w:rFonts w:ascii="Arial" w:hAnsi="Arial" w:cs="Arial"/>
                <w:b w:val="0"/>
                <w:sz w:val="22"/>
                <w:szCs w:val="22"/>
              </w:rPr>
              <w:t xml:space="preserve"> 1</w:t>
            </w:r>
            <w:r w:rsidRPr="009C6756">
              <w:rPr>
                <w:rFonts w:ascii="Arial" w:hAnsi="Arial" w:cs="Arial"/>
                <w:b w:val="0"/>
                <w:sz w:val="22"/>
                <w:szCs w:val="22"/>
              </w:rPr>
              <w:t xml:space="preserve"> Kaya</w:t>
            </w:r>
          </w:p>
        </w:tc>
        <w:tc>
          <w:tcPr>
            <w:tcW w:w="1216" w:type="dxa"/>
            <w:noWrap/>
          </w:tcPr>
          <w:p w14:paraId="661EDE35" w14:textId="12CB9F8F"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5</w:t>
            </w:r>
          </w:p>
        </w:tc>
        <w:tc>
          <w:tcPr>
            <w:tcW w:w="1337" w:type="dxa"/>
            <w:noWrap/>
          </w:tcPr>
          <w:p w14:paraId="493F8998" w14:textId="28B4FD4E"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8</w:t>
            </w:r>
          </w:p>
        </w:tc>
        <w:tc>
          <w:tcPr>
            <w:tcW w:w="1236" w:type="dxa"/>
            <w:noWrap/>
          </w:tcPr>
          <w:p w14:paraId="258E6D1A" w14:textId="42665055"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13</w:t>
            </w:r>
          </w:p>
        </w:tc>
        <w:tc>
          <w:tcPr>
            <w:tcW w:w="1227" w:type="dxa"/>
            <w:noWrap/>
          </w:tcPr>
          <w:p w14:paraId="63FC52F6" w14:textId="6A24B327"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0,38</w:t>
            </w:r>
          </w:p>
        </w:tc>
        <w:tc>
          <w:tcPr>
            <w:tcW w:w="1411" w:type="dxa"/>
            <w:noWrap/>
          </w:tcPr>
          <w:p w14:paraId="6207A35F" w14:textId="1CF9DD0D"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0,60</w:t>
            </w:r>
          </w:p>
        </w:tc>
      </w:tr>
      <w:tr w:rsidR="006F64A5" w:rsidRPr="00863817" w14:paraId="28FA62D8"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514BEA1" w14:textId="617CBE0C" w:rsidR="005025D4" w:rsidRPr="009C6756" w:rsidRDefault="006F64A5" w:rsidP="009C6756">
            <w:pPr>
              <w:ind w:left="168"/>
              <w:rPr>
                <w:rFonts w:ascii="Arial" w:hAnsi="Arial" w:cs="Arial"/>
                <w:b w:val="0"/>
                <w:sz w:val="22"/>
                <w:szCs w:val="22"/>
              </w:rPr>
            </w:pPr>
            <w:r w:rsidRPr="009C6756">
              <w:rPr>
                <w:rFonts w:ascii="Arial" w:hAnsi="Arial" w:cs="Arial"/>
                <w:b w:val="0"/>
                <w:sz w:val="22"/>
                <w:szCs w:val="22"/>
              </w:rPr>
              <w:t>CM Dédougou</w:t>
            </w:r>
          </w:p>
        </w:tc>
        <w:tc>
          <w:tcPr>
            <w:tcW w:w="1216" w:type="dxa"/>
            <w:noWrap/>
          </w:tcPr>
          <w:p w14:paraId="77E20618" w14:textId="38483EDB"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9</w:t>
            </w:r>
          </w:p>
        </w:tc>
        <w:tc>
          <w:tcPr>
            <w:tcW w:w="1337" w:type="dxa"/>
            <w:noWrap/>
          </w:tcPr>
          <w:p w14:paraId="3510BE3B" w14:textId="46A01A2B"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12</w:t>
            </w:r>
          </w:p>
        </w:tc>
        <w:tc>
          <w:tcPr>
            <w:tcW w:w="1236" w:type="dxa"/>
            <w:noWrap/>
          </w:tcPr>
          <w:p w14:paraId="5E5EAC7B" w14:textId="0718CFD2"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12</w:t>
            </w:r>
          </w:p>
        </w:tc>
        <w:tc>
          <w:tcPr>
            <w:tcW w:w="1227" w:type="dxa"/>
            <w:noWrap/>
          </w:tcPr>
          <w:p w14:paraId="710BDCB9" w14:textId="5DE969DA"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0,72</w:t>
            </w:r>
          </w:p>
        </w:tc>
        <w:tc>
          <w:tcPr>
            <w:tcW w:w="1411" w:type="dxa"/>
            <w:noWrap/>
          </w:tcPr>
          <w:p w14:paraId="6F1F9094" w14:textId="5E8EC3BC"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0,96</w:t>
            </w:r>
          </w:p>
        </w:tc>
      </w:tr>
      <w:tr w:rsidR="006F64A5" w:rsidRPr="00863817" w14:paraId="0E4924B1"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8AED3A9" w14:textId="6A883D21" w:rsidR="005025D4" w:rsidRPr="009C6756" w:rsidRDefault="006F64A5" w:rsidP="009C6756">
            <w:pPr>
              <w:ind w:left="168"/>
              <w:rPr>
                <w:rFonts w:ascii="Arial" w:hAnsi="Arial" w:cs="Arial"/>
                <w:b w:val="0"/>
                <w:sz w:val="22"/>
                <w:szCs w:val="22"/>
              </w:rPr>
            </w:pPr>
            <w:r w:rsidRPr="009C6756">
              <w:rPr>
                <w:rFonts w:ascii="Arial" w:hAnsi="Arial" w:cs="Arial"/>
                <w:b w:val="0"/>
                <w:sz w:val="22"/>
                <w:szCs w:val="22"/>
              </w:rPr>
              <w:t xml:space="preserve">CM </w:t>
            </w:r>
            <w:r w:rsidR="005025D4" w:rsidRPr="009C6756">
              <w:rPr>
                <w:rFonts w:ascii="Arial" w:hAnsi="Arial" w:cs="Arial"/>
                <w:b w:val="0"/>
                <w:sz w:val="22"/>
                <w:szCs w:val="22"/>
              </w:rPr>
              <w:t>K</w:t>
            </w:r>
            <w:r w:rsidRPr="009C6756">
              <w:rPr>
                <w:rFonts w:ascii="Arial" w:hAnsi="Arial" w:cs="Arial"/>
                <w:b w:val="0"/>
                <w:sz w:val="22"/>
                <w:szCs w:val="22"/>
              </w:rPr>
              <w:t>apalin</w:t>
            </w:r>
          </w:p>
        </w:tc>
        <w:tc>
          <w:tcPr>
            <w:tcW w:w="1216" w:type="dxa"/>
            <w:noWrap/>
          </w:tcPr>
          <w:p w14:paraId="55FAB00B" w14:textId="316F9370"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4</w:t>
            </w:r>
          </w:p>
        </w:tc>
        <w:tc>
          <w:tcPr>
            <w:tcW w:w="1337" w:type="dxa"/>
            <w:noWrap/>
          </w:tcPr>
          <w:p w14:paraId="0D4071F0" w14:textId="20780B54"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6</w:t>
            </w:r>
          </w:p>
        </w:tc>
        <w:tc>
          <w:tcPr>
            <w:tcW w:w="1236" w:type="dxa"/>
            <w:noWrap/>
          </w:tcPr>
          <w:p w14:paraId="7C5FB2CA" w14:textId="38574E9D"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23</w:t>
            </w:r>
          </w:p>
        </w:tc>
        <w:tc>
          <w:tcPr>
            <w:tcW w:w="1227" w:type="dxa"/>
            <w:noWrap/>
          </w:tcPr>
          <w:p w14:paraId="7E5AEED5" w14:textId="086FA040"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0,18</w:t>
            </w:r>
          </w:p>
        </w:tc>
        <w:tc>
          <w:tcPr>
            <w:tcW w:w="1411" w:type="dxa"/>
            <w:noWrap/>
          </w:tcPr>
          <w:p w14:paraId="01896089" w14:textId="3D63681B"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0,27</w:t>
            </w:r>
          </w:p>
        </w:tc>
      </w:tr>
      <w:tr w:rsidR="006F64A5" w:rsidRPr="00863817" w14:paraId="6539ECEC"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7114144" w14:textId="26A31DD9" w:rsidR="005025D4" w:rsidRPr="009C6756" w:rsidRDefault="006F64A5" w:rsidP="009C6756">
            <w:pPr>
              <w:ind w:left="168"/>
              <w:rPr>
                <w:rFonts w:ascii="Arial" w:hAnsi="Arial" w:cs="Arial"/>
                <w:b w:val="0"/>
                <w:sz w:val="22"/>
                <w:szCs w:val="22"/>
              </w:rPr>
            </w:pPr>
            <w:r w:rsidRPr="009C6756">
              <w:rPr>
                <w:rFonts w:ascii="Arial" w:hAnsi="Arial" w:cs="Arial"/>
                <w:b w:val="0"/>
                <w:sz w:val="22"/>
                <w:szCs w:val="22"/>
              </w:rPr>
              <w:t xml:space="preserve">CMU </w:t>
            </w:r>
            <w:r w:rsidR="005025D4" w:rsidRPr="009C6756">
              <w:rPr>
                <w:rFonts w:ascii="Arial" w:hAnsi="Arial" w:cs="Arial"/>
                <w:b w:val="0"/>
                <w:sz w:val="22"/>
                <w:szCs w:val="22"/>
              </w:rPr>
              <w:t>D</w:t>
            </w:r>
            <w:r w:rsidRPr="009C6756">
              <w:rPr>
                <w:rFonts w:ascii="Arial" w:hAnsi="Arial" w:cs="Arial"/>
                <w:b w:val="0"/>
                <w:sz w:val="22"/>
                <w:szCs w:val="22"/>
              </w:rPr>
              <w:t>ori</w:t>
            </w:r>
          </w:p>
        </w:tc>
        <w:tc>
          <w:tcPr>
            <w:tcW w:w="1216" w:type="dxa"/>
            <w:noWrap/>
          </w:tcPr>
          <w:p w14:paraId="5C019E10" w14:textId="1DD430BE"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5</w:t>
            </w:r>
          </w:p>
        </w:tc>
        <w:tc>
          <w:tcPr>
            <w:tcW w:w="1337" w:type="dxa"/>
            <w:noWrap/>
          </w:tcPr>
          <w:p w14:paraId="4519B187" w14:textId="705EAA22"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8</w:t>
            </w:r>
          </w:p>
        </w:tc>
        <w:tc>
          <w:tcPr>
            <w:tcW w:w="1236" w:type="dxa"/>
            <w:noWrap/>
          </w:tcPr>
          <w:p w14:paraId="05BC64CF" w14:textId="7AB1D4A2"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14</w:t>
            </w:r>
          </w:p>
        </w:tc>
        <w:tc>
          <w:tcPr>
            <w:tcW w:w="1227" w:type="dxa"/>
            <w:noWrap/>
          </w:tcPr>
          <w:p w14:paraId="277407BB" w14:textId="1337357A"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0,37</w:t>
            </w:r>
          </w:p>
        </w:tc>
        <w:tc>
          <w:tcPr>
            <w:tcW w:w="1411" w:type="dxa"/>
            <w:noWrap/>
          </w:tcPr>
          <w:p w14:paraId="2959630F" w14:textId="480B4F14" w:rsidR="005025D4" w:rsidRPr="009C6756" w:rsidRDefault="005025D4" w:rsidP="006F64A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0,59</w:t>
            </w:r>
          </w:p>
        </w:tc>
      </w:tr>
      <w:tr w:rsidR="00295D2E" w:rsidRPr="00863817" w14:paraId="2507173C"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7A42F598" w14:textId="23E370C7" w:rsidR="00295D2E" w:rsidRPr="009C6756" w:rsidRDefault="005025D4" w:rsidP="005025D4">
            <w:pPr>
              <w:rPr>
                <w:rFonts w:ascii="Arial" w:hAnsi="Arial"/>
                <w:sz w:val="20"/>
              </w:rPr>
            </w:pPr>
            <w:r w:rsidRPr="009C6756">
              <w:rPr>
                <w:rFonts w:ascii="Arial" w:hAnsi="Arial" w:cs="Arial"/>
              </w:rPr>
              <w:t>SFE/ME</w:t>
            </w:r>
          </w:p>
        </w:tc>
        <w:tc>
          <w:tcPr>
            <w:tcW w:w="1216" w:type="dxa"/>
            <w:noWrap/>
          </w:tcPr>
          <w:p w14:paraId="75D4BC94" w14:textId="1DC50E14"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7D537D69" w14:textId="197E4FB8"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06FF2AE5" w14:textId="347577B6"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061D4F83" w14:textId="0DB00326"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2D801089" w14:textId="403A0A75"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295D2E" w:rsidRPr="00863817" w14:paraId="30489E46"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1C132CDE" w14:textId="1FB0145E" w:rsidR="00295D2E" w:rsidRPr="009C6756" w:rsidRDefault="005025D4" w:rsidP="009C6756">
            <w:pPr>
              <w:ind w:left="168"/>
              <w:rPr>
                <w:rFonts w:ascii="Arial" w:hAnsi="Arial"/>
                <w:b w:val="0"/>
                <w:sz w:val="20"/>
              </w:rPr>
            </w:pPr>
            <w:r w:rsidRPr="009C6756">
              <w:rPr>
                <w:rFonts w:ascii="Arial" w:hAnsi="Arial" w:cs="Arial"/>
                <w:b w:val="0"/>
              </w:rPr>
              <w:t>CM ruraux</w:t>
            </w:r>
          </w:p>
        </w:tc>
        <w:tc>
          <w:tcPr>
            <w:tcW w:w="1216" w:type="dxa"/>
            <w:noWrap/>
          </w:tcPr>
          <w:p w14:paraId="26AD12D9" w14:textId="2BAFEC0A"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58B8CC46" w14:textId="32316301"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4481712C" w14:textId="5DBCE1DA"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34DF735C" w14:textId="35F6F25E"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7B596A1C" w14:textId="11EC6BF9" w:rsidR="00295D2E" w:rsidRPr="00F62A26" w:rsidRDefault="00295D2E"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6F64A5" w:rsidRPr="00863817" w14:paraId="3A4ED77C"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6CEC9EB2" w14:textId="3E62C58B" w:rsidR="006F64A5" w:rsidRPr="009C6756" w:rsidRDefault="006F64A5" w:rsidP="009C6756">
            <w:pPr>
              <w:ind w:left="168"/>
              <w:rPr>
                <w:rFonts w:ascii="Arial" w:hAnsi="Arial"/>
                <w:b w:val="0"/>
                <w:sz w:val="20"/>
              </w:rPr>
            </w:pPr>
            <w:r w:rsidRPr="009C6756">
              <w:rPr>
                <w:rFonts w:ascii="Arial" w:hAnsi="Arial" w:cs="Arial"/>
                <w:b w:val="0"/>
                <w:sz w:val="22"/>
                <w:szCs w:val="22"/>
              </w:rPr>
              <w:t>CM Dapelgo</w:t>
            </w:r>
          </w:p>
        </w:tc>
        <w:tc>
          <w:tcPr>
            <w:tcW w:w="1216" w:type="dxa"/>
            <w:noWrap/>
          </w:tcPr>
          <w:p w14:paraId="4C910681" w14:textId="78FDCCF6"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337" w:type="dxa"/>
            <w:noWrap/>
          </w:tcPr>
          <w:p w14:paraId="72B355CE" w14:textId="769BA006"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36" w:type="dxa"/>
            <w:noWrap/>
          </w:tcPr>
          <w:p w14:paraId="64EFC2F5" w14:textId="630761A8"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27" w:type="dxa"/>
            <w:noWrap/>
          </w:tcPr>
          <w:p w14:paraId="5D172C69" w14:textId="322792B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1,01</w:t>
            </w:r>
          </w:p>
        </w:tc>
        <w:tc>
          <w:tcPr>
            <w:tcW w:w="1411" w:type="dxa"/>
            <w:noWrap/>
          </w:tcPr>
          <w:p w14:paraId="5D0F9833" w14:textId="7A2670B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r>
      <w:tr w:rsidR="006F64A5" w:rsidRPr="00863817" w14:paraId="495D8C7F"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7DAD8CA8" w14:textId="553959AB" w:rsidR="006F64A5" w:rsidRPr="009C6756" w:rsidRDefault="006F64A5" w:rsidP="009C6756">
            <w:pPr>
              <w:ind w:left="168"/>
              <w:rPr>
                <w:rFonts w:ascii="Arial" w:hAnsi="Arial"/>
                <w:b w:val="0"/>
                <w:sz w:val="20"/>
              </w:rPr>
            </w:pPr>
            <w:r w:rsidRPr="009C6756">
              <w:rPr>
                <w:rFonts w:ascii="Arial" w:hAnsi="Arial" w:cs="Arial"/>
                <w:b w:val="0"/>
                <w:sz w:val="22"/>
                <w:szCs w:val="22"/>
              </w:rPr>
              <w:t>CM Bama</w:t>
            </w:r>
          </w:p>
        </w:tc>
        <w:tc>
          <w:tcPr>
            <w:tcW w:w="1216" w:type="dxa"/>
            <w:noWrap/>
          </w:tcPr>
          <w:p w14:paraId="05F9F65B" w14:textId="6B27AAA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noWrap/>
          </w:tcPr>
          <w:p w14:paraId="616CB522" w14:textId="649333BF"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36" w:type="dxa"/>
            <w:noWrap/>
          </w:tcPr>
          <w:p w14:paraId="226DBC69" w14:textId="525682BE"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8</w:t>
            </w:r>
          </w:p>
        </w:tc>
        <w:tc>
          <w:tcPr>
            <w:tcW w:w="1227" w:type="dxa"/>
            <w:noWrap/>
          </w:tcPr>
          <w:p w14:paraId="66E1C090" w14:textId="1D374C7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0,26</w:t>
            </w:r>
          </w:p>
        </w:tc>
        <w:tc>
          <w:tcPr>
            <w:tcW w:w="1411" w:type="dxa"/>
            <w:noWrap/>
          </w:tcPr>
          <w:p w14:paraId="7DA54BE5" w14:textId="5D38D318"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r>
      <w:tr w:rsidR="006F64A5" w:rsidRPr="00863817" w14:paraId="5991D0D8"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4E3CB2A" w14:textId="5605C33A" w:rsidR="006F64A5" w:rsidRPr="009C6756" w:rsidRDefault="006F64A5" w:rsidP="009C6756">
            <w:pPr>
              <w:ind w:left="168"/>
              <w:rPr>
                <w:rFonts w:ascii="Arial" w:hAnsi="Arial"/>
                <w:b w:val="0"/>
                <w:sz w:val="20"/>
              </w:rPr>
            </w:pPr>
            <w:r w:rsidRPr="009C6756">
              <w:rPr>
                <w:rFonts w:ascii="Arial" w:hAnsi="Arial" w:cs="Arial"/>
                <w:b w:val="0"/>
                <w:sz w:val="22"/>
                <w:szCs w:val="22"/>
              </w:rPr>
              <w:t>CM Kantchari</w:t>
            </w:r>
          </w:p>
        </w:tc>
        <w:tc>
          <w:tcPr>
            <w:tcW w:w="1216" w:type="dxa"/>
            <w:noWrap/>
          </w:tcPr>
          <w:p w14:paraId="51F5DABB" w14:textId="089C631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noWrap/>
          </w:tcPr>
          <w:p w14:paraId="5FD514EB" w14:textId="07279DF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36" w:type="dxa"/>
            <w:noWrap/>
          </w:tcPr>
          <w:p w14:paraId="0C90652C" w14:textId="7444FA9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27" w:type="dxa"/>
            <w:noWrap/>
          </w:tcPr>
          <w:p w14:paraId="1A860EBF" w14:textId="6EC8C32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1,05</w:t>
            </w:r>
          </w:p>
        </w:tc>
        <w:tc>
          <w:tcPr>
            <w:tcW w:w="1411" w:type="dxa"/>
            <w:noWrap/>
          </w:tcPr>
          <w:p w14:paraId="23F06CFC" w14:textId="760FD63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r>
      <w:tr w:rsidR="005025D4" w:rsidRPr="00863817" w14:paraId="54818E4B"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4A05CB61" w14:textId="30144851" w:rsidR="005025D4" w:rsidRPr="009C6756" w:rsidRDefault="005025D4" w:rsidP="009C6756">
            <w:pPr>
              <w:ind w:left="168"/>
              <w:rPr>
                <w:rFonts w:ascii="Arial" w:hAnsi="Arial"/>
                <w:sz w:val="20"/>
              </w:rPr>
            </w:pPr>
            <w:r w:rsidRPr="009C6756">
              <w:rPr>
                <w:rFonts w:ascii="Arial" w:hAnsi="Arial" w:cs="Arial"/>
              </w:rPr>
              <w:t>CM urbains</w:t>
            </w:r>
          </w:p>
        </w:tc>
        <w:tc>
          <w:tcPr>
            <w:tcW w:w="1216" w:type="dxa"/>
            <w:noWrap/>
          </w:tcPr>
          <w:p w14:paraId="5B582B11" w14:textId="458736D2"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60791B6B" w14:textId="3D036003"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211DB575" w14:textId="7AC04426"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0BC71E54" w14:textId="558C19A2"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70E3214E" w14:textId="33BF8633"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6F64A5" w:rsidRPr="00863817" w14:paraId="610E2361"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093CAEE3" w14:textId="588F59EC" w:rsidR="006F64A5" w:rsidRPr="009C6756" w:rsidRDefault="006F64A5" w:rsidP="009C6756">
            <w:pPr>
              <w:ind w:left="168"/>
              <w:rPr>
                <w:rFonts w:ascii="Arial" w:hAnsi="Arial"/>
                <w:b w:val="0"/>
                <w:sz w:val="20"/>
              </w:rPr>
            </w:pPr>
            <w:r w:rsidRPr="009C6756">
              <w:rPr>
                <w:rFonts w:ascii="Arial" w:hAnsi="Arial" w:cs="Arial"/>
                <w:b w:val="0"/>
                <w:sz w:val="22"/>
                <w:szCs w:val="22"/>
              </w:rPr>
              <w:t>CMU Koudougou</w:t>
            </w:r>
          </w:p>
        </w:tc>
        <w:tc>
          <w:tcPr>
            <w:tcW w:w="1216" w:type="dxa"/>
            <w:noWrap/>
          </w:tcPr>
          <w:p w14:paraId="780DF38F" w14:textId="02AB4C18"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8</w:t>
            </w:r>
          </w:p>
        </w:tc>
        <w:tc>
          <w:tcPr>
            <w:tcW w:w="1337" w:type="dxa"/>
            <w:noWrap/>
          </w:tcPr>
          <w:p w14:paraId="4A459E86" w14:textId="1CAC5151"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19</w:t>
            </w:r>
          </w:p>
        </w:tc>
        <w:tc>
          <w:tcPr>
            <w:tcW w:w="1236" w:type="dxa"/>
            <w:noWrap/>
          </w:tcPr>
          <w:p w14:paraId="6BDF51F8" w14:textId="51615B6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9</w:t>
            </w:r>
          </w:p>
        </w:tc>
        <w:tc>
          <w:tcPr>
            <w:tcW w:w="1227" w:type="dxa"/>
            <w:noWrap/>
          </w:tcPr>
          <w:p w14:paraId="71588862" w14:textId="6D95DDD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0,89</w:t>
            </w:r>
          </w:p>
        </w:tc>
        <w:tc>
          <w:tcPr>
            <w:tcW w:w="1411" w:type="dxa"/>
            <w:noWrap/>
          </w:tcPr>
          <w:p w14:paraId="6C750A04" w14:textId="4FDDED5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2,12</w:t>
            </w:r>
          </w:p>
        </w:tc>
      </w:tr>
      <w:tr w:rsidR="006F64A5" w:rsidRPr="00863817" w14:paraId="79037DFE"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767017AD" w14:textId="6B5CEF2E" w:rsidR="006F64A5" w:rsidRPr="009C6756" w:rsidRDefault="006F64A5" w:rsidP="009C6756">
            <w:pPr>
              <w:ind w:left="168"/>
              <w:rPr>
                <w:rFonts w:ascii="Arial" w:hAnsi="Arial"/>
                <w:b w:val="0"/>
                <w:sz w:val="20"/>
              </w:rPr>
            </w:pPr>
            <w:r w:rsidRPr="009C6756">
              <w:rPr>
                <w:rFonts w:ascii="Arial" w:hAnsi="Arial" w:cs="Arial"/>
                <w:b w:val="0"/>
                <w:sz w:val="22"/>
                <w:szCs w:val="22"/>
              </w:rPr>
              <w:t>CM secteur 15 Ouaga</w:t>
            </w:r>
          </w:p>
        </w:tc>
        <w:tc>
          <w:tcPr>
            <w:tcW w:w="1216" w:type="dxa"/>
            <w:noWrap/>
          </w:tcPr>
          <w:p w14:paraId="45494713" w14:textId="4745527D"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13</w:t>
            </w:r>
          </w:p>
        </w:tc>
        <w:tc>
          <w:tcPr>
            <w:tcW w:w="1337" w:type="dxa"/>
            <w:noWrap/>
          </w:tcPr>
          <w:p w14:paraId="27388E3A" w14:textId="74DBE07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16</w:t>
            </w:r>
          </w:p>
        </w:tc>
        <w:tc>
          <w:tcPr>
            <w:tcW w:w="1236" w:type="dxa"/>
            <w:noWrap/>
          </w:tcPr>
          <w:p w14:paraId="3FB5173E" w14:textId="555547C2"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w:t>
            </w:r>
          </w:p>
        </w:tc>
        <w:tc>
          <w:tcPr>
            <w:tcW w:w="1227" w:type="dxa"/>
            <w:noWrap/>
          </w:tcPr>
          <w:p w14:paraId="21498D00" w14:textId="242268E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1,36</w:t>
            </w:r>
          </w:p>
        </w:tc>
        <w:tc>
          <w:tcPr>
            <w:tcW w:w="1411" w:type="dxa"/>
            <w:noWrap/>
          </w:tcPr>
          <w:p w14:paraId="1DB30CEC" w14:textId="72E4059E"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1,67</w:t>
            </w:r>
          </w:p>
        </w:tc>
      </w:tr>
      <w:tr w:rsidR="006F64A5" w:rsidRPr="00863817" w14:paraId="556FA16C"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16056553" w14:textId="1BE09E09" w:rsidR="006F64A5" w:rsidRPr="009C6756" w:rsidRDefault="006F64A5" w:rsidP="009C6756">
            <w:pPr>
              <w:ind w:left="168"/>
              <w:rPr>
                <w:rFonts w:ascii="Arial" w:hAnsi="Arial"/>
                <w:b w:val="0"/>
                <w:sz w:val="20"/>
              </w:rPr>
            </w:pPr>
            <w:r w:rsidRPr="009C6756">
              <w:rPr>
                <w:rFonts w:ascii="Arial" w:hAnsi="Arial" w:cs="Arial"/>
                <w:b w:val="0"/>
                <w:sz w:val="22"/>
                <w:szCs w:val="22"/>
              </w:rPr>
              <w:t>CMU Tenkodogo</w:t>
            </w:r>
          </w:p>
        </w:tc>
        <w:tc>
          <w:tcPr>
            <w:tcW w:w="1216" w:type="dxa"/>
            <w:noWrap/>
          </w:tcPr>
          <w:p w14:paraId="680CD1EE" w14:textId="2FD257C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w:t>
            </w:r>
          </w:p>
        </w:tc>
        <w:tc>
          <w:tcPr>
            <w:tcW w:w="1337" w:type="dxa"/>
            <w:noWrap/>
          </w:tcPr>
          <w:p w14:paraId="4EDE7AD1" w14:textId="2771B58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9</w:t>
            </w:r>
          </w:p>
        </w:tc>
        <w:tc>
          <w:tcPr>
            <w:tcW w:w="1236" w:type="dxa"/>
            <w:noWrap/>
          </w:tcPr>
          <w:p w14:paraId="481A7838" w14:textId="5BE9A203"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8</w:t>
            </w:r>
          </w:p>
        </w:tc>
        <w:tc>
          <w:tcPr>
            <w:tcW w:w="1227" w:type="dxa"/>
            <w:noWrap/>
          </w:tcPr>
          <w:p w14:paraId="3A82E372" w14:textId="709BC47F"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0,73</w:t>
            </w:r>
          </w:p>
        </w:tc>
        <w:tc>
          <w:tcPr>
            <w:tcW w:w="1411" w:type="dxa"/>
            <w:noWrap/>
          </w:tcPr>
          <w:p w14:paraId="4A5C63DB" w14:textId="5B5E1941"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1,09</w:t>
            </w:r>
          </w:p>
        </w:tc>
      </w:tr>
      <w:tr w:rsidR="006F64A5" w:rsidRPr="00863817" w14:paraId="086A31C7"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6909669" w14:textId="1FA07477" w:rsidR="006F64A5" w:rsidRPr="009C6756" w:rsidRDefault="006F64A5" w:rsidP="009C6756">
            <w:pPr>
              <w:ind w:left="168"/>
              <w:rPr>
                <w:rFonts w:ascii="Arial" w:hAnsi="Arial"/>
                <w:b w:val="0"/>
                <w:sz w:val="20"/>
              </w:rPr>
            </w:pPr>
            <w:r w:rsidRPr="009C6756">
              <w:rPr>
                <w:rFonts w:ascii="Arial" w:hAnsi="Arial" w:cs="Arial"/>
                <w:b w:val="0"/>
                <w:sz w:val="22"/>
                <w:szCs w:val="22"/>
              </w:rPr>
              <w:t>CMU Banfora</w:t>
            </w:r>
          </w:p>
        </w:tc>
        <w:tc>
          <w:tcPr>
            <w:tcW w:w="1216" w:type="dxa"/>
            <w:noWrap/>
          </w:tcPr>
          <w:p w14:paraId="63E6FC61" w14:textId="289DD51E"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337" w:type="dxa"/>
            <w:noWrap/>
          </w:tcPr>
          <w:p w14:paraId="2F6D04F5" w14:textId="5535618D"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36" w:type="dxa"/>
            <w:noWrap/>
          </w:tcPr>
          <w:p w14:paraId="0463FE2E" w14:textId="3277153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w:t>
            </w:r>
          </w:p>
        </w:tc>
        <w:tc>
          <w:tcPr>
            <w:tcW w:w="1227" w:type="dxa"/>
            <w:noWrap/>
          </w:tcPr>
          <w:p w14:paraId="0B1ACFA7" w14:textId="604D4CF1"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0,84</w:t>
            </w:r>
          </w:p>
        </w:tc>
        <w:tc>
          <w:tcPr>
            <w:tcW w:w="1411" w:type="dxa"/>
            <w:noWrap/>
          </w:tcPr>
          <w:p w14:paraId="1E9D0233" w14:textId="277AFA0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0,84</w:t>
            </w:r>
          </w:p>
        </w:tc>
      </w:tr>
      <w:tr w:rsidR="006F64A5" w:rsidRPr="00863817" w14:paraId="484C1520"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6D044B33" w14:textId="56FCABAC" w:rsidR="006F64A5" w:rsidRPr="009C6756" w:rsidRDefault="006F64A5" w:rsidP="009C6756">
            <w:pPr>
              <w:ind w:left="168"/>
              <w:rPr>
                <w:rFonts w:ascii="Arial" w:hAnsi="Arial"/>
                <w:b w:val="0"/>
                <w:sz w:val="20"/>
              </w:rPr>
            </w:pPr>
            <w:r w:rsidRPr="009C6756">
              <w:rPr>
                <w:rFonts w:ascii="Arial" w:hAnsi="Arial" w:cs="Arial"/>
                <w:b w:val="0"/>
                <w:sz w:val="22"/>
                <w:szCs w:val="22"/>
              </w:rPr>
              <w:t>CMU Gaoua</w:t>
            </w:r>
          </w:p>
        </w:tc>
        <w:tc>
          <w:tcPr>
            <w:tcW w:w="1216" w:type="dxa"/>
            <w:noWrap/>
          </w:tcPr>
          <w:p w14:paraId="58C5CE4D" w14:textId="4F721904"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13</w:t>
            </w:r>
          </w:p>
        </w:tc>
        <w:tc>
          <w:tcPr>
            <w:tcW w:w="1337" w:type="dxa"/>
            <w:noWrap/>
          </w:tcPr>
          <w:p w14:paraId="378833AB" w14:textId="30CA05E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17</w:t>
            </w:r>
          </w:p>
        </w:tc>
        <w:tc>
          <w:tcPr>
            <w:tcW w:w="1236" w:type="dxa"/>
            <w:noWrap/>
          </w:tcPr>
          <w:p w14:paraId="7F32FCD6" w14:textId="4FF5258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w:t>
            </w:r>
          </w:p>
        </w:tc>
        <w:tc>
          <w:tcPr>
            <w:tcW w:w="1227" w:type="dxa"/>
            <w:noWrap/>
          </w:tcPr>
          <w:p w14:paraId="621A9626" w14:textId="5692E54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1,14</w:t>
            </w:r>
          </w:p>
        </w:tc>
        <w:tc>
          <w:tcPr>
            <w:tcW w:w="1411" w:type="dxa"/>
            <w:noWrap/>
          </w:tcPr>
          <w:p w14:paraId="30FF2C1D" w14:textId="4ADE257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1,49</w:t>
            </w:r>
          </w:p>
        </w:tc>
      </w:tr>
      <w:tr w:rsidR="006F64A5" w:rsidRPr="00863817" w14:paraId="0ADCF833"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9D33622" w14:textId="1F3AC80F" w:rsidR="006F64A5" w:rsidRPr="009C6756" w:rsidRDefault="006F64A5" w:rsidP="009C6756">
            <w:pPr>
              <w:ind w:left="168"/>
              <w:rPr>
                <w:rFonts w:ascii="Arial" w:hAnsi="Arial"/>
                <w:b w:val="0"/>
                <w:sz w:val="20"/>
              </w:rPr>
            </w:pPr>
            <w:r w:rsidRPr="009C6756">
              <w:rPr>
                <w:rFonts w:ascii="Arial" w:hAnsi="Arial" w:cs="Arial"/>
                <w:b w:val="0"/>
                <w:sz w:val="22"/>
                <w:szCs w:val="22"/>
              </w:rPr>
              <w:t>CM secteur 1 Kaya</w:t>
            </w:r>
          </w:p>
        </w:tc>
        <w:tc>
          <w:tcPr>
            <w:tcW w:w="1216" w:type="dxa"/>
            <w:noWrap/>
          </w:tcPr>
          <w:p w14:paraId="26D07119" w14:textId="7B8BC22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w:t>
            </w:r>
          </w:p>
        </w:tc>
        <w:tc>
          <w:tcPr>
            <w:tcW w:w="1337" w:type="dxa"/>
            <w:noWrap/>
          </w:tcPr>
          <w:p w14:paraId="258F8F25" w14:textId="1FB58E7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w:t>
            </w:r>
          </w:p>
        </w:tc>
        <w:tc>
          <w:tcPr>
            <w:tcW w:w="1236" w:type="dxa"/>
            <w:noWrap/>
          </w:tcPr>
          <w:p w14:paraId="0F7347B9" w14:textId="60DA2004"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14</w:t>
            </w:r>
          </w:p>
        </w:tc>
        <w:tc>
          <w:tcPr>
            <w:tcW w:w="1227" w:type="dxa"/>
            <w:noWrap/>
          </w:tcPr>
          <w:p w14:paraId="54935068" w14:textId="6611F1D6"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0,43</w:t>
            </w:r>
          </w:p>
        </w:tc>
        <w:tc>
          <w:tcPr>
            <w:tcW w:w="1411" w:type="dxa"/>
            <w:noWrap/>
          </w:tcPr>
          <w:p w14:paraId="32809B92" w14:textId="57739CA3"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1,45</w:t>
            </w:r>
          </w:p>
        </w:tc>
      </w:tr>
      <w:tr w:rsidR="006F64A5" w:rsidRPr="00863817" w14:paraId="3B2B0203"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5A2A6CEE" w14:textId="4E38FB27" w:rsidR="006F64A5" w:rsidRPr="009C6756" w:rsidRDefault="006F64A5" w:rsidP="009C6756">
            <w:pPr>
              <w:ind w:left="168"/>
              <w:rPr>
                <w:rFonts w:ascii="Arial" w:hAnsi="Arial"/>
                <w:b w:val="0"/>
                <w:sz w:val="20"/>
              </w:rPr>
            </w:pPr>
            <w:r w:rsidRPr="009C6756">
              <w:rPr>
                <w:rFonts w:ascii="Arial" w:hAnsi="Arial" w:cs="Arial"/>
                <w:b w:val="0"/>
                <w:sz w:val="22"/>
                <w:szCs w:val="22"/>
              </w:rPr>
              <w:t>CM Dédougou</w:t>
            </w:r>
          </w:p>
        </w:tc>
        <w:tc>
          <w:tcPr>
            <w:tcW w:w="1216" w:type="dxa"/>
            <w:noWrap/>
          </w:tcPr>
          <w:p w14:paraId="28A1CD57" w14:textId="6834D05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337" w:type="dxa"/>
            <w:noWrap/>
          </w:tcPr>
          <w:p w14:paraId="624F4524" w14:textId="43625D1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w:t>
            </w:r>
          </w:p>
        </w:tc>
        <w:tc>
          <w:tcPr>
            <w:tcW w:w="1236" w:type="dxa"/>
            <w:noWrap/>
          </w:tcPr>
          <w:p w14:paraId="161C5B4F" w14:textId="5A0020EF"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14</w:t>
            </w:r>
          </w:p>
        </w:tc>
        <w:tc>
          <w:tcPr>
            <w:tcW w:w="1227" w:type="dxa"/>
            <w:noWrap/>
          </w:tcPr>
          <w:p w14:paraId="58E7A862" w14:textId="5AEDDDB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0,51</w:t>
            </w:r>
          </w:p>
        </w:tc>
        <w:tc>
          <w:tcPr>
            <w:tcW w:w="1411" w:type="dxa"/>
            <w:noWrap/>
          </w:tcPr>
          <w:p w14:paraId="4A33AAC4" w14:textId="4D8D1BBE"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0,73</w:t>
            </w:r>
          </w:p>
        </w:tc>
      </w:tr>
      <w:tr w:rsidR="006F64A5" w:rsidRPr="00863817" w14:paraId="1262AAE6"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7BF8FAA3" w14:textId="77E5802E" w:rsidR="006F64A5" w:rsidRPr="009C6756" w:rsidRDefault="006F64A5" w:rsidP="009C6756">
            <w:pPr>
              <w:ind w:left="168"/>
              <w:rPr>
                <w:rFonts w:ascii="Arial" w:hAnsi="Arial"/>
                <w:b w:val="0"/>
                <w:sz w:val="20"/>
              </w:rPr>
            </w:pPr>
            <w:r w:rsidRPr="009C6756">
              <w:rPr>
                <w:rFonts w:ascii="Arial" w:hAnsi="Arial" w:cs="Arial"/>
                <w:b w:val="0"/>
                <w:sz w:val="22"/>
                <w:szCs w:val="22"/>
              </w:rPr>
              <w:t>CM Kapalin</w:t>
            </w:r>
          </w:p>
        </w:tc>
        <w:tc>
          <w:tcPr>
            <w:tcW w:w="1216" w:type="dxa"/>
            <w:noWrap/>
          </w:tcPr>
          <w:p w14:paraId="19B43F58" w14:textId="4FB73CB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noWrap/>
          </w:tcPr>
          <w:p w14:paraId="32EEDDD3" w14:textId="3291542E"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236" w:type="dxa"/>
            <w:noWrap/>
          </w:tcPr>
          <w:p w14:paraId="10C0ACBD" w14:textId="09A9B80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27" w:type="dxa"/>
            <w:noWrap/>
          </w:tcPr>
          <w:p w14:paraId="4AAF9445" w14:textId="1A73BEE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0,37</w:t>
            </w:r>
          </w:p>
        </w:tc>
        <w:tc>
          <w:tcPr>
            <w:tcW w:w="1411" w:type="dxa"/>
            <w:noWrap/>
          </w:tcPr>
          <w:p w14:paraId="4CD7EB17" w14:textId="157FA39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1,28</w:t>
            </w:r>
          </w:p>
        </w:tc>
      </w:tr>
      <w:tr w:rsidR="006F64A5" w:rsidRPr="00863817" w14:paraId="443ECA2F"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6E42EF5A" w14:textId="77BF7914" w:rsidR="006F64A5" w:rsidRPr="009C6756" w:rsidRDefault="006F64A5" w:rsidP="009C6756">
            <w:pPr>
              <w:ind w:left="168"/>
              <w:rPr>
                <w:rFonts w:ascii="Arial" w:hAnsi="Arial"/>
                <w:b w:val="0"/>
                <w:sz w:val="20"/>
              </w:rPr>
            </w:pPr>
            <w:r w:rsidRPr="009C6756">
              <w:rPr>
                <w:rFonts w:ascii="Arial" w:hAnsi="Arial" w:cs="Arial"/>
                <w:b w:val="0"/>
                <w:sz w:val="22"/>
                <w:szCs w:val="22"/>
              </w:rPr>
              <w:t>CMU Dori</w:t>
            </w:r>
          </w:p>
        </w:tc>
        <w:tc>
          <w:tcPr>
            <w:tcW w:w="1216" w:type="dxa"/>
            <w:noWrap/>
          </w:tcPr>
          <w:p w14:paraId="18E53992" w14:textId="6EDE0E9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w:t>
            </w:r>
          </w:p>
        </w:tc>
        <w:tc>
          <w:tcPr>
            <w:tcW w:w="1337" w:type="dxa"/>
            <w:noWrap/>
          </w:tcPr>
          <w:p w14:paraId="2CDE62D8" w14:textId="2335DAB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9</w:t>
            </w:r>
          </w:p>
        </w:tc>
        <w:tc>
          <w:tcPr>
            <w:tcW w:w="1236" w:type="dxa"/>
            <w:noWrap/>
          </w:tcPr>
          <w:p w14:paraId="6A82B2E9" w14:textId="7DC0B15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27" w:type="dxa"/>
            <w:noWrap/>
          </w:tcPr>
          <w:p w14:paraId="3316888F" w14:textId="524D4683"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1,49</w:t>
            </w:r>
          </w:p>
        </w:tc>
        <w:tc>
          <w:tcPr>
            <w:tcW w:w="1411" w:type="dxa"/>
            <w:noWrap/>
          </w:tcPr>
          <w:p w14:paraId="0281AFB8" w14:textId="2EAE0550"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2,24</w:t>
            </w:r>
          </w:p>
        </w:tc>
      </w:tr>
      <w:tr w:rsidR="009C6756" w:rsidRPr="00863817" w14:paraId="3B6C18F2" w14:textId="77777777" w:rsidTr="000A4F6B">
        <w:trPr>
          <w:trHeight w:val="300"/>
        </w:trPr>
        <w:tc>
          <w:tcPr>
            <w:cnfStyle w:val="001000000000" w:firstRow="0" w:lastRow="0" w:firstColumn="1" w:lastColumn="0" w:oddVBand="0" w:evenVBand="0" w:oddHBand="0" w:evenHBand="0" w:firstRowFirstColumn="0" w:firstRowLastColumn="0" w:lastRowFirstColumn="0" w:lastRowLastColumn="0"/>
            <w:tcW w:w="9063" w:type="dxa"/>
            <w:gridSpan w:val="6"/>
            <w:noWrap/>
          </w:tcPr>
          <w:p w14:paraId="7AA58855" w14:textId="47303772" w:rsidR="009C6756" w:rsidRPr="00F62A26" w:rsidRDefault="009C6756" w:rsidP="009C6756">
            <w:pPr>
              <w:rPr>
                <w:rFonts w:ascii="Arial" w:hAnsi="Arial"/>
                <w:sz w:val="20"/>
              </w:rPr>
            </w:pPr>
            <w:r w:rsidRPr="009C6756">
              <w:rPr>
                <w:rFonts w:ascii="Arial" w:hAnsi="Arial" w:cs="Arial"/>
              </w:rPr>
              <w:t>Médecins généralistes</w:t>
            </w:r>
          </w:p>
        </w:tc>
      </w:tr>
      <w:tr w:rsidR="006D33E8" w:rsidRPr="00863817" w14:paraId="741976D2"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A26D6F9" w14:textId="146D76E2" w:rsidR="006D33E8" w:rsidRPr="009C6756" w:rsidRDefault="006D33E8" w:rsidP="009C6756">
            <w:pPr>
              <w:ind w:left="168"/>
              <w:rPr>
                <w:rFonts w:ascii="Arial" w:hAnsi="Arial"/>
                <w:sz w:val="20"/>
              </w:rPr>
            </w:pPr>
            <w:r w:rsidRPr="009C6756">
              <w:rPr>
                <w:rFonts w:ascii="Arial" w:hAnsi="Arial" w:cs="Arial"/>
              </w:rPr>
              <w:t>CM ruraux</w:t>
            </w:r>
          </w:p>
        </w:tc>
        <w:tc>
          <w:tcPr>
            <w:tcW w:w="1216" w:type="dxa"/>
            <w:noWrap/>
          </w:tcPr>
          <w:p w14:paraId="2F11D8B6" w14:textId="77777777" w:rsidR="006D33E8" w:rsidRPr="00F62A26" w:rsidRDefault="006D33E8"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5AB3982E" w14:textId="77777777" w:rsidR="006D33E8" w:rsidRPr="00F62A26" w:rsidRDefault="006D33E8"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36E2034A" w14:textId="77777777" w:rsidR="006D33E8" w:rsidRPr="00F62A26" w:rsidRDefault="006D33E8"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17A4FAE9" w14:textId="77777777" w:rsidR="006D33E8" w:rsidRPr="00F62A26" w:rsidRDefault="006D33E8"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2F3A8BFF" w14:textId="77777777" w:rsidR="006D33E8" w:rsidRPr="00F62A26" w:rsidRDefault="006D33E8" w:rsidP="00295D2E">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6F64A5" w:rsidRPr="00863817" w14:paraId="7BEA05BD"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D05BD54" w14:textId="568D1A38" w:rsidR="006F64A5" w:rsidRPr="009C6756" w:rsidRDefault="006F64A5" w:rsidP="009C6756">
            <w:pPr>
              <w:ind w:left="168"/>
              <w:rPr>
                <w:rFonts w:ascii="Arial" w:hAnsi="Arial"/>
                <w:b w:val="0"/>
                <w:sz w:val="20"/>
              </w:rPr>
            </w:pPr>
            <w:r w:rsidRPr="009C6756">
              <w:rPr>
                <w:rFonts w:ascii="Arial" w:hAnsi="Arial" w:cs="Arial"/>
                <w:b w:val="0"/>
                <w:sz w:val="22"/>
                <w:szCs w:val="22"/>
              </w:rPr>
              <w:t>CM Dapelgo</w:t>
            </w:r>
          </w:p>
        </w:tc>
        <w:tc>
          <w:tcPr>
            <w:tcW w:w="1216" w:type="dxa"/>
            <w:noWrap/>
          </w:tcPr>
          <w:p w14:paraId="203D08F3" w14:textId="4D47697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noWrap/>
          </w:tcPr>
          <w:p w14:paraId="608D060D" w14:textId="47A58C5D"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36" w:type="dxa"/>
            <w:noWrap/>
          </w:tcPr>
          <w:p w14:paraId="1D2E0E45" w14:textId="3506A3F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0AE635FA" w14:textId="5ACD7FA4"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2,00</w:t>
            </w:r>
          </w:p>
        </w:tc>
        <w:tc>
          <w:tcPr>
            <w:tcW w:w="1411" w:type="dxa"/>
            <w:noWrap/>
          </w:tcPr>
          <w:p w14:paraId="3CB1612E" w14:textId="18A69DE8"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2,00</w:t>
            </w:r>
          </w:p>
        </w:tc>
      </w:tr>
      <w:tr w:rsidR="006F64A5" w:rsidRPr="00863817" w14:paraId="0562B655"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5BEB104E" w14:textId="1F7C5270" w:rsidR="006F64A5" w:rsidRPr="009C6756" w:rsidRDefault="006F64A5" w:rsidP="009C6756">
            <w:pPr>
              <w:ind w:left="168"/>
              <w:rPr>
                <w:rFonts w:ascii="Arial" w:hAnsi="Arial"/>
                <w:b w:val="0"/>
                <w:sz w:val="20"/>
              </w:rPr>
            </w:pPr>
            <w:r w:rsidRPr="009C6756">
              <w:rPr>
                <w:rFonts w:ascii="Arial" w:hAnsi="Arial" w:cs="Arial"/>
                <w:b w:val="0"/>
                <w:sz w:val="22"/>
                <w:szCs w:val="22"/>
              </w:rPr>
              <w:t>CM Bama</w:t>
            </w:r>
          </w:p>
        </w:tc>
        <w:tc>
          <w:tcPr>
            <w:tcW w:w="1216" w:type="dxa"/>
            <w:noWrap/>
          </w:tcPr>
          <w:p w14:paraId="63DD68DC" w14:textId="501B0A30"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337" w:type="dxa"/>
            <w:noWrap/>
          </w:tcPr>
          <w:p w14:paraId="400CA8AC" w14:textId="3862B17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36" w:type="dxa"/>
            <w:noWrap/>
          </w:tcPr>
          <w:p w14:paraId="40AFA5C7" w14:textId="3D3F473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2D778E39" w14:textId="3F9C2E7F"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1,00</w:t>
            </w:r>
          </w:p>
        </w:tc>
        <w:tc>
          <w:tcPr>
            <w:tcW w:w="1411" w:type="dxa"/>
            <w:noWrap/>
          </w:tcPr>
          <w:p w14:paraId="5E97ECC2" w14:textId="65B0A15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1,00</w:t>
            </w:r>
          </w:p>
        </w:tc>
      </w:tr>
      <w:tr w:rsidR="006F64A5" w:rsidRPr="00863817" w14:paraId="0F791F75"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6F984EA" w14:textId="08795B57" w:rsidR="006F64A5" w:rsidRPr="009C6756" w:rsidRDefault="006F64A5" w:rsidP="009C6756">
            <w:pPr>
              <w:ind w:left="168"/>
              <w:rPr>
                <w:rFonts w:ascii="Arial" w:hAnsi="Arial"/>
                <w:b w:val="0"/>
                <w:sz w:val="20"/>
              </w:rPr>
            </w:pPr>
            <w:r w:rsidRPr="009C6756">
              <w:rPr>
                <w:rFonts w:ascii="Arial" w:hAnsi="Arial" w:cs="Arial"/>
                <w:b w:val="0"/>
                <w:sz w:val="22"/>
                <w:szCs w:val="22"/>
              </w:rPr>
              <w:t>CM Kantchari</w:t>
            </w:r>
          </w:p>
        </w:tc>
        <w:tc>
          <w:tcPr>
            <w:tcW w:w="1216" w:type="dxa"/>
            <w:noWrap/>
          </w:tcPr>
          <w:p w14:paraId="1D6CDB07" w14:textId="60ACACD4"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337" w:type="dxa"/>
            <w:noWrap/>
          </w:tcPr>
          <w:p w14:paraId="741B6319" w14:textId="5B6F20E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36" w:type="dxa"/>
            <w:noWrap/>
          </w:tcPr>
          <w:p w14:paraId="59B5A1D4" w14:textId="514EEAC1"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27" w:type="dxa"/>
            <w:noWrap/>
          </w:tcPr>
          <w:p w14:paraId="280E23A6" w14:textId="5B90D2F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0,40</w:t>
            </w:r>
          </w:p>
        </w:tc>
        <w:tc>
          <w:tcPr>
            <w:tcW w:w="1411" w:type="dxa"/>
            <w:noWrap/>
          </w:tcPr>
          <w:p w14:paraId="417A64C8" w14:textId="5DFA3A4D"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0,40</w:t>
            </w:r>
          </w:p>
        </w:tc>
      </w:tr>
      <w:tr w:rsidR="005025D4" w:rsidRPr="00863817" w14:paraId="08800821"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4B873F7" w14:textId="3398A613" w:rsidR="005025D4" w:rsidRPr="009C6756" w:rsidRDefault="005025D4" w:rsidP="009C6756">
            <w:pPr>
              <w:ind w:left="168"/>
              <w:rPr>
                <w:rFonts w:ascii="Arial" w:hAnsi="Arial"/>
                <w:sz w:val="20"/>
              </w:rPr>
            </w:pPr>
            <w:r w:rsidRPr="009C6756">
              <w:rPr>
                <w:rFonts w:ascii="Arial" w:hAnsi="Arial" w:cs="Arial"/>
              </w:rPr>
              <w:t>CM urbains</w:t>
            </w:r>
          </w:p>
        </w:tc>
        <w:tc>
          <w:tcPr>
            <w:tcW w:w="1216" w:type="dxa"/>
            <w:noWrap/>
          </w:tcPr>
          <w:p w14:paraId="2345A7DE" w14:textId="29730072"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4245C105" w14:textId="5BD58598"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090AC0B3" w14:textId="791954C2"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7C8F4B5F" w14:textId="7CFC60C5"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204B6C22" w14:textId="61726793"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6F64A5" w:rsidRPr="00863817" w14:paraId="07633B41"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2C4A12C" w14:textId="70FC1A22" w:rsidR="006F64A5" w:rsidRPr="009C6756" w:rsidRDefault="006F64A5" w:rsidP="009C6756">
            <w:pPr>
              <w:ind w:left="168"/>
              <w:rPr>
                <w:rFonts w:ascii="Arial" w:hAnsi="Arial"/>
                <w:b w:val="0"/>
                <w:sz w:val="20"/>
              </w:rPr>
            </w:pPr>
            <w:r w:rsidRPr="009C6756">
              <w:rPr>
                <w:rFonts w:ascii="Arial" w:hAnsi="Arial" w:cs="Arial"/>
                <w:b w:val="0"/>
                <w:sz w:val="22"/>
                <w:szCs w:val="22"/>
              </w:rPr>
              <w:t>CMU Tenkodogo</w:t>
            </w:r>
          </w:p>
        </w:tc>
        <w:tc>
          <w:tcPr>
            <w:tcW w:w="1216" w:type="dxa"/>
            <w:noWrap/>
          </w:tcPr>
          <w:p w14:paraId="3C67DDE4" w14:textId="414E097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337" w:type="dxa"/>
            <w:noWrap/>
          </w:tcPr>
          <w:p w14:paraId="77B8438C" w14:textId="69CE460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36" w:type="dxa"/>
            <w:noWrap/>
          </w:tcPr>
          <w:p w14:paraId="73045C40" w14:textId="2961DAB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0953EFFA" w14:textId="2A10FD6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3,08</w:t>
            </w:r>
          </w:p>
        </w:tc>
        <w:tc>
          <w:tcPr>
            <w:tcW w:w="1411" w:type="dxa"/>
            <w:noWrap/>
          </w:tcPr>
          <w:p w14:paraId="7429EC82" w14:textId="68D5CDC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3,08</w:t>
            </w:r>
          </w:p>
        </w:tc>
      </w:tr>
      <w:tr w:rsidR="006F64A5" w:rsidRPr="00863817" w14:paraId="52779ED1"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04E4E231" w14:textId="5B9AF901" w:rsidR="006F64A5" w:rsidRPr="009C6756" w:rsidRDefault="006F64A5" w:rsidP="009C6756">
            <w:pPr>
              <w:ind w:left="168"/>
              <w:rPr>
                <w:rFonts w:ascii="Arial" w:hAnsi="Arial"/>
                <w:b w:val="0"/>
                <w:sz w:val="20"/>
              </w:rPr>
            </w:pPr>
            <w:r w:rsidRPr="009C6756">
              <w:rPr>
                <w:rFonts w:ascii="Arial" w:hAnsi="Arial" w:cs="Arial"/>
                <w:b w:val="0"/>
                <w:sz w:val="22"/>
                <w:szCs w:val="22"/>
              </w:rPr>
              <w:t>CMU Banfora</w:t>
            </w:r>
          </w:p>
        </w:tc>
        <w:tc>
          <w:tcPr>
            <w:tcW w:w="1216" w:type="dxa"/>
            <w:noWrap/>
          </w:tcPr>
          <w:p w14:paraId="5BC62068" w14:textId="6B820D50"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337" w:type="dxa"/>
            <w:noWrap/>
          </w:tcPr>
          <w:p w14:paraId="5AD60EDF" w14:textId="7745A6F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36" w:type="dxa"/>
            <w:noWrap/>
          </w:tcPr>
          <w:p w14:paraId="610559BA" w14:textId="4623BAD5"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255010CF" w14:textId="63C35A83"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3,42</w:t>
            </w:r>
          </w:p>
        </w:tc>
        <w:tc>
          <w:tcPr>
            <w:tcW w:w="1411" w:type="dxa"/>
            <w:noWrap/>
          </w:tcPr>
          <w:p w14:paraId="0BA19FAE" w14:textId="58744B53"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3,42</w:t>
            </w:r>
          </w:p>
        </w:tc>
      </w:tr>
      <w:tr w:rsidR="006F64A5" w:rsidRPr="00863817" w14:paraId="3F18E590"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52149223" w14:textId="7BABEDE9" w:rsidR="006F64A5" w:rsidRPr="009C6756" w:rsidRDefault="006F64A5" w:rsidP="009C6756">
            <w:pPr>
              <w:ind w:left="168"/>
              <w:rPr>
                <w:rFonts w:ascii="Arial" w:hAnsi="Arial"/>
                <w:b w:val="0"/>
                <w:sz w:val="20"/>
              </w:rPr>
            </w:pPr>
            <w:r w:rsidRPr="009C6756">
              <w:rPr>
                <w:rFonts w:ascii="Arial" w:hAnsi="Arial" w:cs="Arial"/>
                <w:b w:val="0"/>
                <w:sz w:val="22"/>
                <w:szCs w:val="22"/>
              </w:rPr>
              <w:t>CMU Gaoua</w:t>
            </w:r>
          </w:p>
        </w:tc>
        <w:tc>
          <w:tcPr>
            <w:tcW w:w="1216" w:type="dxa"/>
            <w:noWrap/>
          </w:tcPr>
          <w:p w14:paraId="7A373D3A" w14:textId="7967789D"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w:t>
            </w:r>
          </w:p>
        </w:tc>
        <w:tc>
          <w:tcPr>
            <w:tcW w:w="1337" w:type="dxa"/>
            <w:noWrap/>
          </w:tcPr>
          <w:p w14:paraId="3434C538" w14:textId="118B0FA8"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w:t>
            </w:r>
          </w:p>
        </w:tc>
        <w:tc>
          <w:tcPr>
            <w:tcW w:w="1236" w:type="dxa"/>
            <w:noWrap/>
          </w:tcPr>
          <w:p w14:paraId="677EC597" w14:textId="1EE45F5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27" w:type="dxa"/>
            <w:noWrap/>
          </w:tcPr>
          <w:p w14:paraId="056F204E" w14:textId="3A2A9F7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2,24</w:t>
            </w:r>
          </w:p>
        </w:tc>
        <w:tc>
          <w:tcPr>
            <w:tcW w:w="1411" w:type="dxa"/>
            <w:noWrap/>
          </w:tcPr>
          <w:p w14:paraId="1336F9C6" w14:textId="103472A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2,24</w:t>
            </w:r>
          </w:p>
        </w:tc>
      </w:tr>
      <w:tr w:rsidR="006F64A5" w:rsidRPr="00863817" w14:paraId="318B6154"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92BADD7" w14:textId="73390E4C" w:rsidR="006F64A5" w:rsidRPr="009C6756" w:rsidRDefault="006F64A5" w:rsidP="009C6756">
            <w:pPr>
              <w:ind w:left="168"/>
              <w:rPr>
                <w:rFonts w:ascii="Arial" w:hAnsi="Arial"/>
                <w:b w:val="0"/>
                <w:sz w:val="20"/>
              </w:rPr>
            </w:pPr>
            <w:r w:rsidRPr="009C6756">
              <w:rPr>
                <w:rFonts w:ascii="Arial" w:hAnsi="Arial" w:cs="Arial"/>
                <w:b w:val="0"/>
                <w:sz w:val="22"/>
                <w:szCs w:val="22"/>
              </w:rPr>
              <w:t>CM secteur 1 Kaya</w:t>
            </w:r>
          </w:p>
        </w:tc>
        <w:tc>
          <w:tcPr>
            <w:tcW w:w="1216" w:type="dxa"/>
            <w:noWrap/>
          </w:tcPr>
          <w:p w14:paraId="5BB8D37E" w14:textId="2EDAB622"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337" w:type="dxa"/>
            <w:noWrap/>
          </w:tcPr>
          <w:p w14:paraId="5C966010" w14:textId="178A0794"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36" w:type="dxa"/>
            <w:noWrap/>
          </w:tcPr>
          <w:p w14:paraId="0FF0371B" w14:textId="2551685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27" w:type="dxa"/>
            <w:noWrap/>
          </w:tcPr>
          <w:p w14:paraId="0D7ED2DD" w14:textId="3F1CDEE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1,88</w:t>
            </w:r>
          </w:p>
        </w:tc>
        <w:tc>
          <w:tcPr>
            <w:tcW w:w="1411" w:type="dxa"/>
            <w:noWrap/>
          </w:tcPr>
          <w:p w14:paraId="556C29C6" w14:textId="51A0CD3D"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1,88</w:t>
            </w:r>
          </w:p>
        </w:tc>
      </w:tr>
      <w:tr w:rsidR="006F64A5" w:rsidRPr="00863817" w14:paraId="6E1B9E41"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4B21A988" w14:textId="1A3819C2" w:rsidR="006F64A5" w:rsidRPr="009C6756" w:rsidRDefault="006F64A5" w:rsidP="009C6756">
            <w:pPr>
              <w:ind w:left="168"/>
              <w:rPr>
                <w:rFonts w:ascii="Arial" w:hAnsi="Arial"/>
                <w:b w:val="0"/>
                <w:sz w:val="20"/>
              </w:rPr>
            </w:pPr>
            <w:r w:rsidRPr="009C6756">
              <w:rPr>
                <w:rFonts w:ascii="Arial" w:hAnsi="Arial" w:cs="Arial"/>
                <w:b w:val="0"/>
                <w:sz w:val="22"/>
                <w:szCs w:val="22"/>
              </w:rPr>
              <w:t>CM Dédougou</w:t>
            </w:r>
          </w:p>
        </w:tc>
        <w:tc>
          <w:tcPr>
            <w:tcW w:w="1216" w:type="dxa"/>
            <w:noWrap/>
          </w:tcPr>
          <w:p w14:paraId="6571B453" w14:textId="786EE020"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337" w:type="dxa"/>
            <w:noWrap/>
          </w:tcPr>
          <w:p w14:paraId="561FBFE6" w14:textId="50991B44"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36" w:type="dxa"/>
            <w:noWrap/>
          </w:tcPr>
          <w:p w14:paraId="1B11BC0A" w14:textId="1CB7F26C"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227" w:type="dxa"/>
            <w:noWrap/>
          </w:tcPr>
          <w:p w14:paraId="12678B2D" w14:textId="57DBD03B"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0,59</w:t>
            </w:r>
          </w:p>
        </w:tc>
        <w:tc>
          <w:tcPr>
            <w:tcW w:w="1411" w:type="dxa"/>
            <w:noWrap/>
          </w:tcPr>
          <w:p w14:paraId="2952F206" w14:textId="26D04DB6"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0,59</w:t>
            </w:r>
          </w:p>
        </w:tc>
      </w:tr>
      <w:tr w:rsidR="006F64A5" w:rsidRPr="00863817" w14:paraId="693C4AAF"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349307CB" w14:textId="56D9F4C2" w:rsidR="006F64A5" w:rsidRPr="009C6756" w:rsidRDefault="006F64A5" w:rsidP="009C6756">
            <w:pPr>
              <w:ind w:left="168"/>
              <w:rPr>
                <w:rFonts w:ascii="Arial" w:hAnsi="Arial"/>
                <w:b w:val="0"/>
                <w:sz w:val="20"/>
              </w:rPr>
            </w:pPr>
            <w:r w:rsidRPr="009C6756">
              <w:rPr>
                <w:rFonts w:ascii="Arial" w:hAnsi="Arial" w:cs="Arial"/>
                <w:b w:val="0"/>
                <w:sz w:val="22"/>
                <w:szCs w:val="22"/>
              </w:rPr>
              <w:t>CM Kapalin</w:t>
            </w:r>
          </w:p>
        </w:tc>
        <w:tc>
          <w:tcPr>
            <w:tcW w:w="1216" w:type="dxa"/>
            <w:noWrap/>
          </w:tcPr>
          <w:p w14:paraId="079ECB0B" w14:textId="226B24B0"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337" w:type="dxa"/>
            <w:noWrap/>
          </w:tcPr>
          <w:p w14:paraId="71E025BB" w14:textId="036B33A1"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36" w:type="dxa"/>
            <w:noWrap/>
          </w:tcPr>
          <w:p w14:paraId="3F1474BD" w14:textId="42A86A1A"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0ECF4F9A" w14:textId="51FB2D47"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2,27</w:t>
            </w:r>
          </w:p>
        </w:tc>
        <w:tc>
          <w:tcPr>
            <w:tcW w:w="1411" w:type="dxa"/>
            <w:noWrap/>
          </w:tcPr>
          <w:p w14:paraId="422D91B9" w14:textId="2C04E1B9"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2,27</w:t>
            </w:r>
          </w:p>
        </w:tc>
      </w:tr>
      <w:tr w:rsidR="006F64A5" w:rsidRPr="00863817" w14:paraId="28570D79"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490A0BAB" w14:textId="575E5395" w:rsidR="006F64A5" w:rsidRPr="009C6756" w:rsidRDefault="006F64A5" w:rsidP="009C6756">
            <w:pPr>
              <w:ind w:left="168"/>
              <w:rPr>
                <w:rFonts w:ascii="Arial" w:hAnsi="Arial"/>
                <w:b w:val="0"/>
                <w:sz w:val="20"/>
              </w:rPr>
            </w:pPr>
            <w:r w:rsidRPr="009C6756">
              <w:rPr>
                <w:rFonts w:ascii="Arial" w:hAnsi="Arial" w:cs="Arial"/>
                <w:b w:val="0"/>
                <w:sz w:val="22"/>
                <w:szCs w:val="22"/>
              </w:rPr>
              <w:t>CMU Dori</w:t>
            </w:r>
          </w:p>
        </w:tc>
        <w:tc>
          <w:tcPr>
            <w:tcW w:w="1216" w:type="dxa"/>
            <w:noWrap/>
          </w:tcPr>
          <w:p w14:paraId="216E6EC6" w14:textId="05A9E3E4"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noWrap/>
          </w:tcPr>
          <w:p w14:paraId="249C58A1" w14:textId="61985AC6"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36" w:type="dxa"/>
            <w:noWrap/>
          </w:tcPr>
          <w:p w14:paraId="1D00E2E5" w14:textId="2CDF3992"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27" w:type="dxa"/>
            <w:noWrap/>
          </w:tcPr>
          <w:p w14:paraId="460D2CD4" w14:textId="0AB04F23"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0,65</w:t>
            </w:r>
          </w:p>
        </w:tc>
        <w:tc>
          <w:tcPr>
            <w:tcW w:w="1411" w:type="dxa"/>
            <w:noWrap/>
          </w:tcPr>
          <w:p w14:paraId="027D9F5B" w14:textId="28D8B4ED" w:rsidR="006F64A5" w:rsidRPr="00F62A26" w:rsidRDefault="006F64A5" w:rsidP="006F64A5">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0,65</w:t>
            </w:r>
          </w:p>
        </w:tc>
      </w:tr>
      <w:tr w:rsidR="005025D4" w:rsidRPr="00863817" w14:paraId="5D3D084D"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2EACA344" w14:textId="18A8E2B1" w:rsidR="005025D4" w:rsidRPr="00F62A26" w:rsidRDefault="006D33E8" w:rsidP="005025D4">
            <w:pPr>
              <w:rPr>
                <w:rFonts w:ascii="Arial" w:hAnsi="Arial"/>
                <w:b w:val="0"/>
                <w:sz w:val="20"/>
              </w:rPr>
            </w:pPr>
            <w:r w:rsidRPr="009C6756">
              <w:rPr>
                <w:rFonts w:ascii="Arial" w:hAnsi="Arial" w:cs="Arial"/>
              </w:rPr>
              <w:t>TBM</w:t>
            </w:r>
          </w:p>
        </w:tc>
        <w:tc>
          <w:tcPr>
            <w:tcW w:w="1216" w:type="dxa"/>
            <w:noWrap/>
          </w:tcPr>
          <w:p w14:paraId="30003D0C" w14:textId="347C3D42"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1432CAEE" w14:textId="301F1BDA"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7B9FD091" w14:textId="22263DD7"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3D114F26" w14:textId="127EB659"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5C16440A" w14:textId="7390BBBA"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5025D4" w:rsidRPr="00863817" w14:paraId="396103A3"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0974558E" w14:textId="71DACED7" w:rsidR="005025D4" w:rsidRPr="009C6756" w:rsidRDefault="006D33E8" w:rsidP="009C6756">
            <w:pPr>
              <w:ind w:left="168"/>
              <w:rPr>
                <w:rFonts w:ascii="Arial" w:hAnsi="Arial" w:cs="Arial"/>
                <w:b w:val="0"/>
                <w:sz w:val="22"/>
                <w:szCs w:val="22"/>
              </w:rPr>
            </w:pPr>
            <w:r w:rsidRPr="009C6756">
              <w:rPr>
                <w:rFonts w:ascii="Arial" w:hAnsi="Arial" w:cs="Arial"/>
                <w:sz w:val="22"/>
                <w:szCs w:val="22"/>
              </w:rPr>
              <w:t>CM ruraux</w:t>
            </w:r>
          </w:p>
        </w:tc>
        <w:tc>
          <w:tcPr>
            <w:tcW w:w="1216" w:type="dxa"/>
            <w:noWrap/>
          </w:tcPr>
          <w:p w14:paraId="4F02EB6C" w14:textId="7C475E51"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3E0E68F9" w14:textId="2FDAE9C8"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49DDF106" w14:textId="7E44C8DE"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6274417A" w14:textId="430DAA23"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2100DE68" w14:textId="41966E2E"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6F64A5" w:rsidRPr="00863817" w14:paraId="5AA750F1"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59D56578" w14:textId="53E2B302" w:rsidR="006D33E8" w:rsidRPr="009C6756" w:rsidRDefault="006F64A5" w:rsidP="009C6756">
            <w:pPr>
              <w:ind w:left="168"/>
              <w:rPr>
                <w:rFonts w:ascii="Arial" w:hAnsi="Arial" w:cs="Arial"/>
                <w:b w:val="0"/>
                <w:sz w:val="22"/>
                <w:szCs w:val="22"/>
              </w:rPr>
            </w:pPr>
            <w:r w:rsidRPr="009C6756">
              <w:rPr>
                <w:rFonts w:ascii="Arial" w:hAnsi="Arial" w:cs="Arial"/>
                <w:b w:val="0"/>
                <w:sz w:val="22"/>
                <w:szCs w:val="22"/>
              </w:rPr>
              <w:t>CM Kantchari</w:t>
            </w:r>
          </w:p>
        </w:tc>
        <w:tc>
          <w:tcPr>
            <w:tcW w:w="1216" w:type="dxa"/>
            <w:noWrap/>
          </w:tcPr>
          <w:p w14:paraId="6AA2A3F4" w14:textId="255D76FC"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337" w:type="dxa"/>
            <w:noWrap/>
          </w:tcPr>
          <w:p w14:paraId="7C78AF0A" w14:textId="0DAA7B17"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36" w:type="dxa"/>
            <w:noWrap/>
          </w:tcPr>
          <w:p w14:paraId="3CE005F3" w14:textId="6040D727"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795103BB" w14:textId="328ADD0B"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1,00</w:t>
            </w:r>
          </w:p>
        </w:tc>
        <w:tc>
          <w:tcPr>
            <w:tcW w:w="1411" w:type="dxa"/>
            <w:noWrap/>
          </w:tcPr>
          <w:p w14:paraId="34090F93" w14:textId="144EBBBA"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1,00</w:t>
            </w:r>
          </w:p>
        </w:tc>
      </w:tr>
      <w:tr w:rsidR="005025D4" w:rsidRPr="00863817" w14:paraId="439D1427"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6FDABAC3" w14:textId="5F584DF7" w:rsidR="005025D4" w:rsidRPr="009C6756" w:rsidRDefault="006D33E8" w:rsidP="009C6756">
            <w:pPr>
              <w:ind w:left="168"/>
              <w:rPr>
                <w:rFonts w:ascii="Arial" w:hAnsi="Arial" w:cs="Arial"/>
                <w:b w:val="0"/>
                <w:sz w:val="22"/>
                <w:szCs w:val="22"/>
              </w:rPr>
            </w:pPr>
            <w:r w:rsidRPr="009C6756">
              <w:rPr>
                <w:rFonts w:ascii="Arial" w:hAnsi="Arial" w:cs="Arial"/>
                <w:sz w:val="22"/>
                <w:szCs w:val="22"/>
              </w:rPr>
              <w:t>CM urbains</w:t>
            </w:r>
          </w:p>
        </w:tc>
        <w:tc>
          <w:tcPr>
            <w:tcW w:w="1216" w:type="dxa"/>
            <w:noWrap/>
          </w:tcPr>
          <w:p w14:paraId="353BBF5B" w14:textId="50D51C90"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5028CAEB" w14:textId="26B0345A"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47FD7070" w14:textId="6F9AF4DA"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60CF5513" w14:textId="068D2396"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0CFF9252" w14:textId="2304B47F"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6F64A5" w:rsidRPr="00863817" w14:paraId="5638C820" w14:textId="77777777" w:rsidTr="009C6756">
        <w:trPr>
          <w:trHeight w:val="300"/>
        </w:trPr>
        <w:tc>
          <w:tcPr>
            <w:cnfStyle w:val="001000000000" w:firstRow="0" w:lastRow="0" w:firstColumn="1" w:lastColumn="0" w:oddVBand="0" w:evenVBand="0" w:oddHBand="0" w:evenHBand="0" w:firstRowFirstColumn="0" w:firstRowLastColumn="0" w:lastRowFirstColumn="0" w:lastRowLastColumn="0"/>
            <w:tcW w:w="2636" w:type="dxa"/>
            <w:noWrap/>
          </w:tcPr>
          <w:p w14:paraId="7C1AF721" w14:textId="6ABD31A2" w:rsidR="006D33E8" w:rsidRPr="009C6756" w:rsidRDefault="006D33E8" w:rsidP="009C6756">
            <w:pPr>
              <w:ind w:left="168"/>
              <w:rPr>
                <w:rFonts w:ascii="Arial" w:hAnsi="Arial" w:cs="Arial"/>
                <w:b w:val="0"/>
                <w:sz w:val="22"/>
                <w:szCs w:val="22"/>
              </w:rPr>
            </w:pPr>
            <w:r w:rsidRPr="009C6756">
              <w:rPr>
                <w:rFonts w:ascii="Arial" w:hAnsi="Arial" w:cs="Arial"/>
                <w:b w:val="0"/>
                <w:sz w:val="22"/>
                <w:szCs w:val="22"/>
              </w:rPr>
              <w:t>CMU</w:t>
            </w:r>
            <w:r w:rsidR="009C6756" w:rsidRPr="009C6756">
              <w:rPr>
                <w:rFonts w:ascii="Arial" w:hAnsi="Arial" w:cs="Arial"/>
                <w:b w:val="0"/>
                <w:sz w:val="22"/>
                <w:szCs w:val="22"/>
              </w:rPr>
              <w:t xml:space="preserve"> Koudougou</w:t>
            </w:r>
          </w:p>
        </w:tc>
        <w:tc>
          <w:tcPr>
            <w:tcW w:w="1216" w:type="dxa"/>
            <w:noWrap/>
          </w:tcPr>
          <w:p w14:paraId="31879A76" w14:textId="1E9F91C3"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337" w:type="dxa"/>
            <w:noWrap/>
          </w:tcPr>
          <w:p w14:paraId="3A3D62E1" w14:textId="6AA7A00F"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36" w:type="dxa"/>
            <w:noWrap/>
          </w:tcPr>
          <w:p w14:paraId="60072C8D" w14:textId="3BB43E75"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w:t>
            </w:r>
          </w:p>
        </w:tc>
        <w:tc>
          <w:tcPr>
            <w:tcW w:w="1227" w:type="dxa"/>
            <w:noWrap/>
          </w:tcPr>
          <w:p w14:paraId="0E44FCC2" w14:textId="0CCCF4A2"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0,78</w:t>
            </w:r>
          </w:p>
        </w:tc>
        <w:tc>
          <w:tcPr>
            <w:tcW w:w="1411" w:type="dxa"/>
            <w:noWrap/>
          </w:tcPr>
          <w:p w14:paraId="07A168A9" w14:textId="2DD1B46F"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0,78</w:t>
            </w:r>
          </w:p>
        </w:tc>
      </w:tr>
      <w:tr w:rsidR="006F64A5" w:rsidRPr="00863817" w14:paraId="376D2B9F" w14:textId="77777777" w:rsidTr="009C6756">
        <w:trPr>
          <w:trHeight w:val="285"/>
        </w:trPr>
        <w:tc>
          <w:tcPr>
            <w:cnfStyle w:val="001000000000" w:firstRow="0" w:lastRow="0" w:firstColumn="1" w:lastColumn="0" w:oddVBand="0" w:evenVBand="0" w:oddHBand="0" w:evenHBand="0" w:firstRowFirstColumn="0" w:firstRowLastColumn="0" w:lastRowFirstColumn="0" w:lastRowLastColumn="0"/>
            <w:tcW w:w="2636" w:type="dxa"/>
            <w:noWrap/>
          </w:tcPr>
          <w:p w14:paraId="5B625E52" w14:textId="64556AAC" w:rsidR="006D33E8" w:rsidRPr="009C6756" w:rsidRDefault="006D33E8" w:rsidP="009C6756">
            <w:pPr>
              <w:ind w:left="168"/>
              <w:rPr>
                <w:rFonts w:ascii="Arial" w:hAnsi="Arial" w:cs="Arial"/>
                <w:b w:val="0"/>
                <w:sz w:val="22"/>
                <w:szCs w:val="22"/>
              </w:rPr>
            </w:pPr>
            <w:r w:rsidRPr="009C6756">
              <w:rPr>
                <w:rFonts w:ascii="Arial" w:hAnsi="Arial" w:cs="Arial"/>
                <w:b w:val="0"/>
                <w:sz w:val="22"/>
                <w:szCs w:val="22"/>
              </w:rPr>
              <w:t>CMU T</w:t>
            </w:r>
            <w:r w:rsidR="009C6756" w:rsidRPr="009C6756">
              <w:rPr>
                <w:rFonts w:ascii="Arial" w:hAnsi="Arial" w:cs="Arial"/>
                <w:b w:val="0"/>
                <w:sz w:val="22"/>
                <w:szCs w:val="22"/>
              </w:rPr>
              <w:t>enkodogo</w:t>
            </w:r>
          </w:p>
        </w:tc>
        <w:tc>
          <w:tcPr>
            <w:tcW w:w="1216" w:type="dxa"/>
          </w:tcPr>
          <w:p w14:paraId="67C962CD" w14:textId="691DE692"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tcPr>
          <w:p w14:paraId="33E04BB5" w14:textId="3B235F0F"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36" w:type="dxa"/>
            <w:noWrap/>
          </w:tcPr>
          <w:p w14:paraId="3EC5348C" w14:textId="57028B21"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27" w:type="dxa"/>
            <w:noWrap/>
          </w:tcPr>
          <w:p w14:paraId="2E7DB7E0" w14:textId="17A0522C"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1,30</w:t>
            </w:r>
          </w:p>
        </w:tc>
        <w:tc>
          <w:tcPr>
            <w:tcW w:w="1411" w:type="dxa"/>
            <w:noWrap/>
          </w:tcPr>
          <w:p w14:paraId="2803DE20" w14:textId="7C7D2C03"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1,30</w:t>
            </w:r>
          </w:p>
        </w:tc>
      </w:tr>
      <w:tr w:rsidR="006F64A5" w:rsidRPr="00863817" w14:paraId="4DAB02D9" w14:textId="77777777" w:rsidTr="009C6756">
        <w:trPr>
          <w:trHeight w:val="285"/>
        </w:trPr>
        <w:tc>
          <w:tcPr>
            <w:cnfStyle w:val="001000000000" w:firstRow="0" w:lastRow="0" w:firstColumn="1" w:lastColumn="0" w:oddVBand="0" w:evenVBand="0" w:oddHBand="0" w:evenHBand="0" w:firstRowFirstColumn="0" w:firstRowLastColumn="0" w:lastRowFirstColumn="0" w:lastRowLastColumn="0"/>
            <w:tcW w:w="2636" w:type="dxa"/>
            <w:noWrap/>
          </w:tcPr>
          <w:p w14:paraId="722F3CDD" w14:textId="57D651EF" w:rsidR="006D33E8" w:rsidRPr="009C6756" w:rsidRDefault="006D33E8" w:rsidP="009C6756">
            <w:pPr>
              <w:ind w:left="168"/>
              <w:rPr>
                <w:rFonts w:ascii="Arial" w:hAnsi="Arial" w:cs="Arial"/>
                <w:b w:val="0"/>
                <w:sz w:val="22"/>
                <w:szCs w:val="22"/>
              </w:rPr>
            </w:pPr>
            <w:r w:rsidRPr="009C6756">
              <w:rPr>
                <w:rFonts w:ascii="Arial" w:hAnsi="Arial" w:cs="Arial"/>
                <w:b w:val="0"/>
                <w:sz w:val="22"/>
                <w:szCs w:val="22"/>
              </w:rPr>
              <w:t>CMU</w:t>
            </w:r>
            <w:r w:rsidR="009C6756" w:rsidRPr="009C6756">
              <w:rPr>
                <w:rFonts w:ascii="Arial" w:hAnsi="Arial" w:cs="Arial"/>
                <w:b w:val="0"/>
                <w:sz w:val="22"/>
                <w:szCs w:val="22"/>
              </w:rPr>
              <w:t xml:space="preserve"> </w:t>
            </w:r>
            <w:r w:rsidRPr="009C6756">
              <w:rPr>
                <w:rFonts w:ascii="Arial" w:hAnsi="Arial" w:cs="Arial"/>
                <w:b w:val="0"/>
                <w:sz w:val="22"/>
                <w:szCs w:val="22"/>
              </w:rPr>
              <w:t>B</w:t>
            </w:r>
            <w:r w:rsidR="009C6756" w:rsidRPr="009C6756">
              <w:rPr>
                <w:rFonts w:ascii="Arial" w:hAnsi="Arial" w:cs="Arial"/>
                <w:b w:val="0"/>
                <w:sz w:val="22"/>
                <w:szCs w:val="22"/>
              </w:rPr>
              <w:t>anfora</w:t>
            </w:r>
          </w:p>
        </w:tc>
        <w:tc>
          <w:tcPr>
            <w:tcW w:w="1216" w:type="dxa"/>
          </w:tcPr>
          <w:p w14:paraId="193EDCC7" w14:textId="66B705AF"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3</w:t>
            </w:r>
          </w:p>
        </w:tc>
        <w:tc>
          <w:tcPr>
            <w:tcW w:w="1337" w:type="dxa"/>
          </w:tcPr>
          <w:p w14:paraId="1BA886C0" w14:textId="166203D0" w:rsidR="006D33E8" w:rsidRPr="00686EB3"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5</w:t>
            </w:r>
          </w:p>
        </w:tc>
        <w:tc>
          <w:tcPr>
            <w:tcW w:w="1236" w:type="dxa"/>
            <w:noWrap/>
          </w:tcPr>
          <w:p w14:paraId="2B464007" w14:textId="4938F1FE" w:rsidR="006D33E8" w:rsidRPr="00686EB3"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1</w:t>
            </w:r>
          </w:p>
        </w:tc>
        <w:tc>
          <w:tcPr>
            <w:tcW w:w="1227" w:type="dxa"/>
            <w:noWrap/>
          </w:tcPr>
          <w:p w14:paraId="411322F0" w14:textId="28A8764A" w:rsidR="006D33E8" w:rsidRPr="00686EB3"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2,73</w:t>
            </w:r>
          </w:p>
        </w:tc>
        <w:tc>
          <w:tcPr>
            <w:tcW w:w="1411" w:type="dxa"/>
            <w:noWrap/>
          </w:tcPr>
          <w:p w14:paraId="1630153A" w14:textId="61CEC6A1" w:rsidR="006D33E8" w:rsidRPr="00686EB3"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4,55</w:t>
            </w:r>
          </w:p>
        </w:tc>
      </w:tr>
      <w:tr w:rsidR="006F64A5" w:rsidRPr="00863817" w14:paraId="23799046" w14:textId="77777777" w:rsidTr="009C6756">
        <w:trPr>
          <w:trHeight w:val="285"/>
        </w:trPr>
        <w:tc>
          <w:tcPr>
            <w:cnfStyle w:val="001000000000" w:firstRow="0" w:lastRow="0" w:firstColumn="1" w:lastColumn="0" w:oddVBand="0" w:evenVBand="0" w:oddHBand="0" w:evenHBand="0" w:firstRowFirstColumn="0" w:firstRowLastColumn="0" w:lastRowFirstColumn="0" w:lastRowLastColumn="0"/>
            <w:tcW w:w="2636" w:type="dxa"/>
            <w:noWrap/>
          </w:tcPr>
          <w:p w14:paraId="34992230" w14:textId="7E74F827" w:rsidR="006D33E8" w:rsidRPr="009C6756" w:rsidRDefault="006D33E8" w:rsidP="009C6756">
            <w:pPr>
              <w:ind w:left="168"/>
              <w:rPr>
                <w:rFonts w:ascii="Arial" w:hAnsi="Arial" w:cs="Arial"/>
                <w:b w:val="0"/>
                <w:sz w:val="22"/>
                <w:szCs w:val="22"/>
              </w:rPr>
            </w:pPr>
            <w:r w:rsidRPr="009C6756">
              <w:rPr>
                <w:rFonts w:ascii="Arial" w:hAnsi="Arial" w:cs="Arial"/>
                <w:b w:val="0"/>
                <w:sz w:val="22"/>
                <w:szCs w:val="22"/>
              </w:rPr>
              <w:t>CMU</w:t>
            </w:r>
            <w:r w:rsidR="009C6756" w:rsidRPr="009C6756">
              <w:rPr>
                <w:rFonts w:ascii="Arial" w:hAnsi="Arial" w:cs="Arial"/>
                <w:b w:val="0"/>
                <w:sz w:val="22"/>
                <w:szCs w:val="22"/>
              </w:rPr>
              <w:t xml:space="preserve"> </w:t>
            </w:r>
            <w:r w:rsidRPr="009C6756">
              <w:rPr>
                <w:rFonts w:ascii="Arial" w:hAnsi="Arial" w:cs="Arial"/>
                <w:b w:val="0"/>
                <w:sz w:val="22"/>
                <w:szCs w:val="22"/>
              </w:rPr>
              <w:t>G</w:t>
            </w:r>
            <w:r w:rsidR="009C6756" w:rsidRPr="009C6756">
              <w:rPr>
                <w:rFonts w:ascii="Arial" w:hAnsi="Arial" w:cs="Arial"/>
                <w:b w:val="0"/>
                <w:sz w:val="22"/>
                <w:szCs w:val="22"/>
              </w:rPr>
              <w:t>aoua</w:t>
            </w:r>
          </w:p>
        </w:tc>
        <w:tc>
          <w:tcPr>
            <w:tcW w:w="1216" w:type="dxa"/>
          </w:tcPr>
          <w:p w14:paraId="71C15FBB" w14:textId="2325C4F0"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tcPr>
          <w:p w14:paraId="22827009" w14:textId="7B00F750"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36" w:type="dxa"/>
            <w:noWrap/>
          </w:tcPr>
          <w:p w14:paraId="0110E0B7" w14:textId="6F1CA6E1"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8</w:t>
            </w:r>
          </w:p>
        </w:tc>
        <w:tc>
          <w:tcPr>
            <w:tcW w:w="1227" w:type="dxa"/>
            <w:noWrap/>
          </w:tcPr>
          <w:p w14:paraId="7F897EFB" w14:textId="393AF874"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0,26</w:t>
            </w:r>
          </w:p>
        </w:tc>
        <w:tc>
          <w:tcPr>
            <w:tcW w:w="1411" w:type="dxa"/>
            <w:noWrap/>
          </w:tcPr>
          <w:p w14:paraId="58D94D5B" w14:textId="265A5794" w:rsidR="006D33E8" w:rsidRPr="00F62A2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0,26</w:t>
            </w:r>
          </w:p>
        </w:tc>
      </w:tr>
      <w:tr w:rsidR="009C6756" w:rsidRPr="00863817" w14:paraId="3CD69848" w14:textId="77777777" w:rsidTr="009C6756">
        <w:trPr>
          <w:trHeight w:val="285"/>
        </w:trPr>
        <w:tc>
          <w:tcPr>
            <w:cnfStyle w:val="001000000000" w:firstRow="0" w:lastRow="0" w:firstColumn="1" w:lastColumn="0" w:oddVBand="0" w:evenVBand="0" w:oddHBand="0" w:evenHBand="0" w:firstRowFirstColumn="0" w:firstRowLastColumn="0" w:lastRowFirstColumn="0" w:lastRowLastColumn="0"/>
            <w:tcW w:w="9063" w:type="dxa"/>
            <w:gridSpan w:val="6"/>
            <w:noWrap/>
          </w:tcPr>
          <w:p w14:paraId="1780A214" w14:textId="3DEC156C" w:rsidR="009C6756" w:rsidRPr="00F62A26" w:rsidRDefault="009C6756" w:rsidP="009C6756">
            <w:pPr>
              <w:jc w:val="both"/>
              <w:rPr>
                <w:rFonts w:ascii="Arial" w:hAnsi="Arial"/>
                <w:sz w:val="20"/>
              </w:rPr>
            </w:pPr>
            <w:r w:rsidRPr="009C6756">
              <w:rPr>
                <w:rFonts w:ascii="Arial" w:hAnsi="Arial" w:cs="Arial"/>
              </w:rPr>
              <w:t>Attaché de santé en pédiatrie</w:t>
            </w:r>
            <w:r>
              <w:rPr>
                <w:rFonts w:ascii="Arial" w:hAnsi="Arial"/>
                <w:b w:val="0"/>
                <w:sz w:val="20"/>
              </w:rPr>
              <w:t xml:space="preserve"> </w:t>
            </w:r>
          </w:p>
        </w:tc>
      </w:tr>
      <w:tr w:rsidR="005025D4" w:rsidRPr="00863817" w14:paraId="01666127" w14:textId="77777777" w:rsidTr="009C6756">
        <w:trPr>
          <w:trHeight w:val="285"/>
        </w:trPr>
        <w:tc>
          <w:tcPr>
            <w:cnfStyle w:val="001000000000" w:firstRow="0" w:lastRow="0" w:firstColumn="1" w:lastColumn="0" w:oddVBand="0" w:evenVBand="0" w:oddHBand="0" w:evenHBand="0" w:firstRowFirstColumn="0" w:firstRowLastColumn="0" w:lastRowFirstColumn="0" w:lastRowLastColumn="0"/>
            <w:tcW w:w="2636" w:type="dxa"/>
            <w:noWrap/>
          </w:tcPr>
          <w:p w14:paraId="0F9CD2C8" w14:textId="41ED7407" w:rsidR="005025D4" w:rsidRPr="009C6756" w:rsidRDefault="009C6756" w:rsidP="009C6756">
            <w:pPr>
              <w:ind w:left="168"/>
              <w:rPr>
                <w:rFonts w:ascii="Arial" w:hAnsi="Arial" w:cs="Arial"/>
                <w:sz w:val="22"/>
                <w:szCs w:val="22"/>
              </w:rPr>
            </w:pPr>
            <w:r w:rsidRPr="009C6756">
              <w:rPr>
                <w:rFonts w:ascii="Arial" w:hAnsi="Arial" w:cs="Arial"/>
                <w:sz w:val="22"/>
                <w:szCs w:val="22"/>
              </w:rPr>
              <w:t>CM urbains</w:t>
            </w:r>
          </w:p>
        </w:tc>
        <w:tc>
          <w:tcPr>
            <w:tcW w:w="1216" w:type="dxa"/>
          </w:tcPr>
          <w:p w14:paraId="0E4F0738" w14:textId="7F20C6F8"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tcPr>
          <w:p w14:paraId="08D4AA8A" w14:textId="1A09A58D"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619F36A3" w14:textId="4B83CAD8"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3400087F" w14:textId="483244BC"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0052BE97" w14:textId="4EC07416" w:rsidR="005025D4" w:rsidRPr="00F62A26" w:rsidRDefault="005025D4" w:rsidP="005025D4">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6D33E8" w:rsidRPr="00863817" w14:paraId="77FB3455" w14:textId="77777777" w:rsidTr="009C6756">
        <w:trPr>
          <w:trHeight w:val="285"/>
        </w:trPr>
        <w:tc>
          <w:tcPr>
            <w:cnfStyle w:val="001000000000" w:firstRow="0" w:lastRow="0" w:firstColumn="1" w:lastColumn="0" w:oddVBand="0" w:evenVBand="0" w:oddHBand="0" w:evenHBand="0" w:firstRowFirstColumn="0" w:firstRowLastColumn="0" w:lastRowFirstColumn="0" w:lastRowLastColumn="0"/>
            <w:tcW w:w="2636" w:type="dxa"/>
            <w:noWrap/>
          </w:tcPr>
          <w:p w14:paraId="4FA9D4C8" w14:textId="71BE7551" w:rsidR="006D33E8" w:rsidRPr="009C6756" w:rsidRDefault="009C6756" w:rsidP="009C6756">
            <w:pPr>
              <w:ind w:left="168"/>
              <w:rPr>
                <w:rFonts w:ascii="Arial" w:hAnsi="Arial" w:cs="Arial"/>
                <w:b w:val="0"/>
                <w:sz w:val="22"/>
                <w:szCs w:val="22"/>
              </w:rPr>
            </w:pPr>
            <w:r w:rsidRPr="009C6756">
              <w:rPr>
                <w:rFonts w:ascii="Arial" w:hAnsi="Arial" w:cs="Arial"/>
                <w:b w:val="0"/>
                <w:sz w:val="22"/>
                <w:szCs w:val="22"/>
              </w:rPr>
              <w:t>CM secteur 15 Ouaga</w:t>
            </w:r>
          </w:p>
        </w:tc>
        <w:tc>
          <w:tcPr>
            <w:tcW w:w="1216" w:type="dxa"/>
          </w:tcPr>
          <w:p w14:paraId="4154ED09" w14:textId="3FD4F0A0"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2</w:t>
            </w:r>
          </w:p>
        </w:tc>
        <w:tc>
          <w:tcPr>
            <w:tcW w:w="1337" w:type="dxa"/>
          </w:tcPr>
          <w:p w14:paraId="72165266" w14:textId="671FFAF8"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2</w:t>
            </w:r>
          </w:p>
        </w:tc>
        <w:tc>
          <w:tcPr>
            <w:tcW w:w="1236" w:type="dxa"/>
            <w:noWrap/>
          </w:tcPr>
          <w:p w14:paraId="5D6414FB" w14:textId="50EBFBEC"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w:t>
            </w:r>
          </w:p>
        </w:tc>
        <w:tc>
          <w:tcPr>
            <w:tcW w:w="1227" w:type="dxa"/>
            <w:noWrap/>
          </w:tcPr>
          <w:p w14:paraId="6385B9D2" w14:textId="082C61EE"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2,00</w:t>
            </w:r>
          </w:p>
        </w:tc>
        <w:tc>
          <w:tcPr>
            <w:tcW w:w="1411" w:type="dxa"/>
            <w:noWrap/>
          </w:tcPr>
          <w:p w14:paraId="1C36A8EC" w14:textId="29B5AF18"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2,00</w:t>
            </w:r>
          </w:p>
        </w:tc>
      </w:tr>
      <w:tr w:rsidR="006D33E8" w:rsidRPr="00863817" w14:paraId="1A1C465F" w14:textId="77777777" w:rsidTr="009C6756">
        <w:trPr>
          <w:trHeight w:val="285"/>
        </w:trPr>
        <w:tc>
          <w:tcPr>
            <w:cnfStyle w:val="001000000000" w:firstRow="0" w:lastRow="0" w:firstColumn="1" w:lastColumn="0" w:oddVBand="0" w:evenVBand="0" w:oddHBand="0" w:evenHBand="0" w:firstRowFirstColumn="0" w:firstRowLastColumn="0" w:lastRowFirstColumn="0" w:lastRowLastColumn="0"/>
            <w:tcW w:w="2636" w:type="dxa"/>
            <w:noWrap/>
          </w:tcPr>
          <w:p w14:paraId="7B138F78" w14:textId="1C9625D6" w:rsidR="006D33E8" w:rsidRPr="009C6756" w:rsidRDefault="009C6756" w:rsidP="009C6756">
            <w:pPr>
              <w:ind w:left="168"/>
              <w:rPr>
                <w:rFonts w:ascii="Arial" w:hAnsi="Arial" w:cs="Arial"/>
                <w:b w:val="0"/>
                <w:sz w:val="22"/>
                <w:szCs w:val="22"/>
              </w:rPr>
            </w:pPr>
            <w:r w:rsidRPr="009C6756">
              <w:rPr>
                <w:rFonts w:ascii="Arial" w:hAnsi="Arial" w:cs="Arial"/>
                <w:b w:val="0"/>
                <w:sz w:val="22"/>
                <w:szCs w:val="22"/>
              </w:rPr>
              <w:t>CM Kapalin</w:t>
            </w:r>
          </w:p>
        </w:tc>
        <w:tc>
          <w:tcPr>
            <w:tcW w:w="1216" w:type="dxa"/>
          </w:tcPr>
          <w:p w14:paraId="3873F2B1" w14:textId="51DBA7E6"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w:t>
            </w:r>
          </w:p>
        </w:tc>
        <w:tc>
          <w:tcPr>
            <w:tcW w:w="1337" w:type="dxa"/>
          </w:tcPr>
          <w:p w14:paraId="53325321" w14:textId="72C508D4"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w:t>
            </w:r>
          </w:p>
        </w:tc>
        <w:tc>
          <w:tcPr>
            <w:tcW w:w="1236" w:type="dxa"/>
            <w:noWrap/>
          </w:tcPr>
          <w:p w14:paraId="4CAC093B" w14:textId="0BF0AAE6"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w:t>
            </w:r>
          </w:p>
        </w:tc>
        <w:tc>
          <w:tcPr>
            <w:tcW w:w="1227" w:type="dxa"/>
            <w:noWrap/>
          </w:tcPr>
          <w:p w14:paraId="7EEAFA04" w14:textId="2AD8F307"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1,00</w:t>
            </w:r>
          </w:p>
        </w:tc>
        <w:tc>
          <w:tcPr>
            <w:tcW w:w="1411" w:type="dxa"/>
            <w:noWrap/>
          </w:tcPr>
          <w:p w14:paraId="178666A3" w14:textId="5FF0133B" w:rsidR="006D33E8" w:rsidRPr="009C6756" w:rsidRDefault="006D33E8" w:rsidP="006D33E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C6756">
              <w:rPr>
                <w:rFonts w:ascii="Arial" w:hAnsi="Arial" w:cs="Arial"/>
                <w:sz w:val="22"/>
                <w:szCs w:val="22"/>
              </w:rPr>
              <w:t>1,00</w:t>
            </w:r>
          </w:p>
        </w:tc>
      </w:tr>
    </w:tbl>
    <w:p w14:paraId="253930A2" w14:textId="3BA659C9" w:rsidR="00295D2E" w:rsidRDefault="00295D2E">
      <w:pPr>
        <w:spacing w:after="160" w:line="259" w:lineRule="auto"/>
        <w:rPr>
          <w:rFonts w:ascii="Arial" w:hAnsi="Arial" w:cs="Arial"/>
          <w:bCs/>
        </w:rPr>
      </w:pPr>
    </w:p>
    <w:p w14:paraId="77BC911B" w14:textId="2A88B089" w:rsidR="00A87DC3" w:rsidRDefault="005A767A">
      <w:pPr>
        <w:spacing w:after="200"/>
        <w:rPr>
          <w:rFonts w:ascii="Arial" w:hAnsi="Arial" w:cs="Arial"/>
        </w:rPr>
      </w:pPr>
      <w:r>
        <w:rPr>
          <w:rFonts w:ascii="Arial" w:hAnsi="Arial" w:cs="Arial"/>
          <w:b/>
        </w:rPr>
        <w:t xml:space="preserve">Annexe </w:t>
      </w:r>
      <w:r w:rsidR="00135AE1">
        <w:rPr>
          <w:rFonts w:ascii="Arial" w:hAnsi="Arial" w:cs="Arial"/>
          <w:b/>
        </w:rPr>
        <w:t>8</w:t>
      </w:r>
      <w:r>
        <w:rPr>
          <w:rFonts w:ascii="Arial" w:hAnsi="Arial" w:cs="Arial"/>
        </w:rPr>
        <w:t> : effectifs nécessaires et pression de la charge de travail dans les CMA</w:t>
      </w:r>
    </w:p>
    <w:tbl>
      <w:tblPr>
        <w:tblStyle w:val="Ombrageclair2"/>
        <w:tblW w:w="0" w:type="auto"/>
        <w:tblLook w:val="06A0" w:firstRow="1" w:lastRow="0" w:firstColumn="1" w:lastColumn="0" w:noHBand="1" w:noVBand="1"/>
      </w:tblPr>
      <w:tblGrid>
        <w:gridCol w:w="2635"/>
        <w:gridCol w:w="1216"/>
        <w:gridCol w:w="1337"/>
        <w:gridCol w:w="1236"/>
        <w:gridCol w:w="1227"/>
        <w:gridCol w:w="1411"/>
      </w:tblGrid>
      <w:tr w:rsidR="00457971" w:rsidRPr="00863817" w14:paraId="5F745E3D" w14:textId="77777777" w:rsidTr="00B94359">
        <w:trPr>
          <w:cnfStyle w:val="100000000000" w:firstRow="1" w:lastRow="0" w:firstColumn="0" w:lastColumn="0" w:oddVBand="0" w:evenVBand="0" w:oddHBand="0" w:evenHBand="0" w:firstRowFirstColumn="0" w:firstRowLastColumn="0" w:lastRowFirstColumn="0" w:lastRowLastColumn="0"/>
          <w:trHeight w:val="1071"/>
        </w:trPr>
        <w:tc>
          <w:tcPr>
            <w:cnfStyle w:val="001000000000" w:firstRow="0" w:lastRow="0" w:firstColumn="1" w:lastColumn="0" w:oddVBand="0" w:evenVBand="0" w:oddHBand="0" w:evenHBand="0" w:firstRowFirstColumn="0" w:firstRowLastColumn="0" w:lastRowFirstColumn="0" w:lastRowLastColumn="0"/>
            <w:tcW w:w="2635" w:type="dxa"/>
            <w:hideMark/>
          </w:tcPr>
          <w:p w14:paraId="4BA7FCF8" w14:textId="77777777" w:rsidR="00457971" w:rsidRPr="00B94359" w:rsidRDefault="00457971" w:rsidP="000A4F6B">
            <w:pPr>
              <w:rPr>
                <w:rFonts w:ascii="Arial" w:hAnsi="Arial"/>
                <w:sz w:val="20"/>
              </w:rPr>
            </w:pPr>
            <w:r w:rsidRPr="00B94359">
              <w:rPr>
                <w:rFonts w:ascii="Arial" w:hAnsi="Arial"/>
                <w:sz w:val="20"/>
              </w:rPr>
              <w:t>Nom de la structure</w:t>
            </w:r>
          </w:p>
        </w:tc>
        <w:tc>
          <w:tcPr>
            <w:tcW w:w="1216" w:type="dxa"/>
            <w:hideMark/>
          </w:tcPr>
          <w:p w14:paraId="06A08CCA" w14:textId="77777777" w:rsidR="00457971" w:rsidRPr="00B94359" w:rsidRDefault="00457971" w:rsidP="000A4F6B">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B94359">
              <w:rPr>
                <w:rFonts w:ascii="Arial" w:hAnsi="Arial"/>
                <w:sz w:val="20"/>
              </w:rPr>
              <w:t xml:space="preserve">Effectif disponible de la catégorie </w:t>
            </w:r>
          </w:p>
        </w:tc>
        <w:tc>
          <w:tcPr>
            <w:tcW w:w="1337" w:type="dxa"/>
            <w:hideMark/>
          </w:tcPr>
          <w:p w14:paraId="5845DAED" w14:textId="77777777" w:rsidR="00457971" w:rsidRPr="00B94359" w:rsidRDefault="00457971" w:rsidP="000A4F6B">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B94359">
              <w:rPr>
                <w:rFonts w:ascii="Arial" w:hAnsi="Arial"/>
                <w:sz w:val="20"/>
              </w:rPr>
              <w:t>Effectif disponible de la catégorie + assimilés</w:t>
            </w:r>
          </w:p>
        </w:tc>
        <w:tc>
          <w:tcPr>
            <w:tcW w:w="1236" w:type="dxa"/>
            <w:hideMark/>
          </w:tcPr>
          <w:p w14:paraId="0AECA31F" w14:textId="77777777" w:rsidR="00457971" w:rsidRPr="00B94359" w:rsidRDefault="00457971" w:rsidP="000A4F6B">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B94359">
              <w:rPr>
                <w:rFonts w:ascii="Arial" w:hAnsi="Arial"/>
                <w:sz w:val="20"/>
              </w:rPr>
              <w:t>Effectif requis de la catégorie</w:t>
            </w:r>
          </w:p>
        </w:tc>
        <w:tc>
          <w:tcPr>
            <w:tcW w:w="1227" w:type="dxa"/>
            <w:noWrap/>
            <w:hideMark/>
          </w:tcPr>
          <w:p w14:paraId="333A9AC1" w14:textId="77777777" w:rsidR="00457971" w:rsidRPr="00B94359" w:rsidRDefault="00457971" w:rsidP="000A4F6B">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B94359">
              <w:rPr>
                <w:rFonts w:ascii="Arial" w:hAnsi="Arial"/>
                <w:sz w:val="20"/>
              </w:rPr>
              <w:t>Ratio WISN de la catégorie</w:t>
            </w:r>
          </w:p>
          <w:p w14:paraId="6A4FA452" w14:textId="77777777" w:rsidR="00457971" w:rsidRPr="00B94359" w:rsidRDefault="00457971" w:rsidP="000A4F6B">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p>
        </w:tc>
        <w:tc>
          <w:tcPr>
            <w:tcW w:w="1411" w:type="dxa"/>
            <w:hideMark/>
          </w:tcPr>
          <w:p w14:paraId="0C5FBF33" w14:textId="77777777" w:rsidR="00457971" w:rsidRPr="00B94359" w:rsidRDefault="00457971" w:rsidP="000A4F6B">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B94359">
              <w:rPr>
                <w:rFonts w:ascii="Arial" w:hAnsi="Arial"/>
                <w:sz w:val="20"/>
              </w:rPr>
              <w:t xml:space="preserve">Ratio WISN </w:t>
            </w:r>
          </w:p>
          <w:p w14:paraId="5036C019" w14:textId="77777777" w:rsidR="00457971" w:rsidRPr="00B94359" w:rsidRDefault="00457971" w:rsidP="000A4F6B">
            <w:pPr>
              <w:jc w:val="center"/>
              <w:cnfStyle w:val="100000000000" w:firstRow="1" w:lastRow="0" w:firstColumn="0" w:lastColumn="0" w:oddVBand="0" w:evenVBand="0" w:oddHBand="0" w:evenHBand="0" w:firstRowFirstColumn="0" w:firstRowLastColumn="0" w:lastRowFirstColumn="0" w:lastRowLastColumn="0"/>
              <w:rPr>
                <w:rFonts w:ascii="Arial" w:hAnsi="Arial"/>
                <w:sz w:val="20"/>
              </w:rPr>
            </w:pPr>
            <w:r w:rsidRPr="00B94359">
              <w:rPr>
                <w:rFonts w:ascii="Arial" w:hAnsi="Arial"/>
                <w:sz w:val="20"/>
              </w:rPr>
              <w:t>(+ assimilés)</w:t>
            </w:r>
          </w:p>
        </w:tc>
      </w:tr>
      <w:tr w:rsidR="00B94359" w:rsidRPr="00863817" w14:paraId="610D8C91" w14:textId="77777777" w:rsidTr="00B94359">
        <w:trPr>
          <w:trHeight w:val="427"/>
        </w:trPr>
        <w:tc>
          <w:tcPr>
            <w:cnfStyle w:val="001000000000" w:firstRow="0" w:lastRow="0" w:firstColumn="1" w:lastColumn="0" w:oddVBand="0" w:evenVBand="0" w:oddHBand="0" w:evenHBand="0" w:firstRowFirstColumn="0" w:firstRowLastColumn="0" w:lastRowFirstColumn="0" w:lastRowLastColumn="0"/>
            <w:tcW w:w="9062" w:type="dxa"/>
            <w:gridSpan w:val="6"/>
          </w:tcPr>
          <w:p w14:paraId="2945424F" w14:textId="60DFE223" w:rsidR="00B94359" w:rsidRPr="00B94359" w:rsidRDefault="00B94359" w:rsidP="00B94359">
            <w:pPr>
              <w:rPr>
                <w:rFonts w:ascii="Arial" w:hAnsi="Arial"/>
                <w:sz w:val="20"/>
              </w:rPr>
            </w:pPr>
            <w:r w:rsidRPr="00B94359">
              <w:rPr>
                <w:rFonts w:ascii="Arial" w:hAnsi="Arial" w:cs="Arial"/>
              </w:rPr>
              <w:t>IDE</w:t>
            </w:r>
          </w:p>
        </w:tc>
      </w:tr>
      <w:tr w:rsidR="00457971" w:rsidRPr="00863817" w14:paraId="1E318F7D" w14:textId="77777777" w:rsidTr="00B94359">
        <w:trPr>
          <w:trHeight w:val="52"/>
        </w:trPr>
        <w:tc>
          <w:tcPr>
            <w:cnfStyle w:val="001000000000" w:firstRow="0" w:lastRow="0" w:firstColumn="1" w:lastColumn="0" w:oddVBand="0" w:evenVBand="0" w:oddHBand="0" w:evenHBand="0" w:firstRowFirstColumn="0" w:firstRowLastColumn="0" w:lastRowFirstColumn="0" w:lastRowLastColumn="0"/>
            <w:tcW w:w="2635" w:type="dxa"/>
          </w:tcPr>
          <w:p w14:paraId="5FD67589" w14:textId="6D2FE332" w:rsidR="00457971" w:rsidRPr="00457971" w:rsidRDefault="00457971" w:rsidP="00457971">
            <w:pPr>
              <w:ind w:left="168"/>
              <w:rPr>
                <w:rFonts w:ascii="Arial" w:hAnsi="Arial" w:cs="Arial"/>
                <w:b w:val="0"/>
              </w:rPr>
            </w:pPr>
            <w:r>
              <w:rPr>
                <w:rFonts w:ascii="Arial" w:hAnsi="Arial" w:cs="Arial"/>
                <w:b w:val="0"/>
                <w:sz w:val="22"/>
                <w:szCs w:val="22"/>
              </w:rPr>
              <w:t xml:space="preserve">CMA </w:t>
            </w:r>
            <w:r w:rsidRPr="00457971">
              <w:rPr>
                <w:rFonts w:ascii="Arial" w:hAnsi="Arial" w:cs="Arial"/>
                <w:b w:val="0"/>
                <w:sz w:val="22"/>
                <w:szCs w:val="22"/>
              </w:rPr>
              <w:t>Sapouy</w:t>
            </w:r>
          </w:p>
        </w:tc>
        <w:tc>
          <w:tcPr>
            <w:tcW w:w="1216" w:type="dxa"/>
          </w:tcPr>
          <w:p w14:paraId="4167E0F6" w14:textId="608AC3A4"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19</w:t>
            </w:r>
          </w:p>
        </w:tc>
        <w:tc>
          <w:tcPr>
            <w:tcW w:w="1337" w:type="dxa"/>
          </w:tcPr>
          <w:p w14:paraId="492E0F30" w14:textId="437F9B04"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19</w:t>
            </w:r>
          </w:p>
        </w:tc>
        <w:tc>
          <w:tcPr>
            <w:tcW w:w="1236" w:type="dxa"/>
          </w:tcPr>
          <w:p w14:paraId="07098BC4" w14:textId="4656784F"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25</w:t>
            </w:r>
          </w:p>
        </w:tc>
        <w:tc>
          <w:tcPr>
            <w:tcW w:w="1227" w:type="dxa"/>
            <w:noWrap/>
          </w:tcPr>
          <w:p w14:paraId="1443A430" w14:textId="346556F0"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0,75</w:t>
            </w:r>
          </w:p>
        </w:tc>
        <w:tc>
          <w:tcPr>
            <w:tcW w:w="1411" w:type="dxa"/>
          </w:tcPr>
          <w:p w14:paraId="01FE91F2" w14:textId="5654AE71"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0,75</w:t>
            </w:r>
          </w:p>
        </w:tc>
      </w:tr>
      <w:tr w:rsidR="00457971" w:rsidRPr="00863817" w14:paraId="66EB23B5" w14:textId="77777777" w:rsidTr="00B94359">
        <w:trPr>
          <w:trHeight w:val="52"/>
        </w:trPr>
        <w:tc>
          <w:tcPr>
            <w:cnfStyle w:val="001000000000" w:firstRow="0" w:lastRow="0" w:firstColumn="1" w:lastColumn="0" w:oddVBand="0" w:evenVBand="0" w:oddHBand="0" w:evenHBand="0" w:firstRowFirstColumn="0" w:firstRowLastColumn="0" w:lastRowFirstColumn="0" w:lastRowLastColumn="0"/>
            <w:tcW w:w="2635" w:type="dxa"/>
          </w:tcPr>
          <w:p w14:paraId="6E5A6615" w14:textId="48EDF7DF" w:rsidR="00457971" w:rsidRPr="00457971" w:rsidRDefault="00457971" w:rsidP="00457971">
            <w:pPr>
              <w:ind w:left="168"/>
              <w:rPr>
                <w:rFonts w:ascii="Arial" w:hAnsi="Arial" w:cs="Arial"/>
                <w:b w:val="0"/>
              </w:rPr>
            </w:pPr>
            <w:r>
              <w:rPr>
                <w:rFonts w:ascii="Arial" w:hAnsi="Arial" w:cs="Arial"/>
                <w:b w:val="0"/>
                <w:sz w:val="22"/>
                <w:szCs w:val="22"/>
              </w:rPr>
              <w:t>CMA</w:t>
            </w:r>
            <w:r w:rsidRPr="00457971">
              <w:rPr>
                <w:rFonts w:ascii="Arial" w:hAnsi="Arial" w:cs="Arial"/>
                <w:b w:val="0"/>
                <w:sz w:val="22"/>
                <w:szCs w:val="22"/>
              </w:rPr>
              <w:t xml:space="preserve"> Kossodo</w:t>
            </w:r>
          </w:p>
        </w:tc>
        <w:tc>
          <w:tcPr>
            <w:tcW w:w="1216" w:type="dxa"/>
          </w:tcPr>
          <w:p w14:paraId="1D0B22E6" w14:textId="744EF1A1"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12</w:t>
            </w:r>
          </w:p>
        </w:tc>
        <w:tc>
          <w:tcPr>
            <w:tcW w:w="1337" w:type="dxa"/>
          </w:tcPr>
          <w:p w14:paraId="4F46A15A" w14:textId="601EB592"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12</w:t>
            </w:r>
          </w:p>
        </w:tc>
        <w:tc>
          <w:tcPr>
            <w:tcW w:w="1236" w:type="dxa"/>
          </w:tcPr>
          <w:p w14:paraId="63A8E4B1" w14:textId="4F613EAC"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17</w:t>
            </w:r>
          </w:p>
        </w:tc>
        <w:tc>
          <w:tcPr>
            <w:tcW w:w="1227" w:type="dxa"/>
            <w:noWrap/>
          </w:tcPr>
          <w:p w14:paraId="615A42D3" w14:textId="1784C759"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0,72</w:t>
            </w:r>
          </w:p>
        </w:tc>
        <w:tc>
          <w:tcPr>
            <w:tcW w:w="1411" w:type="dxa"/>
          </w:tcPr>
          <w:p w14:paraId="5EC28167" w14:textId="4A3BE2B0"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0,72</w:t>
            </w:r>
          </w:p>
        </w:tc>
      </w:tr>
      <w:tr w:rsidR="00457971" w:rsidRPr="00863817" w14:paraId="1D9217A9" w14:textId="77777777" w:rsidTr="00B94359">
        <w:trPr>
          <w:trHeight w:val="52"/>
        </w:trPr>
        <w:tc>
          <w:tcPr>
            <w:cnfStyle w:val="001000000000" w:firstRow="0" w:lastRow="0" w:firstColumn="1" w:lastColumn="0" w:oddVBand="0" w:evenVBand="0" w:oddHBand="0" w:evenHBand="0" w:firstRowFirstColumn="0" w:firstRowLastColumn="0" w:lastRowFirstColumn="0" w:lastRowLastColumn="0"/>
            <w:tcW w:w="2635" w:type="dxa"/>
          </w:tcPr>
          <w:p w14:paraId="65C5C80B" w14:textId="3E2EABF9" w:rsidR="00457971" w:rsidRPr="00457971" w:rsidRDefault="00457971" w:rsidP="00457971">
            <w:pPr>
              <w:ind w:left="168"/>
              <w:rPr>
                <w:rFonts w:ascii="Arial" w:hAnsi="Arial" w:cs="Arial"/>
                <w:b w:val="0"/>
              </w:rPr>
            </w:pPr>
            <w:r>
              <w:rPr>
                <w:rFonts w:ascii="Arial" w:hAnsi="Arial" w:cs="Arial"/>
                <w:b w:val="0"/>
                <w:sz w:val="22"/>
                <w:szCs w:val="22"/>
              </w:rPr>
              <w:t>CMA</w:t>
            </w:r>
            <w:r w:rsidRPr="00457971">
              <w:rPr>
                <w:rFonts w:ascii="Arial" w:hAnsi="Arial" w:cs="Arial"/>
                <w:b w:val="0"/>
                <w:sz w:val="22"/>
                <w:szCs w:val="22"/>
              </w:rPr>
              <w:t xml:space="preserve"> Koupela</w:t>
            </w:r>
          </w:p>
        </w:tc>
        <w:tc>
          <w:tcPr>
            <w:tcW w:w="1216" w:type="dxa"/>
          </w:tcPr>
          <w:p w14:paraId="6F984069" w14:textId="40BA3C04"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22</w:t>
            </w:r>
          </w:p>
        </w:tc>
        <w:tc>
          <w:tcPr>
            <w:tcW w:w="1337" w:type="dxa"/>
          </w:tcPr>
          <w:p w14:paraId="3EEBE3FF" w14:textId="03C2A437"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30</w:t>
            </w:r>
          </w:p>
        </w:tc>
        <w:tc>
          <w:tcPr>
            <w:tcW w:w="1236" w:type="dxa"/>
          </w:tcPr>
          <w:p w14:paraId="7A967E2E" w14:textId="0E1C4590"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13</w:t>
            </w:r>
          </w:p>
        </w:tc>
        <w:tc>
          <w:tcPr>
            <w:tcW w:w="1227" w:type="dxa"/>
            <w:noWrap/>
          </w:tcPr>
          <w:p w14:paraId="7A73B506" w14:textId="7ABC5585"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1,73</w:t>
            </w:r>
          </w:p>
        </w:tc>
        <w:tc>
          <w:tcPr>
            <w:tcW w:w="1411" w:type="dxa"/>
          </w:tcPr>
          <w:p w14:paraId="43F4B35F" w14:textId="295C1D7C"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2,36</w:t>
            </w:r>
          </w:p>
        </w:tc>
      </w:tr>
      <w:tr w:rsidR="00457971" w:rsidRPr="00863817" w14:paraId="1A9A6F87" w14:textId="77777777" w:rsidTr="00B94359">
        <w:trPr>
          <w:trHeight w:val="52"/>
        </w:trPr>
        <w:tc>
          <w:tcPr>
            <w:cnfStyle w:val="001000000000" w:firstRow="0" w:lastRow="0" w:firstColumn="1" w:lastColumn="0" w:oddVBand="0" w:evenVBand="0" w:oddHBand="0" w:evenHBand="0" w:firstRowFirstColumn="0" w:firstRowLastColumn="0" w:lastRowFirstColumn="0" w:lastRowLastColumn="0"/>
            <w:tcW w:w="2635" w:type="dxa"/>
          </w:tcPr>
          <w:p w14:paraId="08A26133" w14:textId="7DED4C6F" w:rsidR="00457971" w:rsidRPr="00457971" w:rsidRDefault="00457971" w:rsidP="00457971">
            <w:pPr>
              <w:ind w:left="168"/>
              <w:rPr>
                <w:rFonts w:ascii="Arial" w:hAnsi="Arial" w:cs="Arial"/>
                <w:b w:val="0"/>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Sindou</w:t>
            </w:r>
          </w:p>
        </w:tc>
        <w:tc>
          <w:tcPr>
            <w:tcW w:w="1216" w:type="dxa"/>
          </w:tcPr>
          <w:p w14:paraId="58779AD9" w14:textId="4B4D9C74" w:rsidR="00457971" w:rsidRPr="00F62A2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17</w:t>
            </w:r>
          </w:p>
        </w:tc>
        <w:tc>
          <w:tcPr>
            <w:tcW w:w="1337" w:type="dxa"/>
          </w:tcPr>
          <w:p w14:paraId="7F7C4EF2" w14:textId="7B77DD30" w:rsidR="00457971" w:rsidRPr="00F62A2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18</w:t>
            </w:r>
          </w:p>
        </w:tc>
        <w:tc>
          <w:tcPr>
            <w:tcW w:w="1236" w:type="dxa"/>
          </w:tcPr>
          <w:p w14:paraId="5EED8B21" w14:textId="406D6C7B" w:rsidR="00457971" w:rsidRPr="00F62A2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4</w:t>
            </w:r>
          </w:p>
        </w:tc>
        <w:tc>
          <w:tcPr>
            <w:tcW w:w="1227" w:type="dxa"/>
            <w:noWrap/>
          </w:tcPr>
          <w:p w14:paraId="59FF5C82" w14:textId="40E76FD8" w:rsidR="00457971" w:rsidRPr="00F62A2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3,99</w:t>
            </w:r>
          </w:p>
        </w:tc>
        <w:tc>
          <w:tcPr>
            <w:tcW w:w="1411" w:type="dxa"/>
          </w:tcPr>
          <w:p w14:paraId="348CDA2B" w14:textId="09BA7E0D" w:rsidR="00457971" w:rsidRPr="00F62A2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r>
              <w:rPr>
                <w:rFonts w:ascii="Arial" w:hAnsi="Arial" w:cs="Arial"/>
                <w:sz w:val="22"/>
                <w:szCs w:val="22"/>
              </w:rPr>
              <w:t>4,23</w:t>
            </w:r>
          </w:p>
        </w:tc>
      </w:tr>
      <w:tr w:rsidR="00457971" w:rsidRPr="00863817" w14:paraId="4CF03E63"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1B54198" w14:textId="42E35782" w:rsidR="00457971" w:rsidRPr="00457971" w:rsidRDefault="00457971" w:rsidP="00457971">
            <w:pPr>
              <w:ind w:left="168"/>
              <w:rPr>
                <w:rFonts w:ascii="Arial" w:hAnsi="Arial" w:cs="Arial"/>
                <w:b w:val="0"/>
                <w:sz w:val="22"/>
                <w:szCs w:val="22"/>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D</w:t>
            </w:r>
            <w:r>
              <w:rPr>
                <w:rFonts w:ascii="Arial" w:hAnsi="Arial" w:cs="Arial"/>
                <w:b w:val="0"/>
                <w:sz w:val="22"/>
                <w:szCs w:val="22"/>
              </w:rPr>
              <w:t>ié</w:t>
            </w:r>
            <w:r w:rsidRPr="00457971">
              <w:rPr>
                <w:rFonts w:ascii="Arial" w:hAnsi="Arial" w:cs="Arial"/>
                <w:b w:val="0"/>
                <w:sz w:val="22"/>
                <w:szCs w:val="22"/>
              </w:rPr>
              <w:t>bougou</w:t>
            </w:r>
          </w:p>
        </w:tc>
        <w:tc>
          <w:tcPr>
            <w:tcW w:w="1216" w:type="dxa"/>
            <w:noWrap/>
          </w:tcPr>
          <w:p w14:paraId="11A23CDD" w14:textId="03D7EAF6"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24</w:t>
            </w:r>
          </w:p>
        </w:tc>
        <w:tc>
          <w:tcPr>
            <w:tcW w:w="1337" w:type="dxa"/>
            <w:noWrap/>
          </w:tcPr>
          <w:p w14:paraId="18059931" w14:textId="59337881"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33</w:t>
            </w:r>
          </w:p>
        </w:tc>
        <w:tc>
          <w:tcPr>
            <w:tcW w:w="1236" w:type="dxa"/>
            <w:noWrap/>
          </w:tcPr>
          <w:p w14:paraId="29D2BB67" w14:textId="506C8967"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22</w:t>
            </w:r>
          </w:p>
        </w:tc>
        <w:tc>
          <w:tcPr>
            <w:tcW w:w="1227" w:type="dxa"/>
            <w:noWrap/>
          </w:tcPr>
          <w:p w14:paraId="146C26A7" w14:textId="283321C0"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1,09</w:t>
            </w:r>
          </w:p>
        </w:tc>
        <w:tc>
          <w:tcPr>
            <w:tcW w:w="1411" w:type="dxa"/>
            <w:noWrap/>
          </w:tcPr>
          <w:p w14:paraId="14138C0B" w14:textId="10B25455"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1,50</w:t>
            </w:r>
          </w:p>
        </w:tc>
      </w:tr>
      <w:tr w:rsidR="00457971" w:rsidRPr="00863817" w14:paraId="4BF1290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796453D" w14:textId="2D0DD67B" w:rsidR="00457971" w:rsidRPr="00457971" w:rsidRDefault="00457971" w:rsidP="00457971">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Barsalogho</w:t>
            </w:r>
          </w:p>
        </w:tc>
        <w:tc>
          <w:tcPr>
            <w:tcW w:w="1216" w:type="dxa"/>
            <w:noWrap/>
          </w:tcPr>
          <w:p w14:paraId="1AEB16DF" w14:textId="5A5B17B8"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w:t>
            </w:r>
          </w:p>
        </w:tc>
        <w:tc>
          <w:tcPr>
            <w:tcW w:w="1337" w:type="dxa"/>
            <w:noWrap/>
          </w:tcPr>
          <w:p w14:paraId="47D91718" w14:textId="52A09EC8"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18</w:t>
            </w:r>
          </w:p>
        </w:tc>
        <w:tc>
          <w:tcPr>
            <w:tcW w:w="1236" w:type="dxa"/>
            <w:noWrap/>
          </w:tcPr>
          <w:p w14:paraId="6E57C264" w14:textId="2C0F2CA3"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26</w:t>
            </w:r>
          </w:p>
        </w:tc>
        <w:tc>
          <w:tcPr>
            <w:tcW w:w="1227" w:type="dxa"/>
            <w:noWrap/>
          </w:tcPr>
          <w:p w14:paraId="37C96BE4" w14:textId="1DC8D5EF"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0,62</w:t>
            </w:r>
          </w:p>
        </w:tc>
        <w:tc>
          <w:tcPr>
            <w:tcW w:w="1411" w:type="dxa"/>
            <w:noWrap/>
          </w:tcPr>
          <w:p w14:paraId="453CE384" w14:textId="468A9B3E"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0,70</w:t>
            </w:r>
          </w:p>
        </w:tc>
      </w:tr>
      <w:tr w:rsidR="00457971" w:rsidRPr="00863817" w14:paraId="6DF5F1E3"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DC0B95A" w14:textId="761033B8" w:rsidR="00457971" w:rsidRPr="00457971" w:rsidRDefault="00457971" w:rsidP="00457971">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Kombissiri</w:t>
            </w:r>
          </w:p>
        </w:tc>
        <w:tc>
          <w:tcPr>
            <w:tcW w:w="1216" w:type="dxa"/>
            <w:noWrap/>
          </w:tcPr>
          <w:p w14:paraId="6593A588" w14:textId="6B099F8C"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14</w:t>
            </w:r>
          </w:p>
        </w:tc>
        <w:tc>
          <w:tcPr>
            <w:tcW w:w="1337" w:type="dxa"/>
            <w:noWrap/>
          </w:tcPr>
          <w:p w14:paraId="6C424BB6" w14:textId="46A8C86C"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15</w:t>
            </w:r>
          </w:p>
        </w:tc>
        <w:tc>
          <w:tcPr>
            <w:tcW w:w="1236" w:type="dxa"/>
            <w:noWrap/>
          </w:tcPr>
          <w:p w14:paraId="465F883E" w14:textId="133E6AA5"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59FA8791" w14:textId="4D90DD3F"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11,76</w:t>
            </w:r>
          </w:p>
        </w:tc>
        <w:tc>
          <w:tcPr>
            <w:tcW w:w="1411" w:type="dxa"/>
            <w:noWrap/>
          </w:tcPr>
          <w:p w14:paraId="7B2FA5BB" w14:textId="00BEFA3E"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12,61</w:t>
            </w:r>
          </w:p>
        </w:tc>
      </w:tr>
      <w:tr w:rsidR="00457971" w:rsidRPr="00863817" w14:paraId="3385730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F4D9485" w14:textId="54DF8D60" w:rsidR="00457971" w:rsidRPr="00457971" w:rsidRDefault="00457971" w:rsidP="00457971">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noWrap/>
          </w:tcPr>
          <w:p w14:paraId="2E4759F4" w14:textId="0A65BEB6"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w:t>
            </w:r>
          </w:p>
        </w:tc>
        <w:tc>
          <w:tcPr>
            <w:tcW w:w="1337" w:type="dxa"/>
            <w:noWrap/>
          </w:tcPr>
          <w:p w14:paraId="0252C2DB" w14:textId="713756D8"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w:t>
            </w:r>
          </w:p>
        </w:tc>
        <w:tc>
          <w:tcPr>
            <w:tcW w:w="1236" w:type="dxa"/>
            <w:noWrap/>
          </w:tcPr>
          <w:p w14:paraId="3C09FD89" w14:textId="1E61116D"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15</w:t>
            </w:r>
          </w:p>
        </w:tc>
        <w:tc>
          <w:tcPr>
            <w:tcW w:w="1227" w:type="dxa"/>
            <w:noWrap/>
          </w:tcPr>
          <w:p w14:paraId="66505087" w14:textId="77730009"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1,63</w:t>
            </w:r>
          </w:p>
        </w:tc>
        <w:tc>
          <w:tcPr>
            <w:tcW w:w="1411" w:type="dxa"/>
            <w:noWrap/>
          </w:tcPr>
          <w:p w14:paraId="322E4122" w14:textId="4040CF6E"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1,63</w:t>
            </w:r>
          </w:p>
        </w:tc>
      </w:tr>
      <w:tr w:rsidR="00457971" w:rsidRPr="00863817" w14:paraId="7D8F1056"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19A4D1A" w14:textId="1A64A5EB" w:rsidR="00457971" w:rsidRPr="00457971" w:rsidRDefault="00457971" w:rsidP="00457971">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noWrap/>
          </w:tcPr>
          <w:p w14:paraId="378CA075" w14:textId="68ADE642"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30</w:t>
            </w:r>
          </w:p>
        </w:tc>
        <w:tc>
          <w:tcPr>
            <w:tcW w:w="1337" w:type="dxa"/>
            <w:noWrap/>
          </w:tcPr>
          <w:p w14:paraId="28F48352" w14:textId="00755B5C"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30</w:t>
            </w:r>
          </w:p>
        </w:tc>
        <w:tc>
          <w:tcPr>
            <w:tcW w:w="1236" w:type="dxa"/>
            <w:noWrap/>
          </w:tcPr>
          <w:p w14:paraId="475E99F6" w14:textId="476749C8"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9</w:t>
            </w:r>
          </w:p>
        </w:tc>
        <w:tc>
          <w:tcPr>
            <w:tcW w:w="1227" w:type="dxa"/>
            <w:noWrap/>
          </w:tcPr>
          <w:p w14:paraId="13453C8D" w14:textId="1A6920D9"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3,21</w:t>
            </w:r>
          </w:p>
        </w:tc>
        <w:tc>
          <w:tcPr>
            <w:tcW w:w="1411" w:type="dxa"/>
            <w:noWrap/>
          </w:tcPr>
          <w:p w14:paraId="623099F4" w14:textId="6BEE8A20"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3,21</w:t>
            </w:r>
          </w:p>
        </w:tc>
      </w:tr>
      <w:tr w:rsidR="00457971" w:rsidRPr="00863817" w14:paraId="031C7DA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472A641" w14:textId="26B66BC4" w:rsidR="00457971" w:rsidRPr="00457971" w:rsidRDefault="00457971" w:rsidP="00457971">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noWrap/>
          </w:tcPr>
          <w:p w14:paraId="6D6104EB" w14:textId="418497F1"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23</w:t>
            </w:r>
          </w:p>
        </w:tc>
        <w:tc>
          <w:tcPr>
            <w:tcW w:w="1337" w:type="dxa"/>
            <w:noWrap/>
          </w:tcPr>
          <w:p w14:paraId="3E06AE92" w14:textId="3BCF32E6"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23</w:t>
            </w:r>
          </w:p>
        </w:tc>
        <w:tc>
          <w:tcPr>
            <w:tcW w:w="1236" w:type="dxa"/>
            <w:noWrap/>
          </w:tcPr>
          <w:p w14:paraId="2163F2FA" w14:textId="3ED34D61"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w:t>
            </w:r>
          </w:p>
        </w:tc>
        <w:tc>
          <w:tcPr>
            <w:tcW w:w="1227" w:type="dxa"/>
            <w:noWrap/>
          </w:tcPr>
          <w:p w14:paraId="126D35CB" w14:textId="49E2CF0B"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2,29</w:t>
            </w:r>
          </w:p>
        </w:tc>
        <w:tc>
          <w:tcPr>
            <w:tcW w:w="1411" w:type="dxa"/>
            <w:noWrap/>
          </w:tcPr>
          <w:p w14:paraId="02B55F7A" w14:textId="7D5ACB9A"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2,29</w:t>
            </w:r>
          </w:p>
        </w:tc>
      </w:tr>
      <w:tr w:rsidR="00457971" w:rsidRPr="00863817" w14:paraId="09473D9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70E0BB8" w14:textId="06E4004F" w:rsidR="00457971" w:rsidRPr="00457971" w:rsidRDefault="00457971" w:rsidP="00457971">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Dafra</w:t>
            </w:r>
          </w:p>
        </w:tc>
        <w:tc>
          <w:tcPr>
            <w:tcW w:w="1216" w:type="dxa"/>
            <w:noWrap/>
          </w:tcPr>
          <w:p w14:paraId="70E499AE" w14:textId="3751BFB4"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13</w:t>
            </w:r>
          </w:p>
        </w:tc>
        <w:tc>
          <w:tcPr>
            <w:tcW w:w="1337" w:type="dxa"/>
            <w:noWrap/>
          </w:tcPr>
          <w:p w14:paraId="0CE8ACEA" w14:textId="2B5C2F41"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18</w:t>
            </w:r>
          </w:p>
        </w:tc>
        <w:tc>
          <w:tcPr>
            <w:tcW w:w="1236" w:type="dxa"/>
            <w:noWrap/>
          </w:tcPr>
          <w:p w14:paraId="553E347E" w14:textId="7669A5FA"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227" w:type="dxa"/>
            <w:noWrap/>
          </w:tcPr>
          <w:p w14:paraId="4E70BB69" w14:textId="09750686"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1,82</w:t>
            </w:r>
          </w:p>
        </w:tc>
        <w:tc>
          <w:tcPr>
            <w:tcW w:w="1411" w:type="dxa"/>
            <w:noWrap/>
          </w:tcPr>
          <w:p w14:paraId="55D28BBA" w14:textId="20994718"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2,51</w:t>
            </w:r>
          </w:p>
        </w:tc>
      </w:tr>
      <w:tr w:rsidR="00457971" w:rsidRPr="00863817" w14:paraId="57E9D0B6"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D123CE5" w14:textId="064DC1D6" w:rsidR="00457971" w:rsidRPr="00457971" w:rsidRDefault="00457971" w:rsidP="00457971">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B</w:t>
            </w:r>
            <w:r>
              <w:rPr>
                <w:rFonts w:ascii="Arial" w:hAnsi="Arial" w:cs="Arial"/>
                <w:b w:val="0"/>
                <w:sz w:val="22"/>
                <w:szCs w:val="22"/>
              </w:rPr>
              <w:t>ogandé</w:t>
            </w:r>
          </w:p>
        </w:tc>
        <w:tc>
          <w:tcPr>
            <w:tcW w:w="1216" w:type="dxa"/>
            <w:noWrap/>
          </w:tcPr>
          <w:p w14:paraId="0FB6E6C6" w14:textId="6E2897E3"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15</w:t>
            </w:r>
          </w:p>
        </w:tc>
        <w:tc>
          <w:tcPr>
            <w:tcW w:w="1337" w:type="dxa"/>
            <w:noWrap/>
          </w:tcPr>
          <w:p w14:paraId="76BFFBA4" w14:textId="136BF48A"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19</w:t>
            </w:r>
          </w:p>
        </w:tc>
        <w:tc>
          <w:tcPr>
            <w:tcW w:w="1236" w:type="dxa"/>
            <w:noWrap/>
          </w:tcPr>
          <w:p w14:paraId="3E25A7E2" w14:textId="6A519AAD"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9</w:t>
            </w:r>
          </w:p>
        </w:tc>
        <w:tc>
          <w:tcPr>
            <w:tcW w:w="1227" w:type="dxa"/>
            <w:noWrap/>
          </w:tcPr>
          <w:p w14:paraId="45A652C2" w14:textId="5CF1353B"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1,76</w:t>
            </w:r>
          </w:p>
        </w:tc>
        <w:tc>
          <w:tcPr>
            <w:tcW w:w="1411" w:type="dxa"/>
            <w:noWrap/>
          </w:tcPr>
          <w:p w14:paraId="18C1A529" w14:textId="45883928"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2,22</w:t>
            </w:r>
          </w:p>
        </w:tc>
      </w:tr>
      <w:tr w:rsidR="00457971" w:rsidRPr="00863817" w14:paraId="57C235A9"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FF8C683" w14:textId="7EDC9901" w:rsidR="00457971" w:rsidRPr="00457971" w:rsidRDefault="00457971" w:rsidP="00457971">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noWrap/>
          </w:tcPr>
          <w:p w14:paraId="45E454C0" w14:textId="147D35DA"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w:t>
            </w:r>
          </w:p>
        </w:tc>
        <w:tc>
          <w:tcPr>
            <w:tcW w:w="1337" w:type="dxa"/>
            <w:noWrap/>
          </w:tcPr>
          <w:p w14:paraId="63941653" w14:textId="4B8632CE"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18</w:t>
            </w:r>
          </w:p>
        </w:tc>
        <w:tc>
          <w:tcPr>
            <w:tcW w:w="1236" w:type="dxa"/>
            <w:noWrap/>
          </w:tcPr>
          <w:p w14:paraId="4329606B" w14:textId="27577939"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11</w:t>
            </w:r>
          </w:p>
        </w:tc>
        <w:tc>
          <w:tcPr>
            <w:tcW w:w="1227" w:type="dxa"/>
            <w:noWrap/>
          </w:tcPr>
          <w:p w14:paraId="2564C2C9" w14:textId="5DB6A20C"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1,50</w:t>
            </w:r>
          </w:p>
        </w:tc>
        <w:tc>
          <w:tcPr>
            <w:tcW w:w="1411" w:type="dxa"/>
            <w:noWrap/>
          </w:tcPr>
          <w:p w14:paraId="259171A9" w14:textId="66711A85" w:rsidR="00457971" w:rsidRPr="009C6756" w:rsidRDefault="00457971" w:rsidP="0045797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1,68</w:t>
            </w:r>
          </w:p>
        </w:tc>
      </w:tr>
      <w:tr w:rsidR="00457971" w:rsidRPr="00863817" w14:paraId="5767943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091895B" w14:textId="77777777" w:rsidR="00457971" w:rsidRPr="009C6756" w:rsidRDefault="00457971" w:rsidP="000A4F6B">
            <w:pPr>
              <w:rPr>
                <w:rFonts w:ascii="Arial" w:hAnsi="Arial"/>
                <w:sz w:val="20"/>
              </w:rPr>
            </w:pPr>
            <w:r w:rsidRPr="009C6756">
              <w:rPr>
                <w:rFonts w:ascii="Arial" w:hAnsi="Arial" w:cs="Arial"/>
              </w:rPr>
              <w:t>SFE/ME</w:t>
            </w:r>
          </w:p>
        </w:tc>
        <w:tc>
          <w:tcPr>
            <w:tcW w:w="1216" w:type="dxa"/>
            <w:noWrap/>
          </w:tcPr>
          <w:p w14:paraId="7A4F56A6" w14:textId="77777777" w:rsidR="00457971" w:rsidRPr="00F62A26" w:rsidRDefault="00457971"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50BC2267" w14:textId="77777777" w:rsidR="00457971" w:rsidRPr="00F62A26" w:rsidRDefault="00457971"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5C80AC3F" w14:textId="77777777" w:rsidR="00457971" w:rsidRPr="00F62A26" w:rsidRDefault="00457971"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4F5CDD21" w14:textId="77777777" w:rsidR="00457971" w:rsidRPr="00F62A26" w:rsidRDefault="00457971"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389C1893" w14:textId="77777777" w:rsidR="00457971" w:rsidRPr="00F62A26" w:rsidRDefault="00457971"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0A4F6B" w:rsidRPr="00863817" w14:paraId="659F9FA4"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BAE19DC" w14:textId="1F7DCB96"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Sapouy</w:t>
            </w:r>
          </w:p>
        </w:tc>
        <w:tc>
          <w:tcPr>
            <w:tcW w:w="1216" w:type="dxa"/>
            <w:noWrap/>
          </w:tcPr>
          <w:p w14:paraId="2122EDE2" w14:textId="7777777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540CAC3A" w14:textId="7777777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0537FE99" w14:textId="7777777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502ED8AC" w14:textId="7777777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303B14F4" w14:textId="7777777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0A4F6B" w:rsidRPr="00863817" w14:paraId="5941B3B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7BC4FF6" w14:textId="3D89F4EC"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Kossodo</w:t>
            </w:r>
          </w:p>
        </w:tc>
        <w:tc>
          <w:tcPr>
            <w:tcW w:w="1216" w:type="dxa"/>
            <w:noWrap/>
          </w:tcPr>
          <w:p w14:paraId="4E547419" w14:textId="0618CD1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19</w:t>
            </w:r>
          </w:p>
        </w:tc>
        <w:tc>
          <w:tcPr>
            <w:tcW w:w="1337" w:type="dxa"/>
            <w:noWrap/>
          </w:tcPr>
          <w:p w14:paraId="18F6B3DC" w14:textId="02BC029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19</w:t>
            </w:r>
          </w:p>
        </w:tc>
        <w:tc>
          <w:tcPr>
            <w:tcW w:w="1236" w:type="dxa"/>
            <w:noWrap/>
          </w:tcPr>
          <w:p w14:paraId="4B5EAB0E" w14:textId="07953416"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27" w:type="dxa"/>
            <w:noWrap/>
          </w:tcPr>
          <w:p w14:paraId="09D51167" w14:textId="3A36CEF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3,71</w:t>
            </w:r>
          </w:p>
        </w:tc>
        <w:tc>
          <w:tcPr>
            <w:tcW w:w="1411" w:type="dxa"/>
            <w:noWrap/>
          </w:tcPr>
          <w:p w14:paraId="4E0963AD" w14:textId="2762BA2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3,71</w:t>
            </w:r>
          </w:p>
        </w:tc>
      </w:tr>
      <w:tr w:rsidR="000A4F6B" w:rsidRPr="00863817" w14:paraId="7EB9361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8988BCF" w14:textId="581D80E7"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Koupela</w:t>
            </w:r>
          </w:p>
        </w:tc>
        <w:tc>
          <w:tcPr>
            <w:tcW w:w="1216" w:type="dxa"/>
            <w:noWrap/>
          </w:tcPr>
          <w:p w14:paraId="1F38689B" w14:textId="6EBAEF1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37</w:t>
            </w:r>
          </w:p>
        </w:tc>
        <w:tc>
          <w:tcPr>
            <w:tcW w:w="1337" w:type="dxa"/>
            <w:noWrap/>
          </w:tcPr>
          <w:p w14:paraId="5211C512" w14:textId="7E806EEC"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37</w:t>
            </w:r>
          </w:p>
        </w:tc>
        <w:tc>
          <w:tcPr>
            <w:tcW w:w="1236" w:type="dxa"/>
            <w:noWrap/>
          </w:tcPr>
          <w:p w14:paraId="0EC21750" w14:textId="5DE523C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w:t>
            </w:r>
          </w:p>
        </w:tc>
        <w:tc>
          <w:tcPr>
            <w:tcW w:w="1227" w:type="dxa"/>
            <w:noWrap/>
          </w:tcPr>
          <w:p w14:paraId="47050E63" w14:textId="6B5F440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1,85</w:t>
            </w:r>
          </w:p>
        </w:tc>
        <w:tc>
          <w:tcPr>
            <w:tcW w:w="1411" w:type="dxa"/>
            <w:noWrap/>
          </w:tcPr>
          <w:p w14:paraId="2805B9E4" w14:textId="794D9C3E"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1,85</w:t>
            </w:r>
          </w:p>
        </w:tc>
      </w:tr>
      <w:tr w:rsidR="000A4F6B" w:rsidRPr="00863817" w14:paraId="0C9030D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25C2D01" w14:textId="0147F649" w:rsidR="000A4F6B" w:rsidRPr="009C6756" w:rsidRDefault="000A4F6B" w:rsidP="000A4F6B">
            <w:pPr>
              <w:ind w:left="168"/>
              <w:rPr>
                <w:rFonts w:ascii="Arial" w:hAnsi="Arial"/>
                <w:b w:val="0"/>
                <w:sz w:val="20"/>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Sindou</w:t>
            </w:r>
          </w:p>
        </w:tc>
        <w:tc>
          <w:tcPr>
            <w:tcW w:w="1216" w:type="dxa"/>
            <w:noWrap/>
          </w:tcPr>
          <w:p w14:paraId="45373889" w14:textId="2D45475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w:t>
            </w:r>
          </w:p>
        </w:tc>
        <w:tc>
          <w:tcPr>
            <w:tcW w:w="1337" w:type="dxa"/>
            <w:noWrap/>
          </w:tcPr>
          <w:p w14:paraId="7280A9F2" w14:textId="53D33B8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24</w:t>
            </w:r>
          </w:p>
        </w:tc>
        <w:tc>
          <w:tcPr>
            <w:tcW w:w="1236" w:type="dxa"/>
            <w:noWrap/>
          </w:tcPr>
          <w:p w14:paraId="4D04A25F" w14:textId="02FB4C4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227" w:type="dxa"/>
            <w:noWrap/>
          </w:tcPr>
          <w:p w14:paraId="45D60149" w14:textId="54185A3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2,72</w:t>
            </w:r>
          </w:p>
        </w:tc>
        <w:tc>
          <w:tcPr>
            <w:tcW w:w="1411" w:type="dxa"/>
            <w:noWrap/>
          </w:tcPr>
          <w:p w14:paraId="3DFC2124" w14:textId="261BBD7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3,26</w:t>
            </w:r>
          </w:p>
        </w:tc>
      </w:tr>
      <w:tr w:rsidR="000A4F6B" w:rsidRPr="00863817" w14:paraId="484DCCA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B4FC103" w14:textId="215E6235" w:rsidR="000A4F6B" w:rsidRPr="009C6756" w:rsidRDefault="000A4F6B" w:rsidP="000A4F6B">
            <w:pPr>
              <w:ind w:left="168"/>
              <w:rPr>
                <w:rFonts w:ascii="Arial" w:hAnsi="Arial"/>
                <w:b w:val="0"/>
                <w:sz w:val="20"/>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D</w:t>
            </w:r>
            <w:r>
              <w:rPr>
                <w:rFonts w:ascii="Arial" w:hAnsi="Arial" w:cs="Arial"/>
                <w:b w:val="0"/>
                <w:sz w:val="22"/>
                <w:szCs w:val="22"/>
              </w:rPr>
              <w:t>ié</w:t>
            </w:r>
            <w:r w:rsidRPr="00457971">
              <w:rPr>
                <w:rFonts w:ascii="Arial" w:hAnsi="Arial" w:cs="Arial"/>
                <w:b w:val="0"/>
                <w:sz w:val="22"/>
                <w:szCs w:val="22"/>
              </w:rPr>
              <w:t>bougou</w:t>
            </w:r>
          </w:p>
        </w:tc>
        <w:tc>
          <w:tcPr>
            <w:tcW w:w="1216" w:type="dxa"/>
            <w:noWrap/>
          </w:tcPr>
          <w:p w14:paraId="7DAC51F3" w14:textId="44AE86C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12</w:t>
            </w:r>
          </w:p>
        </w:tc>
        <w:tc>
          <w:tcPr>
            <w:tcW w:w="1337" w:type="dxa"/>
            <w:noWrap/>
          </w:tcPr>
          <w:p w14:paraId="56D0CA84" w14:textId="310414F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12</w:t>
            </w:r>
          </w:p>
        </w:tc>
        <w:tc>
          <w:tcPr>
            <w:tcW w:w="1236" w:type="dxa"/>
            <w:noWrap/>
          </w:tcPr>
          <w:p w14:paraId="22F611E1" w14:textId="2C61B32C"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27" w:type="dxa"/>
            <w:noWrap/>
          </w:tcPr>
          <w:p w14:paraId="5518BC1B" w14:textId="59DC53F6"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2,69</w:t>
            </w:r>
          </w:p>
        </w:tc>
        <w:tc>
          <w:tcPr>
            <w:tcW w:w="1411" w:type="dxa"/>
            <w:noWrap/>
          </w:tcPr>
          <w:p w14:paraId="30F529B5" w14:textId="05583D7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2,69</w:t>
            </w:r>
          </w:p>
        </w:tc>
      </w:tr>
      <w:tr w:rsidR="000A4F6B" w:rsidRPr="00863817" w14:paraId="6DA395F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BB23DCC" w14:textId="0588CEAA"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Barsalogho</w:t>
            </w:r>
          </w:p>
        </w:tc>
        <w:tc>
          <w:tcPr>
            <w:tcW w:w="1216" w:type="dxa"/>
            <w:noWrap/>
          </w:tcPr>
          <w:p w14:paraId="2FF9AE5A" w14:textId="6869FE8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w:t>
            </w:r>
          </w:p>
        </w:tc>
        <w:tc>
          <w:tcPr>
            <w:tcW w:w="1337" w:type="dxa"/>
            <w:noWrap/>
          </w:tcPr>
          <w:p w14:paraId="18A27443" w14:textId="7DB8090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w:t>
            </w:r>
          </w:p>
        </w:tc>
        <w:tc>
          <w:tcPr>
            <w:tcW w:w="1236" w:type="dxa"/>
            <w:noWrap/>
          </w:tcPr>
          <w:p w14:paraId="2B52DF58" w14:textId="5E053EC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27" w:type="dxa"/>
            <w:noWrap/>
          </w:tcPr>
          <w:p w14:paraId="254F04DE" w14:textId="693C700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5,81</w:t>
            </w:r>
          </w:p>
        </w:tc>
        <w:tc>
          <w:tcPr>
            <w:tcW w:w="1411" w:type="dxa"/>
            <w:noWrap/>
          </w:tcPr>
          <w:p w14:paraId="637A8094" w14:textId="5197BAEF"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5,81</w:t>
            </w:r>
          </w:p>
        </w:tc>
      </w:tr>
      <w:tr w:rsidR="000A4F6B" w:rsidRPr="00863817" w14:paraId="4C41592B"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7BDFE27" w14:textId="2D1946DC"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Kombissiri</w:t>
            </w:r>
          </w:p>
        </w:tc>
        <w:tc>
          <w:tcPr>
            <w:tcW w:w="1216" w:type="dxa"/>
            <w:noWrap/>
          </w:tcPr>
          <w:p w14:paraId="0ECBDFBC" w14:textId="0E60C47F"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337" w:type="dxa"/>
            <w:noWrap/>
          </w:tcPr>
          <w:p w14:paraId="3E52E04D" w14:textId="212C967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14</w:t>
            </w:r>
          </w:p>
        </w:tc>
        <w:tc>
          <w:tcPr>
            <w:tcW w:w="1236" w:type="dxa"/>
            <w:noWrap/>
          </w:tcPr>
          <w:p w14:paraId="0C73BBDF" w14:textId="40E390D6"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w:t>
            </w:r>
          </w:p>
        </w:tc>
        <w:tc>
          <w:tcPr>
            <w:tcW w:w="1227" w:type="dxa"/>
            <w:noWrap/>
          </w:tcPr>
          <w:p w14:paraId="4EFB21F1" w14:textId="0AC5641F"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0,65</w:t>
            </w:r>
          </w:p>
        </w:tc>
        <w:tc>
          <w:tcPr>
            <w:tcW w:w="1411" w:type="dxa"/>
            <w:noWrap/>
          </w:tcPr>
          <w:p w14:paraId="135202C7" w14:textId="5019178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1,29</w:t>
            </w:r>
          </w:p>
        </w:tc>
      </w:tr>
      <w:tr w:rsidR="000A4F6B" w:rsidRPr="00863817" w14:paraId="7604C8A3"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206AE67" w14:textId="0F671B0A"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noWrap/>
          </w:tcPr>
          <w:p w14:paraId="555D487C" w14:textId="01469115"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15</w:t>
            </w:r>
          </w:p>
        </w:tc>
        <w:tc>
          <w:tcPr>
            <w:tcW w:w="1337" w:type="dxa"/>
            <w:noWrap/>
          </w:tcPr>
          <w:p w14:paraId="76B2972F" w14:textId="14BC719F"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15</w:t>
            </w:r>
          </w:p>
        </w:tc>
        <w:tc>
          <w:tcPr>
            <w:tcW w:w="1236" w:type="dxa"/>
            <w:noWrap/>
          </w:tcPr>
          <w:p w14:paraId="3C5EEA9F" w14:textId="18A5D6D5"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w:t>
            </w:r>
          </w:p>
        </w:tc>
        <w:tc>
          <w:tcPr>
            <w:tcW w:w="1227" w:type="dxa"/>
            <w:noWrap/>
          </w:tcPr>
          <w:p w14:paraId="205BBC0B" w14:textId="0EAC4C6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4,82</w:t>
            </w:r>
          </w:p>
        </w:tc>
        <w:tc>
          <w:tcPr>
            <w:tcW w:w="1411" w:type="dxa"/>
            <w:noWrap/>
          </w:tcPr>
          <w:p w14:paraId="7A49A325" w14:textId="2505B96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4,82</w:t>
            </w:r>
          </w:p>
        </w:tc>
      </w:tr>
      <w:tr w:rsidR="000A4F6B" w:rsidRPr="00863817" w14:paraId="6D25274B"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091FB58" w14:textId="65898B08"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noWrap/>
          </w:tcPr>
          <w:p w14:paraId="6B64289F" w14:textId="585EDDA4"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21</w:t>
            </w:r>
          </w:p>
        </w:tc>
        <w:tc>
          <w:tcPr>
            <w:tcW w:w="1337" w:type="dxa"/>
            <w:noWrap/>
          </w:tcPr>
          <w:p w14:paraId="7C774ACD" w14:textId="54D5950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21</w:t>
            </w:r>
          </w:p>
        </w:tc>
        <w:tc>
          <w:tcPr>
            <w:tcW w:w="1236" w:type="dxa"/>
            <w:noWrap/>
          </w:tcPr>
          <w:p w14:paraId="077DA22C" w14:textId="17FED92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27" w:type="dxa"/>
            <w:noWrap/>
          </w:tcPr>
          <w:p w14:paraId="79C323A9" w14:textId="2DB3788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4,27</w:t>
            </w:r>
          </w:p>
        </w:tc>
        <w:tc>
          <w:tcPr>
            <w:tcW w:w="1411" w:type="dxa"/>
            <w:noWrap/>
          </w:tcPr>
          <w:p w14:paraId="4E3BF4A4" w14:textId="570E661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4,27</w:t>
            </w:r>
          </w:p>
        </w:tc>
      </w:tr>
      <w:tr w:rsidR="000A4F6B" w:rsidRPr="00863817" w14:paraId="4588638B"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56161C8" w14:textId="04183CEF"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noWrap/>
          </w:tcPr>
          <w:p w14:paraId="43F1011C" w14:textId="0A137FC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24</w:t>
            </w:r>
          </w:p>
        </w:tc>
        <w:tc>
          <w:tcPr>
            <w:tcW w:w="1337" w:type="dxa"/>
            <w:noWrap/>
          </w:tcPr>
          <w:p w14:paraId="0FC465A4" w14:textId="41A9C56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24</w:t>
            </w:r>
          </w:p>
        </w:tc>
        <w:tc>
          <w:tcPr>
            <w:tcW w:w="1236" w:type="dxa"/>
            <w:noWrap/>
          </w:tcPr>
          <w:p w14:paraId="7C7C0F94" w14:textId="68A7647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9</w:t>
            </w:r>
          </w:p>
        </w:tc>
        <w:tc>
          <w:tcPr>
            <w:tcW w:w="1227" w:type="dxa"/>
            <w:noWrap/>
          </w:tcPr>
          <w:p w14:paraId="3E6E9A26" w14:textId="3B401C0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2,67</w:t>
            </w:r>
          </w:p>
        </w:tc>
        <w:tc>
          <w:tcPr>
            <w:tcW w:w="1411" w:type="dxa"/>
            <w:noWrap/>
          </w:tcPr>
          <w:p w14:paraId="341C8789" w14:textId="3E847D4E"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2,67</w:t>
            </w:r>
          </w:p>
        </w:tc>
      </w:tr>
      <w:tr w:rsidR="000A4F6B" w:rsidRPr="00863817" w14:paraId="773C7E8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C5F9DFF" w14:textId="0D6A19BF"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Dafra</w:t>
            </w:r>
          </w:p>
        </w:tc>
        <w:tc>
          <w:tcPr>
            <w:tcW w:w="1216" w:type="dxa"/>
            <w:noWrap/>
          </w:tcPr>
          <w:p w14:paraId="1B3CF297" w14:textId="4301FD6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16</w:t>
            </w:r>
          </w:p>
        </w:tc>
        <w:tc>
          <w:tcPr>
            <w:tcW w:w="1337" w:type="dxa"/>
            <w:noWrap/>
          </w:tcPr>
          <w:p w14:paraId="0C33521E" w14:textId="0E2D2BA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16</w:t>
            </w:r>
          </w:p>
        </w:tc>
        <w:tc>
          <w:tcPr>
            <w:tcW w:w="1236" w:type="dxa"/>
            <w:noWrap/>
          </w:tcPr>
          <w:p w14:paraId="27E1F269" w14:textId="00BAE125"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27" w:type="dxa"/>
            <w:noWrap/>
          </w:tcPr>
          <w:p w14:paraId="221D71C0" w14:textId="0F01C1E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3,06</w:t>
            </w:r>
          </w:p>
        </w:tc>
        <w:tc>
          <w:tcPr>
            <w:tcW w:w="1411" w:type="dxa"/>
            <w:noWrap/>
          </w:tcPr>
          <w:p w14:paraId="5EA190CA" w14:textId="6E8B2BE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3,06</w:t>
            </w:r>
          </w:p>
        </w:tc>
      </w:tr>
      <w:tr w:rsidR="000A4F6B" w:rsidRPr="00863817" w14:paraId="6702364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6CE14FF" w14:textId="1D61CF01"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B</w:t>
            </w:r>
            <w:r>
              <w:rPr>
                <w:rFonts w:ascii="Arial" w:hAnsi="Arial" w:cs="Arial"/>
                <w:b w:val="0"/>
                <w:sz w:val="22"/>
                <w:szCs w:val="22"/>
              </w:rPr>
              <w:t>ogandé</w:t>
            </w:r>
          </w:p>
        </w:tc>
        <w:tc>
          <w:tcPr>
            <w:tcW w:w="1216" w:type="dxa"/>
            <w:noWrap/>
          </w:tcPr>
          <w:p w14:paraId="0B08577A" w14:textId="4C238BD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38</w:t>
            </w:r>
          </w:p>
        </w:tc>
        <w:tc>
          <w:tcPr>
            <w:tcW w:w="1337" w:type="dxa"/>
            <w:noWrap/>
          </w:tcPr>
          <w:p w14:paraId="5A1098D1" w14:textId="07BFDC7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42</w:t>
            </w:r>
          </w:p>
        </w:tc>
        <w:tc>
          <w:tcPr>
            <w:tcW w:w="1236" w:type="dxa"/>
            <w:noWrap/>
          </w:tcPr>
          <w:p w14:paraId="49C37E4A" w14:textId="36B388B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12</w:t>
            </w:r>
          </w:p>
        </w:tc>
        <w:tc>
          <w:tcPr>
            <w:tcW w:w="1227" w:type="dxa"/>
            <w:noWrap/>
          </w:tcPr>
          <w:p w14:paraId="6BD0BA17" w14:textId="098260A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3,30</w:t>
            </w:r>
          </w:p>
        </w:tc>
        <w:tc>
          <w:tcPr>
            <w:tcW w:w="1411" w:type="dxa"/>
            <w:noWrap/>
          </w:tcPr>
          <w:p w14:paraId="4180030F" w14:textId="44F4357E"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3,65</w:t>
            </w:r>
          </w:p>
        </w:tc>
      </w:tr>
      <w:tr w:rsidR="000A4F6B" w:rsidRPr="00863817" w14:paraId="6DEB0352"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AE94E35" w14:textId="13585B7E"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noWrap/>
          </w:tcPr>
          <w:p w14:paraId="436A303B" w14:textId="244EF01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w:t>
            </w:r>
          </w:p>
        </w:tc>
        <w:tc>
          <w:tcPr>
            <w:tcW w:w="1337" w:type="dxa"/>
            <w:noWrap/>
          </w:tcPr>
          <w:p w14:paraId="5BC90D44" w14:textId="313C40D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10</w:t>
            </w:r>
          </w:p>
        </w:tc>
        <w:tc>
          <w:tcPr>
            <w:tcW w:w="1236" w:type="dxa"/>
            <w:noWrap/>
          </w:tcPr>
          <w:p w14:paraId="4B0ECEA2" w14:textId="75FC1E95"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1219EA08" w14:textId="5BDFA7DE"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11,11</w:t>
            </w:r>
          </w:p>
        </w:tc>
        <w:tc>
          <w:tcPr>
            <w:tcW w:w="1411" w:type="dxa"/>
            <w:noWrap/>
          </w:tcPr>
          <w:p w14:paraId="0733EBD5" w14:textId="2E4AA5CC"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11,11</w:t>
            </w:r>
          </w:p>
        </w:tc>
      </w:tr>
      <w:tr w:rsidR="00457971" w:rsidRPr="00863817" w14:paraId="4039BEEB"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9062" w:type="dxa"/>
            <w:gridSpan w:val="6"/>
            <w:noWrap/>
          </w:tcPr>
          <w:p w14:paraId="6BEB62CA" w14:textId="77777777" w:rsidR="00457971" w:rsidRPr="00F62A26" w:rsidRDefault="00457971" w:rsidP="000A4F6B">
            <w:pPr>
              <w:rPr>
                <w:rFonts w:ascii="Arial" w:hAnsi="Arial"/>
                <w:sz w:val="20"/>
              </w:rPr>
            </w:pPr>
            <w:r w:rsidRPr="009C6756">
              <w:rPr>
                <w:rFonts w:ascii="Arial" w:hAnsi="Arial" w:cs="Arial"/>
              </w:rPr>
              <w:t>Médecins généralistes</w:t>
            </w:r>
          </w:p>
        </w:tc>
      </w:tr>
      <w:tr w:rsidR="000A4F6B" w:rsidRPr="00863817" w14:paraId="59B9E250"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F43D550" w14:textId="395AF6D7"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Sapouy</w:t>
            </w:r>
          </w:p>
        </w:tc>
        <w:tc>
          <w:tcPr>
            <w:tcW w:w="1216" w:type="dxa"/>
            <w:noWrap/>
          </w:tcPr>
          <w:p w14:paraId="785B4B14" w14:textId="3EACE5D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noWrap/>
          </w:tcPr>
          <w:p w14:paraId="615C497B" w14:textId="78F448F4"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36" w:type="dxa"/>
            <w:noWrap/>
          </w:tcPr>
          <w:p w14:paraId="2C7BE068" w14:textId="5F2A17BC"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275CBEC3" w14:textId="043D696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2,00</w:t>
            </w:r>
          </w:p>
        </w:tc>
        <w:tc>
          <w:tcPr>
            <w:tcW w:w="1411" w:type="dxa"/>
            <w:noWrap/>
          </w:tcPr>
          <w:p w14:paraId="2C0F1589" w14:textId="047D0F7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2,00</w:t>
            </w:r>
          </w:p>
        </w:tc>
      </w:tr>
      <w:tr w:rsidR="000A4F6B" w:rsidRPr="00863817" w14:paraId="0AE8B68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B2C0415" w14:textId="662ABC8E"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Kossodo</w:t>
            </w:r>
          </w:p>
        </w:tc>
        <w:tc>
          <w:tcPr>
            <w:tcW w:w="1216" w:type="dxa"/>
            <w:noWrap/>
          </w:tcPr>
          <w:p w14:paraId="72A57E7B" w14:textId="6A1D00B5"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337" w:type="dxa"/>
            <w:noWrap/>
          </w:tcPr>
          <w:p w14:paraId="51F22141" w14:textId="24DF25C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36" w:type="dxa"/>
            <w:noWrap/>
          </w:tcPr>
          <w:p w14:paraId="50F29C18" w14:textId="3C51FA6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065B2AA0" w14:textId="32A3ABB9"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3,45</w:t>
            </w:r>
          </w:p>
        </w:tc>
        <w:tc>
          <w:tcPr>
            <w:tcW w:w="1411" w:type="dxa"/>
            <w:noWrap/>
          </w:tcPr>
          <w:p w14:paraId="727EF0CC" w14:textId="2775F50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3,45</w:t>
            </w:r>
          </w:p>
        </w:tc>
      </w:tr>
      <w:tr w:rsidR="000A4F6B" w:rsidRPr="00863817" w14:paraId="788B417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CAFFD31" w14:textId="15827E0F"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Koupela</w:t>
            </w:r>
          </w:p>
        </w:tc>
        <w:tc>
          <w:tcPr>
            <w:tcW w:w="1216" w:type="dxa"/>
            <w:noWrap/>
          </w:tcPr>
          <w:p w14:paraId="2690FC98" w14:textId="696C0F45"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337" w:type="dxa"/>
            <w:noWrap/>
          </w:tcPr>
          <w:p w14:paraId="23372B1D" w14:textId="24F9A6A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36" w:type="dxa"/>
            <w:noWrap/>
          </w:tcPr>
          <w:p w14:paraId="167DAD7D" w14:textId="66922AE4"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w:t>
            </w:r>
          </w:p>
        </w:tc>
        <w:tc>
          <w:tcPr>
            <w:tcW w:w="1227" w:type="dxa"/>
            <w:noWrap/>
          </w:tcPr>
          <w:p w14:paraId="6E753F7E" w14:textId="3F020F8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0,38</w:t>
            </w:r>
          </w:p>
        </w:tc>
        <w:tc>
          <w:tcPr>
            <w:tcW w:w="1411" w:type="dxa"/>
            <w:noWrap/>
          </w:tcPr>
          <w:p w14:paraId="2311AFA0" w14:textId="6278AE7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0,38</w:t>
            </w:r>
          </w:p>
        </w:tc>
      </w:tr>
      <w:tr w:rsidR="000A4F6B" w:rsidRPr="00863817" w14:paraId="1E5BA3F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22E9B28" w14:textId="63F3EE8B" w:rsidR="000A4F6B" w:rsidRPr="009C6756" w:rsidRDefault="000A4F6B" w:rsidP="000A4F6B">
            <w:pPr>
              <w:ind w:left="168"/>
              <w:rPr>
                <w:rFonts w:ascii="Arial" w:hAnsi="Arial"/>
                <w:b w:val="0"/>
                <w:sz w:val="20"/>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Sindou</w:t>
            </w:r>
          </w:p>
        </w:tc>
        <w:tc>
          <w:tcPr>
            <w:tcW w:w="1216" w:type="dxa"/>
            <w:noWrap/>
          </w:tcPr>
          <w:p w14:paraId="01033F6D" w14:textId="6145E386"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337" w:type="dxa"/>
            <w:noWrap/>
          </w:tcPr>
          <w:p w14:paraId="74A4EFAB" w14:textId="30CFDABF"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36" w:type="dxa"/>
            <w:noWrap/>
          </w:tcPr>
          <w:p w14:paraId="768B605D" w14:textId="0B720214"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5BFCD515" w14:textId="6960910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6,78</w:t>
            </w:r>
          </w:p>
        </w:tc>
        <w:tc>
          <w:tcPr>
            <w:tcW w:w="1411" w:type="dxa"/>
            <w:noWrap/>
          </w:tcPr>
          <w:p w14:paraId="0D8765DE" w14:textId="4AC2BB1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6,78</w:t>
            </w:r>
          </w:p>
        </w:tc>
      </w:tr>
      <w:tr w:rsidR="000A4F6B" w:rsidRPr="00863817" w14:paraId="18B8A18B"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CADAB39" w14:textId="1D091F04" w:rsidR="000A4F6B" w:rsidRPr="009C6756" w:rsidRDefault="000A4F6B" w:rsidP="000A4F6B">
            <w:pPr>
              <w:ind w:left="168"/>
              <w:rPr>
                <w:rFonts w:ascii="Arial" w:hAnsi="Arial"/>
                <w:b w:val="0"/>
                <w:sz w:val="20"/>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D</w:t>
            </w:r>
            <w:r>
              <w:rPr>
                <w:rFonts w:ascii="Arial" w:hAnsi="Arial" w:cs="Arial"/>
                <w:b w:val="0"/>
                <w:sz w:val="22"/>
                <w:szCs w:val="22"/>
              </w:rPr>
              <w:t>ié</w:t>
            </w:r>
            <w:r w:rsidRPr="00457971">
              <w:rPr>
                <w:rFonts w:ascii="Arial" w:hAnsi="Arial" w:cs="Arial"/>
                <w:b w:val="0"/>
                <w:sz w:val="22"/>
                <w:szCs w:val="22"/>
              </w:rPr>
              <w:t>bougou</w:t>
            </w:r>
          </w:p>
        </w:tc>
        <w:tc>
          <w:tcPr>
            <w:tcW w:w="1216" w:type="dxa"/>
            <w:noWrap/>
          </w:tcPr>
          <w:p w14:paraId="6D8E6C8A" w14:textId="5719406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8</w:t>
            </w:r>
          </w:p>
        </w:tc>
        <w:tc>
          <w:tcPr>
            <w:tcW w:w="1337" w:type="dxa"/>
            <w:noWrap/>
          </w:tcPr>
          <w:p w14:paraId="0BE6EB3D" w14:textId="58DFB124"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8</w:t>
            </w:r>
          </w:p>
        </w:tc>
        <w:tc>
          <w:tcPr>
            <w:tcW w:w="1236" w:type="dxa"/>
            <w:noWrap/>
          </w:tcPr>
          <w:p w14:paraId="34DB3570" w14:textId="268C576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227" w:type="dxa"/>
            <w:noWrap/>
          </w:tcPr>
          <w:p w14:paraId="589DDEF4" w14:textId="054D5B6F"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1,13</w:t>
            </w:r>
          </w:p>
        </w:tc>
        <w:tc>
          <w:tcPr>
            <w:tcW w:w="1411" w:type="dxa"/>
            <w:noWrap/>
          </w:tcPr>
          <w:p w14:paraId="3B7F2B9B" w14:textId="7B09566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1,13</w:t>
            </w:r>
          </w:p>
        </w:tc>
      </w:tr>
      <w:tr w:rsidR="000A4F6B" w:rsidRPr="00863817" w14:paraId="2F3D8B5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E1A08DD" w14:textId="1267A2FB" w:rsidR="000A4F6B" w:rsidRPr="009C6756" w:rsidRDefault="000A4F6B" w:rsidP="000A4F6B">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Barsalogho</w:t>
            </w:r>
          </w:p>
        </w:tc>
        <w:tc>
          <w:tcPr>
            <w:tcW w:w="1216" w:type="dxa"/>
            <w:noWrap/>
          </w:tcPr>
          <w:p w14:paraId="47D30F67" w14:textId="366627D9"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337" w:type="dxa"/>
            <w:noWrap/>
          </w:tcPr>
          <w:p w14:paraId="0702CBD9" w14:textId="6C98EB1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36" w:type="dxa"/>
            <w:noWrap/>
          </w:tcPr>
          <w:p w14:paraId="1152E6C0" w14:textId="380E142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346B1FF4" w14:textId="6632C53B"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4,00</w:t>
            </w:r>
          </w:p>
        </w:tc>
        <w:tc>
          <w:tcPr>
            <w:tcW w:w="1411" w:type="dxa"/>
            <w:noWrap/>
          </w:tcPr>
          <w:p w14:paraId="0CB5A311" w14:textId="638B6F8D"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4,00</w:t>
            </w:r>
          </w:p>
        </w:tc>
      </w:tr>
      <w:tr w:rsidR="000A4F6B" w:rsidRPr="00863817" w14:paraId="49EB4BD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0525BDB" w14:textId="130089FC"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noWrap/>
          </w:tcPr>
          <w:p w14:paraId="329AB6CD" w14:textId="6D27A132"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w:t>
            </w:r>
          </w:p>
        </w:tc>
        <w:tc>
          <w:tcPr>
            <w:tcW w:w="1337" w:type="dxa"/>
            <w:noWrap/>
          </w:tcPr>
          <w:p w14:paraId="7463B2EE" w14:textId="0FFEE52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11</w:t>
            </w:r>
          </w:p>
        </w:tc>
        <w:tc>
          <w:tcPr>
            <w:tcW w:w="1236" w:type="dxa"/>
            <w:noWrap/>
          </w:tcPr>
          <w:p w14:paraId="2FD45A36" w14:textId="22648806"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4</w:t>
            </w:r>
          </w:p>
        </w:tc>
        <w:tc>
          <w:tcPr>
            <w:tcW w:w="1227" w:type="dxa"/>
            <w:noWrap/>
          </w:tcPr>
          <w:p w14:paraId="009585F0" w14:textId="2964CAB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2,63</w:t>
            </w:r>
          </w:p>
        </w:tc>
        <w:tc>
          <w:tcPr>
            <w:tcW w:w="1411" w:type="dxa"/>
            <w:noWrap/>
          </w:tcPr>
          <w:p w14:paraId="03400422" w14:textId="6BBA40B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2,63</w:t>
            </w:r>
          </w:p>
        </w:tc>
      </w:tr>
      <w:tr w:rsidR="000A4F6B" w:rsidRPr="00863817" w14:paraId="693D0660"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2C8707E" w14:textId="004D32FD"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noWrap/>
          </w:tcPr>
          <w:p w14:paraId="3E908204" w14:textId="5FB0EB3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337" w:type="dxa"/>
            <w:noWrap/>
          </w:tcPr>
          <w:p w14:paraId="48D8B10A" w14:textId="3933FDD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5</w:t>
            </w:r>
          </w:p>
        </w:tc>
        <w:tc>
          <w:tcPr>
            <w:tcW w:w="1236" w:type="dxa"/>
            <w:noWrap/>
          </w:tcPr>
          <w:p w14:paraId="3C0CA174" w14:textId="23334AA1"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1</w:t>
            </w:r>
          </w:p>
        </w:tc>
        <w:tc>
          <w:tcPr>
            <w:tcW w:w="1227" w:type="dxa"/>
            <w:noWrap/>
          </w:tcPr>
          <w:p w14:paraId="4B9AAA4B" w14:textId="26AEAC3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6,85</w:t>
            </w:r>
          </w:p>
        </w:tc>
        <w:tc>
          <w:tcPr>
            <w:tcW w:w="1411" w:type="dxa"/>
            <w:noWrap/>
          </w:tcPr>
          <w:p w14:paraId="0783E035" w14:textId="1045987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6,85</w:t>
            </w:r>
          </w:p>
        </w:tc>
      </w:tr>
      <w:tr w:rsidR="000A4F6B" w:rsidRPr="00863817" w14:paraId="17B29A5B"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52A88C2" w14:textId="05C67000" w:rsidR="000A4F6B" w:rsidRPr="009C6756" w:rsidRDefault="000A4F6B" w:rsidP="000A4F6B">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noWrap/>
          </w:tcPr>
          <w:p w14:paraId="2BCD6C4B" w14:textId="772170B6"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337" w:type="dxa"/>
            <w:noWrap/>
          </w:tcPr>
          <w:p w14:paraId="02C04FB8" w14:textId="3C48F6F3"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7</w:t>
            </w:r>
          </w:p>
        </w:tc>
        <w:tc>
          <w:tcPr>
            <w:tcW w:w="1236" w:type="dxa"/>
            <w:noWrap/>
          </w:tcPr>
          <w:p w14:paraId="26BEEA7C" w14:textId="0915C927"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w:t>
            </w:r>
          </w:p>
        </w:tc>
        <w:tc>
          <w:tcPr>
            <w:tcW w:w="1227" w:type="dxa"/>
            <w:noWrap/>
          </w:tcPr>
          <w:p w14:paraId="05366A13" w14:textId="5EE7486A"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2,86</w:t>
            </w:r>
          </w:p>
        </w:tc>
        <w:tc>
          <w:tcPr>
            <w:tcW w:w="1411" w:type="dxa"/>
            <w:noWrap/>
          </w:tcPr>
          <w:p w14:paraId="139008E9" w14:textId="37C6F2C0" w:rsidR="000A4F6B" w:rsidRPr="00F62A26"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r>
              <w:rPr>
                <w:rFonts w:ascii="Arial" w:hAnsi="Arial" w:cs="Arial"/>
                <w:sz w:val="22"/>
                <w:szCs w:val="22"/>
              </w:rPr>
              <w:t>2,86</w:t>
            </w:r>
          </w:p>
        </w:tc>
      </w:tr>
      <w:tr w:rsidR="000A4F6B" w:rsidRPr="00863817" w14:paraId="30A277F3"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646677B" w14:textId="28C359D0" w:rsidR="000A4F6B" w:rsidRPr="009C6756" w:rsidRDefault="000A4F6B" w:rsidP="000A4F6B">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Dafra</w:t>
            </w:r>
          </w:p>
        </w:tc>
        <w:tc>
          <w:tcPr>
            <w:tcW w:w="1216" w:type="dxa"/>
            <w:noWrap/>
          </w:tcPr>
          <w:p w14:paraId="65FCCD4C" w14:textId="5F1F2A0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w:t>
            </w:r>
          </w:p>
        </w:tc>
        <w:tc>
          <w:tcPr>
            <w:tcW w:w="1337" w:type="dxa"/>
            <w:noWrap/>
          </w:tcPr>
          <w:p w14:paraId="2E5CC0DD" w14:textId="7D49168D"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w:t>
            </w:r>
          </w:p>
        </w:tc>
        <w:tc>
          <w:tcPr>
            <w:tcW w:w="1236" w:type="dxa"/>
            <w:noWrap/>
          </w:tcPr>
          <w:p w14:paraId="375FB979" w14:textId="43A7DA2D"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6E5B32F7" w14:textId="0BA957AA"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3,00</w:t>
            </w:r>
          </w:p>
        </w:tc>
        <w:tc>
          <w:tcPr>
            <w:tcW w:w="1411" w:type="dxa"/>
            <w:noWrap/>
          </w:tcPr>
          <w:p w14:paraId="3BBF3008" w14:textId="37C443A0"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3,00</w:t>
            </w:r>
          </w:p>
        </w:tc>
      </w:tr>
      <w:tr w:rsidR="000A4F6B" w:rsidRPr="00863817" w14:paraId="5D459960"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89E6B0A" w14:textId="695941AC" w:rsidR="000A4F6B" w:rsidRPr="009C6756" w:rsidRDefault="000A4F6B" w:rsidP="000A4F6B">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B</w:t>
            </w:r>
            <w:r>
              <w:rPr>
                <w:rFonts w:ascii="Arial" w:hAnsi="Arial" w:cs="Arial"/>
                <w:b w:val="0"/>
                <w:sz w:val="22"/>
                <w:szCs w:val="22"/>
              </w:rPr>
              <w:t>ogandé</w:t>
            </w:r>
          </w:p>
        </w:tc>
        <w:tc>
          <w:tcPr>
            <w:tcW w:w="1216" w:type="dxa"/>
            <w:noWrap/>
          </w:tcPr>
          <w:p w14:paraId="107D2E96" w14:textId="1AF291B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w:t>
            </w:r>
          </w:p>
        </w:tc>
        <w:tc>
          <w:tcPr>
            <w:tcW w:w="1337" w:type="dxa"/>
            <w:noWrap/>
          </w:tcPr>
          <w:p w14:paraId="2D70DCB4" w14:textId="5B669316"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w:t>
            </w:r>
          </w:p>
        </w:tc>
        <w:tc>
          <w:tcPr>
            <w:tcW w:w="1236" w:type="dxa"/>
            <w:noWrap/>
          </w:tcPr>
          <w:p w14:paraId="5DCF9F4F" w14:textId="02C63FF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011F8334" w14:textId="69532B19"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2,01</w:t>
            </w:r>
          </w:p>
        </w:tc>
        <w:tc>
          <w:tcPr>
            <w:tcW w:w="1411" w:type="dxa"/>
            <w:noWrap/>
          </w:tcPr>
          <w:p w14:paraId="30F90BC7" w14:textId="1742925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2,01</w:t>
            </w:r>
          </w:p>
        </w:tc>
      </w:tr>
      <w:tr w:rsidR="000A4F6B" w:rsidRPr="00863817" w14:paraId="0BF2F2F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08EB460" w14:textId="20395DC5" w:rsidR="000A4F6B" w:rsidRPr="009C6756" w:rsidRDefault="000A4F6B" w:rsidP="000A4F6B">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noWrap/>
          </w:tcPr>
          <w:p w14:paraId="0DAAB9E5" w14:textId="149BBD7A"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337" w:type="dxa"/>
            <w:noWrap/>
          </w:tcPr>
          <w:p w14:paraId="69AA32B2" w14:textId="3EA687EE"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236" w:type="dxa"/>
            <w:noWrap/>
          </w:tcPr>
          <w:p w14:paraId="4167D2D2" w14:textId="0C1FBE9D"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w:t>
            </w:r>
          </w:p>
        </w:tc>
        <w:tc>
          <w:tcPr>
            <w:tcW w:w="1227" w:type="dxa"/>
            <w:noWrap/>
          </w:tcPr>
          <w:p w14:paraId="470F9B4E" w14:textId="0C2F0940"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0,60</w:t>
            </w:r>
          </w:p>
        </w:tc>
        <w:tc>
          <w:tcPr>
            <w:tcW w:w="1411" w:type="dxa"/>
            <w:noWrap/>
          </w:tcPr>
          <w:p w14:paraId="3CC5D115" w14:textId="444093B0"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0,60</w:t>
            </w:r>
          </w:p>
        </w:tc>
      </w:tr>
      <w:tr w:rsidR="000A4F6B" w:rsidRPr="00863817" w14:paraId="2F0A1CB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9062" w:type="dxa"/>
            <w:gridSpan w:val="6"/>
            <w:noWrap/>
          </w:tcPr>
          <w:p w14:paraId="3969E886" w14:textId="789444F7" w:rsidR="000A4F6B" w:rsidRDefault="000A4F6B" w:rsidP="000A4F6B">
            <w:pPr>
              <w:rPr>
                <w:rFonts w:ascii="Arial" w:hAnsi="Arial" w:cs="Arial"/>
                <w:sz w:val="22"/>
                <w:szCs w:val="22"/>
              </w:rPr>
            </w:pPr>
            <w:r w:rsidRPr="009C6756">
              <w:rPr>
                <w:rFonts w:ascii="Arial" w:hAnsi="Arial" w:cs="Arial"/>
              </w:rPr>
              <w:t>Médecins g</w:t>
            </w:r>
            <w:r>
              <w:rPr>
                <w:rFonts w:ascii="Arial" w:hAnsi="Arial" w:cs="Arial"/>
              </w:rPr>
              <w:t>ynécologues</w:t>
            </w:r>
          </w:p>
        </w:tc>
      </w:tr>
      <w:tr w:rsidR="000A4F6B" w:rsidRPr="00863817" w14:paraId="7D4FBDC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1FD8A7A" w14:textId="49FBD94C" w:rsidR="000A4F6B" w:rsidRDefault="000A4F6B" w:rsidP="000A4F6B">
            <w:pPr>
              <w:ind w:left="168"/>
              <w:rPr>
                <w:rFonts w:ascii="Arial" w:hAnsi="Arial" w:cs="Arial"/>
                <w:b w:val="0"/>
                <w:sz w:val="22"/>
                <w:szCs w:val="22"/>
              </w:rPr>
            </w:pPr>
            <w:r w:rsidRPr="004D3A8F">
              <w:rPr>
                <w:rFonts w:ascii="Arial" w:hAnsi="Arial" w:cs="Arial"/>
                <w:b w:val="0"/>
                <w:sz w:val="22"/>
                <w:szCs w:val="22"/>
              </w:rPr>
              <w:t>CMA Kossodo</w:t>
            </w:r>
          </w:p>
        </w:tc>
        <w:tc>
          <w:tcPr>
            <w:tcW w:w="1216" w:type="dxa"/>
            <w:noWrap/>
          </w:tcPr>
          <w:p w14:paraId="66B641E9" w14:textId="37B104CD"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337" w:type="dxa"/>
            <w:noWrap/>
          </w:tcPr>
          <w:p w14:paraId="790B6E71" w14:textId="1D120ACF"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236" w:type="dxa"/>
            <w:noWrap/>
          </w:tcPr>
          <w:p w14:paraId="4698ED58" w14:textId="583574F9"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73D63264" w14:textId="15D56321"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2,33</w:t>
            </w:r>
          </w:p>
        </w:tc>
        <w:tc>
          <w:tcPr>
            <w:tcW w:w="1411" w:type="dxa"/>
            <w:noWrap/>
          </w:tcPr>
          <w:p w14:paraId="7B5815F8" w14:textId="3648A75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2,33</w:t>
            </w:r>
          </w:p>
        </w:tc>
      </w:tr>
      <w:tr w:rsidR="000A4F6B" w:rsidRPr="00863817" w14:paraId="164E9E69"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7318BA2" w14:textId="5DCC10F3" w:rsidR="000A4F6B" w:rsidRDefault="000A4F6B" w:rsidP="000A4F6B">
            <w:pPr>
              <w:ind w:left="168"/>
              <w:rPr>
                <w:rFonts w:ascii="Arial" w:hAnsi="Arial" w:cs="Arial"/>
                <w:b w:val="0"/>
                <w:sz w:val="22"/>
                <w:szCs w:val="22"/>
              </w:rPr>
            </w:pPr>
            <w:r w:rsidRPr="004D3A8F">
              <w:rPr>
                <w:rFonts w:ascii="Arial" w:hAnsi="Arial" w:cs="Arial"/>
                <w:b w:val="0"/>
                <w:sz w:val="22"/>
                <w:szCs w:val="22"/>
              </w:rPr>
              <w:t>CMA  Ziniaré</w:t>
            </w:r>
          </w:p>
        </w:tc>
        <w:tc>
          <w:tcPr>
            <w:tcW w:w="1216" w:type="dxa"/>
            <w:noWrap/>
          </w:tcPr>
          <w:p w14:paraId="42C6B32C" w14:textId="1C48202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5BD4796C" w14:textId="16063B7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0143074B" w14:textId="0823AF5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w:t>
            </w:r>
          </w:p>
        </w:tc>
        <w:tc>
          <w:tcPr>
            <w:tcW w:w="1227" w:type="dxa"/>
            <w:noWrap/>
          </w:tcPr>
          <w:p w14:paraId="037B80AC" w14:textId="5C09E95A"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0,60</w:t>
            </w:r>
          </w:p>
        </w:tc>
        <w:tc>
          <w:tcPr>
            <w:tcW w:w="1411" w:type="dxa"/>
            <w:noWrap/>
          </w:tcPr>
          <w:p w14:paraId="3403F158" w14:textId="034A189C"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0,60</w:t>
            </w:r>
          </w:p>
        </w:tc>
      </w:tr>
      <w:tr w:rsidR="000A4F6B" w:rsidRPr="00863817" w14:paraId="4FAF09E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11FE9BD" w14:textId="78B31A08" w:rsidR="000A4F6B" w:rsidRDefault="000A4F6B" w:rsidP="000A4F6B">
            <w:pPr>
              <w:ind w:left="168"/>
              <w:rPr>
                <w:rFonts w:ascii="Arial" w:hAnsi="Arial" w:cs="Arial"/>
                <w:b w:val="0"/>
                <w:sz w:val="22"/>
                <w:szCs w:val="22"/>
              </w:rPr>
            </w:pPr>
            <w:r w:rsidRPr="004D3A8F">
              <w:rPr>
                <w:rFonts w:ascii="Arial" w:hAnsi="Arial" w:cs="Arial"/>
                <w:b w:val="0"/>
                <w:sz w:val="22"/>
                <w:szCs w:val="22"/>
              </w:rPr>
              <w:t>CMA Dafra</w:t>
            </w:r>
          </w:p>
        </w:tc>
        <w:tc>
          <w:tcPr>
            <w:tcW w:w="1216" w:type="dxa"/>
            <w:noWrap/>
          </w:tcPr>
          <w:p w14:paraId="2056D3B6" w14:textId="4C9ED643"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3E04B965" w14:textId="048EAE06"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56492E15" w14:textId="70B6D2F3"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5079C607" w14:textId="30C7AC0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2,67</w:t>
            </w:r>
          </w:p>
        </w:tc>
        <w:tc>
          <w:tcPr>
            <w:tcW w:w="1411" w:type="dxa"/>
            <w:noWrap/>
          </w:tcPr>
          <w:p w14:paraId="6AAED1AF" w14:textId="771ED31E"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2,67</w:t>
            </w:r>
          </w:p>
        </w:tc>
      </w:tr>
      <w:tr w:rsidR="000A4F6B" w:rsidRPr="00863817" w14:paraId="5032B556"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9062" w:type="dxa"/>
            <w:gridSpan w:val="6"/>
            <w:noWrap/>
          </w:tcPr>
          <w:p w14:paraId="629D8636" w14:textId="5B336B62" w:rsidR="000A4F6B" w:rsidRDefault="000A4F6B" w:rsidP="000A4F6B">
            <w:pPr>
              <w:rPr>
                <w:rFonts w:ascii="Arial" w:hAnsi="Arial" w:cs="Arial"/>
                <w:sz w:val="22"/>
                <w:szCs w:val="22"/>
              </w:rPr>
            </w:pPr>
            <w:r w:rsidRPr="009C6756">
              <w:rPr>
                <w:rFonts w:ascii="Arial" w:hAnsi="Arial" w:cs="Arial"/>
              </w:rPr>
              <w:t xml:space="preserve">Médecins </w:t>
            </w:r>
            <w:r>
              <w:rPr>
                <w:rFonts w:ascii="Arial" w:hAnsi="Arial" w:cs="Arial"/>
              </w:rPr>
              <w:t>pédiatres</w:t>
            </w:r>
          </w:p>
        </w:tc>
      </w:tr>
      <w:tr w:rsidR="000A4F6B" w:rsidRPr="00863817" w14:paraId="39FF0694"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E9639EA" w14:textId="3C4790B3" w:rsidR="000A4F6B" w:rsidRDefault="000A4F6B" w:rsidP="000A4F6B">
            <w:pPr>
              <w:ind w:left="168"/>
              <w:rPr>
                <w:rFonts w:ascii="Arial" w:hAnsi="Arial" w:cs="Arial"/>
                <w:b w:val="0"/>
                <w:sz w:val="22"/>
                <w:szCs w:val="22"/>
              </w:rPr>
            </w:pPr>
            <w:r w:rsidRPr="004D3A8F">
              <w:rPr>
                <w:rFonts w:ascii="Arial" w:hAnsi="Arial" w:cs="Arial"/>
                <w:b w:val="0"/>
                <w:sz w:val="22"/>
                <w:szCs w:val="22"/>
              </w:rPr>
              <w:t>CMA Kossodo</w:t>
            </w:r>
          </w:p>
        </w:tc>
        <w:tc>
          <w:tcPr>
            <w:tcW w:w="1216" w:type="dxa"/>
            <w:noWrap/>
          </w:tcPr>
          <w:p w14:paraId="4438AA69" w14:textId="72661136"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4CEE6745" w14:textId="50AF4C63"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70FC95D5" w14:textId="701250E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250D0F6E" w14:textId="09B666B8"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2,00</w:t>
            </w:r>
          </w:p>
        </w:tc>
        <w:tc>
          <w:tcPr>
            <w:tcW w:w="1411" w:type="dxa"/>
            <w:noWrap/>
          </w:tcPr>
          <w:p w14:paraId="0115BCF7" w14:textId="358F485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2,00</w:t>
            </w:r>
          </w:p>
        </w:tc>
      </w:tr>
      <w:tr w:rsidR="000A4F6B" w:rsidRPr="00863817" w14:paraId="26196E89"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85F66CD" w14:textId="20870077" w:rsidR="000A4F6B" w:rsidRDefault="000A4F6B" w:rsidP="000A4F6B">
            <w:pPr>
              <w:ind w:left="168"/>
              <w:rPr>
                <w:rFonts w:ascii="Arial" w:hAnsi="Arial" w:cs="Arial"/>
                <w:b w:val="0"/>
                <w:sz w:val="22"/>
                <w:szCs w:val="22"/>
              </w:rPr>
            </w:pPr>
            <w:r w:rsidRPr="004D3A8F">
              <w:rPr>
                <w:rFonts w:ascii="Arial" w:hAnsi="Arial" w:cs="Arial"/>
                <w:b w:val="0"/>
                <w:sz w:val="22"/>
                <w:szCs w:val="22"/>
              </w:rPr>
              <w:t>CMA  Ziniaré</w:t>
            </w:r>
          </w:p>
        </w:tc>
        <w:tc>
          <w:tcPr>
            <w:tcW w:w="1216" w:type="dxa"/>
            <w:noWrap/>
          </w:tcPr>
          <w:p w14:paraId="3EF78650" w14:textId="54D6B42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38E87B9C" w14:textId="4BCA1CC0"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49DAF3A0" w14:textId="23BDD0C3"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6FC126CD" w14:textId="43FE889B"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2,63</w:t>
            </w:r>
          </w:p>
        </w:tc>
        <w:tc>
          <w:tcPr>
            <w:tcW w:w="1411" w:type="dxa"/>
            <w:noWrap/>
          </w:tcPr>
          <w:p w14:paraId="5FFA72F8" w14:textId="16CB6BE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2,63</w:t>
            </w:r>
          </w:p>
        </w:tc>
      </w:tr>
      <w:tr w:rsidR="000A4F6B" w:rsidRPr="00863817" w14:paraId="3238525B"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9C4610D" w14:textId="0A281337" w:rsidR="000A4F6B" w:rsidRDefault="000A4F6B" w:rsidP="000A4F6B">
            <w:pPr>
              <w:rPr>
                <w:rFonts w:ascii="Arial" w:hAnsi="Arial" w:cs="Arial"/>
                <w:b w:val="0"/>
                <w:sz w:val="22"/>
                <w:szCs w:val="22"/>
              </w:rPr>
            </w:pPr>
            <w:r w:rsidRPr="000A4F6B">
              <w:rPr>
                <w:rFonts w:ascii="Arial" w:hAnsi="Arial" w:cs="Arial"/>
              </w:rPr>
              <w:t>ASSOG</w:t>
            </w:r>
          </w:p>
        </w:tc>
        <w:tc>
          <w:tcPr>
            <w:tcW w:w="1216" w:type="dxa"/>
            <w:noWrap/>
          </w:tcPr>
          <w:p w14:paraId="7DCC3039" w14:textId="7777777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337" w:type="dxa"/>
            <w:noWrap/>
          </w:tcPr>
          <w:p w14:paraId="1D62E854" w14:textId="7777777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36" w:type="dxa"/>
            <w:noWrap/>
          </w:tcPr>
          <w:p w14:paraId="7677AE76" w14:textId="7777777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27" w:type="dxa"/>
            <w:noWrap/>
          </w:tcPr>
          <w:p w14:paraId="686CDDCD" w14:textId="7777777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411" w:type="dxa"/>
            <w:noWrap/>
          </w:tcPr>
          <w:p w14:paraId="3385E1E8" w14:textId="7777777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0A4F6B" w:rsidRPr="00863817" w14:paraId="5F42FC3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D97BD11" w14:textId="335EAAD9" w:rsidR="000A4F6B" w:rsidRDefault="000A4F6B" w:rsidP="000A4F6B">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Kombissiri</w:t>
            </w:r>
          </w:p>
        </w:tc>
        <w:tc>
          <w:tcPr>
            <w:tcW w:w="1216" w:type="dxa"/>
            <w:noWrap/>
          </w:tcPr>
          <w:p w14:paraId="413D2E69" w14:textId="03CD8F7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632A4816" w14:textId="000571F8"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681C5AF1" w14:textId="6BF1F13C"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22D9BF6C" w14:textId="3BC0893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2,74</w:t>
            </w:r>
          </w:p>
        </w:tc>
        <w:tc>
          <w:tcPr>
            <w:tcW w:w="1411" w:type="dxa"/>
            <w:noWrap/>
          </w:tcPr>
          <w:p w14:paraId="16914CFB" w14:textId="645C61A3"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2,74</w:t>
            </w:r>
          </w:p>
        </w:tc>
      </w:tr>
      <w:tr w:rsidR="000A4F6B" w:rsidRPr="00863817" w14:paraId="40A7CD5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B6F3654" w14:textId="51CD0DA3" w:rsidR="000A4F6B" w:rsidRDefault="000A4F6B" w:rsidP="000A4F6B">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noWrap/>
          </w:tcPr>
          <w:p w14:paraId="64840AE8" w14:textId="471A8A93"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38A350AE" w14:textId="6042F381"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6C5AFA5A" w14:textId="03848E5C"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7943320C" w14:textId="0F56018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0,86</w:t>
            </w:r>
          </w:p>
        </w:tc>
        <w:tc>
          <w:tcPr>
            <w:tcW w:w="1411" w:type="dxa"/>
            <w:noWrap/>
          </w:tcPr>
          <w:p w14:paraId="21E3F12B" w14:textId="7184F13A"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0,86</w:t>
            </w:r>
          </w:p>
        </w:tc>
      </w:tr>
      <w:tr w:rsidR="000A4F6B" w:rsidRPr="00863817" w14:paraId="6D084FD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35FC32E" w14:textId="42911901" w:rsidR="000A4F6B" w:rsidRDefault="000A4F6B" w:rsidP="000A4F6B">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noWrap/>
          </w:tcPr>
          <w:p w14:paraId="2BCF7542" w14:textId="14273AD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50D22BA2" w14:textId="40089B20"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29E0CAB5" w14:textId="2533F8BD"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2FCD47F7" w14:textId="55DA2388"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0,78</w:t>
            </w:r>
          </w:p>
        </w:tc>
        <w:tc>
          <w:tcPr>
            <w:tcW w:w="1411" w:type="dxa"/>
            <w:noWrap/>
          </w:tcPr>
          <w:p w14:paraId="714E89C5" w14:textId="2C91ED1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0,78</w:t>
            </w:r>
          </w:p>
        </w:tc>
      </w:tr>
      <w:tr w:rsidR="000A4F6B" w:rsidRPr="00863817" w14:paraId="4D27E35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5905D01" w14:textId="1BB7C4B4" w:rsidR="000A4F6B" w:rsidRDefault="000A4F6B" w:rsidP="000A4F6B">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noWrap/>
          </w:tcPr>
          <w:p w14:paraId="3E4CE7C6" w14:textId="7540D57B"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27646CE0" w14:textId="534AB8E2"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52B18DF6" w14:textId="74A390D6"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00A0063D" w14:textId="41F860AC"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1,05</w:t>
            </w:r>
          </w:p>
        </w:tc>
        <w:tc>
          <w:tcPr>
            <w:tcW w:w="1411" w:type="dxa"/>
            <w:noWrap/>
          </w:tcPr>
          <w:p w14:paraId="161C0CE8" w14:textId="70A174EF"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1,05</w:t>
            </w:r>
          </w:p>
        </w:tc>
      </w:tr>
      <w:tr w:rsidR="000A4F6B" w:rsidRPr="00863817" w14:paraId="54A01AC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9A35733" w14:textId="7402007C" w:rsidR="000A4F6B" w:rsidRDefault="000A4F6B" w:rsidP="000A4F6B">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Dafra</w:t>
            </w:r>
          </w:p>
        </w:tc>
        <w:tc>
          <w:tcPr>
            <w:tcW w:w="1216" w:type="dxa"/>
            <w:noWrap/>
          </w:tcPr>
          <w:p w14:paraId="5A54E717" w14:textId="7D0FD57A"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0632339A" w14:textId="637DB5CF"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4EF2510B" w14:textId="68B4B63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411BF261" w14:textId="77BF4B0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1,69</w:t>
            </w:r>
          </w:p>
        </w:tc>
        <w:tc>
          <w:tcPr>
            <w:tcW w:w="1411" w:type="dxa"/>
            <w:noWrap/>
          </w:tcPr>
          <w:p w14:paraId="682E55D7" w14:textId="00AE065E"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1,69</w:t>
            </w:r>
          </w:p>
        </w:tc>
      </w:tr>
      <w:tr w:rsidR="000A4F6B" w:rsidRPr="00863817" w14:paraId="50CEC39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2371C98" w14:textId="0BD97FC0" w:rsidR="000A4F6B" w:rsidRDefault="000A4F6B" w:rsidP="000A4F6B">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B</w:t>
            </w:r>
            <w:r>
              <w:rPr>
                <w:rFonts w:ascii="Arial" w:hAnsi="Arial" w:cs="Arial"/>
                <w:b w:val="0"/>
                <w:sz w:val="22"/>
                <w:szCs w:val="22"/>
              </w:rPr>
              <w:t>ogandé</w:t>
            </w:r>
          </w:p>
        </w:tc>
        <w:tc>
          <w:tcPr>
            <w:tcW w:w="1216" w:type="dxa"/>
            <w:noWrap/>
          </w:tcPr>
          <w:p w14:paraId="2750E08A" w14:textId="2F36E7E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64C2E87F" w14:textId="686AE1F4"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245E2C3A" w14:textId="676B47F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4BD3699D" w14:textId="19B48355"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0,47</w:t>
            </w:r>
          </w:p>
        </w:tc>
        <w:tc>
          <w:tcPr>
            <w:tcW w:w="1411" w:type="dxa"/>
            <w:noWrap/>
          </w:tcPr>
          <w:p w14:paraId="08877CE3" w14:textId="3D1F1AFD"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0,47</w:t>
            </w:r>
          </w:p>
        </w:tc>
      </w:tr>
      <w:tr w:rsidR="000A4F6B" w:rsidRPr="00863817" w14:paraId="389AD3D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16BEEE8" w14:textId="32068F0A" w:rsidR="000A4F6B" w:rsidRDefault="000A4F6B" w:rsidP="000A4F6B">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noWrap/>
          </w:tcPr>
          <w:p w14:paraId="04B92545" w14:textId="6D5B1DD8"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4DD78A4D" w14:textId="5B94E1AD"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60E19BB0" w14:textId="79A28D93"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4A1EA879" w14:textId="6C1E3789"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1,96</w:t>
            </w:r>
          </w:p>
        </w:tc>
        <w:tc>
          <w:tcPr>
            <w:tcW w:w="1411" w:type="dxa"/>
            <w:noWrap/>
          </w:tcPr>
          <w:p w14:paraId="1531F543" w14:textId="5E457BC7" w:rsidR="000A4F6B" w:rsidRDefault="000A4F6B" w:rsidP="000A4F6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1,96</w:t>
            </w:r>
          </w:p>
        </w:tc>
      </w:tr>
      <w:tr w:rsidR="000A4F6B" w:rsidRPr="00863817" w14:paraId="54EB5019"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9062" w:type="dxa"/>
            <w:gridSpan w:val="6"/>
            <w:noWrap/>
          </w:tcPr>
          <w:p w14:paraId="66CCABE5" w14:textId="39060290" w:rsidR="000A4F6B" w:rsidRDefault="000A4F6B" w:rsidP="000A4F6B">
            <w:pPr>
              <w:rPr>
                <w:rFonts w:ascii="Arial" w:hAnsi="Arial" w:cs="Arial"/>
                <w:sz w:val="22"/>
                <w:szCs w:val="22"/>
              </w:rPr>
            </w:pPr>
            <w:r w:rsidRPr="009C6756">
              <w:rPr>
                <w:rFonts w:ascii="Arial" w:hAnsi="Arial" w:cs="Arial"/>
              </w:rPr>
              <w:t>Attaché de santé en pédiatrie</w:t>
            </w:r>
          </w:p>
        </w:tc>
      </w:tr>
      <w:tr w:rsidR="00873BFC" w:rsidRPr="00863817" w14:paraId="42152946"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1135C29" w14:textId="73BE710A"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Sapouy</w:t>
            </w:r>
          </w:p>
        </w:tc>
        <w:tc>
          <w:tcPr>
            <w:tcW w:w="1216" w:type="dxa"/>
            <w:noWrap/>
          </w:tcPr>
          <w:p w14:paraId="3EC38C01" w14:textId="349939C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6EDEC68C" w14:textId="754A851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7373CDEF" w14:textId="46E0E8F2"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227" w:type="dxa"/>
            <w:noWrap/>
          </w:tcPr>
          <w:p w14:paraId="3CB04B60" w14:textId="3D55763D"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0,14</w:t>
            </w:r>
          </w:p>
        </w:tc>
        <w:tc>
          <w:tcPr>
            <w:tcW w:w="1411" w:type="dxa"/>
            <w:noWrap/>
          </w:tcPr>
          <w:p w14:paraId="52487DF6" w14:textId="12A5D256"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0,14</w:t>
            </w:r>
          </w:p>
        </w:tc>
      </w:tr>
      <w:tr w:rsidR="00873BFC" w:rsidRPr="00863817" w14:paraId="22E638A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ED088BB" w14:textId="6C038E55"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Kossodo</w:t>
            </w:r>
          </w:p>
        </w:tc>
        <w:tc>
          <w:tcPr>
            <w:tcW w:w="1216" w:type="dxa"/>
            <w:noWrap/>
          </w:tcPr>
          <w:p w14:paraId="611A36B0" w14:textId="7E82EE5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337" w:type="dxa"/>
            <w:noWrap/>
          </w:tcPr>
          <w:p w14:paraId="45B0E616" w14:textId="7FFEECF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236" w:type="dxa"/>
            <w:noWrap/>
          </w:tcPr>
          <w:p w14:paraId="2E77C644" w14:textId="71D61D71"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43FDE43D" w14:textId="3E34642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5,19</w:t>
            </w:r>
          </w:p>
        </w:tc>
        <w:tc>
          <w:tcPr>
            <w:tcW w:w="1411" w:type="dxa"/>
            <w:noWrap/>
          </w:tcPr>
          <w:p w14:paraId="7E29C136" w14:textId="7AF3CA0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5,19</w:t>
            </w:r>
          </w:p>
        </w:tc>
      </w:tr>
      <w:tr w:rsidR="00873BFC" w:rsidRPr="00863817" w14:paraId="4EE418F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7B4981E" w14:textId="6A58C964"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Koupela</w:t>
            </w:r>
          </w:p>
        </w:tc>
        <w:tc>
          <w:tcPr>
            <w:tcW w:w="1216" w:type="dxa"/>
            <w:noWrap/>
          </w:tcPr>
          <w:p w14:paraId="763C8F50" w14:textId="7599FA1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0C52D6CB" w14:textId="2F1BD092"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w:t>
            </w:r>
          </w:p>
        </w:tc>
        <w:tc>
          <w:tcPr>
            <w:tcW w:w="1236" w:type="dxa"/>
            <w:noWrap/>
          </w:tcPr>
          <w:p w14:paraId="6106DE6B" w14:textId="591D3BE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5F8FA34F" w14:textId="518F8546"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1,15</w:t>
            </w:r>
          </w:p>
        </w:tc>
        <w:tc>
          <w:tcPr>
            <w:tcW w:w="1411" w:type="dxa"/>
            <w:noWrap/>
          </w:tcPr>
          <w:p w14:paraId="2478F1E1" w14:textId="09F8BA6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4,60</w:t>
            </w:r>
          </w:p>
        </w:tc>
      </w:tr>
      <w:tr w:rsidR="00873BFC" w:rsidRPr="00863817" w14:paraId="4394FB1C"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023A5C4" w14:textId="12167D63" w:rsidR="00873BFC" w:rsidRPr="00873BFC" w:rsidRDefault="00873BFC" w:rsidP="00873BFC">
            <w:pPr>
              <w:ind w:left="168"/>
              <w:rPr>
                <w:b w:val="0"/>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D</w:t>
            </w:r>
            <w:r>
              <w:rPr>
                <w:rFonts w:ascii="Arial" w:hAnsi="Arial" w:cs="Arial"/>
                <w:b w:val="0"/>
                <w:sz w:val="22"/>
                <w:szCs w:val="22"/>
              </w:rPr>
              <w:t>ié</w:t>
            </w:r>
            <w:r w:rsidRPr="00457971">
              <w:rPr>
                <w:rFonts w:ascii="Arial" w:hAnsi="Arial" w:cs="Arial"/>
                <w:b w:val="0"/>
                <w:sz w:val="22"/>
                <w:szCs w:val="22"/>
              </w:rPr>
              <w:t>bougou</w:t>
            </w:r>
          </w:p>
        </w:tc>
        <w:tc>
          <w:tcPr>
            <w:tcW w:w="1216" w:type="dxa"/>
            <w:noWrap/>
          </w:tcPr>
          <w:p w14:paraId="729AF464" w14:textId="2613D171"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3D9E9644" w14:textId="6156B597"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07F79330" w14:textId="56813E0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3FD63BCE" w14:textId="3735095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1,00</w:t>
            </w:r>
          </w:p>
        </w:tc>
        <w:tc>
          <w:tcPr>
            <w:tcW w:w="1411" w:type="dxa"/>
            <w:noWrap/>
          </w:tcPr>
          <w:p w14:paraId="18C11D7D" w14:textId="08B3A83F"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1,00</w:t>
            </w:r>
          </w:p>
        </w:tc>
      </w:tr>
      <w:tr w:rsidR="00873BFC" w:rsidRPr="00863817" w14:paraId="066C1A97"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6F27D039" w14:textId="1CF995E6" w:rsidR="00873BFC" w:rsidRPr="00873BFC" w:rsidRDefault="00873BFC" w:rsidP="00873BFC">
            <w:pPr>
              <w:ind w:left="168"/>
              <w:rPr>
                <w:rFonts w:ascii="Arial" w:hAnsi="Arial"/>
                <w:b w:val="0"/>
                <w:sz w:val="20"/>
              </w:rPr>
            </w:pPr>
            <w:r>
              <w:rPr>
                <w:rFonts w:ascii="Arial" w:hAnsi="Arial" w:cs="Arial"/>
                <w:b w:val="0"/>
                <w:sz w:val="22"/>
                <w:szCs w:val="22"/>
              </w:rPr>
              <w:t>CMA</w:t>
            </w:r>
            <w:r w:rsidRPr="00457971">
              <w:rPr>
                <w:rFonts w:ascii="Arial" w:hAnsi="Arial" w:cs="Arial"/>
                <w:b w:val="0"/>
                <w:sz w:val="22"/>
                <w:szCs w:val="22"/>
              </w:rPr>
              <w:t xml:space="preserve"> Kombissiri</w:t>
            </w:r>
          </w:p>
        </w:tc>
        <w:tc>
          <w:tcPr>
            <w:tcW w:w="1216" w:type="dxa"/>
            <w:noWrap/>
          </w:tcPr>
          <w:p w14:paraId="656C10B8" w14:textId="6F4A2C5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7DCA3FFA" w14:textId="0B94BD76"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5305518E" w14:textId="64350B0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0E16989E" w14:textId="61F5812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1,56</w:t>
            </w:r>
          </w:p>
        </w:tc>
        <w:tc>
          <w:tcPr>
            <w:tcW w:w="1411" w:type="dxa"/>
            <w:noWrap/>
          </w:tcPr>
          <w:p w14:paraId="13E9ABAF" w14:textId="2268C56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1,56</w:t>
            </w:r>
          </w:p>
        </w:tc>
      </w:tr>
      <w:tr w:rsidR="00873BFC" w:rsidRPr="00863817" w14:paraId="02FBB3D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0DB4875" w14:textId="57BE4C64" w:rsidR="00873BFC" w:rsidRPr="00873BFC" w:rsidRDefault="00873BFC" w:rsidP="00873BFC">
            <w:pPr>
              <w:ind w:left="168"/>
              <w:rPr>
                <w:rFonts w:ascii="Arial" w:hAnsi="Arial"/>
                <w:b w:val="0"/>
                <w:sz w:val="20"/>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noWrap/>
          </w:tcPr>
          <w:p w14:paraId="27779596" w14:textId="2869F382"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31B25051" w14:textId="03AF9C12"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20C00F71" w14:textId="030309D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031D17A1" w14:textId="269DA339"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1,23</w:t>
            </w:r>
          </w:p>
        </w:tc>
        <w:tc>
          <w:tcPr>
            <w:tcW w:w="1411" w:type="dxa"/>
            <w:noWrap/>
          </w:tcPr>
          <w:p w14:paraId="0E202A19" w14:textId="088B8FF0"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1,23</w:t>
            </w:r>
          </w:p>
        </w:tc>
      </w:tr>
      <w:tr w:rsidR="00873BFC" w:rsidRPr="00863817" w14:paraId="56052B27"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09CCACB" w14:textId="4D75CE4D"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noWrap/>
          </w:tcPr>
          <w:p w14:paraId="5A1CB42C" w14:textId="6D1DA69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w:t>
            </w:r>
          </w:p>
        </w:tc>
        <w:tc>
          <w:tcPr>
            <w:tcW w:w="1337" w:type="dxa"/>
            <w:noWrap/>
          </w:tcPr>
          <w:p w14:paraId="1A38E171" w14:textId="258C650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3</w:t>
            </w:r>
          </w:p>
        </w:tc>
        <w:tc>
          <w:tcPr>
            <w:tcW w:w="1236" w:type="dxa"/>
            <w:noWrap/>
          </w:tcPr>
          <w:p w14:paraId="132D5D48" w14:textId="160D126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4E605398" w14:textId="0E8847E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2,14</w:t>
            </w:r>
          </w:p>
        </w:tc>
        <w:tc>
          <w:tcPr>
            <w:tcW w:w="1411" w:type="dxa"/>
            <w:noWrap/>
          </w:tcPr>
          <w:p w14:paraId="6073D026" w14:textId="1D3BF34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2,14</w:t>
            </w:r>
          </w:p>
        </w:tc>
      </w:tr>
      <w:tr w:rsidR="00873BFC" w:rsidRPr="00863817" w14:paraId="445FFBCC"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C64979D" w14:textId="03DB2F0C"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noWrap/>
          </w:tcPr>
          <w:p w14:paraId="2A191B82" w14:textId="1FF12D75"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204109EB" w14:textId="0269B79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7A263EFB" w14:textId="2CB5371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0</w:t>
            </w:r>
          </w:p>
        </w:tc>
        <w:tc>
          <w:tcPr>
            <w:tcW w:w="1227" w:type="dxa"/>
            <w:noWrap/>
          </w:tcPr>
          <w:p w14:paraId="284B0F62" w14:textId="3F0FEE70"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2,17</w:t>
            </w:r>
          </w:p>
        </w:tc>
        <w:tc>
          <w:tcPr>
            <w:tcW w:w="1411" w:type="dxa"/>
            <w:noWrap/>
          </w:tcPr>
          <w:p w14:paraId="6299E12A" w14:textId="613B112F"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2,17</w:t>
            </w:r>
          </w:p>
        </w:tc>
      </w:tr>
      <w:tr w:rsidR="00873BFC" w:rsidRPr="00863817" w14:paraId="456AA55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C5EF4E5" w14:textId="0427B668" w:rsidR="00873BFC" w:rsidRPr="00873BFC" w:rsidRDefault="00873BFC" w:rsidP="00873BFC">
            <w:pPr>
              <w:ind w:left="168"/>
              <w:rPr>
                <w:b w:val="0"/>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noWrap/>
          </w:tcPr>
          <w:p w14:paraId="21E5CB10" w14:textId="320F116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337" w:type="dxa"/>
            <w:noWrap/>
          </w:tcPr>
          <w:p w14:paraId="07ABDE70" w14:textId="071AF097"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36" w:type="dxa"/>
            <w:noWrap/>
          </w:tcPr>
          <w:p w14:paraId="678115F3" w14:textId="2F8C7A5E"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5E33EC02" w14:textId="3B3F33C0"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1,75</w:t>
            </w:r>
          </w:p>
        </w:tc>
        <w:tc>
          <w:tcPr>
            <w:tcW w:w="1411" w:type="dxa"/>
            <w:noWrap/>
          </w:tcPr>
          <w:p w14:paraId="08F1F5AD" w14:textId="02B1312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1,75</w:t>
            </w:r>
          </w:p>
        </w:tc>
      </w:tr>
      <w:tr w:rsidR="00873BFC" w:rsidRPr="00863817" w14:paraId="75C8899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9062" w:type="dxa"/>
            <w:gridSpan w:val="6"/>
            <w:noWrap/>
          </w:tcPr>
          <w:p w14:paraId="30422D17" w14:textId="06A6A783" w:rsidR="00873BFC" w:rsidRDefault="00873BFC" w:rsidP="00873BFC">
            <w:pPr>
              <w:rPr>
                <w:rFonts w:ascii="Arial" w:hAnsi="Arial" w:cs="Arial"/>
                <w:sz w:val="22"/>
                <w:szCs w:val="22"/>
              </w:rPr>
            </w:pPr>
            <w:r w:rsidRPr="009C6756">
              <w:rPr>
                <w:rFonts w:ascii="Arial" w:hAnsi="Arial" w:cs="Arial"/>
              </w:rPr>
              <w:t xml:space="preserve">Attaché de santé en </w:t>
            </w:r>
            <w:r>
              <w:rPr>
                <w:rFonts w:ascii="Arial" w:hAnsi="Arial" w:cs="Arial"/>
              </w:rPr>
              <w:t>chirurgie</w:t>
            </w:r>
          </w:p>
        </w:tc>
      </w:tr>
      <w:tr w:rsidR="00873BFC" w:rsidRPr="00863817" w14:paraId="5390B364"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A685DF8" w14:textId="7BCE3EC8"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Sapouy</w:t>
            </w:r>
          </w:p>
        </w:tc>
        <w:tc>
          <w:tcPr>
            <w:tcW w:w="1216" w:type="dxa"/>
            <w:noWrap/>
          </w:tcPr>
          <w:p w14:paraId="30E9AF43" w14:textId="208778D3"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w:t>
            </w:r>
          </w:p>
        </w:tc>
        <w:tc>
          <w:tcPr>
            <w:tcW w:w="1337" w:type="dxa"/>
            <w:noWrap/>
          </w:tcPr>
          <w:p w14:paraId="0FF571B6" w14:textId="0832E82F"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w:t>
            </w:r>
          </w:p>
        </w:tc>
        <w:tc>
          <w:tcPr>
            <w:tcW w:w="1236" w:type="dxa"/>
            <w:noWrap/>
          </w:tcPr>
          <w:p w14:paraId="56181AD3" w14:textId="24020906"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75C9E3F8" w14:textId="7D20FCA0"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7,69</w:t>
            </w:r>
          </w:p>
        </w:tc>
        <w:tc>
          <w:tcPr>
            <w:tcW w:w="1411" w:type="dxa"/>
            <w:noWrap/>
          </w:tcPr>
          <w:p w14:paraId="5D3BA0B2" w14:textId="758870F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7,69</w:t>
            </w:r>
          </w:p>
        </w:tc>
      </w:tr>
      <w:tr w:rsidR="00873BFC" w:rsidRPr="00863817" w14:paraId="467840A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FEB50DE" w14:textId="324B6BC1"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Kossodo</w:t>
            </w:r>
          </w:p>
        </w:tc>
        <w:tc>
          <w:tcPr>
            <w:tcW w:w="1216" w:type="dxa"/>
            <w:noWrap/>
          </w:tcPr>
          <w:p w14:paraId="018A47AB" w14:textId="0E62DB33"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21</w:t>
            </w:r>
          </w:p>
        </w:tc>
        <w:tc>
          <w:tcPr>
            <w:tcW w:w="1337" w:type="dxa"/>
            <w:noWrap/>
          </w:tcPr>
          <w:p w14:paraId="30EC17B4" w14:textId="017FE5CF"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21</w:t>
            </w:r>
          </w:p>
        </w:tc>
        <w:tc>
          <w:tcPr>
            <w:tcW w:w="1236" w:type="dxa"/>
            <w:noWrap/>
          </w:tcPr>
          <w:p w14:paraId="6C563127" w14:textId="229FE51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41A88590" w14:textId="6B250B6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8,97</w:t>
            </w:r>
          </w:p>
        </w:tc>
        <w:tc>
          <w:tcPr>
            <w:tcW w:w="1411" w:type="dxa"/>
            <w:noWrap/>
          </w:tcPr>
          <w:p w14:paraId="7918C631" w14:textId="07338EE1"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8,97</w:t>
            </w:r>
          </w:p>
        </w:tc>
      </w:tr>
      <w:tr w:rsidR="00873BFC" w:rsidRPr="00863817" w14:paraId="38C7A83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4A8815F" w14:textId="12719093"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Koupela</w:t>
            </w:r>
          </w:p>
        </w:tc>
        <w:tc>
          <w:tcPr>
            <w:tcW w:w="1216" w:type="dxa"/>
            <w:noWrap/>
          </w:tcPr>
          <w:p w14:paraId="0F7802A4" w14:textId="5FFD13C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11</w:t>
            </w:r>
          </w:p>
        </w:tc>
        <w:tc>
          <w:tcPr>
            <w:tcW w:w="1337" w:type="dxa"/>
            <w:noWrap/>
          </w:tcPr>
          <w:p w14:paraId="0A09FAFD" w14:textId="0AED4C95"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11</w:t>
            </w:r>
          </w:p>
        </w:tc>
        <w:tc>
          <w:tcPr>
            <w:tcW w:w="1236" w:type="dxa"/>
            <w:noWrap/>
          </w:tcPr>
          <w:p w14:paraId="3BEE723C" w14:textId="4C9FB0F1"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227" w:type="dxa"/>
            <w:noWrap/>
          </w:tcPr>
          <w:p w14:paraId="45A135B9" w14:textId="2553EBF6"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1,62</w:t>
            </w:r>
          </w:p>
        </w:tc>
        <w:tc>
          <w:tcPr>
            <w:tcW w:w="1411" w:type="dxa"/>
            <w:noWrap/>
          </w:tcPr>
          <w:p w14:paraId="5496D073" w14:textId="1F90111D"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1,62</w:t>
            </w:r>
          </w:p>
        </w:tc>
      </w:tr>
      <w:tr w:rsidR="00873BFC" w:rsidRPr="00863817" w14:paraId="5659D814"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68A7FDA" w14:textId="29C4197E" w:rsidR="00873BFC" w:rsidRDefault="00873BFC" w:rsidP="00873BFC">
            <w:pPr>
              <w:ind w:left="168"/>
              <w:rPr>
                <w:rFonts w:ascii="Arial" w:hAnsi="Arial" w:cs="Arial"/>
                <w:b w:val="0"/>
                <w:sz w:val="22"/>
                <w:szCs w:val="22"/>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Sindou</w:t>
            </w:r>
          </w:p>
        </w:tc>
        <w:tc>
          <w:tcPr>
            <w:tcW w:w="1216" w:type="dxa"/>
            <w:noWrap/>
          </w:tcPr>
          <w:p w14:paraId="2A5785B8" w14:textId="74ED49B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337" w:type="dxa"/>
            <w:noWrap/>
          </w:tcPr>
          <w:p w14:paraId="7AB1AE2B" w14:textId="4E31FCE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236" w:type="dxa"/>
            <w:noWrap/>
          </w:tcPr>
          <w:p w14:paraId="0D73AF05" w14:textId="6EC0C4E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2A0E0EFC" w14:textId="744F6DBE"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2,93</w:t>
            </w:r>
          </w:p>
        </w:tc>
        <w:tc>
          <w:tcPr>
            <w:tcW w:w="1411" w:type="dxa"/>
            <w:noWrap/>
          </w:tcPr>
          <w:p w14:paraId="7861ADEA" w14:textId="26321453"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2,93</w:t>
            </w:r>
          </w:p>
        </w:tc>
      </w:tr>
      <w:tr w:rsidR="00873BFC" w:rsidRPr="00863817" w14:paraId="1EC689E3"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2FD8BA1" w14:textId="6312B231" w:rsidR="00873BFC" w:rsidRDefault="00873BFC" w:rsidP="00873BFC">
            <w:pPr>
              <w:ind w:left="168"/>
              <w:rPr>
                <w:rFonts w:ascii="Arial" w:hAnsi="Arial" w:cs="Arial"/>
                <w:b w:val="0"/>
                <w:sz w:val="22"/>
                <w:szCs w:val="22"/>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D</w:t>
            </w:r>
            <w:r>
              <w:rPr>
                <w:rFonts w:ascii="Arial" w:hAnsi="Arial" w:cs="Arial"/>
                <w:b w:val="0"/>
                <w:sz w:val="22"/>
                <w:szCs w:val="22"/>
              </w:rPr>
              <w:t>ié</w:t>
            </w:r>
            <w:r w:rsidRPr="00457971">
              <w:rPr>
                <w:rFonts w:ascii="Arial" w:hAnsi="Arial" w:cs="Arial"/>
                <w:b w:val="0"/>
                <w:sz w:val="22"/>
                <w:szCs w:val="22"/>
              </w:rPr>
              <w:t>bougou</w:t>
            </w:r>
          </w:p>
        </w:tc>
        <w:tc>
          <w:tcPr>
            <w:tcW w:w="1216" w:type="dxa"/>
            <w:noWrap/>
          </w:tcPr>
          <w:p w14:paraId="23E2652C" w14:textId="6A428932"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337" w:type="dxa"/>
            <w:noWrap/>
          </w:tcPr>
          <w:p w14:paraId="3F501FFA" w14:textId="1596233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7</w:t>
            </w:r>
          </w:p>
        </w:tc>
        <w:tc>
          <w:tcPr>
            <w:tcW w:w="1236" w:type="dxa"/>
            <w:noWrap/>
          </w:tcPr>
          <w:p w14:paraId="7FE78F3C" w14:textId="3BD2164D"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227" w:type="dxa"/>
            <w:noWrap/>
          </w:tcPr>
          <w:p w14:paraId="716EF3B2" w14:textId="05AE6497"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1,38</w:t>
            </w:r>
          </w:p>
        </w:tc>
        <w:tc>
          <w:tcPr>
            <w:tcW w:w="1411" w:type="dxa"/>
            <w:noWrap/>
          </w:tcPr>
          <w:p w14:paraId="4887DA17" w14:textId="0E55957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1,38</w:t>
            </w:r>
          </w:p>
        </w:tc>
      </w:tr>
      <w:tr w:rsidR="00873BFC" w:rsidRPr="00863817" w14:paraId="1944178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0CA2089" w14:textId="5F4ADD36"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Barsalogho</w:t>
            </w:r>
          </w:p>
        </w:tc>
        <w:tc>
          <w:tcPr>
            <w:tcW w:w="1216" w:type="dxa"/>
            <w:noWrap/>
          </w:tcPr>
          <w:p w14:paraId="054EECB5" w14:textId="04533725"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337" w:type="dxa"/>
            <w:noWrap/>
          </w:tcPr>
          <w:p w14:paraId="3FDB936D" w14:textId="07773C2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236" w:type="dxa"/>
            <w:noWrap/>
          </w:tcPr>
          <w:p w14:paraId="65B394DC" w14:textId="044BFA2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3562BB13" w14:textId="71C8EE1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4,50</w:t>
            </w:r>
          </w:p>
        </w:tc>
        <w:tc>
          <w:tcPr>
            <w:tcW w:w="1411" w:type="dxa"/>
            <w:noWrap/>
          </w:tcPr>
          <w:p w14:paraId="27AFAB1C" w14:textId="44635B46"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4,50</w:t>
            </w:r>
          </w:p>
        </w:tc>
      </w:tr>
      <w:tr w:rsidR="00873BFC" w:rsidRPr="00863817" w14:paraId="17B4722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EEE92D2" w14:textId="56155188"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Kombissiri</w:t>
            </w:r>
          </w:p>
        </w:tc>
        <w:tc>
          <w:tcPr>
            <w:tcW w:w="1216" w:type="dxa"/>
            <w:noWrap/>
          </w:tcPr>
          <w:p w14:paraId="7183475F" w14:textId="32B161C6"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6</w:t>
            </w:r>
          </w:p>
        </w:tc>
        <w:tc>
          <w:tcPr>
            <w:tcW w:w="1337" w:type="dxa"/>
            <w:noWrap/>
          </w:tcPr>
          <w:p w14:paraId="5455F37C" w14:textId="5A00BE7F"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6</w:t>
            </w:r>
          </w:p>
        </w:tc>
        <w:tc>
          <w:tcPr>
            <w:tcW w:w="1236" w:type="dxa"/>
            <w:noWrap/>
          </w:tcPr>
          <w:p w14:paraId="006AAC26" w14:textId="6998F89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175AE7F4" w14:textId="2C8656C9"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4,17</w:t>
            </w:r>
          </w:p>
        </w:tc>
        <w:tc>
          <w:tcPr>
            <w:tcW w:w="1411" w:type="dxa"/>
            <w:noWrap/>
          </w:tcPr>
          <w:p w14:paraId="15812D52" w14:textId="38BC15E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4,17</w:t>
            </w:r>
          </w:p>
        </w:tc>
      </w:tr>
      <w:tr w:rsidR="00873BFC" w:rsidRPr="00863817" w14:paraId="267F2432"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3651DDB" w14:textId="0AE5C459"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noWrap/>
          </w:tcPr>
          <w:p w14:paraId="19374629" w14:textId="22A0A080"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w:t>
            </w:r>
          </w:p>
        </w:tc>
        <w:tc>
          <w:tcPr>
            <w:tcW w:w="1337" w:type="dxa"/>
            <w:noWrap/>
          </w:tcPr>
          <w:p w14:paraId="788B4013" w14:textId="073A0BB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w:t>
            </w:r>
          </w:p>
        </w:tc>
        <w:tc>
          <w:tcPr>
            <w:tcW w:w="1236" w:type="dxa"/>
            <w:noWrap/>
          </w:tcPr>
          <w:p w14:paraId="1126070D" w14:textId="58E054AE"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w:t>
            </w:r>
          </w:p>
        </w:tc>
        <w:tc>
          <w:tcPr>
            <w:tcW w:w="1227" w:type="dxa"/>
            <w:noWrap/>
          </w:tcPr>
          <w:p w14:paraId="7AE931CB" w14:textId="311D71F3"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2,22</w:t>
            </w:r>
          </w:p>
        </w:tc>
        <w:tc>
          <w:tcPr>
            <w:tcW w:w="1411" w:type="dxa"/>
            <w:noWrap/>
          </w:tcPr>
          <w:p w14:paraId="5F28422A" w14:textId="51A94FD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2,22</w:t>
            </w:r>
          </w:p>
        </w:tc>
      </w:tr>
      <w:tr w:rsidR="00873BFC" w:rsidRPr="00863817" w14:paraId="3325521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BF5F940" w14:textId="2BAA3A10"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noWrap/>
          </w:tcPr>
          <w:p w14:paraId="2667FD3E" w14:textId="6768DFC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w:t>
            </w:r>
          </w:p>
        </w:tc>
        <w:tc>
          <w:tcPr>
            <w:tcW w:w="1337" w:type="dxa"/>
            <w:noWrap/>
          </w:tcPr>
          <w:p w14:paraId="7E6B0A10" w14:textId="3D5D5B4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8</w:t>
            </w:r>
          </w:p>
        </w:tc>
        <w:tc>
          <w:tcPr>
            <w:tcW w:w="1236" w:type="dxa"/>
            <w:noWrap/>
          </w:tcPr>
          <w:p w14:paraId="6B6E0025" w14:textId="4183EDBD"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760880DA" w14:textId="7D444CE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4,10</w:t>
            </w:r>
          </w:p>
        </w:tc>
        <w:tc>
          <w:tcPr>
            <w:tcW w:w="1411" w:type="dxa"/>
            <w:noWrap/>
          </w:tcPr>
          <w:p w14:paraId="3F441D50" w14:textId="4047A45E"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4,10</w:t>
            </w:r>
          </w:p>
        </w:tc>
      </w:tr>
      <w:tr w:rsidR="00873BFC" w:rsidRPr="00863817" w14:paraId="5440D019"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DD35EC2" w14:textId="3C824656"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noWrap/>
          </w:tcPr>
          <w:p w14:paraId="50E6ED73" w14:textId="177991A1"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337" w:type="dxa"/>
            <w:noWrap/>
          </w:tcPr>
          <w:p w14:paraId="46303EBA" w14:textId="2DD47B0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36" w:type="dxa"/>
            <w:noWrap/>
          </w:tcPr>
          <w:p w14:paraId="43E33944" w14:textId="4B813F9E"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7F18BB6B" w14:textId="38727C72"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1,96</w:t>
            </w:r>
          </w:p>
        </w:tc>
        <w:tc>
          <w:tcPr>
            <w:tcW w:w="1411" w:type="dxa"/>
            <w:noWrap/>
          </w:tcPr>
          <w:p w14:paraId="72DAF047" w14:textId="1B1CF869"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1,96</w:t>
            </w:r>
          </w:p>
        </w:tc>
      </w:tr>
      <w:tr w:rsidR="00873BFC" w:rsidRPr="00863817" w14:paraId="2EB01317"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6B69777" w14:textId="6CD138DE"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Dafra</w:t>
            </w:r>
          </w:p>
        </w:tc>
        <w:tc>
          <w:tcPr>
            <w:tcW w:w="1216" w:type="dxa"/>
            <w:noWrap/>
          </w:tcPr>
          <w:p w14:paraId="25DD527A" w14:textId="41728333"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18</w:t>
            </w:r>
          </w:p>
        </w:tc>
        <w:tc>
          <w:tcPr>
            <w:tcW w:w="1337" w:type="dxa"/>
            <w:noWrap/>
          </w:tcPr>
          <w:p w14:paraId="36B1C62C" w14:textId="61201810"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18</w:t>
            </w:r>
          </w:p>
        </w:tc>
        <w:tc>
          <w:tcPr>
            <w:tcW w:w="1236" w:type="dxa"/>
            <w:noWrap/>
          </w:tcPr>
          <w:p w14:paraId="5D0C5422" w14:textId="2748042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w:t>
            </w:r>
          </w:p>
        </w:tc>
        <w:tc>
          <w:tcPr>
            <w:tcW w:w="1227" w:type="dxa"/>
            <w:noWrap/>
          </w:tcPr>
          <w:p w14:paraId="3D048780" w14:textId="10D49DBF"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4,26</w:t>
            </w:r>
          </w:p>
        </w:tc>
        <w:tc>
          <w:tcPr>
            <w:tcW w:w="1411" w:type="dxa"/>
            <w:noWrap/>
          </w:tcPr>
          <w:p w14:paraId="71CF0998" w14:textId="47B45DB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4,26</w:t>
            </w:r>
          </w:p>
        </w:tc>
      </w:tr>
      <w:tr w:rsidR="00873BFC" w:rsidRPr="00863817" w14:paraId="3C04E9C3"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A6C6248" w14:textId="317F7E82"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B</w:t>
            </w:r>
            <w:r>
              <w:rPr>
                <w:rFonts w:ascii="Arial" w:hAnsi="Arial" w:cs="Arial"/>
                <w:b w:val="0"/>
                <w:sz w:val="22"/>
                <w:szCs w:val="22"/>
              </w:rPr>
              <w:t>ogandé</w:t>
            </w:r>
          </w:p>
        </w:tc>
        <w:tc>
          <w:tcPr>
            <w:tcW w:w="1216" w:type="dxa"/>
            <w:noWrap/>
          </w:tcPr>
          <w:p w14:paraId="0B033CA6" w14:textId="6D7CDBB9"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337" w:type="dxa"/>
            <w:noWrap/>
          </w:tcPr>
          <w:p w14:paraId="163A73A4" w14:textId="6A062DA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236" w:type="dxa"/>
            <w:noWrap/>
          </w:tcPr>
          <w:p w14:paraId="5B730B0E" w14:textId="0A128424"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w:t>
            </w:r>
          </w:p>
        </w:tc>
        <w:tc>
          <w:tcPr>
            <w:tcW w:w="1227" w:type="dxa"/>
            <w:noWrap/>
          </w:tcPr>
          <w:p w14:paraId="677C05EE" w14:textId="0364011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2,55</w:t>
            </w:r>
          </w:p>
        </w:tc>
        <w:tc>
          <w:tcPr>
            <w:tcW w:w="1411" w:type="dxa"/>
            <w:noWrap/>
          </w:tcPr>
          <w:p w14:paraId="1BFC603E" w14:textId="2E8AA90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2,55</w:t>
            </w:r>
          </w:p>
        </w:tc>
      </w:tr>
      <w:tr w:rsidR="00873BFC" w:rsidRPr="00863817" w14:paraId="7BAA0283"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076FDC3" w14:textId="0324FD66"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noWrap/>
          </w:tcPr>
          <w:p w14:paraId="2FF1F65C" w14:textId="1883F519"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337" w:type="dxa"/>
            <w:noWrap/>
          </w:tcPr>
          <w:p w14:paraId="7084FD10" w14:textId="195E7B5A"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w:t>
            </w:r>
          </w:p>
        </w:tc>
        <w:tc>
          <w:tcPr>
            <w:tcW w:w="1236" w:type="dxa"/>
            <w:noWrap/>
          </w:tcPr>
          <w:p w14:paraId="38ED4041" w14:textId="58AEF92C"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1</w:t>
            </w:r>
          </w:p>
        </w:tc>
        <w:tc>
          <w:tcPr>
            <w:tcW w:w="1227" w:type="dxa"/>
            <w:noWrap/>
          </w:tcPr>
          <w:p w14:paraId="00C6D7C2" w14:textId="4B99DFC8"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5,21</w:t>
            </w:r>
          </w:p>
        </w:tc>
        <w:tc>
          <w:tcPr>
            <w:tcW w:w="1411" w:type="dxa"/>
            <w:noWrap/>
          </w:tcPr>
          <w:p w14:paraId="674FCE4B" w14:textId="692ACA7B" w:rsidR="00873BFC" w:rsidRDefault="00873BFC" w:rsidP="00873BF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5,21</w:t>
            </w:r>
          </w:p>
        </w:tc>
      </w:tr>
      <w:tr w:rsidR="00873BFC" w:rsidRPr="00863817" w14:paraId="2110519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9062" w:type="dxa"/>
            <w:gridSpan w:val="6"/>
            <w:noWrap/>
          </w:tcPr>
          <w:p w14:paraId="385E9F41" w14:textId="07D861B3" w:rsidR="00873BFC" w:rsidRPr="00873BFC" w:rsidRDefault="00873BFC" w:rsidP="00873BFC">
            <w:pPr>
              <w:ind w:left="168"/>
              <w:rPr>
                <w:rFonts w:ascii="Arial" w:hAnsi="Arial" w:cs="Arial"/>
                <w:b w:val="0"/>
                <w:color w:val="auto"/>
                <w:sz w:val="22"/>
                <w:szCs w:val="22"/>
              </w:rPr>
            </w:pPr>
            <w:r w:rsidRPr="009C6756">
              <w:rPr>
                <w:rFonts w:ascii="Arial" w:hAnsi="Arial" w:cs="Arial"/>
              </w:rPr>
              <w:t xml:space="preserve">Attaché de santé en </w:t>
            </w:r>
            <w:r>
              <w:rPr>
                <w:rFonts w:ascii="Arial" w:hAnsi="Arial" w:cs="Arial"/>
              </w:rPr>
              <w:t>anesthésie</w:t>
            </w:r>
          </w:p>
        </w:tc>
      </w:tr>
      <w:tr w:rsidR="00873BFC" w:rsidRPr="00863817" w14:paraId="2EF852FE"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448B471" w14:textId="521D65A6"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Sapouy</w:t>
            </w:r>
          </w:p>
        </w:tc>
        <w:tc>
          <w:tcPr>
            <w:tcW w:w="1216" w:type="dxa"/>
            <w:noWrap/>
          </w:tcPr>
          <w:p w14:paraId="443F11C4" w14:textId="7328D150"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4</w:t>
            </w:r>
          </w:p>
        </w:tc>
        <w:tc>
          <w:tcPr>
            <w:tcW w:w="1337" w:type="dxa"/>
            <w:noWrap/>
          </w:tcPr>
          <w:p w14:paraId="429972D1" w14:textId="7FF2CE9D"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4</w:t>
            </w:r>
          </w:p>
        </w:tc>
        <w:tc>
          <w:tcPr>
            <w:tcW w:w="1236" w:type="dxa"/>
            <w:noWrap/>
          </w:tcPr>
          <w:p w14:paraId="13D69F95" w14:textId="20ED5440"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1</w:t>
            </w:r>
          </w:p>
        </w:tc>
        <w:tc>
          <w:tcPr>
            <w:tcW w:w="1227" w:type="dxa"/>
            <w:noWrap/>
          </w:tcPr>
          <w:p w14:paraId="2BB4E0EF" w14:textId="4BC5CE6D"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4,00</w:t>
            </w:r>
          </w:p>
        </w:tc>
        <w:tc>
          <w:tcPr>
            <w:tcW w:w="1411" w:type="dxa"/>
            <w:noWrap/>
          </w:tcPr>
          <w:p w14:paraId="55260771" w14:textId="7E8D07C2"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4,00</w:t>
            </w:r>
          </w:p>
        </w:tc>
      </w:tr>
      <w:tr w:rsidR="00873BFC" w:rsidRPr="00863817" w14:paraId="763CFF29"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18DAF96" w14:textId="4CD17376"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Kossodo</w:t>
            </w:r>
          </w:p>
        </w:tc>
        <w:tc>
          <w:tcPr>
            <w:tcW w:w="1216" w:type="dxa"/>
            <w:noWrap/>
          </w:tcPr>
          <w:p w14:paraId="5395E2E9" w14:textId="036F875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22</w:t>
            </w:r>
          </w:p>
        </w:tc>
        <w:tc>
          <w:tcPr>
            <w:tcW w:w="1337" w:type="dxa"/>
            <w:noWrap/>
          </w:tcPr>
          <w:p w14:paraId="382EE12F" w14:textId="68A8547F"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22</w:t>
            </w:r>
          </w:p>
        </w:tc>
        <w:tc>
          <w:tcPr>
            <w:tcW w:w="1236" w:type="dxa"/>
            <w:noWrap/>
          </w:tcPr>
          <w:p w14:paraId="7981880F" w14:textId="1CBE6CF2"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2</w:t>
            </w:r>
          </w:p>
        </w:tc>
        <w:tc>
          <w:tcPr>
            <w:tcW w:w="1227" w:type="dxa"/>
            <w:noWrap/>
          </w:tcPr>
          <w:p w14:paraId="794DAC4B" w14:textId="50664D77"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8,94</w:t>
            </w:r>
          </w:p>
        </w:tc>
        <w:tc>
          <w:tcPr>
            <w:tcW w:w="1411" w:type="dxa"/>
            <w:noWrap/>
          </w:tcPr>
          <w:p w14:paraId="33D7BB66" w14:textId="7FB6A7FE"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8,94</w:t>
            </w:r>
          </w:p>
        </w:tc>
      </w:tr>
      <w:tr w:rsidR="00873BFC" w:rsidRPr="00863817" w14:paraId="41979AB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72E9BBE" w14:textId="1A474DC3"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Koupela</w:t>
            </w:r>
          </w:p>
        </w:tc>
        <w:tc>
          <w:tcPr>
            <w:tcW w:w="1216" w:type="dxa"/>
            <w:noWrap/>
          </w:tcPr>
          <w:p w14:paraId="32199E91" w14:textId="1D57AC58"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7</w:t>
            </w:r>
          </w:p>
        </w:tc>
        <w:tc>
          <w:tcPr>
            <w:tcW w:w="1337" w:type="dxa"/>
            <w:noWrap/>
          </w:tcPr>
          <w:p w14:paraId="1BE4F2A6" w14:textId="477B6331"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7</w:t>
            </w:r>
          </w:p>
        </w:tc>
        <w:tc>
          <w:tcPr>
            <w:tcW w:w="1236" w:type="dxa"/>
            <w:noWrap/>
          </w:tcPr>
          <w:p w14:paraId="393D9934" w14:textId="6399239E"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5</w:t>
            </w:r>
          </w:p>
        </w:tc>
        <w:tc>
          <w:tcPr>
            <w:tcW w:w="1227" w:type="dxa"/>
            <w:noWrap/>
          </w:tcPr>
          <w:p w14:paraId="0B2B4400" w14:textId="04F855E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1,52</w:t>
            </w:r>
          </w:p>
        </w:tc>
        <w:tc>
          <w:tcPr>
            <w:tcW w:w="1411" w:type="dxa"/>
            <w:noWrap/>
          </w:tcPr>
          <w:p w14:paraId="15DC5AE4" w14:textId="4604D2F7"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2"/>
                <w:szCs w:val="22"/>
              </w:rPr>
            </w:pPr>
            <w:r>
              <w:rPr>
                <w:rFonts w:ascii="Arial" w:hAnsi="Arial" w:cs="Arial"/>
                <w:sz w:val="22"/>
                <w:szCs w:val="22"/>
              </w:rPr>
              <w:t>1,52</w:t>
            </w:r>
          </w:p>
        </w:tc>
      </w:tr>
      <w:tr w:rsidR="00873BFC" w:rsidRPr="00863817" w14:paraId="663A0DE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DAC6F2C" w14:textId="3C7EE7CA" w:rsidR="00873BFC" w:rsidRDefault="00873BFC" w:rsidP="00873BFC">
            <w:pPr>
              <w:ind w:left="168"/>
              <w:rPr>
                <w:rFonts w:ascii="Arial" w:hAnsi="Arial" w:cs="Arial"/>
                <w:b w:val="0"/>
                <w:sz w:val="22"/>
                <w:szCs w:val="22"/>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Sindou</w:t>
            </w:r>
          </w:p>
        </w:tc>
        <w:tc>
          <w:tcPr>
            <w:tcW w:w="1216" w:type="dxa"/>
            <w:noWrap/>
          </w:tcPr>
          <w:p w14:paraId="5B31DF7F" w14:textId="421E2938"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w:t>
            </w:r>
          </w:p>
        </w:tc>
        <w:tc>
          <w:tcPr>
            <w:tcW w:w="1337" w:type="dxa"/>
            <w:noWrap/>
          </w:tcPr>
          <w:p w14:paraId="2357F65C" w14:textId="1A201ADE"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w:t>
            </w:r>
          </w:p>
        </w:tc>
        <w:tc>
          <w:tcPr>
            <w:tcW w:w="1236" w:type="dxa"/>
            <w:noWrap/>
          </w:tcPr>
          <w:p w14:paraId="0092FE7E" w14:textId="5CB3821A"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w:t>
            </w:r>
          </w:p>
        </w:tc>
        <w:tc>
          <w:tcPr>
            <w:tcW w:w="1227" w:type="dxa"/>
            <w:noWrap/>
          </w:tcPr>
          <w:p w14:paraId="2239DDCD" w14:textId="6D92F5E9"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6,32</w:t>
            </w:r>
          </w:p>
        </w:tc>
        <w:tc>
          <w:tcPr>
            <w:tcW w:w="1411" w:type="dxa"/>
            <w:noWrap/>
          </w:tcPr>
          <w:p w14:paraId="20FEB387" w14:textId="39F0DD03"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6,32</w:t>
            </w:r>
          </w:p>
        </w:tc>
      </w:tr>
      <w:tr w:rsidR="00873BFC" w:rsidRPr="00863817" w14:paraId="556DA1A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FB8D650" w14:textId="6B8F01D4" w:rsidR="00873BFC" w:rsidRDefault="00873BFC" w:rsidP="00873BFC">
            <w:pPr>
              <w:ind w:left="168"/>
              <w:rPr>
                <w:rFonts w:ascii="Arial" w:hAnsi="Arial" w:cs="Arial"/>
                <w:b w:val="0"/>
                <w:sz w:val="22"/>
                <w:szCs w:val="22"/>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D</w:t>
            </w:r>
            <w:r>
              <w:rPr>
                <w:rFonts w:ascii="Arial" w:hAnsi="Arial" w:cs="Arial"/>
                <w:b w:val="0"/>
                <w:sz w:val="22"/>
                <w:szCs w:val="22"/>
              </w:rPr>
              <w:t>ié</w:t>
            </w:r>
            <w:r w:rsidRPr="00457971">
              <w:rPr>
                <w:rFonts w:ascii="Arial" w:hAnsi="Arial" w:cs="Arial"/>
                <w:b w:val="0"/>
                <w:sz w:val="22"/>
                <w:szCs w:val="22"/>
              </w:rPr>
              <w:t>bougou</w:t>
            </w:r>
          </w:p>
        </w:tc>
        <w:tc>
          <w:tcPr>
            <w:tcW w:w="1216" w:type="dxa"/>
            <w:noWrap/>
          </w:tcPr>
          <w:p w14:paraId="41028744" w14:textId="685B8F2F"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w:t>
            </w:r>
          </w:p>
        </w:tc>
        <w:tc>
          <w:tcPr>
            <w:tcW w:w="1337" w:type="dxa"/>
            <w:noWrap/>
          </w:tcPr>
          <w:p w14:paraId="190C0B21" w14:textId="1B90E8C6"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w:t>
            </w:r>
          </w:p>
        </w:tc>
        <w:tc>
          <w:tcPr>
            <w:tcW w:w="1236" w:type="dxa"/>
            <w:noWrap/>
          </w:tcPr>
          <w:p w14:paraId="7E13B924" w14:textId="213EC095"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5</w:t>
            </w:r>
          </w:p>
        </w:tc>
        <w:tc>
          <w:tcPr>
            <w:tcW w:w="1227" w:type="dxa"/>
            <w:noWrap/>
          </w:tcPr>
          <w:p w14:paraId="55B29735" w14:textId="7F6EE6FF"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1,33</w:t>
            </w:r>
          </w:p>
        </w:tc>
        <w:tc>
          <w:tcPr>
            <w:tcW w:w="1411" w:type="dxa"/>
            <w:noWrap/>
          </w:tcPr>
          <w:p w14:paraId="3F5FB348" w14:textId="5CA0C0C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1,33</w:t>
            </w:r>
          </w:p>
        </w:tc>
      </w:tr>
      <w:tr w:rsidR="00873BFC" w:rsidRPr="00863817" w14:paraId="059D3454"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3383DC5" w14:textId="68460CDC"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Barsalogho</w:t>
            </w:r>
          </w:p>
        </w:tc>
        <w:tc>
          <w:tcPr>
            <w:tcW w:w="1216" w:type="dxa"/>
            <w:noWrap/>
          </w:tcPr>
          <w:p w14:paraId="3FA67E97" w14:textId="1E1104D7"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w:t>
            </w:r>
          </w:p>
        </w:tc>
        <w:tc>
          <w:tcPr>
            <w:tcW w:w="1337" w:type="dxa"/>
            <w:noWrap/>
          </w:tcPr>
          <w:p w14:paraId="71534064" w14:textId="0DF35E76"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w:t>
            </w:r>
          </w:p>
        </w:tc>
        <w:tc>
          <w:tcPr>
            <w:tcW w:w="1236" w:type="dxa"/>
            <w:noWrap/>
          </w:tcPr>
          <w:p w14:paraId="21DA3EDB" w14:textId="4C7B8ABD"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w:t>
            </w:r>
          </w:p>
        </w:tc>
        <w:tc>
          <w:tcPr>
            <w:tcW w:w="1227" w:type="dxa"/>
            <w:noWrap/>
          </w:tcPr>
          <w:p w14:paraId="4CAA1B38" w14:textId="3A866581"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2,82</w:t>
            </w:r>
          </w:p>
        </w:tc>
        <w:tc>
          <w:tcPr>
            <w:tcW w:w="1411" w:type="dxa"/>
            <w:noWrap/>
          </w:tcPr>
          <w:p w14:paraId="34E30E02" w14:textId="50F0CE78"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2,82</w:t>
            </w:r>
          </w:p>
        </w:tc>
      </w:tr>
      <w:tr w:rsidR="00873BFC" w:rsidRPr="00863817" w14:paraId="2DD9E68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183AE30D" w14:textId="62685506"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Kombissiri</w:t>
            </w:r>
          </w:p>
        </w:tc>
        <w:tc>
          <w:tcPr>
            <w:tcW w:w="1216" w:type="dxa"/>
            <w:noWrap/>
          </w:tcPr>
          <w:p w14:paraId="26252418" w14:textId="412DABCF"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8</w:t>
            </w:r>
          </w:p>
        </w:tc>
        <w:tc>
          <w:tcPr>
            <w:tcW w:w="1337" w:type="dxa"/>
            <w:noWrap/>
          </w:tcPr>
          <w:p w14:paraId="79E6734C" w14:textId="1024F25A"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8</w:t>
            </w:r>
          </w:p>
        </w:tc>
        <w:tc>
          <w:tcPr>
            <w:tcW w:w="1236" w:type="dxa"/>
            <w:noWrap/>
          </w:tcPr>
          <w:p w14:paraId="18E22EDC" w14:textId="74722B7A"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w:t>
            </w:r>
          </w:p>
        </w:tc>
        <w:tc>
          <w:tcPr>
            <w:tcW w:w="1227" w:type="dxa"/>
            <w:noWrap/>
          </w:tcPr>
          <w:p w14:paraId="382C7854" w14:textId="5AFADDC8"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8,00</w:t>
            </w:r>
          </w:p>
        </w:tc>
        <w:tc>
          <w:tcPr>
            <w:tcW w:w="1411" w:type="dxa"/>
            <w:noWrap/>
          </w:tcPr>
          <w:p w14:paraId="1D10F028" w14:textId="651B223D"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8,00</w:t>
            </w:r>
          </w:p>
        </w:tc>
      </w:tr>
      <w:tr w:rsidR="00873BFC" w:rsidRPr="00863817" w14:paraId="0B3085A5"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50D292B" w14:textId="57929FBE"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noWrap/>
          </w:tcPr>
          <w:p w14:paraId="54F1375A" w14:textId="5CFD5D2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w:t>
            </w:r>
          </w:p>
        </w:tc>
        <w:tc>
          <w:tcPr>
            <w:tcW w:w="1337" w:type="dxa"/>
            <w:noWrap/>
          </w:tcPr>
          <w:p w14:paraId="44E564A4" w14:textId="7EEC20BF"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w:t>
            </w:r>
          </w:p>
        </w:tc>
        <w:tc>
          <w:tcPr>
            <w:tcW w:w="1236" w:type="dxa"/>
            <w:noWrap/>
          </w:tcPr>
          <w:p w14:paraId="2F52C577" w14:textId="43B12F54"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w:t>
            </w:r>
          </w:p>
        </w:tc>
        <w:tc>
          <w:tcPr>
            <w:tcW w:w="1227" w:type="dxa"/>
            <w:noWrap/>
          </w:tcPr>
          <w:p w14:paraId="156E3090" w14:textId="7F7191BD"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2,48</w:t>
            </w:r>
          </w:p>
        </w:tc>
        <w:tc>
          <w:tcPr>
            <w:tcW w:w="1411" w:type="dxa"/>
            <w:noWrap/>
          </w:tcPr>
          <w:p w14:paraId="3F49BEFB" w14:textId="42F0F2E6"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2,48</w:t>
            </w:r>
          </w:p>
        </w:tc>
      </w:tr>
      <w:tr w:rsidR="00873BFC" w:rsidRPr="00863817" w14:paraId="4086D082"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70BEE690" w14:textId="2F0730B0"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noWrap/>
          </w:tcPr>
          <w:p w14:paraId="66A020DD" w14:textId="30A3497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7</w:t>
            </w:r>
          </w:p>
        </w:tc>
        <w:tc>
          <w:tcPr>
            <w:tcW w:w="1337" w:type="dxa"/>
            <w:noWrap/>
          </w:tcPr>
          <w:p w14:paraId="2819B68C" w14:textId="0346CB0E"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7</w:t>
            </w:r>
          </w:p>
        </w:tc>
        <w:tc>
          <w:tcPr>
            <w:tcW w:w="1236" w:type="dxa"/>
            <w:noWrap/>
          </w:tcPr>
          <w:p w14:paraId="7D7CE0CA" w14:textId="4DE8839E"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2</w:t>
            </w:r>
          </w:p>
        </w:tc>
        <w:tc>
          <w:tcPr>
            <w:tcW w:w="1227" w:type="dxa"/>
            <w:noWrap/>
          </w:tcPr>
          <w:p w14:paraId="3AC88D9C" w14:textId="6C0E32B1"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4,61</w:t>
            </w:r>
          </w:p>
        </w:tc>
        <w:tc>
          <w:tcPr>
            <w:tcW w:w="1411" w:type="dxa"/>
            <w:noWrap/>
          </w:tcPr>
          <w:p w14:paraId="3AED66A0" w14:textId="77BBAF87"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4,61</w:t>
            </w:r>
          </w:p>
        </w:tc>
      </w:tr>
      <w:tr w:rsidR="00873BFC" w:rsidRPr="00863817" w14:paraId="27E7990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6C2EFD0" w14:textId="41E3A2A9"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noWrap/>
          </w:tcPr>
          <w:p w14:paraId="0F76D974" w14:textId="7649B85D"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3</w:t>
            </w:r>
          </w:p>
        </w:tc>
        <w:tc>
          <w:tcPr>
            <w:tcW w:w="1337" w:type="dxa"/>
            <w:noWrap/>
          </w:tcPr>
          <w:p w14:paraId="5D80F747" w14:textId="0532BE67"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3</w:t>
            </w:r>
          </w:p>
        </w:tc>
        <w:tc>
          <w:tcPr>
            <w:tcW w:w="1236" w:type="dxa"/>
            <w:noWrap/>
          </w:tcPr>
          <w:p w14:paraId="379B4B37" w14:textId="06BF1737"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w:t>
            </w:r>
          </w:p>
        </w:tc>
        <w:tc>
          <w:tcPr>
            <w:tcW w:w="1227" w:type="dxa"/>
            <w:noWrap/>
          </w:tcPr>
          <w:p w14:paraId="5BA15073" w14:textId="6BEA4962"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4,92</w:t>
            </w:r>
          </w:p>
        </w:tc>
        <w:tc>
          <w:tcPr>
            <w:tcW w:w="1411" w:type="dxa"/>
            <w:noWrap/>
          </w:tcPr>
          <w:p w14:paraId="569832F4" w14:textId="160E1B7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4,92</w:t>
            </w:r>
          </w:p>
        </w:tc>
      </w:tr>
      <w:tr w:rsidR="00873BFC" w:rsidRPr="00863817" w14:paraId="1F972D64"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644692F" w14:textId="54E3F540"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Dafra</w:t>
            </w:r>
          </w:p>
        </w:tc>
        <w:tc>
          <w:tcPr>
            <w:tcW w:w="1216" w:type="dxa"/>
            <w:noWrap/>
          </w:tcPr>
          <w:p w14:paraId="2983E546" w14:textId="3641004C"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12</w:t>
            </w:r>
          </w:p>
        </w:tc>
        <w:tc>
          <w:tcPr>
            <w:tcW w:w="1337" w:type="dxa"/>
            <w:noWrap/>
          </w:tcPr>
          <w:p w14:paraId="43FF86EC" w14:textId="76B52971"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12</w:t>
            </w:r>
          </w:p>
        </w:tc>
        <w:tc>
          <w:tcPr>
            <w:tcW w:w="1236" w:type="dxa"/>
            <w:noWrap/>
          </w:tcPr>
          <w:p w14:paraId="3CE7D311" w14:textId="1F03B8F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w:t>
            </w:r>
          </w:p>
        </w:tc>
        <w:tc>
          <w:tcPr>
            <w:tcW w:w="1227" w:type="dxa"/>
            <w:noWrap/>
          </w:tcPr>
          <w:p w14:paraId="24990A05" w14:textId="6CDC426F"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13,33</w:t>
            </w:r>
          </w:p>
        </w:tc>
        <w:tc>
          <w:tcPr>
            <w:tcW w:w="1411" w:type="dxa"/>
            <w:noWrap/>
          </w:tcPr>
          <w:p w14:paraId="1E22294D" w14:textId="58ED8094"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13,33</w:t>
            </w:r>
          </w:p>
        </w:tc>
      </w:tr>
      <w:tr w:rsidR="00873BFC" w:rsidRPr="00863817" w14:paraId="0A6826D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A15FA2A" w14:textId="48447982" w:rsidR="00873BFC" w:rsidRDefault="00873BFC" w:rsidP="00873BFC">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B</w:t>
            </w:r>
            <w:r>
              <w:rPr>
                <w:rFonts w:ascii="Arial" w:hAnsi="Arial" w:cs="Arial"/>
                <w:b w:val="0"/>
                <w:sz w:val="22"/>
                <w:szCs w:val="22"/>
              </w:rPr>
              <w:t>ogandé</w:t>
            </w:r>
          </w:p>
        </w:tc>
        <w:tc>
          <w:tcPr>
            <w:tcW w:w="1216" w:type="dxa"/>
            <w:noWrap/>
          </w:tcPr>
          <w:p w14:paraId="782AE6AF" w14:textId="2A6A891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w:t>
            </w:r>
          </w:p>
        </w:tc>
        <w:tc>
          <w:tcPr>
            <w:tcW w:w="1337" w:type="dxa"/>
            <w:noWrap/>
          </w:tcPr>
          <w:p w14:paraId="20E0C814" w14:textId="541A9465"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4</w:t>
            </w:r>
          </w:p>
        </w:tc>
        <w:tc>
          <w:tcPr>
            <w:tcW w:w="1236" w:type="dxa"/>
            <w:noWrap/>
          </w:tcPr>
          <w:p w14:paraId="6A686E85" w14:textId="1ABBBA64"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1</w:t>
            </w:r>
          </w:p>
        </w:tc>
        <w:tc>
          <w:tcPr>
            <w:tcW w:w="1227" w:type="dxa"/>
            <w:noWrap/>
          </w:tcPr>
          <w:p w14:paraId="4364DA8E" w14:textId="2EEA3DAF"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3,33</w:t>
            </w:r>
          </w:p>
        </w:tc>
        <w:tc>
          <w:tcPr>
            <w:tcW w:w="1411" w:type="dxa"/>
            <w:noWrap/>
          </w:tcPr>
          <w:p w14:paraId="0F214531" w14:textId="6B4D349E"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3,33</w:t>
            </w:r>
          </w:p>
        </w:tc>
      </w:tr>
      <w:tr w:rsidR="00873BFC" w:rsidRPr="00863817" w14:paraId="60E31F1D"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12F38E4" w14:textId="05F6413A" w:rsidR="00873BFC" w:rsidRDefault="00873BFC" w:rsidP="00873BFC">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noWrap/>
          </w:tcPr>
          <w:p w14:paraId="7BA65805" w14:textId="0BE88DA2"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3</w:t>
            </w:r>
          </w:p>
        </w:tc>
        <w:tc>
          <w:tcPr>
            <w:tcW w:w="1337" w:type="dxa"/>
            <w:noWrap/>
          </w:tcPr>
          <w:p w14:paraId="378BA5D0" w14:textId="738E399E"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3</w:t>
            </w:r>
          </w:p>
        </w:tc>
        <w:tc>
          <w:tcPr>
            <w:tcW w:w="1236" w:type="dxa"/>
            <w:noWrap/>
          </w:tcPr>
          <w:p w14:paraId="0364E8EB" w14:textId="32456453"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0</w:t>
            </w:r>
          </w:p>
        </w:tc>
        <w:tc>
          <w:tcPr>
            <w:tcW w:w="1227" w:type="dxa"/>
            <w:noWrap/>
          </w:tcPr>
          <w:p w14:paraId="5148365E" w14:textId="2B269CCB"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6,52</w:t>
            </w:r>
          </w:p>
        </w:tc>
        <w:tc>
          <w:tcPr>
            <w:tcW w:w="1411" w:type="dxa"/>
            <w:noWrap/>
          </w:tcPr>
          <w:p w14:paraId="5A5A9A6D" w14:textId="0359ED05" w:rsidR="00873BFC" w:rsidRPr="00873BFC" w:rsidRDefault="00873BFC" w:rsidP="00873BFC">
            <w:pPr>
              <w:ind w:left="168"/>
              <w:cnfStyle w:val="000000000000" w:firstRow="0" w:lastRow="0" w:firstColumn="0" w:lastColumn="0" w:oddVBand="0" w:evenVBand="0" w:oddHBand="0" w:evenHBand="0" w:firstRowFirstColumn="0" w:firstRowLastColumn="0" w:lastRowFirstColumn="0" w:lastRowLastColumn="0"/>
              <w:rPr>
                <w:rFonts w:ascii="Arial" w:hAnsi="Arial" w:cs="Arial"/>
                <w:b/>
                <w:sz w:val="22"/>
                <w:szCs w:val="22"/>
              </w:rPr>
            </w:pPr>
            <w:r>
              <w:rPr>
                <w:rFonts w:ascii="Arial" w:hAnsi="Arial" w:cs="Arial"/>
                <w:sz w:val="22"/>
                <w:szCs w:val="22"/>
              </w:rPr>
              <w:t>6,52</w:t>
            </w:r>
          </w:p>
        </w:tc>
      </w:tr>
      <w:tr w:rsidR="000A3B8A" w:rsidRPr="00863817" w14:paraId="14012031"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39D84204" w14:textId="77777777" w:rsidR="000A3B8A" w:rsidRPr="00F62A26" w:rsidRDefault="000A3B8A" w:rsidP="000A3B8A">
            <w:pPr>
              <w:rPr>
                <w:rFonts w:ascii="Arial" w:hAnsi="Arial"/>
                <w:b w:val="0"/>
                <w:sz w:val="20"/>
              </w:rPr>
            </w:pPr>
            <w:r w:rsidRPr="009C6756">
              <w:rPr>
                <w:rFonts w:ascii="Arial" w:hAnsi="Arial" w:cs="Arial"/>
              </w:rPr>
              <w:t>TBM</w:t>
            </w:r>
          </w:p>
        </w:tc>
        <w:tc>
          <w:tcPr>
            <w:tcW w:w="1216" w:type="dxa"/>
            <w:noWrap/>
          </w:tcPr>
          <w:p w14:paraId="38696CB2" w14:textId="77777777" w:rsidR="000A3B8A" w:rsidRPr="00F62A26" w:rsidRDefault="000A3B8A" w:rsidP="000A3B8A">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3F7BA8F4" w14:textId="77777777" w:rsidR="000A3B8A" w:rsidRPr="00F62A26" w:rsidRDefault="000A3B8A" w:rsidP="000A3B8A">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060D6CA4" w14:textId="77777777" w:rsidR="000A3B8A" w:rsidRPr="00F62A26" w:rsidRDefault="000A3B8A" w:rsidP="000A3B8A">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4C0D7471" w14:textId="77777777" w:rsidR="000A3B8A" w:rsidRPr="00F62A26" w:rsidRDefault="000A3B8A" w:rsidP="000A3B8A">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3B38FAFA" w14:textId="77777777" w:rsidR="000A3B8A" w:rsidRPr="00F62A26" w:rsidRDefault="000A3B8A" w:rsidP="000A3B8A">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1034E1C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0A3CA356" w14:textId="66BCA341" w:rsidR="00B94359" w:rsidRPr="009C6756" w:rsidRDefault="00B94359" w:rsidP="00B94359">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Kossodo</w:t>
            </w:r>
          </w:p>
        </w:tc>
        <w:tc>
          <w:tcPr>
            <w:tcW w:w="1216" w:type="dxa"/>
            <w:noWrap/>
          </w:tcPr>
          <w:p w14:paraId="5352E22C"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2DBB9A36"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1117D67F"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5A8C878C"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5C38F5A7"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2D62E8A8"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57C78961" w14:textId="6DCFD199" w:rsidR="00B94359" w:rsidRPr="009C6756" w:rsidRDefault="00B94359" w:rsidP="00B94359">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Koupela</w:t>
            </w:r>
          </w:p>
        </w:tc>
        <w:tc>
          <w:tcPr>
            <w:tcW w:w="1216" w:type="dxa"/>
            <w:noWrap/>
          </w:tcPr>
          <w:p w14:paraId="1CEE3D82" w14:textId="46BD04B3"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7ABA73F2" w14:textId="16AB5A89"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5DFF154E" w14:textId="197E205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1DE13E0F" w14:textId="3C2CB08F"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65168E6D" w14:textId="0A2157A9"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7308B349"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46842E93" w14:textId="53F15CA0" w:rsidR="00B94359" w:rsidRPr="009C6756" w:rsidRDefault="00B94359" w:rsidP="00B94359">
            <w:pPr>
              <w:ind w:left="168"/>
              <w:rPr>
                <w:rFonts w:ascii="Arial" w:hAnsi="Arial" w:cs="Arial"/>
                <w:b w:val="0"/>
                <w:sz w:val="22"/>
                <w:szCs w:val="22"/>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Sindou</w:t>
            </w:r>
          </w:p>
        </w:tc>
        <w:tc>
          <w:tcPr>
            <w:tcW w:w="1216" w:type="dxa"/>
            <w:noWrap/>
          </w:tcPr>
          <w:p w14:paraId="57FBAA6C"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6CC5D616"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7CB2F68F"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78A9D3CB"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262EF8BA"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292B36EF" w14:textId="77777777" w:rsidTr="00B94359">
        <w:trPr>
          <w:trHeight w:val="300"/>
        </w:trPr>
        <w:tc>
          <w:tcPr>
            <w:cnfStyle w:val="001000000000" w:firstRow="0" w:lastRow="0" w:firstColumn="1" w:lastColumn="0" w:oddVBand="0" w:evenVBand="0" w:oddHBand="0" w:evenHBand="0" w:firstRowFirstColumn="0" w:firstRowLastColumn="0" w:lastRowFirstColumn="0" w:lastRowLastColumn="0"/>
            <w:tcW w:w="2635" w:type="dxa"/>
            <w:noWrap/>
          </w:tcPr>
          <w:p w14:paraId="2FD2EECF" w14:textId="6D7B4A3A" w:rsidR="00B94359" w:rsidRPr="009C6756" w:rsidRDefault="00B94359" w:rsidP="00B94359">
            <w:pPr>
              <w:ind w:left="168"/>
              <w:rPr>
                <w:rFonts w:ascii="Arial" w:hAnsi="Arial" w:cs="Arial"/>
                <w:b w:val="0"/>
                <w:sz w:val="22"/>
                <w:szCs w:val="22"/>
              </w:rPr>
            </w:pPr>
            <w:r w:rsidRPr="00457971">
              <w:rPr>
                <w:rFonts w:ascii="Arial" w:hAnsi="Arial" w:cs="Arial"/>
                <w:b w:val="0"/>
                <w:sz w:val="22"/>
                <w:szCs w:val="22"/>
              </w:rPr>
              <w:t>CMA</w:t>
            </w:r>
            <w:r>
              <w:rPr>
                <w:rFonts w:ascii="Arial" w:hAnsi="Arial" w:cs="Arial"/>
                <w:b w:val="0"/>
                <w:sz w:val="22"/>
                <w:szCs w:val="22"/>
              </w:rPr>
              <w:t xml:space="preserve"> </w:t>
            </w:r>
            <w:r w:rsidRPr="00457971">
              <w:rPr>
                <w:rFonts w:ascii="Arial" w:hAnsi="Arial" w:cs="Arial"/>
                <w:b w:val="0"/>
                <w:sz w:val="22"/>
                <w:szCs w:val="22"/>
              </w:rPr>
              <w:t>D</w:t>
            </w:r>
            <w:r>
              <w:rPr>
                <w:rFonts w:ascii="Arial" w:hAnsi="Arial" w:cs="Arial"/>
                <w:b w:val="0"/>
                <w:sz w:val="22"/>
                <w:szCs w:val="22"/>
              </w:rPr>
              <w:t>ié</w:t>
            </w:r>
            <w:r w:rsidRPr="00457971">
              <w:rPr>
                <w:rFonts w:ascii="Arial" w:hAnsi="Arial" w:cs="Arial"/>
                <w:b w:val="0"/>
                <w:sz w:val="22"/>
                <w:szCs w:val="22"/>
              </w:rPr>
              <w:t>bougou</w:t>
            </w:r>
          </w:p>
        </w:tc>
        <w:tc>
          <w:tcPr>
            <w:tcW w:w="1216" w:type="dxa"/>
            <w:noWrap/>
          </w:tcPr>
          <w:p w14:paraId="4A203545" w14:textId="749CD1B4"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noWrap/>
          </w:tcPr>
          <w:p w14:paraId="50A86923" w14:textId="7569BDA1"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67D65215" w14:textId="5D5A89EA"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2417DED3" w14:textId="2E0DAAB4"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42CC0D68" w14:textId="5872254C"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533597C3"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79E734BB" w14:textId="2DDB86B0" w:rsidR="00B94359" w:rsidRPr="009C6756" w:rsidRDefault="00B94359" w:rsidP="00B94359">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Barsalogho</w:t>
            </w:r>
          </w:p>
        </w:tc>
        <w:tc>
          <w:tcPr>
            <w:tcW w:w="1216" w:type="dxa"/>
          </w:tcPr>
          <w:p w14:paraId="35DED5D5" w14:textId="5111383D"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tcPr>
          <w:p w14:paraId="40BE156F" w14:textId="513A9FCC"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574920FC" w14:textId="4A343DFB"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2B833F56" w14:textId="6127AD6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65218D46" w14:textId="2D5997F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3679DA61"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4A0BEBCE" w14:textId="59CACBE7" w:rsidR="00B94359" w:rsidRPr="009C6756" w:rsidRDefault="00B94359" w:rsidP="00B94359">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Kombissiri</w:t>
            </w:r>
          </w:p>
        </w:tc>
        <w:tc>
          <w:tcPr>
            <w:tcW w:w="1216" w:type="dxa"/>
          </w:tcPr>
          <w:p w14:paraId="4662211E" w14:textId="32F22121"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337" w:type="dxa"/>
          </w:tcPr>
          <w:p w14:paraId="3D9D493A" w14:textId="3671485E" w:rsidR="00B94359" w:rsidRPr="00686EB3"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36" w:type="dxa"/>
            <w:noWrap/>
          </w:tcPr>
          <w:p w14:paraId="560EFAEE" w14:textId="0F07B9D8" w:rsidR="00B94359" w:rsidRPr="00686EB3"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227" w:type="dxa"/>
            <w:noWrap/>
          </w:tcPr>
          <w:p w14:paraId="17BD5388" w14:textId="0770D77E" w:rsidR="00B94359" w:rsidRPr="00686EB3"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c>
          <w:tcPr>
            <w:tcW w:w="1411" w:type="dxa"/>
            <w:noWrap/>
          </w:tcPr>
          <w:p w14:paraId="553A3E6E" w14:textId="5C641B1C" w:rsidR="00B94359" w:rsidRPr="00686EB3"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b/>
                <w:sz w:val="20"/>
              </w:rPr>
            </w:pPr>
          </w:p>
        </w:tc>
      </w:tr>
      <w:tr w:rsidR="00B94359" w:rsidRPr="00863817" w14:paraId="235B516C"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7BBB7B99" w14:textId="53FD3F13" w:rsidR="00B94359" w:rsidRPr="009C6756" w:rsidRDefault="00B94359" w:rsidP="00B94359">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Nouna</w:t>
            </w:r>
          </w:p>
        </w:tc>
        <w:tc>
          <w:tcPr>
            <w:tcW w:w="1216" w:type="dxa"/>
          </w:tcPr>
          <w:p w14:paraId="62819DE8" w14:textId="6FD656BA"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tcPr>
          <w:p w14:paraId="2193BAE7" w14:textId="5CD1988E"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3B75FFCB" w14:textId="7E67526A"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38E2DA59" w14:textId="2B8A9448"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71DF6CBC" w14:textId="75F0A22D"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4E553B3B"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0890318B" w14:textId="3ED68B4B" w:rsidR="00B94359" w:rsidRPr="009C6756" w:rsidRDefault="00B94359" w:rsidP="00B94359">
            <w:pPr>
              <w:ind w:left="168"/>
              <w:rPr>
                <w:rFonts w:ascii="Arial" w:hAnsi="Arial" w:cs="Arial"/>
                <w:sz w:val="22"/>
                <w:szCs w:val="22"/>
              </w:rPr>
            </w:pPr>
            <w:r>
              <w:rPr>
                <w:rFonts w:ascii="Arial" w:hAnsi="Arial" w:cs="Arial"/>
                <w:b w:val="0"/>
                <w:sz w:val="22"/>
                <w:szCs w:val="22"/>
              </w:rPr>
              <w:t xml:space="preserve">CMA </w:t>
            </w:r>
            <w:r w:rsidRPr="00457971">
              <w:rPr>
                <w:rFonts w:ascii="Arial" w:hAnsi="Arial" w:cs="Arial"/>
                <w:b w:val="0"/>
                <w:sz w:val="22"/>
                <w:szCs w:val="22"/>
              </w:rPr>
              <w:t xml:space="preserve"> Z</w:t>
            </w:r>
            <w:r>
              <w:rPr>
                <w:rFonts w:ascii="Arial" w:hAnsi="Arial" w:cs="Arial"/>
                <w:b w:val="0"/>
                <w:sz w:val="22"/>
                <w:szCs w:val="22"/>
              </w:rPr>
              <w:t>iniaré</w:t>
            </w:r>
          </w:p>
        </w:tc>
        <w:tc>
          <w:tcPr>
            <w:tcW w:w="1216" w:type="dxa"/>
          </w:tcPr>
          <w:p w14:paraId="1EC95D37"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337" w:type="dxa"/>
          </w:tcPr>
          <w:p w14:paraId="2E09D7E8"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36" w:type="dxa"/>
            <w:noWrap/>
          </w:tcPr>
          <w:p w14:paraId="4AAC995A"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227" w:type="dxa"/>
            <w:noWrap/>
          </w:tcPr>
          <w:p w14:paraId="5A83E2C4"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c>
          <w:tcPr>
            <w:tcW w:w="1411" w:type="dxa"/>
            <w:noWrap/>
          </w:tcPr>
          <w:p w14:paraId="109F6793" w14:textId="77777777" w:rsidR="00B94359" w:rsidRPr="00F62A2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sz w:val="20"/>
              </w:rPr>
            </w:pPr>
          </w:p>
        </w:tc>
      </w:tr>
      <w:tr w:rsidR="00B94359" w:rsidRPr="00863817" w14:paraId="17931AD2"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36CE358E" w14:textId="47AA83A7" w:rsidR="00B94359" w:rsidRPr="009C6756" w:rsidRDefault="00B94359" w:rsidP="00B94359">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Yako</w:t>
            </w:r>
          </w:p>
        </w:tc>
        <w:tc>
          <w:tcPr>
            <w:tcW w:w="1216" w:type="dxa"/>
          </w:tcPr>
          <w:p w14:paraId="1FE94A60" w14:textId="724B298F"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337" w:type="dxa"/>
          </w:tcPr>
          <w:p w14:paraId="53D70AC8" w14:textId="5A365AED"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36" w:type="dxa"/>
            <w:noWrap/>
          </w:tcPr>
          <w:p w14:paraId="7BC5868D" w14:textId="5061FD11"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27" w:type="dxa"/>
            <w:noWrap/>
          </w:tcPr>
          <w:p w14:paraId="63C7BEA4" w14:textId="1DC602B1"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411" w:type="dxa"/>
            <w:noWrap/>
          </w:tcPr>
          <w:p w14:paraId="00E97751" w14:textId="365CB62F"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B94359" w:rsidRPr="00863817" w14:paraId="25E38578"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0178AD35" w14:textId="73897B7A" w:rsidR="00B94359" w:rsidRPr="009C6756" w:rsidRDefault="00B94359" w:rsidP="00B94359">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Dafra</w:t>
            </w:r>
          </w:p>
        </w:tc>
        <w:tc>
          <w:tcPr>
            <w:tcW w:w="1216" w:type="dxa"/>
          </w:tcPr>
          <w:p w14:paraId="0D996ABD" w14:textId="4783570C"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337" w:type="dxa"/>
          </w:tcPr>
          <w:p w14:paraId="51A09164" w14:textId="4A4B5832"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36" w:type="dxa"/>
            <w:noWrap/>
          </w:tcPr>
          <w:p w14:paraId="17F683EB" w14:textId="73E599D4"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27" w:type="dxa"/>
            <w:noWrap/>
          </w:tcPr>
          <w:p w14:paraId="672F98FF" w14:textId="00DB30A3"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411" w:type="dxa"/>
            <w:noWrap/>
          </w:tcPr>
          <w:p w14:paraId="280D6B8B" w14:textId="63A9B6EB"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B94359" w:rsidRPr="00863817" w14:paraId="2E660098"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71D50F30" w14:textId="7C52E10A" w:rsidR="00B94359" w:rsidRPr="009C6756" w:rsidRDefault="00B94359" w:rsidP="00B94359">
            <w:pPr>
              <w:ind w:left="168"/>
              <w:rPr>
                <w:rFonts w:ascii="Arial" w:hAnsi="Arial" w:cs="Arial"/>
                <w:b w:val="0"/>
                <w:sz w:val="22"/>
                <w:szCs w:val="22"/>
              </w:rPr>
            </w:pPr>
            <w:r>
              <w:rPr>
                <w:rFonts w:ascii="Arial" w:hAnsi="Arial" w:cs="Arial"/>
                <w:b w:val="0"/>
                <w:sz w:val="22"/>
                <w:szCs w:val="22"/>
              </w:rPr>
              <w:t xml:space="preserve">CMA </w:t>
            </w:r>
            <w:r w:rsidRPr="00457971">
              <w:rPr>
                <w:rFonts w:ascii="Arial" w:hAnsi="Arial" w:cs="Arial"/>
                <w:b w:val="0"/>
                <w:sz w:val="22"/>
                <w:szCs w:val="22"/>
              </w:rPr>
              <w:t>B</w:t>
            </w:r>
            <w:r>
              <w:rPr>
                <w:rFonts w:ascii="Arial" w:hAnsi="Arial" w:cs="Arial"/>
                <w:b w:val="0"/>
                <w:sz w:val="22"/>
                <w:szCs w:val="22"/>
              </w:rPr>
              <w:t>ogandé</w:t>
            </w:r>
          </w:p>
        </w:tc>
        <w:tc>
          <w:tcPr>
            <w:tcW w:w="1216" w:type="dxa"/>
          </w:tcPr>
          <w:p w14:paraId="15B48938"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337" w:type="dxa"/>
          </w:tcPr>
          <w:p w14:paraId="4A00E8A8"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36" w:type="dxa"/>
            <w:noWrap/>
          </w:tcPr>
          <w:p w14:paraId="1FEA6188"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27" w:type="dxa"/>
            <w:noWrap/>
          </w:tcPr>
          <w:p w14:paraId="7DAC527A"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411" w:type="dxa"/>
            <w:noWrap/>
          </w:tcPr>
          <w:p w14:paraId="56E51BBD"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B94359" w:rsidRPr="00863817" w14:paraId="57D12B46" w14:textId="77777777" w:rsidTr="00B94359">
        <w:trPr>
          <w:trHeight w:val="285"/>
        </w:trPr>
        <w:tc>
          <w:tcPr>
            <w:cnfStyle w:val="001000000000" w:firstRow="0" w:lastRow="0" w:firstColumn="1" w:lastColumn="0" w:oddVBand="0" w:evenVBand="0" w:oddHBand="0" w:evenHBand="0" w:firstRowFirstColumn="0" w:firstRowLastColumn="0" w:lastRowFirstColumn="0" w:lastRowLastColumn="0"/>
            <w:tcW w:w="2635" w:type="dxa"/>
            <w:noWrap/>
          </w:tcPr>
          <w:p w14:paraId="4A8401A4" w14:textId="1290483A" w:rsidR="00B94359" w:rsidRPr="009C6756" w:rsidRDefault="00B94359" w:rsidP="00B94359">
            <w:pPr>
              <w:ind w:left="168"/>
              <w:rPr>
                <w:rFonts w:ascii="Arial" w:hAnsi="Arial" w:cs="Arial"/>
                <w:b w:val="0"/>
                <w:sz w:val="22"/>
                <w:szCs w:val="22"/>
              </w:rPr>
            </w:pPr>
            <w:r>
              <w:rPr>
                <w:rFonts w:ascii="Arial" w:hAnsi="Arial" w:cs="Arial"/>
                <w:b w:val="0"/>
                <w:sz w:val="22"/>
                <w:szCs w:val="22"/>
              </w:rPr>
              <w:t>CMA</w:t>
            </w:r>
            <w:r w:rsidRPr="00457971">
              <w:rPr>
                <w:rFonts w:ascii="Arial" w:hAnsi="Arial" w:cs="Arial"/>
                <w:b w:val="0"/>
                <w:sz w:val="22"/>
                <w:szCs w:val="22"/>
              </w:rPr>
              <w:t xml:space="preserve"> Sebba</w:t>
            </w:r>
          </w:p>
        </w:tc>
        <w:tc>
          <w:tcPr>
            <w:tcW w:w="1216" w:type="dxa"/>
          </w:tcPr>
          <w:p w14:paraId="453FC70C"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337" w:type="dxa"/>
          </w:tcPr>
          <w:p w14:paraId="3AC3E25D"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36" w:type="dxa"/>
            <w:noWrap/>
          </w:tcPr>
          <w:p w14:paraId="07CFDCCF"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227" w:type="dxa"/>
            <w:noWrap/>
          </w:tcPr>
          <w:p w14:paraId="4C56AE91"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411" w:type="dxa"/>
            <w:noWrap/>
          </w:tcPr>
          <w:p w14:paraId="3473C173" w14:textId="77777777" w:rsidR="00B94359" w:rsidRPr="009C6756" w:rsidRDefault="00B94359" w:rsidP="00B9435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bl>
    <w:p w14:paraId="5720F3F3" w14:textId="0A42B256" w:rsidR="00457971" w:rsidRDefault="00457971">
      <w:pPr>
        <w:spacing w:after="200"/>
        <w:rPr>
          <w:rFonts w:ascii="Arial" w:hAnsi="Arial" w:cs="Arial"/>
        </w:rPr>
      </w:pPr>
    </w:p>
    <w:p w14:paraId="4B4E3A1B" w14:textId="77777777" w:rsidR="00A87DC3" w:rsidRDefault="00A87DC3">
      <w:pPr>
        <w:spacing w:line="360" w:lineRule="auto"/>
        <w:jc w:val="both"/>
        <w:rPr>
          <w:rFonts w:ascii="Arial" w:hAnsi="Arial" w:cs="Arial"/>
        </w:rPr>
      </w:pPr>
    </w:p>
    <w:p w14:paraId="1318042A" w14:textId="408F27F4" w:rsidR="00A87DC3" w:rsidRDefault="00A87DC3">
      <w:pPr>
        <w:spacing w:line="360" w:lineRule="auto"/>
        <w:jc w:val="both"/>
        <w:rPr>
          <w:rFonts w:ascii="Arial" w:hAnsi="Arial" w:cs="Arial"/>
          <w:b/>
        </w:rPr>
      </w:pPr>
    </w:p>
    <w:p w14:paraId="4EFC8A8A" w14:textId="0540838A" w:rsidR="00C96506" w:rsidRDefault="00C96506">
      <w:pPr>
        <w:spacing w:line="360" w:lineRule="auto"/>
        <w:jc w:val="both"/>
        <w:rPr>
          <w:rFonts w:ascii="Arial" w:hAnsi="Arial" w:cs="Arial"/>
          <w:b/>
        </w:rPr>
      </w:pPr>
    </w:p>
    <w:p w14:paraId="1702FAB6" w14:textId="52776048" w:rsidR="00C96506" w:rsidRDefault="00C96506">
      <w:pPr>
        <w:spacing w:line="360" w:lineRule="auto"/>
        <w:jc w:val="both"/>
        <w:rPr>
          <w:rFonts w:ascii="Arial" w:hAnsi="Arial" w:cs="Arial"/>
          <w:b/>
        </w:rPr>
      </w:pPr>
    </w:p>
    <w:p w14:paraId="48B58E1C" w14:textId="192DCC67" w:rsidR="00C96506" w:rsidRDefault="00C96506">
      <w:pPr>
        <w:spacing w:line="360" w:lineRule="auto"/>
        <w:jc w:val="both"/>
        <w:rPr>
          <w:rFonts w:ascii="Arial" w:hAnsi="Arial" w:cs="Arial"/>
          <w:b/>
        </w:rPr>
      </w:pPr>
    </w:p>
    <w:p w14:paraId="0D074A96" w14:textId="50273C88" w:rsidR="00C96506" w:rsidRDefault="00C96506">
      <w:pPr>
        <w:spacing w:line="360" w:lineRule="auto"/>
        <w:jc w:val="both"/>
        <w:rPr>
          <w:rFonts w:ascii="Arial" w:hAnsi="Arial" w:cs="Arial"/>
          <w:b/>
        </w:rPr>
      </w:pPr>
    </w:p>
    <w:p w14:paraId="0C4A15B6" w14:textId="182CA554" w:rsidR="00C96506" w:rsidRDefault="00C96506">
      <w:pPr>
        <w:spacing w:line="360" w:lineRule="auto"/>
        <w:jc w:val="both"/>
        <w:rPr>
          <w:rFonts w:ascii="Arial" w:hAnsi="Arial" w:cs="Arial"/>
          <w:b/>
        </w:rPr>
      </w:pPr>
    </w:p>
    <w:p w14:paraId="03CF4C61" w14:textId="768EC06D" w:rsidR="00C96506" w:rsidRDefault="00C96506">
      <w:pPr>
        <w:spacing w:line="360" w:lineRule="auto"/>
        <w:jc w:val="both"/>
        <w:rPr>
          <w:rFonts w:ascii="Arial" w:hAnsi="Arial" w:cs="Arial"/>
          <w:b/>
        </w:rPr>
      </w:pPr>
    </w:p>
    <w:p w14:paraId="5D7902EB" w14:textId="5A1C2597" w:rsidR="00C96506" w:rsidRDefault="00C96506">
      <w:pPr>
        <w:spacing w:line="360" w:lineRule="auto"/>
        <w:jc w:val="both"/>
        <w:rPr>
          <w:rFonts w:ascii="Arial" w:hAnsi="Arial" w:cs="Arial"/>
          <w:b/>
        </w:rPr>
      </w:pPr>
    </w:p>
    <w:p w14:paraId="04DB05B3" w14:textId="46444E7F" w:rsidR="00C96506" w:rsidRDefault="00C96506">
      <w:pPr>
        <w:spacing w:line="360" w:lineRule="auto"/>
        <w:jc w:val="both"/>
        <w:rPr>
          <w:rFonts w:ascii="Arial" w:hAnsi="Arial" w:cs="Arial"/>
          <w:b/>
        </w:rPr>
      </w:pPr>
    </w:p>
    <w:p w14:paraId="45844444" w14:textId="77777777" w:rsidR="00C96506" w:rsidRDefault="00C96506">
      <w:pPr>
        <w:spacing w:line="360" w:lineRule="auto"/>
        <w:jc w:val="both"/>
        <w:rPr>
          <w:rFonts w:ascii="Arial" w:hAnsi="Arial" w:cs="Arial"/>
          <w:b/>
        </w:rPr>
      </w:pPr>
    </w:p>
    <w:p w14:paraId="1B647762" w14:textId="77777777" w:rsidR="00A87DC3" w:rsidRDefault="00A87DC3">
      <w:pPr>
        <w:spacing w:line="360" w:lineRule="auto"/>
        <w:jc w:val="both"/>
        <w:rPr>
          <w:rFonts w:ascii="Arial" w:hAnsi="Arial" w:cs="Arial"/>
          <w:b/>
        </w:rPr>
      </w:pPr>
    </w:p>
    <w:p w14:paraId="78449FF3" w14:textId="77777777" w:rsidR="00A87DC3" w:rsidRDefault="00A87DC3">
      <w:pPr>
        <w:spacing w:line="360" w:lineRule="auto"/>
        <w:jc w:val="both"/>
        <w:rPr>
          <w:rFonts w:ascii="Arial" w:hAnsi="Arial" w:cs="Arial"/>
          <w:b/>
        </w:rPr>
      </w:pPr>
    </w:p>
    <w:p w14:paraId="7BB913B3" w14:textId="407EB86D" w:rsidR="00A87DC3" w:rsidRDefault="005A767A">
      <w:pPr>
        <w:spacing w:line="360" w:lineRule="auto"/>
        <w:jc w:val="both"/>
        <w:rPr>
          <w:rFonts w:ascii="Arial" w:hAnsi="Arial" w:cs="Arial"/>
        </w:rPr>
      </w:pPr>
      <w:r>
        <w:rPr>
          <w:rFonts w:ascii="Arial" w:hAnsi="Arial" w:cs="Arial"/>
          <w:b/>
        </w:rPr>
        <w:t xml:space="preserve">Annexe </w:t>
      </w:r>
      <w:r w:rsidR="00EC2C1A">
        <w:rPr>
          <w:rFonts w:ascii="Arial" w:hAnsi="Arial" w:cs="Arial"/>
          <w:b/>
        </w:rPr>
        <w:t>9</w:t>
      </w:r>
      <w:r>
        <w:rPr>
          <w:rFonts w:ascii="Arial" w:hAnsi="Arial" w:cs="Arial"/>
        </w:rPr>
        <w:t> : fiches de collecte des données</w:t>
      </w: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4A4EA3A2" w14:textId="77777777">
        <w:tc>
          <w:tcPr>
            <w:tcW w:w="5000" w:type="pct"/>
          </w:tcPr>
          <w:p w14:paraId="57F6A701" w14:textId="77777777" w:rsidR="00A87DC3" w:rsidRDefault="005A767A">
            <w:pPr>
              <w:jc w:val="center"/>
              <w:rPr>
                <w:lang w:eastAsia="en-US"/>
              </w:rPr>
            </w:pPr>
            <w:r>
              <w:rPr>
                <w:lang w:eastAsia="en-US"/>
              </w:rPr>
              <w:t>ETUDE WISN</w:t>
            </w:r>
          </w:p>
          <w:p w14:paraId="2C71BB04" w14:textId="77777777" w:rsidR="00A87DC3" w:rsidRDefault="005A767A">
            <w:pPr>
              <w:jc w:val="center"/>
              <w:rPr>
                <w:lang w:eastAsia="en-US"/>
              </w:rPr>
            </w:pPr>
            <w:r>
              <w:rPr>
                <w:lang w:eastAsia="en-US"/>
              </w:rPr>
              <w:t>CALCUL DES INDICATEURS DE LA CHARGE DE TRAVAIL</w:t>
            </w:r>
          </w:p>
          <w:p w14:paraId="22204047" w14:textId="77777777" w:rsidR="00A87DC3" w:rsidRDefault="005A767A">
            <w:pPr>
              <w:jc w:val="center"/>
              <w:rPr>
                <w:sz w:val="22"/>
                <w:szCs w:val="22"/>
                <w:lang w:eastAsia="en-US"/>
              </w:rPr>
            </w:pPr>
            <w:r>
              <w:rPr>
                <w:lang w:eastAsia="en-US"/>
              </w:rPr>
              <w:t>POUR L’ESTIMATION DES BESOINS EN PERSONNEL DE SANTE</w:t>
            </w:r>
          </w:p>
        </w:tc>
      </w:tr>
    </w:tbl>
    <w:p w14:paraId="45E84E66"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5F06AB51" w14:textId="77777777">
        <w:tc>
          <w:tcPr>
            <w:tcW w:w="5000" w:type="pct"/>
          </w:tcPr>
          <w:p w14:paraId="7C148301" w14:textId="77777777" w:rsidR="00A87DC3" w:rsidRDefault="005A767A">
            <w:pPr>
              <w:jc w:val="center"/>
              <w:rPr>
                <w:lang w:eastAsia="en-US"/>
              </w:rPr>
            </w:pPr>
            <w:r>
              <w:rPr>
                <w:lang w:eastAsia="en-US"/>
              </w:rPr>
              <w:t>FICHE DE COLLECTE /CMA-HD</w:t>
            </w:r>
          </w:p>
          <w:p w14:paraId="39F2C968" w14:textId="77777777" w:rsidR="00A87DC3" w:rsidRDefault="005A767A">
            <w:pPr>
              <w:jc w:val="center"/>
              <w:rPr>
                <w:b/>
                <w:lang w:eastAsia="en-US"/>
              </w:rPr>
            </w:pPr>
            <w:r>
              <w:rPr>
                <w:b/>
                <w:lang w:eastAsia="en-US"/>
              </w:rPr>
              <w:t>CATEGORIE :</w:t>
            </w:r>
            <w:r>
              <w:rPr>
                <w:lang w:eastAsia="en-US"/>
              </w:rPr>
              <w:t xml:space="preserve"> </w:t>
            </w:r>
            <w:r>
              <w:rPr>
                <w:b/>
                <w:lang w:eastAsia="en-US"/>
              </w:rPr>
              <w:t>Gynécologue</w:t>
            </w:r>
          </w:p>
          <w:p w14:paraId="322560FD" w14:textId="77777777" w:rsidR="00A87DC3" w:rsidRDefault="005A767A">
            <w:pPr>
              <w:jc w:val="center"/>
              <w:rPr>
                <w:b/>
                <w:lang w:eastAsia="en-US"/>
              </w:rPr>
            </w:pPr>
            <w:r>
              <w:rPr>
                <w:color w:val="000000"/>
                <w:lang w:val="en-US" w:eastAsia="en-US"/>
              </w:rPr>
              <w:t>NUMERO DE LA FICHE : __/__/</w:t>
            </w:r>
          </w:p>
        </w:tc>
      </w:tr>
    </w:tbl>
    <w:p w14:paraId="1DE7215D" w14:textId="77777777" w:rsidR="00A87DC3" w:rsidRDefault="00A87DC3">
      <w:pPr>
        <w:widowControl w:val="0"/>
        <w:autoSpaceDE w:val="0"/>
        <w:autoSpaceDN w:val="0"/>
        <w:adjustRightInd w:val="0"/>
        <w:rPr>
          <w:b/>
          <w:i/>
          <w:sz w:val="22"/>
          <w:szCs w:val="22"/>
          <w:lang w:eastAsia="en-US"/>
        </w:rPr>
      </w:pPr>
    </w:p>
    <w:tbl>
      <w:tblPr>
        <w:tblpPr w:leftFromText="141" w:rightFromText="141"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666"/>
        <w:gridCol w:w="4622"/>
      </w:tblGrid>
      <w:tr w:rsidR="00A87DC3" w14:paraId="7C1834D0" w14:textId="77777777">
        <w:trPr>
          <w:trHeight w:val="2941"/>
        </w:trPr>
        <w:tc>
          <w:tcPr>
            <w:tcW w:w="2704" w:type="pct"/>
            <w:tcBorders>
              <w:top w:val="single" w:sz="4" w:space="0" w:color="auto"/>
              <w:left w:val="single" w:sz="4" w:space="0" w:color="auto"/>
              <w:bottom w:val="single" w:sz="4" w:space="0" w:color="auto"/>
              <w:right w:val="single" w:sz="4" w:space="0" w:color="auto"/>
            </w:tcBorders>
          </w:tcPr>
          <w:p w14:paraId="46F7A595"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259812D5"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561736B7"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539AF34E"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7A74D59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6F33156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w:t>
            </w:r>
          </w:p>
          <w:p w14:paraId="15C869D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Service : ……………………………………………………</w:t>
            </w:r>
          </w:p>
          <w:p w14:paraId="4490D56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296" w:type="pct"/>
            <w:tcBorders>
              <w:top w:val="single" w:sz="4" w:space="0" w:color="auto"/>
              <w:left w:val="single" w:sz="4" w:space="0" w:color="auto"/>
              <w:bottom w:val="single" w:sz="4" w:space="0" w:color="auto"/>
              <w:right w:val="single" w:sz="4" w:space="0" w:color="auto"/>
            </w:tcBorders>
          </w:tcPr>
          <w:p w14:paraId="03571BF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3FD8CD3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7B467652"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59362DD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0E8942F0"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42D99CA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315B4D4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16B0160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7C4ABD3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5A4A1F01"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6894476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Tél : ……………………………………………………………………….</w:t>
            </w:r>
          </w:p>
          <w:p w14:paraId="1B83EC5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WhatsApp…………………………………………………………..</w:t>
            </w:r>
          </w:p>
          <w:p w14:paraId="2F0DDE9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Mail : …………………………………………………………………….</w:t>
            </w:r>
          </w:p>
          <w:p w14:paraId="4220B6F9" w14:textId="77777777" w:rsidR="00A87DC3" w:rsidRDefault="00A87DC3">
            <w:pPr>
              <w:spacing w:before="120" w:after="120" w:line="360" w:lineRule="auto"/>
              <w:rPr>
                <w:rFonts w:ascii="Calibri" w:eastAsia="Calibri" w:hAnsi="Calibri"/>
                <w:sz w:val="22"/>
                <w:szCs w:val="22"/>
                <w:lang w:eastAsia="en-US"/>
              </w:rPr>
            </w:pPr>
          </w:p>
        </w:tc>
      </w:tr>
      <w:tr w:rsidR="00A87DC3" w14:paraId="1F75E120" w14:textId="77777777">
        <w:trPr>
          <w:trHeight w:val="132"/>
        </w:trPr>
        <w:tc>
          <w:tcPr>
            <w:tcW w:w="5000" w:type="pct"/>
            <w:gridSpan w:val="2"/>
            <w:tcBorders>
              <w:top w:val="single" w:sz="4" w:space="0" w:color="auto"/>
              <w:left w:val="nil"/>
              <w:bottom w:val="single" w:sz="4" w:space="0" w:color="auto"/>
              <w:right w:val="nil"/>
            </w:tcBorders>
          </w:tcPr>
          <w:p w14:paraId="47AEFEE8" w14:textId="77777777" w:rsidR="00A87DC3" w:rsidRDefault="00A87DC3">
            <w:pPr>
              <w:spacing w:after="160" w:line="259" w:lineRule="auto"/>
              <w:rPr>
                <w:rFonts w:ascii="Calibri" w:eastAsia="Calibri" w:hAnsi="Calibri"/>
                <w:b/>
                <w:sz w:val="22"/>
                <w:szCs w:val="22"/>
                <w:lang w:eastAsia="en-US"/>
              </w:rPr>
            </w:pPr>
          </w:p>
        </w:tc>
      </w:tr>
      <w:tr w:rsidR="00A87DC3" w14:paraId="2D1E7573"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tcPr>
          <w:p w14:paraId="084A501C"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25F00097"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0353601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309A5E3F"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048C901A" w14:textId="77777777" w:rsidR="00A87DC3" w:rsidRDefault="00A87DC3">
      <w:pPr>
        <w:spacing w:after="160" w:line="259" w:lineRule="auto"/>
        <w:jc w:val="center"/>
        <w:rPr>
          <w:rFonts w:ascii="Calibri" w:eastAsia="Calibri" w:hAnsi="Calibri"/>
          <w:b/>
          <w:sz w:val="22"/>
          <w:szCs w:val="22"/>
          <w:lang w:eastAsia="en-US"/>
        </w:rPr>
      </w:pPr>
    </w:p>
    <w:p w14:paraId="1F80E853" w14:textId="77777777" w:rsidR="00A87DC3" w:rsidRDefault="00A87DC3">
      <w:pPr>
        <w:spacing w:after="160" w:line="259" w:lineRule="auto"/>
        <w:rPr>
          <w:rFonts w:ascii="Calibri" w:eastAsia="Calibri" w:hAnsi="Calibri"/>
          <w:b/>
          <w:sz w:val="22"/>
          <w:szCs w:val="22"/>
          <w:lang w:eastAsia="en-US"/>
        </w:rPr>
      </w:pPr>
    </w:p>
    <w:p w14:paraId="2F5D7871" w14:textId="77777777" w:rsidR="00A87DC3" w:rsidRDefault="005A767A">
      <w:pPr>
        <w:rPr>
          <w:rFonts w:eastAsia="Calibri"/>
          <w:lang w:eastAsia="en-US"/>
        </w:rPr>
      </w:pPr>
      <w:r>
        <w:rPr>
          <w:rFonts w:eastAsia="Calibri"/>
          <w:lang w:eastAsia="en-US"/>
        </w:rPr>
        <w:t xml:space="preserve">1.INFORMATIONS SUR LE TEMPS DE TRAVAIL </w:t>
      </w:r>
    </w:p>
    <w:p w14:paraId="2FE25B0C"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Gynécologue de l’établissement sanitaire (voir cahier d’absence, planning de congés…)</w:t>
      </w:r>
    </w:p>
    <w:p w14:paraId="19CBA697"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Ne pas écrire les noms et prénoms des agents mais les indiquer par les numéros (Gynécologue1, Gynécologue2, …) (Appels téléphoniques si nécessaire)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755"/>
        <w:gridCol w:w="1542"/>
        <w:gridCol w:w="2099"/>
        <w:gridCol w:w="2012"/>
      </w:tblGrid>
      <w:tr w:rsidR="00A87DC3" w14:paraId="3AA1CC1C" w14:textId="77777777">
        <w:trPr>
          <w:trHeight w:val="1101"/>
        </w:trPr>
        <w:tc>
          <w:tcPr>
            <w:tcW w:w="1012" w:type="pct"/>
            <w:shd w:val="clear" w:color="auto" w:fill="F2F2F2"/>
            <w:vAlign w:val="center"/>
          </w:tcPr>
          <w:p w14:paraId="34C2B06B"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shd w:val="clear" w:color="auto" w:fill="F2F2F2"/>
            <w:vAlign w:val="center"/>
          </w:tcPr>
          <w:p w14:paraId="2BF6D03D"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shd w:val="clear" w:color="auto" w:fill="F2F2F2"/>
            <w:vAlign w:val="center"/>
          </w:tcPr>
          <w:p w14:paraId="369F860F"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shd w:val="clear" w:color="auto" w:fill="F2F2F2"/>
            <w:vAlign w:val="center"/>
          </w:tcPr>
          <w:p w14:paraId="20E6B562"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shd w:val="clear" w:color="auto" w:fill="F2F2F2"/>
            <w:vAlign w:val="center"/>
          </w:tcPr>
          <w:p w14:paraId="4DC93277"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5759C019" w14:textId="77777777">
        <w:tc>
          <w:tcPr>
            <w:tcW w:w="1012" w:type="pct"/>
            <w:shd w:val="clear" w:color="auto" w:fill="D0CECE"/>
          </w:tcPr>
          <w:p w14:paraId="6C200F95"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945" w:type="pct"/>
            <w:shd w:val="clear" w:color="auto" w:fill="D0CECE"/>
          </w:tcPr>
          <w:p w14:paraId="2502B6ED"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830" w:type="pct"/>
            <w:shd w:val="clear" w:color="auto" w:fill="D0CECE"/>
          </w:tcPr>
          <w:p w14:paraId="743055DF"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1130" w:type="pct"/>
            <w:shd w:val="clear" w:color="auto" w:fill="D0CECE"/>
            <w:vAlign w:val="center"/>
          </w:tcPr>
          <w:p w14:paraId="7D5B398E" w14:textId="77777777" w:rsidR="00A87DC3" w:rsidRDefault="00A87DC3">
            <w:pPr>
              <w:numPr>
                <w:ilvl w:val="0"/>
                <w:numId w:val="2"/>
              </w:numPr>
              <w:spacing w:after="160" w:line="259" w:lineRule="auto"/>
              <w:ind w:left="696" w:firstLine="0"/>
              <w:rPr>
                <w:rFonts w:ascii="Calibri" w:eastAsia="Calibri" w:hAnsi="Calibri"/>
                <w:b/>
                <w:sz w:val="22"/>
                <w:szCs w:val="22"/>
                <w:lang w:eastAsia="en-US"/>
              </w:rPr>
            </w:pPr>
          </w:p>
        </w:tc>
        <w:tc>
          <w:tcPr>
            <w:tcW w:w="1083" w:type="pct"/>
            <w:shd w:val="clear" w:color="auto" w:fill="D0CECE"/>
          </w:tcPr>
          <w:p w14:paraId="2FBBEC01" w14:textId="77777777" w:rsidR="00A87DC3" w:rsidRDefault="00A87DC3">
            <w:pPr>
              <w:numPr>
                <w:ilvl w:val="0"/>
                <w:numId w:val="2"/>
              </w:numPr>
              <w:spacing w:after="160" w:line="259" w:lineRule="auto"/>
              <w:rPr>
                <w:rFonts w:ascii="Calibri" w:eastAsia="Calibri" w:hAnsi="Calibri"/>
                <w:b/>
                <w:sz w:val="22"/>
                <w:szCs w:val="22"/>
                <w:lang w:eastAsia="en-US"/>
              </w:rPr>
            </w:pPr>
          </w:p>
        </w:tc>
      </w:tr>
      <w:tr w:rsidR="00A87DC3" w14:paraId="55E39886" w14:textId="77777777">
        <w:trPr>
          <w:trHeight w:val="390"/>
        </w:trPr>
        <w:tc>
          <w:tcPr>
            <w:tcW w:w="1012" w:type="pct"/>
            <w:shd w:val="clear" w:color="auto" w:fill="auto"/>
            <w:vAlign w:val="bottom"/>
          </w:tcPr>
          <w:p w14:paraId="292B61D7"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Gynécologue</w:t>
            </w:r>
            <w:r>
              <w:rPr>
                <w:rFonts w:ascii="Calibri" w:eastAsia="Calibri" w:hAnsi="Calibri"/>
                <w:sz w:val="22"/>
                <w:szCs w:val="22"/>
                <w:lang w:eastAsia="en-US"/>
              </w:rPr>
              <w:t xml:space="preserve"> 1</w:t>
            </w:r>
          </w:p>
        </w:tc>
        <w:tc>
          <w:tcPr>
            <w:tcW w:w="945" w:type="pct"/>
            <w:shd w:val="clear" w:color="auto" w:fill="auto"/>
            <w:vAlign w:val="bottom"/>
          </w:tcPr>
          <w:p w14:paraId="00553805"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6052D328"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647BA057"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75C306AA" w14:textId="77777777" w:rsidR="00A87DC3" w:rsidRDefault="00A87DC3">
            <w:pPr>
              <w:jc w:val="center"/>
              <w:rPr>
                <w:rFonts w:ascii="Calibri" w:eastAsia="Calibri" w:hAnsi="Calibri"/>
                <w:sz w:val="22"/>
                <w:szCs w:val="22"/>
                <w:lang w:eastAsia="en-US"/>
              </w:rPr>
            </w:pPr>
          </w:p>
        </w:tc>
      </w:tr>
      <w:tr w:rsidR="00A87DC3" w14:paraId="1007F25C" w14:textId="77777777">
        <w:trPr>
          <w:trHeight w:val="390"/>
        </w:trPr>
        <w:tc>
          <w:tcPr>
            <w:tcW w:w="1012" w:type="pct"/>
            <w:shd w:val="clear" w:color="auto" w:fill="auto"/>
            <w:vAlign w:val="bottom"/>
          </w:tcPr>
          <w:p w14:paraId="175F34C2"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Gynécologue</w:t>
            </w:r>
            <w:r>
              <w:rPr>
                <w:rFonts w:ascii="Calibri" w:eastAsia="Calibri" w:hAnsi="Calibri"/>
                <w:sz w:val="22"/>
                <w:szCs w:val="22"/>
                <w:lang w:eastAsia="en-US"/>
              </w:rPr>
              <w:t xml:space="preserve"> 2</w:t>
            </w:r>
          </w:p>
        </w:tc>
        <w:tc>
          <w:tcPr>
            <w:tcW w:w="945" w:type="pct"/>
            <w:shd w:val="clear" w:color="auto" w:fill="auto"/>
            <w:vAlign w:val="bottom"/>
          </w:tcPr>
          <w:p w14:paraId="3A77B56B"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1D779387"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0F636ABA"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74021C63" w14:textId="77777777" w:rsidR="00A87DC3" w:rsidRDefault="00A87DC3">
            <w:pPr>
              <w:jc w:val="center"/>
              <w:rPr>
                <w:rFonts w:ascii="Calibri" w:eastAsia="Calibri" w:hAnsi="Calibri"/>
                <w:sz w:val="22"/>
                <w:szCs w:val="22"/>
                <w:lang w:eastAsia="en-US"/>
              </w:rPr>
            </w:pPr>
          </w:p>
        </w:tc>
      </w:tr>
      <w:tr w:rsidR="00A87DC3" w14:paraId="309ACDDB" w14:textId="77777777">
        <w:trPr>
          <w:trHeight w:val="390"/>
        </w:trPr>
        <w:tc>
          <w:tcPr>
            <w:tcW w:w="1012" w:type="pct"/>
            <w:shd w:val="clear" w:color="auto" w:fill="auto"/>
            <w:vAlign w:val="bottom"/>
          </w:tcPr>
          <w:p w14:paraId="1BE97895"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Gynécologue</w:t>
            </w:r>
            <w:r>
              <w:rPr>
                <w:rFonts w:ascii="Calibri" w:eastAsia="Calibri" w:hAnsi="Calibri"/>
                <w:sz w:val="22"/>
                <w:szCs w:val="22"/>
                <w:lang w:eastAsia="en-US"/>
              </w:rPr>
              <w:t xml:space="preserve"> 3</w:t>
            </w:r>
          </w:p>
        </w:tc>
        <w:tc>
          <w:tcPr>
            <w:tcW w:w="945" w:type="pct"/>
            <w:shd w:val="clear" w:color="auto" w:fill="auto"/>
            <w:vAlign w:val="bottom"/>
          </w:tcPr>
          <w:p w14:paraId="66C3B8B4"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7D91C3A7"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5C0BDDF2"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4E4E658E" w14:textId="77777777" w:rsidR="00A87DC3" w:rsidRDefault="00A87DC3">
            <w:pPr>
              <w:jc w:val="center"/>
              <w:rPr>
                <w:rFonts w:ascii="Calibri" w:eastAsia="Calibri" w:hAnsi="Calibri"/>
                <w:sz w:val="22"/>
                <w:szCs w:val="22"/>
                <w:lang w:eastAsia="en-US"/>
              </w:rPr>
            </w:pPr>
          </w:p>
        </w:tc>
      </w:tr>
      <w:tr w:rsidR="00A87DC3" w14:paraId="109969DC" w14:textId="77777777">
        <w:trPr>
          <w:trHeight w:val="390"/>
        </w:trPr>
        <w:tc>
          <w:tcPr>
            <w:tcW w:w="1012" w:type="pct"/>
            <w:shd w:val="clear" w:color="auto" w:fill="auto"/>
            <w:vAlign w:val="bottom"/>
          </w:tcPr>
          <w:p w14:paraId="3DD81929"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Gynécologue</w:t>
            </w:r>
            <w:r>
              <w:rPr>
                <w:rFonts w:ascii="Calibri" w:eastAsia="Calibri" w:hAnsi="Calibri"/>
                <w:sz w:val="22"/>
                <w:szCs w:val="22"/>
                <w:lang w:eastAsia="en-US"/>
              </w:rPr>
              <w:t xml:space="preserve"> 4</w:t>
            </w:r>
          </w:p>
        </w:tc>
        <w:tc>
          <w:tcPr>
            <w:tcW w:w="945" w:type="pct"/>
            <w:shd w:val="clear" w:color="auto" w:fill="auto"/>
            <w:vAlign w:val="bottom"/>
          </w:tcPr>
          <w:p w14:paraId="264A0221"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0040635D"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4130A32D"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01F0DEA1" w14:textId="77777777" w:rsidR="00A87DC3" w:rsidRDefault="00A87DC3">
            <w:pPr>
              <w:jc w:val="center"/>
              <w:rPr>
                <w:rFonts w:ascii="Calibri" w:eastAsia="Calibri" w:hAnsi="Calibri"/>
                <w:sz w:val="22"/>
                <w:szCs w:val="22"/>
                <w:lang w:eastAsia="en-US"/>
              </w:rPr>
            </w:pPr>
          </w:p>
        </w:tc>
      </w:tr>
      <w:tr w:rsidR="00A87DC3" w14:paraId="43B08697" w14:textId="77777777">
        <w:trPr>
          <w:trHeight w:val="390"/>
        </w:trPr>
        <w:tc>
          <w:tcPr>
            <w:tcW w:w="1012" w:type="pct"/>
            <w:shd w:val="clear" w:color="auto" w:fill="auto"/>
            <w:vAlign w:val="bottom"/>
          </w:tcPr>
          <w:p w14:paraId="687EC635"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Gynécologue</w:t>
            </w:r>
            <w:r>
              <w:rPr>
                <w:rFonts w:ascii="Calibri" w:eastAsia="Calibri" w:hAnsi="Calibri"/>
                <w:sz w:val="22"/>
                <w:szCs w:val="22"/>
                <w:lang w:eastAsia="en-US"/>
              </w:rPr>
              <w:t xml:space="preserve"> 5</w:t>
            </w:r>
          </w:p>
        </w:tc>
        <w:tc>
          <w:tcPr>
            <w:tcW w:w="945" w:type="pct"/>
            <w:shd w:val="clear" w:color="auto" w:fill="auto"/>
            <w:vAlign w:val="bottom"/>
          </w:tcPr>
          <w:p w14:paraId="6286D351"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6965B220"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7D6F5E72"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3487400A" w14:textId="77777777" w:rsidR="00A87DC3" w:rsidRDefault="00A87DC3">
            <w:pPr>
              <w:jc w:val="center"/>
              <w:rPr>
                <w:rFonts w:ascii="Calibri" w:eastAsia="Calibri" w:hAnsi="Calibri"/>
                <w:sz w:val="22"/>
                <w:szCs w:val="22"/>
                <w:lang w:eastAsia="en-US"/>
              </w:rPr>
            </w:pPr>
          </w:p>
        </w:tc>
      </w:tr>
      <w:tr w:rsidR="00A87DC3" w14:paraId="44342E24" w14:textId="77777777">
        <w:trPr>
          <w:trHeight w:val="390"/>
        </w:trPr>
        <w:tc>
          <w:tcPr>
            <w:tcW w:w="1012" w:type="pct"/>
            <w:shd w:val="clear" w:color="auto" w:fill="auto"/>
            <w:vAlign w:val="bottom"/>
          </w:tcPr>
          <w:p w14:paraId="66282938"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 xml:space="preserve"> Gynécologue</w:t>
            </w:r>
            <w:r>
              <w:rPr>
                <w:rFonts w:ascii="Calibri" w:eastAsia="Calibri" w:hAnsi="Calibri"/>
                <w:sz w:val="22"/>
                <w:szCs w:val="22"/>
                <w:lang w:eastAsia="en-US"/>
              </w:rPr>
              <w:t xml:space="preserve"> 6</w:t>
            </w:r>
          </w:p>
        </w:tc>
        <w:tc>
          <w:tcPr>
            <w:tcW w:w="945" w:type="pct"/>
            <w:shd w:val="clear" w:color="auto" w:fill="auto"/>
            <w:vAlign w:val="bottom"/>
          </w:tcPr>
          <w:p w14:paraId="2DC2256F"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0C22CFDF"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2E8D487F"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7D230999" w14:textId="77777777" w:rsidR="00A87DC3" w:rsidRDefault="00A87DC3">
            <w:pPr>
              <w:jc w:val="center"/>
              <w:rPr>
                <w:rFonts w:ascii="Calibri" w:eastAsia="Calibri" w:hAnsi="Calibri"/>
                <w:sz w:val="22"/>
                <w:szCs w:val="22"/>
                <w:lang w:eastAsia="en-US"/>
              </w:rPr>
            </w:pPr>
          </w:p>
        </w:tc>
      </w:tr>
      <w:tr w:rsidR="00A87DC3" w14:paraId="45FC0734" w14:textId="77777777">
        <w:trPr>
          <w:trHeight w:val="390"/>
        </w:trPr>
        <w:tc>
          <w:tcPr>
            <w:tcW w:w="1012" w:type="pct"/>
            <w:shd w:val="clear" w:color="auto" w:fill="auto"/>
            <w:vAlign w:val="bottom"/>
          </w:tcPr>
          <w:p w14:paraId="20DAE2C9"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shd w:val="clear" w:color="auto" w:fill="auto"/>
            <w:vAlign w:val="bottom"/>
          </w:tcPr>
          <w:p w14:paraId="083B0C58"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5C553ED8"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4D58CB1F"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62753841" w14:textId="77777777" w:rsidR="00A87DC3" w:rsidRDefault="00A87DC3">
            <w:pPr>
              <w:jc w:val="center"/>
              <w:rPr>
                <w:rFonts w:ascii="Calibri" w:eastAsia="Calibri" w:hAnsi="Calibri"/>
                <w:sz w:val="22"/>
                <w:szCs w:val="22"/>
                <w:lang w:eastAsia="en-US"/>
              </w:rPr>
            </w:pPr>
          </w:p>
        </w:tc>
      </w:tr>
    </w:tbl>
    <w:p w14:paraId="70AD3DD0" w14:textId="77777777" w:rsidR="00A87DC3" w:rsidRDefault="00A87DC3">
      <w:pPr>
        <w:spacing w:after="160" w:line="259" w:lineRule="auto"/>
        <w:rPr>
          <w:rFonts w:ascii="Calibri" w:eastAsia="Calibri" w:hAnsi="Calibri"/>
          <w:sz w:val="22"/>
          <w:szCs w:val="22"/>
          <w:lang w:eastAsia="en-US"/>
        </w:rPr>
      </w:pPr>
    </w:p>
    <w:p w14:paraId="4129524B" w14:textId="77777777" w:rsidR="00A87DC3" w:rsidRDefault="005A767A">
      <w:pPr>
        <w:spacing w:line="259" w:lineRule="auto"/>
        <w:rPr>
          <w:rFonts w:eastAsia="Calibri"/>
          <w:lang w:eastAsia="en-US"/>
        </w:rPr>
      </w:pPr>
      <w:r>
        <w:rPr>
          <w:rFonts w:eastAsia="Calibri"/>
          <w:lang w:eastAsia="en-US"/>
        </w:rPr>
        <w:t>STATISTIQUES DES ACTIVITÉS PRINCIPALES DE LA CATÉGORIE GYNECOLOGUE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1843"/>
        <w:gridCol w:w="2664"/>
      </w:tblGrid>
      <w:tr w:rsidR="00A87DC3" w14:paraId="242A6D49" w14:textId="77777777">
        <w:trPr>
          <w:tblHeader/>
        </w:trPr>
        <w:tc>
          <w:tcPr>
            <w:tcW w:w="817" w:type="dxa"/>
            <w:shd w:val="clear" w:color="auto" w:fill="F2F2F2"/>
            <w:vAlign w:val="center"/>
          </w:tcPr>
          <w:p w14:paraId="6946D94A"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shd w:val="clear" w:color="auto" w:fill="F2F2F2"/>
            <w:vAlign w:val="center"/>
          </w:tcPr>
          <w:p w14:paraId="5E0AE81D"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1843" w:type="dxa"/>
            <w:shd w:val="clear" w:color="auto" w:fill="F2F2F2"/>
          </w:tcPr>
          <w:p w14:paraId="63778084"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664" w:type="dxa"/>
            <w:shd w:val="clear" w:color="auto" w:fill="F2F2F2"/>
          </w:tcPr>
          <w:p w14:paraId="7A8A3BF0"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5D1E9819" w14:textId="77777777">
        <w:tc>
          <w:tcPr>
            <w:tcW w:w="817" w:type="dxa"/>
            <w:shd w:val="clear" w:color="auto" w:fill="auto"/>
            <w:vAlign w:val="center"/>
          </w:tcPr>
          <w:p w14:paraId="0AAF502E" w14:textId="77777777" w:rsidR="00A87DC3" w:rsidRDefault="00A87DC3">
            <w:pPr>
              <w:spacing w:line="259" w:lineRule="auto"/>
              <w:rPr>
                <w:rFonts w:ascii="Calibri" w:eastAsia="Calibri" w:hAnsi="Calibri" w:cs="Calibri"/>
                <w:b/>
                <w:szCs w:val="22"/>
                <w:lang w:eastAsia="en-US"/>
              </w:rPr>
            </w:pPr>
          </w:p>
        </w:tc>
        <w:tc>
          <w:tcPr>
            <w:tcW w:w="9072" w:type="dxa"/>
            <w:gridSpan w:val="3"/>
            <w:shd w:val="clear" w:color="auto" w:fill="D6E3BC"/>
            <w:vAlign w:val="center"/>
          </w:tcPr>
          <w:p w14:paraId="02A3B335"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Consultation gynécologique  et obstétricale</w:t>
            </w:r>
          </w:p>
        </w:tc>
      </w:tr>
      <w:tr w:rsidR="00A87DC3" w14:paraId="0560E4AD" w14:textId="77777777">
        <w:trPr>
          <w:trHeight w:val="397"/>
        </w:trPr>
        <w:tc>
          <w:tcPr>
            <w:tcW w:w="817" w:type="dxa"/>
            <w:shd w:val="clear" w:color="auto" w:fill="auto"/>
          </w:tcPr>
          <w:p w14:paraId="79BDD87D"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0327295A"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total de consultants (anciens et nouveaux consultants)</w:t>
            </w:r>
          </w:p>
        </w:tc>
        <w:tc>
          <w:tcPr>
            <w:tcW w:w="1843" w:type="dxa"/>
            <w:shd w:val="clear" w:color="auto" w:fill="auto"/>
          </w:tcPr>
          <w:p w14:paraId="106A1194" w14:textId="77777777" w:rsidR="00A87DC3" w:rsidRDefault="00A87DC3">
            <w:pPr>
              <w:spacing w:line="259" w:lineRule="auto"/>
              <w:rPr>
                <w:rFonts w:ascii="Calibri" w:eastAsia="Calibri" w:hAnsi="Calibri" w:cs="Calibri"/>
                <w:szCs w:val="22"/>
                <w:lang w:eastAsia="en-US"/>
              </w:rPr>
            </w:pPr>
          </w:p>
        </w:tc>
        <w:tc>
          <w:tcPr>
            <w:tcW w:w="2664" w:type="dxa"/>
          </w:tcPr>
          <w:p w14:paraId="503110DE" w14:textId="77777777" w:rsidR="00A87DC3" w:rsidRDefault="005A767A">
            <w:pPr>
              <w:spacing w:line="259" w:lineRule="auto"/>
              <w:rPr>
                <w:rFonts w:ascii="Calibri" w:eastAsia="Calibri" w:hAnsi="Calibri" w:cs="Calibri"/>
                <w:szCs w:val="22"/>
                <w:lang w:eastAsia="en-US"/>
              </w:rPr>
            </w:pPr>
            <w:r>
              <w:rPr>
                <w:rFonts w:ascii="Calibri" w:eastAsia="Calibri" w:hAnsi="Calibri"/>
                <w:sz w:val="22"/>
                <w:szCs w:val="22"/>
                <w:lang w:eastAsia="en-US"/>
              </w:rPr>
              <w:t>Rapport mensuel d’activité, Registre de consultation, Endos</w:t>
            </w:r>
          </w:p>
        </w:tc>
      </w:tr>
      <w:tr w:rsidR="00A87DC3" w14:paraId="2D6B21C4" w14:textId="77777777">
        <w:trPr>
          <w:trHeight w:val="397"/>
        </w:trPr>
        <w:tc>
          <w:tcPr>
            <w:tcW w:w="817" w:type="dxa"/>
            <w:shd w:val="clear" w:color="auto" w:fill="auto"/>
          </w:tcPr>
          <w:p w14:paraId="71317405"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113CE658"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total de consultations (anciens et nouveaux cas)</w:t>
            </w:r>
          </w:p>
        </w:tc>
        <w:tc>
          <w:tcPr>
            <w:tcW w:w="1843" w:type="dxa"/>
            <w:shd w:val="clear" w:color="auto" w:fill="auto"/>
          </w:tcPr>
          <w:p w14:paraId="685D81A0" w14:textId="77777777" w:rsidR="00A87DC3" w:rsidRDefault="00A87DC3">
            <w:pPr>
              <w:spacing w:line="259" w:lineRule="auto"/>
              <w:rPr>
                <w:rFonts w:ascii="Calibri" w:eastAsia="Calibri" w:hAnsi="Calibri" w:cs="Calibri"/>
                <w:szCs w:val="22"/>
                <w:lang w:eastAsia="en-US"/>
              </w:rPr>
            </w:pPr>
          </w:p>
        </w:tc>
        <w:tc>
          <w:tcPr>
            <w:tcW w:w="2664" w:type="dxa"/>
          </w:tcPr>
          <w:p w14:paraId="6642D826" w14:textId="77777777" w:rsidR="00A87DC3" w:rsidRDefault="005A767A">
            <w:pPr>
              <w:spacing w:line="259" w:lineRule="auto"/>
              <w:rPr>
                <w:rFonts w:ascii="Calibri" w:eastAsia="Calibri" w:hAnsi="Calibri" w:cs="Calibri"/>
                <w:szCs w:val="22"/>
                <w:lang w:eastAsia="en-US"/>
              </w:rPr>
            </w:pPr>
            <w:r>
              <w:rPr>
                <w:rFonts w:ascii="Calibri" w:eastAsia="Calibri" w:hAnsi="Calibri"/>
                <w:sz w:val="22"/>
                <w:szCs w:val="22"/>
                <w:lang w:eastAsia="en-US"/>
              </w:rPr>
              <w:t>Rapport mensuel d’activité, Registre de consultation, Endos</w:t>
            </w:r>
          </w:p>
        </w:tc>
      </w:tr>
      <w:tr w:rsidR="00A87DC3" w14:paraId="3EF22756" w14:textId="77777777">
        <w:trPr>
          <w:trHeight w:val="397"/>
        </w:trPr>
        <w:tc>
          <w:tcPr>
            <w:tcW w:w="817" w:type="dxa"/>
            <w:shd w:val="clear" w:color="auto" w:fill="auto"/>
          </w:tcPr>
          <w:p w14:paraId="01FB2EA1"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1C388279"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 xml:space="preserve">Visite médicale  </w:t>
            </w:r>
          </w:p>
        </w:tc>
      </w:tr>
      <w:tr w:rsidR="00A87DC3" w14:paraId="2BD1D23F" w14:textId="77777777">
        <w:trPr>
          <w:trHeight w:val="397"/>
        </w:trPr>
        <w:tc>
          <w:tcPr>
            <w:tcW w:w="817" w:type="dxa"/>
            <w:shd w:val="clear" w:color="auto" w:fill="auto"/>
          </w:tcPr>
          <w:p w14:paraId="6ADBF4BE"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13490973"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de patientes hospitalisées</w:t>
            </w:r>
          </w:p>
        </w:tc>
        <w:tc>
          <w:tcPr>
            <w:tcW w:w="1843" w:type="dxa"/>
            <w:shd w:val="clear" w:color="auto" w:fill="auto"/>
          </w:tcPr>
          <w:p w14:paraId="73FC2DF5" w14:textId="77777777" w:rsidR="00A87DC3" w:rsidRDefault="00A87DC3">
            <w:pPr>
              <w:spacing w:line="259" w:lineRule="auto"/>
              <w:rPr>
                <w:rFonts w:ascii="Calibri" w:eastAsia="Calibri" w:hAnsi="Calibri" w:cs="Calibri"/>
                <w:szCs w:val="22"/>
                <w:lang w:eastAsia="en-US"/>
              </w:rPr>
            </w:pPr>
          </w:p>
        </w:tc>
        <w:tc>
          <w:tcPr>
            <w:tcW w:w="2664" w:type="dxa"/>
          </w:tcPr>
          <w:p w14:paraId="2C7BFE26"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d'hospitalisation + RMA, dossier médical, cahier de visite médical</w:t>
            </w:r>
          </w:p>
        </w:tc>
      </w:tr>
      <w:tr w:rsidR="00A87DC3" w14:paraId="3E70BD72" w14:textId="77777777">
        <w:trPr>
          <w:trHeight w:val="397"/>
        </w:trPr>
        <w:tc>
          <w:tcPr>
            <w:tcW w:w="817" w:type="dxa"/>
            <w:shd w:val="clear" w:color="auto" w:fill="auto"/>
          </w:tcPr>
          <w:p w14:paraId="2B7B7795"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3AA7478D" w14:textId="77777777" w:rsidR="00A87DC3" w:rsidRDefault="005A767A">
            <w:pPr>
              <w:rPr>
                <w:rFonts w:ascii="Calibri" w:eastAsia="Calibri" w:hAnsi="Calibri"/>
                <w:color w:val="000000"/>
                <w:sz w:val="22"/>
                <w:szCs w:val="22"/>
                <w:lang w:eastAsia="en-US"/>
              </w:rPr>
            </w:pPr>
            <w:r>
              <w:rPr>
                <w:rFonts w:ascii="Calibri" w:eastAsia="Calibri" w:hAnsi="Calibri" w:cs="Calibri"/>
                <w:b/>
                <w:szCs w:val="22"/>
                <w:lang w:eastAsia="en-US"/>
              </w:rPr>
              <w:t>SUIVI PRENATAL (CPN)</w:t>
            </w:r>
          </w:p>
        </w:tc>
      </w:tr>
      <w:tr w:rsidR="00A87DC3" w14:paraId="26270394" w14:textId="77777777">
        <w:trPr>
          <w:trHeight w:val="397"/>
        </w:trPr>
        <w:tc>
          <w:tcPr>
            <w:tcW w:w="817" w:type="dxa"/>
            <w:shd w:val="clear" w:color="auto" w:fill="auto"/>
          </w:tcPr>
          <w:p w14:paraId="0620945C"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2AE84E03"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de femmes enceintes suivies en CPN</w:t>
            </w:r>
            <w:r>
              <w:rPr>
                <w:rFonts w:ascii="Calibri" w:eastAsia="Calibri" w:hAnsi="Calibri" w:cs="Calibri"/>
                <w:szCs w:val="22"/>
                <w:lang w:eastAsia="en-US"/>
              </w:rPr>
              <w:tab/>
            </w:r>
          </w:p>
        </w:tc>
        <w:tc>
          <w:tcPr>
            <w:tcW w:w="1843" w:type="dxa"/>
            <w:shd w:val="clear" w:color="auto" w:fill="auto"/>
          </w:tcPr>
          <w:p w14:paraId="2D059299" w14:textId="77777777" w:rsidR="00A87DC3" w:rsidRDefault="00A87DC3">
            <w:pPr>
              <w:spacing w:line="259" w:lineRule="auto"/>
              <w:rPr>
                <w:rFonts w:ascii="Calibri" w:eastAsia="Calibri" w:hAnsi="Calibri" w:cs="Calibri"/>
                <w:szCs w:val="22"/>
                <w:lang w:eastAsia="en-US"/>
              </w:rPr>
            </w:pPr>
          </w:p>
        </w:tc>
        <w:tc>
          <w:tcPr>
            <w:tcW w:w="2664" w:type="dxa"/>
            <w:shd w:val="clear" w:color="auto" w:fill="auto"/>
          </w:tcPr>
          <w:p w14:paraId="49D5B253" w14:textId="77777777" w:rsidR="00A87DC3" w:rsidRDefault="005A767A">
            <w:pPr>
              <w:rPr>
                <w:rFonts w:ascii="Calibri" w:eastAsia="Calibri" w:hAnsi="Calibri"/>
                <w:color w:val="000000"/>
                <w:sz w:val="22"/>
                <w:szCs w:val="22"/>
                <w:lang w:eastAsia="en-US"/>
              </w:rPr>
            </w:pPr>
            <w:r>
              <w:rPr>
                <w:rFonts w:ascii="Calibri" w:eastAsia="Calibri" w:hAnsi="Calibri" w:cs="Calibri"/>
                <w:szCs w:val="22"/>
                <w:lang w:eastAsia="en-US"/>
              </w:rPr>
              <w:t>registre prénatal + RMA</w:t>
            </w:r>
          </w:p>
        </w:tc>
      </w:tr>
      <w:tr w:rsidR="00A87DC3" w14:paraId="33E999BD" w14:textId="77777777">
        <w:trPr>
          <w:trHeight w:val="397"/>
        </w:trPr>
        <w:tc>
          <w:tcPr>
            <w:tcW w:w="817" w:type="dxa"/>
            <w:shd w:val="clear" w:color="auto" w:fill="auto"/>
          </w:tcPr>
          <w:p w14:paraId="41C10E0C" w14:textId="77777777" w:rsidR="00A87DC3" w:rsidRDefault="00A87DC3">
            <w:pPr>
              <w:spacing w:line="259" w:lineRule="auto"/>
              <w:rPr>
                <w:rFonts w:ascii="Calibri" w:eastAsia="Calibri" w:hAnsi="Calibri" w:cs="Calibri"/>
                <w:b/>
                <w:szCs w:val="22"/>
                <w:lang w:eastAsia="en-US"/>
              </w:rPr>
            </w:pPr>
          </w:p>
        </w:tc>
        <w:tc>
          <w:tcPr>
            <w:tcW w:w="9072" w:type="dxa"/>
            <w:gridSpan w:val="3"/>
            <w:shd w:val="clear" w:color="auto" w:fill="D6E3BC"/>
            <w:vAlign w:val="center"/>
          </w:tcPr>
          <w:p w14:paraId="2644AE90" w14:textId="77777777" w:rsidR="00A87DC3" w:rsidRDefault="005A767A">
            <w:pPr>
              <w:rPr>
                <w:rFonts w:ascii="Calibri" w:eastAsia="Calibri" w:hAnsi="Calibri" w:cs="Calibri"/>
                <w:b/>
                <w:szCs w:val="22"/>
                <w:lang w:eastAsia="en-US"/>
              </w:rPr>
            </w:pPr>
            <w:r>
              <w:rPr>
                <w:rFonts w:ascii="Calibri" w:eastAsia="Calibri" w:hAnsi="Calibri" w:cs="Calibri"/>
                <w:b/>
                <w:szCs w:val="22"/>
                <w:lang w:eastAsia="en-US"/>
              </w:rPr>
              <w:t>Échographie diagnostique</w:t>
            </w:r>
          </w:p>
        </w:tc>
      </w:tr>
      <w:tr w:rsidR="00A87DC3" w14:paraId="2B341CFD" w14:textId="77777777">
        <w:trPr>
          <w:trHeight w:val="397"/>
        </w:trPr>
        <w:tc>
          <w:tcPr>
            <w:tcW w:w="817" w:type="dxa"/>
            <w:shd w:val="clear" w:color="auto" w:fill="auto"/>
          </w:tcPr>
          <w:p w14:paraId="23BBAFD1"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7254BBB1"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d’échographie réalisées dans l’année</w:t>
            </w:r>
          </w:p>
        </w:tc>
        <w:tc>
          <w:tcPr>
            <w:tcW w:w="1843" w:type="dxa"/>
            <w:shd w:val="clear" w:color="auto" w:fill="auto"/>
          </w:tcPr>
          <w:p w14:paraId="37B15C2E" w14:textId="77777777" w:rsidR="00A87DC3" w:rsidRDefault="00A87DC3">
            <w:pPr>
              <w:spacing w:line="259" w:lineRule="auto"/>
              <w:rPr>
                <w:rFonts w:ascii="Calibri" w:eastAsia="Calibri" w:hAnsi="Calibri" w:cs="Calibri"/>
                <w:szCs w:val="22"/>
                <w:lang w:eastAsia="en-US"/>
              </w:rPr>
            </w:pPr>
          </w:p>
        </w:tc>
        <w:tc>
          <w:tcPr>
            <w:tcW w:w="2664" w:type="dxa"/>
            <w:shd w:val="clear" w:color="auto" w:fill="auto"/>
          </w:tcPr>
          <w:p w14:paraId="2A2A1353" w14:textId="77777777" w:rsidR="00A87DC3" w:rsidRDefault="005A767A">
            <w:pPr>
              <w:rPr>
                <w:rFonts w:ascii="Calibri" w:eastAsia="Calibri" w:hAnsi="Calibri" w:cs="Calibri"/>
                <w:szCs w:val="22"/>
                <w:lang w:eastAsia="en-US"/>
              </w:rPr>
            </w:pPr>
            <w:r>
              <w:rPr>
                <w:rFonts w:ascii="Calibri" w:eastAsia="Calibri" w:hAnsi="Calibri" w:cs="Calibri"/>
                <w:szCs w:val="22"/>
                <w:lang w:eastAsia="en-US"/>
              </w:rPr>
              <w:t>registre prénatal, registre d’écho + RMA</w:t>
            </w:r>
          </w:p>
        </w:tc>
      </w:tr>
      <w:tr w:rsidR="00A87DC3" w14:paraId="4D3AFA6C" w14:textId="77777777">
        <w:trPr>
          <w:trHeight w:val="397"/>
        </w:trPr>
        <w:tc>
          <w:tcPr>
            <w:tcW w:w="817" w:type="dxa"/>
          </w:tcPr>
          <w:p w14:paraId="0948D47B"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4A0C197F"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szCs w:val="22"/>
                <w:lang w:eastAsia="en-US"/>
              </w:rPr>
              <w:t>Accouchement</w:t>
            </w:r>
          </w:p>
        </w:tc>
      </w:tr>
      <w:tr w:rsidR="00A87DC3" w14:paraId="04A3F7E4" w14:textId="77777777">
        <w:trPr>
          <w:trHeight w:val="397"/>
        </w:trPr>
        <w:tc>
          <w:tcPr>
            <w:tcW w:w="817" w:type="dxa"/>
          </w:tcPr>
          <w:p w14:paraId="6AA5E08A"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78A41021"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 xml:space="preserve">Nombre </w:t>
            </w:r>
            <w:r>
              <w:rPr>
                <w:rFonts w:ascii="Calibri" w:eastAsia="Calibri" w:hAnsi="Calibri"/>
                <w:sz w:val="22"/>
                <w:szCs w:val="22"/>
                <w:lang w:eastAsia="en-US"/>
              </w:rPr>
              <w:t>total</w:t>
            </w:r>
            <w:r>
              <w:rPr>
                <w:rFonts w:ascii="Calibri" w:eastAsia="Calibri" w:hAnsi="Calibri" w:cs="Calibri"/>
                <w:color w:val="000000"/>
              </w:rPr>
              <w:t xml:space="preserve"> d’accouchements eutociques</w:t>
            </w:r>
          </w:p>
        </w:tc>
        <w:tc>
          <w:tcPr>
            <w:tcW w:w="1843" w:type="dxa"/>
            <w:shd w:val="clear" w:color="auto" w:fill="auto"/>
          </w:tcPr>
          <w:p w14:paraId="490BC7CF" w14:textId="77777777" w:rsidR="00A87DC3" w:rsidRDefault="00A87DC3">
            <w:pPr>
              <w:spacing w:line="259" w:lineRule="auto"/>
              <w:rPr>
                <w:rFonts w:ascii="Calibri" w:eastAsia="Calibri" w:hAnsi="Calibri" w:cs="Calibri"/>
                <w:lang w:eastAsia="en-US"/>
              </w:rPr>
            </w:pPr>
          </w:p>
        </w:tc>
        <w:tc>
          <w:tcPr>
            <w:tcW w:w="2664" w:type="dxa"/>
          </w:tcPr>
          <w:p w14:paraId="63FD39EC"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registre d'accouchement + RMA</w:t>
            </w:r>
          </w:p>
        </w:tc>
      </w:tr>
      <w:tr w:rsidR="00A87DC3" w14:paraId="5E1843D6" w14:textId="77777777">
        <w:trPr>
          <w:trHeight w:val="397"/>
        </w:trPr>
        <w:tc>
          <w:tcPr>
            <w:tcW w:w="817" w:type="dxa"/>
          </w:tcPr>
          <w:p w14:paraId="2169A18C"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6C6748C8"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 xml:space="preserve">Nombre </w:t>
            </w:r>
            <w:r>
              <w:rPr>
                <w:rFonts w:ascii="Calibri" w:eastAsia="Calibri" w:hAnsi="Calibri"/>
                <w:sz w:val="22"/>
                <w:szCs w:val="22"/>
                <w:lang w:eastAsia="en-US"/>
              </w:rPr>
              <w:t>total</w:t>
            </w:r>
            <w:r>
              <w:rPr>
                <w:rFonts w:ascii="Calibri" w:eastAsia="Calibri" w:hAnsi="Calibri" w:cs="Calibri"/>
                <w:color w:val="000000"/>
              </w:rPr>
              <w:t xml:space="preserve"> d’accouchements dystociques</w:t>
            </w:r>
          </w:p>
        </w:tc>
        <w:tc>
          <w:tcPr>
            <w:tcW w:w="1843" w:type="dxa"/>
            <w:shd w:val="clear" w:color="auto" w:fill="auto"/>
          </w:tcPr>
          <w:p w14:paraId="51600117" w14:textId="77777777" w:rsidR="00A87DC3" w:rsidRDefault="00A87DC3">
            <w:pPr>
              <w:spacing w:line="259" w:lineRule="auto"/>
              <w:rPr>
                <w:rFonts w:ascii="Calibri" w:eastAsia="Calibri" w:hAnsi="Calibri" w:cs="Calibri"/>
                <w:lang w:eastAsia="en-US"/>
              </w:rPr>
            </w:pPr>
          </w:p>
        </w:tc>
        <w:tc>
          <w:tcPr>
            <w:tcW w:w="2664" w:type="dxa"/>
          </w:tcPr>
          <w:p w14:paraId="6B16A080"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registre d'accouchement + RMA</w:t>
            </w:r>
          </w:p>
        </w:tc>
      </w:tr>
      <w:tr w:rsidR="00A87DC3" w14:paraId="76D2CB7E" w14:textId="77777777">
        <w:trPr>
          <w:trHeight w:val="397"/>
        </w:trPr>
        <w:tc>
          <w:tcPr>
            <w:tcW w:w="817" w:type="dxa"/>
          </w:tcPr>
          <w:p w14:paraId="63EF53F6"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vAlign w:val="center"/>
          </w:tcPr>
          <w:p w14:paraId="6F7501CB" w14:textId="77777777" w:rsidR="00A87DC3" w:rsidRDefault="005A767A">
            <w:pPr>
              <w:autoSpaceDE w:val="0"/>
              <w:autoSpaceDN w:val="0"/>
              <w:adjustRightInd w:val="0"/>
              <w:rPr>
                <w:rFonts w:ascii="Calibri" w:eastAsia="Calibri" w:hAnsi="Calibri" w:cs="Calibri"/>
                <w:b/>
                <w:color w:val="000000"/>
              </w:rPr>
            </w:pPr>
            <w:r>
              <w:rPr>
                <w:rFonts w:ascii="Calibri" w:eastAsia="Calibri" w:hAnsi="Calibri" w:cs="Calibri"/>
                <w:b/>
                <w:color w:val="000000"/>
              </w:rPr>
              <w:t xml:space="preserve">Planification familiale </w:t>
            </w:r>
          </w:p>
        </w:tc>
      </w:tr>
      <w:tr w:rsidR="00A87DC3" w14:paraId="3BB5B781" w14:textId="77777777">
        <w:trPr>
          <w:trHeight w:val="397"/>
        </w:trPr>
        <w:tc>
          <w:tcPr>
            <w:tcW w:w="817" w:type="dxa"/>
          </w:tcPr>
          <w:p w14:paraId="0FD59FA1"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1159AAE6"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lang w:eastAsia="en-US"/>
              </w:rPr>
              <w:t xml:space="preserve">Nombre </w:t>
            </w:r>
            <w:r>
              <w:rPr>
                <w:rFonts w:ascii="Calibri" w:eastAsia="Calibri" w:hAnsi="Calibri" w:cs="Calibri"/>
                <w:color w:val="000000"/>
              </w:rPr>
              <w:t>total</w:t>
            </w:r>
            <w:r>
              <w:rPr>
                <w:rFonts w:ascii="Calibri" w:eastAsia="Calibri" w:hAnsi="Calibri" w:cs="Calibri"/>
                <w:lang w:eastAsia="en-US"/>
              </w:rPr>
              <w:t xml:space="preserve"> de nouvelles utilisatrices de méthode de courte durée d’action (contraception orale, injectable…) </w:t>
            </w:r>
          </w:p>
        </w:tc>
        <w:tc>
          <w:tcPr>
            <w:tcW w:w="1843" w:type="dxa"/>
            <w:shd w:val="clear" w:color="auto" w:fill="auto"/>
          </w:tcPr>
          <w:p w14:paraId="37FDF101" w14:textId="77777777" w:rsidR="00A87DC3" w:rsidRDefault="00A87DC3">
            <w:pPr>
              <w:spacing w:line="259" w:lineRule="auto"/>
              <w:rPr>
                <w:rFonts w:ascii="Calibri" w:eastAsia="Calibri" w:hAnsi="Calibri" w:cs="Calibri"/>
                <w:lang w:eastAsia="en-US"/>
              </w:rPr>
            </w:pPr>
          </w:p>
        </w:tc>
        <w:tc>
          <w:tcPr>
            <w:tcW w:w="2664" w:type="dxa"/>
            <w:vMerge w:val="restart"/>
          </w:tcPr>
          <w:p w14:paraId="241376BA" w14:textId="77777777" w:rsidR="00A87DC3" w:rsidRDefault="005A767A">
            <w:pPr>
              <w:rPr>
                <w:rFonts w:ascii="Calibri" w:hAnsi="Calibri"/>
                <w:color w:val="000000"/>
                <w:lang w:eastAsia="en-US"/>
              </w:rPr>
            </w:pPr>
            <w:r>
              <w:rPr>
                <w:rFonts w:ascii="Calibri" w:eastAsia="Calibri" w:hAnsi="Calibri"/>
                <w:color w:val="000000"/>
                <w:lang w:eastAsia="en-US"/>
              </w:rPr>
              <w:t>Registre PF + RMA</w:t>
            </w:r>
          </w:p>
          <w:p w14:paraId="19BE7C5D" w14:textId="77777777" w:rsidR="00A87DC3" w:rsidRDefault="00A87DC3">
            <w:pPr>
              <w:spacing w:line="259" w:lineRule="auto"/>
              <w:rPr>
                <w:rFonts w:ascii="Calibri" w:eastAsia="Calibri" w:hAnsi="Calibri" w:cs="Calibri"/>
                <w:lang w:eastAsia="en-US"/>
              </w:rPr>
            </w:pPr>
          </w:p>
        </w:tc>
      </w:tr>
      <w:tr w:rsidR="00A87DC3" w14:paraId="4FBF29D1" w14:textId="77777777">
        <w:trPr>
          <w:trHeight w:val="397"/>
        </w:trPr>
        <w:tc>
          <w:tcPr>
            <w:tcW w:w="817" w:type="dxa"/>
          </w:tcPr>
          <w:p w14:paraId="454DA0C9"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4E1E1F74" w14:textId="77777777" w:rsidR="00A87DC3" w:rsidRDefault="005A767A">
            <w:pPr>
              <w:autoSpaceDE w:val="0"/>
              <w:autoSpaceDN w:val="0"/>
              <w:adjustRightInd w:val="0"/>
              <w:rPr>
                <w:rFonts w:ascii="Calibri" w:eastAsia="Calibri" w:hAnsi="Calibri" w:cs="Calibri"/>
                <w:lang w:eastAsia="en-US"/>
              </w:rPr>
            </w:pPr>
            <w:r>
              <w:rPr>
                <w:rFonts w:ascii="Calibri" w:eastAsia="Calibri" w:hAnsi="Calibri" w:cs="Calibri"/>
                <w:lang w:eastAsia="en-US"/>
              </w:rPr>
              <w:t xml:space="preserve">Nombre </w:t>
            </w:r>
            <w:r>
              <w:rPr>
                <w:rFonts w:ascii="Calibri" w:eastAsia="Calibri" w:hAnsi="Calibri" w:cs="Calibri"/>
                <w:color w:val="000000"/>
              </w:rPr>
              <w:t>total</w:t>
            </w:r>
            <w:r>
              <w:rPr>
                <w:rFonts w:ascii="Calibri" w:eastAsia="Calibri" w:hAnsi="Calibri" w:cs="Calibri"/>
                <w:lang w:eastAsia="en-US"/>
              </w:rPr>
              <w:t xml:space="preserve"> d’anciennes utilisatrices de méthode de courte durée d’action (contraception orale, injectable…)</w:t>
            </w:r>
          </w:p>
        </w:tc>
        <w:tc>
          <w:tcPr>
            <w:tcW w:w="1843" w:type="dxa"/>
            <w:shd w:val="clear" w:color="auto" w:fill="auto"/>
          </w:tcPr>
          <w:p w14:paraId="74A97636" w14:textId="77777777" w:rsidR="00A87DC3" w:rsidRDefault="00A87DC3">
            <w:pPr>
              <w:spacing w:line="259" w:lineRule="auto"/>
              <w:rPr>
                <w:rFonts w:ascii="Calibri" w:eastAsia="Calibri" w:hAnsi="Calibri" w:cs="Calibri"/>
                <w:lang w:eastAsia="en-US"/>
              </w:rPr>
            </w:pPr>
          </w:p>
        </w:tc>
        <w:tc>
          <w:tcPr>
            <w:tcW w:w="2664" w:type="dxa"/>
            <w:vMerge/>
          </w:tcPr>
          <w:p w14:paraId="2428E3FD" w14:textId="77777777" w:rsidR="00A87DC3" w:rsidRDefault="00A87DC3">
            <w:pPr>
              <w:spacing w:line="259" w:lineRule="auto"/>
              <w:rPr>
                <w:rFonts w:ascii="Calibri" w:eastAsia="Calibri" w:hAnsi="Calibri" w:cs="Calibri"/>
                <w:lang w:eastAsia="en-US"/>
              </w:rPr>
            </w:pPr>
          </w:p>
        </w:tc>
      </w:tr>
      <w:tr w:rsidR="00A87DC3" w14:paraId="5309B1CA" w14:textId="77777777">
        <w:trPr>
          <w:trHeight w:val="397"/>
        </w:trPr>
        <w:tc>
          <w:tcPr>
            <w:tcW w:w="817" w:type="dxa"/>
          </w:tcPr>
          <w:p w14:paraId="73B406A6"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5C6FF255"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lang w:eastAsia="en-US"/>
              </w:rPr>
              <w:t xml:space="preserve">Nombre </w:t>
            </w:r>
            <w:r>
              <w:rPr>
                <w:rFonts w:ascii="Calibri" w:eastAsia="Calibri" w:hAnsi="Calibri" w:cs="Calibri"/>
                <w:color w:val="000000"/>
              </w:rPr>
              <w:t>total</w:t>
            </w:r>
            <w:r>
              <w:rPr>
                <w:rFonts w:ascii="Calibri" w:eastAsia="Calibri" w:hAnsi="Calibri" w:cs="Calibri"/>
                <w:lang w:eastAsia="en-US"/>
              </w:rPr>
              <w:t xml:space="preserve"> de nouvelles utilisatrices de méthode de longue durée (DIU, implants)</w:t>
            </w:r>
          </w:p>
        </w:tc>
        <w:tc>
          <w:tcPr>
            <w:tcW w:w="1843" w:type="dxa"/>
            <w:shd w:val="clear" w:color="auto" w:fill="auto"/>
          </w:tcPr>
          <w:p w14:paraId="4DB09399" w14:textId="77777777" w:rsidR="00A87DC3" w:rsidRDefault="00A87DC3">
            <w:pPr>
              <w:spacing w:line="259" w:lineRule="auto"/>
              <w:rPr>
                <w:rFonts w:ascii="Calibri" w:eastAsia="Calibri" w:hAnsi="Calibri" w:cs="Calibri"/>
                <w:lang w:eastAsia="en-US"/>
              </w:rPr>
            </w:pPr>
          </w:p>
        </w:tc>
        <w:tc>
          <w:tcPr>
            <w:tcW w:w="2664" w:type="dxa"/>
            <w:vMerge/>
          </w:tcPr>
          <w:p w14:paraId="0A1B43EE" w14:textId="77777777" w:rsidR="00A87DC3" w:rsidRDefault="00A87DC3">
            <w:pPr>
              <w:spacing w:line="259" w:lineRule="auto"/>
              <w:rPr>
                <w:rFonts w:ascii="Calibri" w:eastAsia="Calibri" w:hAnsi="Calibri" w:cs="Calibri"/>
                <w:lang w:eastAsia="en-US"/>
              </w:rPr>
            </w:pPr>
          </w:p>
        </w:tc>
      </w:tr>
      <w:tr w:rsidR="00A87DC3" w14:paraId="6891BD1F" w14:textId="77777777">
        <w:trPr>
          <w:trHeight w:val="397"/>
        </w:trPr>
        <w:tc>
          <w:tcPr>
            <w:tcW w:w="817" w:type="dxa"/>
          </w:tcPr>
          <w:p w14:paraId="35F6724B"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4A8B6DE7" w14:textId="77777777" w:rsidR="00A87DC3" w:rsidRDefault="005A767A">
            <w:pPr>
              <w:autoSpaceDE w:val="0"/>
              <w:autoSpaceDN w:val="0"/>
              <w:adjustRightInd w:val="0"/>
              <w:rPr>
                <w:rFonts w:ascii="Calibri" w:eastAsia="Calibri" w:hAnsi="Calibri" w:cs="Calibri"/>
                <w:lang w:eastAsia="en-US"/>
              </w:rPr>
            </w:pPr>
            <w:r>
              <w:rPr>
                <w:rFonts w:ascii="Calibri" w:eastAsia="Calibri" w:hAnsi="Calibri" w:cs="Calibri"/>
                <w:lang w:eastAsia="en-US"/>
              </w:rPr>
              <w:t xml:space="preserve">Nombre </w:t>
            </w:r>
            <w:r>
              <w:rPr>
                <w:rFonts w:ascii="Calibri" w:eastAsia="Calibri" w:hAnsi="Calibri" w:cs="Calibri"/>
                <w:color w:val="000000"/>
              </w:rPr>
              <w:t>total</w:t>
            </w:r>
            <w:r>
              <w:rPr>
                <w:rFonts w:ascii="Calibri" w:eastAsia="Calibri" w:hAnsi="Calibri" w:cs="Calibri"/>
                <w:lang w:eastAsia="en-US"/>
              </w:rPr>
              <w:t xml:space="preserve"> d’anciennes utilisatrices de méthode de longue durée (DIU, implants)</w:t>
            </w:r>
          </w:p>
        </w:tc>
        <w:tc>
          <w:tcPr>
            <w:tcW w:w="1843" w:type="dxa"/>
            <w:shd w:val="clear" w:color="auto" w:fill="auto"/>
          </w:tcPr>
          <w:p w14:paraId="62041BC5" w14:textId="77777777" w:rsidR="00A87DC3" w:rsidRDefault="00A87DC3">
            <w:pPr>
              <w:spacing w:line="259" w:lineRule="auto"/>
              <w:rPr>
                <w:rFonts w:ascii="Calibri" w:eastAsia="Calibri" w:hAnsi="Calibri" w:cs="Calibri"/>
                <w:lang w:eastAsia="en-US"/>
              </w:rPr>
            </w:pPr>
          </w:p>
        </w:tc>
        <w:tc>
          <w:tcPr>
            <w:tcW w:w="2664" w:type="dxa"/>
            <w:vMerge/>
          </w:tcPr>
          <w:p w14:paraId="52AA4123" w14:textId="77777777" w:rsidR="00A87DC3" w:rsidRDefault="00A87DC3">
            <w:pPr>
              <w:spacing w:line="259" w:lineRule="auto"/>
              <w:rPr>
                <w:rFonts w:ascii="Calibri" w:eastAsia="Calibri" w:hAnsi="Calibri" w:cs="Calibri"/>
                <w:lang w:eastAsia="en-US"/>
              </w:rPr>
            </w:pPr>
          </w:p>
        </w:tc>
      </w:tr>
      <w:tr w:rsidR="00A87DC3" w14:paraId="50025BDA" w14:textId="77777777">
        <w:trPr>
          <w:trHeight w:val="397"/>
        </w:trPr>
        <w:tc>
          <w:tcPr>
            <w:tcW w:w="817" w:type="dxa"/>
            <w:shd w:val="clear" w:color="auto" w:fill="FFFFFF"/>
          </w:tcPr>
          <w:p w14:paraId="3A112D32"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vAlign w:val="center"/>
          </w:tcPr>
          <w:p w14:paraId="3FFFB653" w14:textId="77777777" w:rsidR="00A87DC3" w:rsidRDefault="005A767A">
            <w:pPr>
              <w:spacing w:line="259" w:lineRule="auto"/>
              <w:rPr>
                <w:rFonts w:ascii="Calibri" w:eastAsia="Calibri" w:hAnsi="Calibri" w:cs="Calibri"/>
                <w:b/>
                <w:lang w:eastAsia="en-US"/>
              </w:rPr>
            </w:pPr>
            <w:r>
              <w:rPr>
                <w:rFonts w:ascii="Calibri" w:eastAsia="Calibri" w:hAnsi="Calibri"/>
                <w:b/>
                <w:lang w:eastAsia="en-US"/>
              </w:rPr>
              <w:t>Soins après avortement (SAA)</w:t>
            </w:r>
          </w:p>
        </w:tc>
      </w:tr>
      <w:tr w:rsidR="00A87DC3" w14:paraId="0FE26C50" w14:textId="77777777">
        <w:trPr>
          <w:trHeight w:val="397"/>
        </w:trPr>
        <w:tc>
          <w:tcPr>
            <w:tcW w:w="817" w:type="dxa"/>
          </w:tcPr>
          <w:p w14:paraId="058AA1E6"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3271B704"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lang w:eastAsia="en-US"/>
              </w:rPr>
              <w:t xml:space="preserve">Nombre </w:t>
            </w:r>
            <w:r>
              <w:rPr>
                <w:rFonts w:ascii="Calibri" w:eastAsia="Calibri" w:hAnsi="Calibri" w:cs="Calibri"/>
                <w:color w:val="000000"/>
              </w:rPr>
              <w:t>total</w:t>
            </w:r>
            <w:r>
              <w:rPr>
                <w:rFonts w:ascii="Calibri" w:eastAsia="Calibri" w:hAnsi="Calibri" w:cs="Calibri"/>
                <w:lang w:eastAsia="en-US"/>
              </w:rPr>
              <w:t xml:space="preserve"> de patientes ayant bénéficié de SAA annuel</w:t>
            </w:r>
          </w:p>
        </w:tc>
        <w:tc>
          <w:tcPr>
            <w:tcW w:w="1843" w:type="dxa"/>
            <w:shd w:val="clear" w:color="auto" w:fill="auto"/>
          </w:tcPr>
          <w:p w14:paraId="4F86F2B6" w14:textId="77777777" w:rsidR="00A87DC3" w:rsidRDefault="00A87DC3">
            <w:pPr>
              <w:spacing w:line="259" w:lineRule="auto"/>
              <w:rPr>
                <w:rFonts w:ascii="Calibri" w:eastAsia="Calibri" w:hAnsi="Calibri" w:cs="Calibri"/>
                <w:lang w:eastAsia="en-US"/>
              </w:rPr>
            </w:pPr>
          </w:p>
        </w:tc>
        <w:tc>
          <w:tcPr>
            <w:tcW w:w="2664" w:type="dxa"/>
          </w:tcPr>
          <w:p w14:paraId="071A1D4B"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registre de PEC SAA + RMA</w:t>
            </w:r>
          </w:p>
        </w:tc>
      </w:tr>
      <w:tr w:rsidR="00A87DC3" w14:paraId="45D11011" w14:textId="77777777">
        <w:trPr>
          <w:trHeight w:val="397"/>
        </w:trPr>
        <w:tc>
          <w:tcPr>
            <w:tcW w:w="817" w:type="dxa"/>
            <w:shd w:val="clear" w:color="auto" w:fill="auto"/>
          </w:tcPr>
          <w:p w14:paraId="7C61F706"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554EA9B3" w14:textId="77777777" w:rsidR="00A87DC3" w:rsidRDefault="005A767A">
            <w:pPr>
              <w:rPr>
                <w:rFonts w:ascii="Calibri" w:hAnsi="Calibri"/>
                <w:b/>
                <w:bCs/>
                <w:color w:val="000000"/>
                <w:lang w:eastAsia="en-US"/>
              </w:rPr>
            </w:pPr>
            <w:r>
              <w:rPr>
                <w:rFonts w:ascii="Calibri" w:eastAsia="Calibri" w:hAnsi="Calibri"/>
                <w:b/>
                <w:bCs/>
                <w:color w:val="000000"/>
                <w:lang w:eastAsia="en-US"/>
              </w:rPr>
              <w:t>AIDE OPERATEUR POUR LES INTERVENTIONS GYNECOLOGIQUES ET OBSTETRICALES MINEURES (cerclage du col, reprise des parois, examen sous valve, réparation de déchirure cervicovaginale et périnéale, mise à plat d'abcès de seins, cure de bartholinite, nodulectomie etc.)</w:t>
            </w:r>
          </w:p>
        </w:tc>
      </w:tr>
      <w:tr w:rsidR="00A87DC3" w14:paraId="447E28F1" w14:textId="77777777">
        <w:trPr>
          <w:trHeight w:val="397"/>
        </w:trPr>
        <w:tc>
          <w:tcPr>
            <w:tcW w:w="817" w:type="dxa"/>
            <w:shd w:val="clear" w:color="auto" w:fill="auto"/>
          </w:tcPr>
          <w:p w14:paraId="0062466E"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55348CCD"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olor w:val="000000"/>
                <w:lang w:eastAsia="en-US"/>
              </w:rPr>
              <w:t xml:space="preserve">nombre de cas d'interventions mineures réalisées dans l'année </w:t>
            </w:r>
          </w:p>
        </w:tc>
        <w:tc>
          <w:tcPr>
            <w:tcW w:w="1843" w:type="dxa"/>
            <w:shd w:val="clear" w:color="auto" w:fill="auto"/>
          </w:tcPr>
          <w:p w14:paraId="5C0A8012" w14:textId="77777777" w:rsidR="00A87DC3" w:rsidRDefault="00A87DC3">
            <w:pPr>
              <w:spacing w:line="259" w:lineRule="auto"/>
              <w:rPr>
                <w:rFonts w:ascii="Calibri" w:eastAsia="Calibri" w:hAnsi="Calibri" w:cs="Calibri"/>
                <w:lang w:eastAsia="en-US"/>
              </w:rPr>
            </w:pPr>
          </w:p>
        </w:tc>
        <w:tc>
          <w:tcPr>
            <w:tcW w:w="2664" w:type="dxa"/>
          </w:tcPr>
          <w:p w14:paraId="19E01479" w14:textId="77777777" w:rsidR="00A87DC3" w:rsidRDefault="005A767A">
            <w:pPr>
              <w:spacing w:line="259" w:lineRule="auto"/>
              <w:rPr>
                <w:rFonts w:ascii="Calibri" w:eastAsia="Calibri" w:hAnsi="Calibri" w:cs="Calibri"/>
                <w:lang w:eastAsia="en-US"/>
              </w:rPr>
            </w:pPr>
            <w:r>
              <w:rPr>
                <w:rFonts w:ascii="Calibri" w:eastAsia="Calibri" w:hAnsi="Calibri"/>
                <w:color w:val="000000"/>
                <w:lang w:eastAsia="en-US"/>
              </w:rPr>
              <w:t>registre de CR Opératoire + registre d'hospitalisation des opérées +  RMA</w:t>
            </w:r>
          </w:p>
        </w:tc>
      </w:tr>
      <w:tr w:rsidR="00A87DC3" w14:paraId="05B44CBF" w14:textId="77777777">
        <w:trPr>
          <w:trHeight w:val="397"/>
        </w:trPr>
        <w:tc>
          <w:tcPr>
            <w:tcW w:w="817" w:type="dxa"/>
            <w:shd w:val="clear" w:color="auto" w:fill="auto"/>
          </w:tcPr>
          <w:p w14:paraId="36F58E3A"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055E1766" w14:textId="77777777" w:rsidR="00A87DC3" w:rsidRDefault="005A767A">
            <w:pPr>
              <w:rPr>
                <w:rFonts w:ascii="Calibri" w:hAnsi="Calibri"/>
                <w:b/>
                <w:bCs/>
                <w:color w:val="000000"/>
                <w:lang w:eastAsia="en-US"/>
              </w:rPr>
            </w:pPr>
            <w:r>
              <w:rPr>
                <w:rFonts w:ascii="Calibri" w:eastAsia="Calibri" w:hAnsi="Calibri"/>
                <w:b/>
                <w:bCs/>
                <w:color w:val="000000"/>
                <w:lang w:eastAsia="en-US"/>
              </w:rPr>
              <w:t>AIDE OPERATEUR POUR LES INTERVENTIONS GYNECOLOGIQUES ET OBSTETRICALES MAJEURES (césarienne, laparotomie : RU-GEU, cure d'éventration, hystérectomie, mastectomie, kystectomie, myomectomie)</w:t>
            </w:r>
          </w:p>
        </w:tc>
      </w:tr>
      <w:tr w:rsidR="00A87DC3" w14:paraId="50C9A546" w14:textId="77777777">
        <w:trPr>
          <w:trHeight w:val="397"/>
        </w:trPr>
        <w:tc>
          <w:tcPr>
            <w:tcW w:w="817" w:type="dxa"/>
            <w:shd w:val="clear" w:color="auto" w:fill="auto"/>
          </w:tcPr>
          <w:p w14:paraId="70F0E0B3"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63E91E66"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olor w:val="000000"/>
                <w:lang w:eastAsia="en-US"/>
              </w:rPr>
              <w:t>Nombre de patientes opérées annuel</w:t>
            </w:r>
          </w:p>
        </w:tc>
        <w:tc>
          <w:tcPr>
            <w:tcW w:w="1843" w:type="dxa"/>
            <w:shd w:val="clear" w:color="auto" w:fill="auto"/>
          </w:tcPr>
          <w:p w14:paraId="01401423" w14:textId="77777777" w:rsidR="00A87DC3" w:rsidRDefault="00A87DC3">
            <w:pPr>
              <w:spacing w:line="259" w:lineRule="auto"/>
              <w:rPr>
                <w:rFonts w:ascii="Calibri" w:eastAsia="Calibri" w:hAnsi="Calibri" w:cs="Calibri"/>
                <w:lang w:eastAsia="en-US"/>
              </w:rPr>
            </w:pPr>
          </w:p>
        </w:tc>
        <w:tc>
          <w:tcPr>
            <w:tcW w:w="2664" w:type="dxa"/>
          </w:tcPr>
          <w:p w14:paraId="12513778" w14:textId="77777777" w:rsidR="00A87DC3" w:rsidRDefault="005A767A">
            <w:pPr>
              <w:spacing w:line="259" w:lineRule="auto"/>
              <w:rPr>
                <w:rFonts w:ascii="Calibri" w:eastAsia="Calibri" w:hAnsi="Calibri" w:cs="Calibri"/>
                <w:lang w:eastAsia="en-US"/>
              </w:rPr>
            </w:pPr>
            <w:r>
              <w:rPr>
                <w:rFonts w:ascii="Calibri" w:eastAsia="Calibri" w:hAnsi="Calibri"/>
                <w:color w:val="000000"/>
                <w:lang w:eastAsia="en-US"/>
              </w:rPr>
              <w:t>registre de CR Opératoire + RMA + registre d'hospitalisation des opérées</w:t>
            </w:r>
          </w:p>
        </w:tc>
      </w:tr>
    </w:tbl>
    <w:p w14:paraId="62D659FD" w14:textId="77777777" w:rsidR="00A87DC3" w:rsidRDefault="00A87DC3">
      <w:pPr>
        <w:spacing w:after="160" w:line="259" w:lineRule="auto"/>
        <w:rPr>
          <w:rFonts w:ascii="Calibri" w:eastAsia="Calibri" w:hAnsi="Calibri" w:cs="Calibri"/>
          <w:sz w:val="22"/>
          <w:szCs w:val="22"/>
          <w:lang w:eastAsia="en-US"/>
        </w:rPr>
      </w:pPr>
    </w:p>
    <w:p w14:paraId="5447221D" w14:textId="77777777" w:rsidR="00A87DC3" w:rsidRDefault="00A87DC3">
      <w:pPr>
        <w:spacing w:after="160" w:line="259" w:lineRule="auto"/>
        <w:rPr>
          <w:rFonts w:ascii="Calibri" w:eastAsia="Calibri" w:hAnsi="Calibri" w:cs="Calibri"/>
          <w:sz w:val="22"/>
          <w:szCs w:val="22"/>
          <w:lang w:eastAsia="en-US"/>
        </w:rPr>
      </w:pPr>
    </w:p>
    <w:p w14:paraId="47F49F42" w14:textId="77777777" w:rsidR="00A87DC3" w:rsidRDefault="00A87DC3">
      <w:pPr>
        <w:spacing w:after="160" w:line="259" w:lineRule="auto"/>
        <w:rPr>
          <w:rFonts w:ascii="Calibri" w:eastAsia="Calibri" w:hAnsi="Calibri" w:cs="Calibri"/>
          <w:sz w:val="22"/>
          <w:szCs w:val="22"/>
          <w:lang w:eastAsia="en-US"/>
        </w:rPr>
      </w:pPr>
    </w:p>
    <w:p w14:paraId="0E8E6FF6" w14:textId="77777777" w:rsidR="00A87DC3" w:rsidRDefault="00A87DC3">
      <w:pPr>
        <w:spacing w:after="160" w:line="259" w:lineRule="auto"/>
        <w:rPr>
          <w:rFonts w:ascii="Calibri" w:eastAsia="Calibri" w:hAnsi="Calibri" w:cs="Calibri"/>
          <w:sz w:val="22"/>
          <w:szCs w:val="22"/>
          <w:lang w:eastAsia="en-US"/>
        </w:rPr>
      </w:pPr>
    </w:p>
    <w:p w14:paraId="0969E0B3" w14:textId="77777777" w:rsidR="00A87DC3" w:rsidRDefault="00A87DC3">
      <w:pPr>
        <w:spacing w:after="160" w:line="259" w:lineRule="auto"/>
        <w:rPr>
          <w:rFonts w:ascii="Calibri" w:eastAsia="Calibri" w:hAnsi="Calibri" w:cs="Calibri"/>
          <w:sz w:val="22"/>
          <w:szCs w:val="22"/>
          <w:lang w:eastAsia="en-US"/>
        </w:rPr>
      </w:pPr>
    </w:p>
    <w:p w14:paraId="3DDDEC93" w14:textId="77777777" w:rsidR="00A87DC3" w:rsidRDefault="00A87DC3">
      <w:pPr>
        <w:spacing w:after="160" w:line="259" w:lineRule="auto"/>
        <w:rPr>
          <w:rFonts w:ascii="Calibri" w:eastAsia="Calibri" w:hAnsi="Calibri" w:cs="Calibri"/>
          <w:sz w:val="22"/>
          <w:szCs w:val="22"/>
          <w:lang w:eastAsia="en-US"/>
        </w:rPr>
      </w:pPr>
    </w:p>
    <w:p w14:paraId="05C98A10" w14:textId="77777777" w:rsidR="00A87DC3" w:rsidRDefault="00A87DC3">
      <w:pPr>
        <w:spacing w:after="160" w:line="259" w:lineRule="auto"/>
        <w:rPr>
          <w:rFonts w:ascii="Calibri" w:eastAsia="Calibri" w:hAnsi="Calibri" w:cs="Calibri"/>
          <w:sz w:val="22"/>
          <w:szCs w:val="22"/>
          <w:lang w:eastAsia="en-US"/>
        </w:rPr>
      </w:pPr>
    </w:p>
    <w:p w14:paraId="1FC2464E" w14:textId="77777777" w:rsidR="00A87DC3" w:rsidRDefault="005A767A">
      <w:pPr>
        <w:spacing w:line="259" w:lineRule="auto"/>
        <w:rPr>
          <w:rFonts w:eastAsia="Calibri"/>
          <w:lang w:eastAsia="en-US"/>
        </w:rPr>
      </w:pPr>
      <w:r>
        <w:rPr>
          <w:rFonts w:eastAsia="Calibri"/>
          <w:lang w:eastAsia="en-US"/>
        </w:rPr>
        <w:t>ACTIVITÉS D’APPUI AU SERVICE DE LA CATÉGORIE GYNECOLOGUE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10BB9BEA" w14:textId="77777777">
        <w:tc>
          <w:tcPr>
            <w:tcW w:w="2793" w:type="pct"/>
            <w:shd w:val="clear" w:color="auto" w:fill="F2F2F2"/>
            <w:vAlign w:val="center"/>
          </w:tcPr>
          <w:p w14:paraId="7B0FE48A" w14:textId="77777777" w:rsidR="00A87DC3" w:rsidRDefault="005A767A">
            <w:pPr>
              <w:spacing w:after="160" w:line="259"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shd w:val="clear" w:color="auto" w:fill="F2F2F2"/>
            <w:vAlign w:val="center"/>
          </w:tcPr>
          <w:p w14:paraId="2BBF89E8"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shd w:val="clear" w:color="auto" w:fill="F2F2F2"/>
            <w:vAlign w:val="center"/>
          </w:tcPr>
          <w:p w14:paraId="6E1A41DA"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005D275C"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3E8D20FC" w14:textId="77777777">
        <w:trPr>
          <w:trHeight w:val="255"/>
        </w:trPr>
        <w:tc>
          <w:tcPr>
            <w:tcW w:w="2793" w:type="pct"/>
            <w:shd w:val="clear" w:color="auto" w:fill="D6E3BC"/>
          </w:tcPr>
          <w:p w14:paraId="085908ED"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shd w:val="clear" w:color="auto" w:fill="D6E3BC"/>
          </w:tcPr>
          <w:p w14:paraId="5AB80E52"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shd w:val="clear" w:color="auto" w:fill="D6E3BC"/>
          </w:tcPr>
          <w:p w14:paraId="620A41DA"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3B12EFE1" w14:textId="77777777">
        <w:trPr>
          <w:trHeight w:val="255"/>
        </w:trPr>
        <w:tc>
          <w:tcPr>
            <w:tcW w:w="2793" w:type="pct"/>
            <w:shd w:val="clear" w:color="auto" w:fill="FFFFFF"/>
          </w:tcPr>
          <w:p w14:paraId="473746C0"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bCs/>
                <w:color w:val="000000"/>
                <w:sz w:val="22"/>
                <w:szCs w:val="22"/>
                <w:lang w:eastAsia="en-US"/>
              </w:rPr>
              <w:t>STAFF</w:t>
            </w:r>
          </w:p>
        </w:tc>
        <w:tc>
          <w:tcPr>
            <w:tcW w:w="1204" w:type="pct"/>
            <w:shd w:val="clear" w:color="auto" w:fill="FFFFFF"/>
          </w:tcPr>
          <w:p w14:paraId="2EA22079" w14:textId="77777777" w:rsidR="00A87DC3" w:rsidRDefault="00A87DC3">
            <w:pPr>
              <w:spacing w:line="259" w:lineRule="auto"/>
              <w:rPr>
                <w:rFonts w:ascii="Calibri" w:eastAsia="Calibri" w:hAnsi="Calibri" w:cs="Calibri"/>
                <w:i/>
                <w:szCs w:val="22"/>
                <w:lang w:eastAsia="en-US"/>
              </w:rPr>
            </w:pPr>
          </w:p>
        </w:tc>
        <w:tc>
          <w:tcPr>
            <w:tcW w:w="1003" w:type="pct"/>
            <w:shd w:val="clear" w:color="auto" w:fill="FFFFFF"/>
          </w:tcPr>
          <w:p w14:paraId="1CC48AF1" w14:textId="77777777" w:rsidR="00A87DC3" w:rsidRDefault="00A87DC3">
            <w:pPr>
              <w:spacing w:line="259" w:lineRule="auto"/>
              <w:rPr>
                <w:rFonts w:ascii="Calibri" w:eastAsia="Calibri" w:hAnsi="Calibri" w:cs="Calibri"/>
                <w:i/>
                <w:szCs w:val="22"/>
                <w:lang w:eastAsia="en-US"/>
              </w:rPr>
            </w:pPr>
          </w:p>
        </w:tc>
      </w:tr>
      <w:tr w:rsidR="00A87DC3" w14:paraId="709132EA" w14:textId="77777777">
        <w:trPr>
          <w:trHeight w:val="255"/>
        </w:trPr>
        <w:tc>
          <w:tcPr>
            <w:tcW w:w="2793" w:type="pct"/>
            <w:shd w:val="clear" w:color="auto" w:fill="FFFFFF"/>
          </w:tcPr>
          <w:p w14:paraId="60896AA5"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bCs/>
                <w:color w:val="000000"/>
                <w:sz w:val="22"/>
                <w:szCs w:val="22"/>
                <w:lang w:eastAsia="en-US"/>
              </w:rPr>
              <w:t>Réunion de service</w:t>
            </w:r>
          </w:p>
        </w:tc>
        <w:tc>
          <w:tcPr>
            <w:tcW w:w="1204" w:type="pct"/>
            <w:shd w:val="clear" w:color="auto" w:fill="FFFFFF"/>
          </w:tcPr>
          <w:p w14:paraId="12CD28F7" w14:textId="77777777" w:rsidR="00A87DC3" w:rsidRDefault="00A87DC3">
            <w:pPr>
              <w:spacing w:line="259" w:lineRule="auto"/>
              <w:rPr>
                <w:rFonts w:ascii="Calibri" w:eastAsia="Calibri" w:hAnsi="Calibri" w:cs="Calibri"/>
                <w:i/>
                <w:szCs w:val="22"/>
                <w:lang w:eastAsia="en-US"/>
              </w:rPr>
            </w:pPr>
          </w:p>
        </w:tc>
        <w:tc>
          <w:tcPr>
            <w:tcW w:w="1003" w:type="pct"/>
            <w:shd w:val="clear" w:color="auto" w:fill="FFFFFF"/>
          </w:tcPr>
          <w:p w14:paraId="63A94A38" w14:textId="77777777" w:rsidR="00A87DC3" w:rsidRDefault="00A87DC3">
            <w:pPr>
              <w:spacing w:line="259" w:lineRule="auto"/>
              <w:rPr>
                <w:rFonts w:ascii="Calibri" w:eastAsia="Calibri" w:hAnsi="Calibri" w:cs="Calibri"/>
                <w:i/>
                <w:szCs w:val="22"/>
                <w:lang w:eastAsia="en-US"/>
              </w:rPr>
            </w:pPr>
          </w:p>
        </w:tc>
      </w:tr>
      <w:tr w:rsidR="00A87DC3" w14:paraId="6934D077" w14:textId="77777777">
        <w:trPr>
          <w:trHeight w:val="255"/>
        </w:trPr>
        <w:tc>
          <w:tcPr>
            <w:tcW w:w="2793" w:type="pct"/>
            <w:shd w:val="clear" w:color="auto" w:fill="FFFFFF"/>
          </w:tcPr>
          <w:p w14:paraId="0D5B1C6B"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bCs/>
                <w:color w:val="000000"/>
                <w:sz w:val="22"/>
                <w:szCs w:val="22"/>
                <w:lang w:eastAsia="en-US"/>
              </w:rPr>
              <w:t xml:space="preserve">Audit des décès </w:t>
            </w:r>
          </w:p>
        </w:tc>
        <w:tc>
          <w:tcPr>
            <w:tcW w:w="1204" w:type="pct"/>
            <w:shd w:val="clear" w:color="auto" w:fill="FFFFFF"/>
          </w:tcPr>
          <w:p w14:paraId="7B5DED70" w14:textId="77777777" w:rsidR="00A87DC3" w:rsidRDefault="00A87DC3">
            <w:pPr>
              <w:spacing w:line="259" w:lineRule="auto"/>
              <w:rPr>
                <w:rFonts w:ascii="Calibri" w:eastAsia="Calibri" w:hAnsi="Calibri" w:cs="Calibri"/>
                <w:i/>
                <w:szCs w:val="22"/>
                <w:lang w:eastAsia="en-US"/>
              </w:rPr>
            </w:pPr>
          </w:p>
        </w:tc>
        <w:tc>
          <w:tcPr>
            <w:tcW w:w="1003" w:type="pct"/>
            <w:shd w:val="clear" w:color="auto" w:fill="FFFFFF"/>
          </w:tcPr>
          <w:p w14:paraId="5D6AE735" w14:textId="77777777" w:rsidR="00A87DC3" w:rsidRDefault="00A87DC3">
            <w:pPr>
              <w:spacing w:line="259" w:lineRule="auto"/>
              <w:rPr>
                <w:rFonts w:ascii="Calibri" w:eastAsia="Calibri" w:hAnsi="Calibri" w:cs="Calibri"/>
                <w:i/>
                <w:szCs w:val="22"/>
                <w:lang w:eastAsia="en-US"/>
              </w:rPr>
            </w:pPr>
          </w:p>
        </w:tc>
      </w:tr>
      <w:tr w:rsidR="00A87DC3" w14:paraId="65C8C22D" w14:textId="77777777">
        <w:trPr>
          <w:trHeight w:val="255"/>
        </w:trPr>
        <w:tc>
          <w:tcPr>
            <w:tcW w:w="2793" w:type="pct"/>
            <w:shd w:val="clear" w:color="auto" w:fill="FFFFFF"/>
          </w:tcPr>
          <w:p w14:paraId="2A2E5ADF"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bCs/>
                <w:color w:val="000000"/>
                <w:sz w:val="22"/>
                <w:szCs w:val="22"/>
                <w:lang w:eastAsia="en-US"/>
              </w:rPr>
              <w:t xml:space="preserve">Gestion et administration </w:t>
            </w:r>
          </w:p>
        </w:tc>
        <w:tc>
          <w:tcPr>
            <w:tcW w:w="1204" w:type="pct"/>
            <w:shd w:val="clear" w:color="auto" w:fill="FFFFFF"/>
          </w:tcPr>
          <w:p w14:paraId="4F60D73B" w14:textId="77777777" w:rsidR="00A87DC3" w:rsidRDefault="00A87DC3">
            <w:pPr>
              <w:spacing w:line="259" w:lineRule="auto"/>
              <w:rPr>
                <w:rFonts w:ascii="Calibri" w:eastAsia="Calibri" w:hAnsi="Calibri" w:cs="Calibri"/>
                <w:i/>
                <w:szCs w:val="22"/>
                <w:lang w:eastAsia="en-US"/>
              </w:rPr>
            </w:pPr>
          </w:p>
        </w:tc>
        <w:tc>
          <w:tcPr>
            <w:tcW w:w="1003" w:type="pct"/>
            <w:shd w:val="clear" w:color="auto" w:fill="FFFFFF"/>
          </w:tcPr>
          <w:p w14:paraId="512DD171" w14:textId="77777777" w:rsidR="00A87DC3" w:rsidRDefault="00A87DC3">
            <w:pPr>
              <w:spacing w:line="259" w:lineRule="auto"/>
              <w:rPr>
                <w:rFonts w:ascii="Calibri" w:eastAsia="Calibri" w:hAnsi="Calibri" w:cs="Calibri"/>
                <w:i/>
                <w:szCs w:val="22"/>
                <w:lang w:eastAsia="en-US"/>
              </w:rPr>
            </w:pPr>
          </w:p>
        </w:tc>
      </w:tr>
      <w:tr w:rsidR="00A87DC3" w14:paraId="47E9825B" w14:textId="77777777">
        <w:trPr>
          <w:trHeight w:val="255"/>
        </w:trPr>
        <w:tc>
          <w:tcPr>
            <w:tcW w:w="2793" w:type="pct"/>
            <w:shd w:val="clear" w:color="auto" w:fill="FFFFFF"/>
          </w:tcPr>
          <w:p w14:paraId="61CE284A"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bCs/>
                <w:color w:val="000000"/>
                <w:sz w:val="22"/>
                <w:szCs w:val="22"/>
                <w:lang w:eastAsia="en-US"/>
              </w:rPr>
              <w:t>Rédaction des références/évacuations/ Contre-références</w:t>
            </w:r>
          </w:p>
        </w:tc>
        <w:tc>
          <w:tcPr>
            <w:tcW w:w="1204" w:type="pct"/>
            <w:shd w:val="clear" w:color="auto" w:fill="FFFFFF"/>
          </w:tcPr>
          <w:p w14:paraId="3CEC86F5" w14:textId="77777777" w:rsidR="00A87DC3" w:rsidRDefault="00A87DC3">
            <w:pPr>
              <w:spacing w:line="259" w:lineRule="auto"/>
              <w:rPr>
                <w:rFonts w:ascii="Calibri" w:eastAsia="Calibri" w:hAnsi="Calibri" w:cs="Calibri"/>
                <w:i/>
                <w:szCs w:val="22"/>
                <w:lang w:eastAsia="en-US"/>
              </w:rPr>
            </w:pPr>
          </w:p>
        </w:tc>
        <w:tc>
          <w:tcPr>
            <w:tcW w:w="1003" w:type="pct"/>
            <w:shd w:val="clear" w:color="auto" w:fill="FFFFFF"/>
          </w:tcPr>
          <w:p w14:paraId="59024A4E" w14:textId="77777777" w:rsidR="00A87DC3" w:rsidRDefault="00A87DC3">
            <w:pPr>
              <w:spacing w:line="259" w:lineRule="auto"/>
              <w:rPr>
                <w:rFonts w:ascii="Calibri" w:eastAsia="Calibri" w:hAnsi="Calibri" w:cs="Calibri"/>
                <w:i/>
                <w:szCs w:val="22"/>
                <w:lang w:eastAsia="en-US"/>
              </w:rPr>
            </w:pPr>
          </w:p>
        </w:tc>
      </w:tr>
      <w:tr w:rsidR="00A87DC3" w14:paraId="3E84BFA9" w14:textId="77777777">
        <w:trPr>
          <w:trHeight w:val="255"/>
        </w:trPr>
        <w:tc>
          <w:tcPr>
            <w:tcW w:w="2793" w:type="pct"/>
            <w:shd w:val="clear" w:color="auto" w:fill="FFFFFF"/>
          </w:tcPr>
          <w:p w14:paraId="643AA5BD"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bCs/>
                <w:color w:val="000000"/>
                <w:sz w:val="22"/>
                <w:szCs w:val="22"/>
                <w:lang w:eastAsia="en-US"/>
              </w:rPr>
              <w:t>Encadrement des stagiaires</w:t>
            </w:r>
          </w:p>
        </w:tc>
        <w:tc>
          <w:tcPr>
            <w:tcW w:w="1204" w:type="pct"/>
            <w:shd w:val="clear" w:color="auto" w:fill="FFFFFF"/>
          </w:tcPr>
          <w:p w14:paraId="38F524D8" w14:textId="77777777" w:rsidR="00A87DC3" w:rsidRDefault="00A87DC3">
            <w:pPr>
              <w:spacing w:line="259" w:lineRule="auto"/>
              <w:rPr>
                <w:rFonts w:ascii="Calibri" w:eastAsia="Calibri" w:hAnsi="Calibri" w:cs="Calibri"/>
                <w:i/>
                <w:szCs w:val="22"/>
                <w:lang w:eastAsia="en-US"/>
              </w:rPr>
            </w:pPr>
          </w:p>
        </w:tc>
        <w:tc>
          <w:tcPr>
            <w:tcW w:w="1003" w:type="pct"/>
            <w:shd w:val="clear" w:color="auto" w:fill="FFFFFF"/>
          </w:tcPr>
          <w:p w14:paraId="2F933C80" w14:textId="77777777" w:rsidR="00A87DC3" w:rsidRDefault="00A87DC3">
            <w:pPr>
              <w:spacing w:line="259" w:lineRule="auto"/>
              <w:rPr>
                <w:rFonts w:ascii="Calibri" w:eastAsia="Calibri" w:hAnsi="Calibri" w:cs="Calibri"/>
                <w:i/>
                <w:szCs w:val="22"/>
                <w:lang w:eastAsia="en-US"/>
              </w:rPr>
            </w:pPr>
          </w:p>
        </w:tc>
      </w:tr>
      <w:tr w:rsidR="00A87DC3" w14:paraId="552C78E2" w14:textId="77777777">
        <w:tc>
          <w:tcPr>
            <w:tcW w:w="2793" w:type="pct"/>
            <w:shd w:val="clear" w:color="auto" w:fill="auto"/>
            <w:vAlign w:val="center"/>
          </w:tcPr>
          <w:p w14:paraId="05B982FA"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Monitorage des activités</w:t>
            </w:r>
          </w:p>
        </w:tc>
        <w:tc>
          <w:tcPr>
            <w:tcW w:w="1204" w:type="pct"/>
            <w:shd w:val="clear" w:color="auto" w:fill="auto"/>
          </w:tcPr>
          <w:p w14:paraId="38E2565C"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5E17E156" w14:textId="77777777" w:rsidR="00A87DC3" w:rsidRDefault="00A87DC3">
            <w:pPr>
              <w:spacing w:before="120"/>
              <w:rPr>
                <w:rFonts w:ascii="Calibri" w:eastAsia="Calibri" w:hAnsi="Calibri" w:cs="Calibri"/>
                <w:sz w:val="22"/>
                <w:szCs w:val="22"/>
                <w:lang w:eastAsia="en-US"/>
              </w:rPr>
            </w:pPr>
          </w:p>
        </w:tc>
      </w:tr>
      <w:tr w:rsidR="00A87DC3" w14:paraId="69D4F6F0" w14:textId="77777777">
        <w:tc>
          <w:tcPr>
            <w:tcW w:w="2793" w:type="pct"/>
            <w:shd w:val="clear" w:color="auto" w:fill="auto"/>
            <w:vAlign w:val="center"/>
          </w:tcPr>
          <w:p w14:paraId="26264B5F" w14:textId="77777777" w:rsidR="00A87DC3" w:rsidRDefault="005A767A">
            <w:pPr>
              <w:spacing w:line="259" w:lineRule="auto"/>
              <w:rPr>
                <w:rFonts w:ascii="Calibri" w:eastAsia="Calibri" w:hAnsi="Calibri" w:cs="Calibri"/>
                <w:sz w:val="22"/>
                <w:szCs w:val="22"/>
                <w:lang w:eastAsia="en-US"/>
              </w:rPr>
            </w:pPr>
            <w:r>
              <w:rPr>
                <w:rFonts w:ascii="Calibri" w:eastAsia="Calibri" w:hAnsi="Calibri"/>
                <w:sz w:val="22"/>
                <w:szCs w:val="22"/>
                <w:lang w:eastAsia="en-US"/>
              </w:rPr>
              <w:t>Expertise médicale</w:t>
            </w:r>
          </w:p>
        </w:tc>
        <w:tc>
          <w:tcPr>
            <w:tcW w:w="1204" w:type="pct"/>
            <w:shd w:val="clear" w:color="auto" w:fill="auto"/>
          </w:tcPr>
          <w:p w14:paraId="26264A1D"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25F602C5" w14:textId="77777777" w:rsidR="00A87DC3" w:rsidRDefault="00A87DC3">
            <w:pPr>
              <w:spacing w:before="120"/>
              <w:rPr>
                <w:rFonts w:ascii="Calibri" w:eastAsia="Calibri" w:hAnsi="Calibri" w:cs="Calibri"/>
                <w:sz w:val="22"/>
                <w:szCs w:val="22"/>
                <w:lang w:eastAsia="en-US"/>
              </w:rPr>
            </w:pPr>
          </w:p>
        </w:tc>
      </w:tr>
    </w:tbl>
    <w:p w14:paraId="2A1237F2" w14:textId="77777777" w:rsidR="00A87DC3" w:rsidRDefault="00A87DC3">
      <w:pPr>
        <w:spacing w:after="160" w:line="259" w:lineRule="auto"/>
        <w:rPr>
          <w:rFonts w:ascii="Calibri" w:eastAsia="Calibri" w:hAnsi="Calibri"/>
          <w:sz w:val="22"/>
          <w:szCs w:val="22"/>
          <w:lang w:eastAsia="en-US"/>
        </w:rPr>
      </w:pPr>
    </w:p>
    <w:p w14:paraId="17F901D4" w14:textId="77777777" w:rsidR="00A87DC3" w:rsidRDefault="005A767A">
      <w:pPr>
        <w:spacing w:line="259" w:lineRule="auto"/>
        <w:rPr>
          <w:rFonts w:eastAsia="Calibri"/>
          <w:lang w:eastAsia="en-US"/>
        </w:rPr>
      </w:pPr>
      <w:r>
        <w:rPr>
          <w:rFonts w:eastAsia="Calibri"/>
          <w:lang w:eastAsia="en-US"/>
        </w:rPr>
        <w:t>ACTIVITÉS ADDITIONNELLES DE LA CATÉGORIE GYNECOLOGUE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471D6220" w14:textId="77777777">
        <w:tc>
          <w:tcPr>
            <w:tcW w:w="2191" w:type="pct"/>
            <w:shd w:val="clear" w:color="auto" w:fill="F2F2F2"/>
            <w:vAlign w:val="center"/>
          </w:tcPr>
          <w:p w14:paraId="46C7DD5C"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8"/>
                <w:szCs w:val="22"/>
                <w:lang w:eastAsia="en-US"/>
              </w:rPr>
              <w:t xml:space="preserve">Composantes </w:t>
            </w:r>
          </w:p>
        </w:tc>
        <w:tc>
          <w:tcPr>
            <w:tcW w:w="1171" w:type="pct"/>
            <w:shd w:val="clear" w:color="auto" w:fill="F2F2F2"/>
            <w:vAlign w:val="center"/>
          </w:tcPr>
          <w:p w14:paraId="7C83E6DD" w14:textId="77777777" w:rsidR="00A87DC3" w:rsidRDefault="005A767A">
            <w:pPr>
              <w:spacing w:line="259"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shd w:val="clear" w:color="auto" w:fill="F2F2F2"/>
            <w:vAlign w:val="center"/>
          </w:tcPr>
          <w:p w14:paraId="6B3CA152"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70" w:type="pct"/>
            <w:shd w:val="clear" w:color="auto" w:fill="F2F2F2"/>
            <w:vAlign w:val="center"/>
          </w:tcPr>
          <w:p w14:paraId="1005BC81"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31150455" w14:textId="77777777">
        <w:tc>
          <w:tcPr>
            <w:tcW w:w="2191" w:type="pct"/>
            <w:shd w:val="clear" w:color="auto" w:fill="D9D9D9"/>
          </w:tcPr>
          <w:p w14:paraId="4D4A477B"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shd w:val="clear" w:color="auto" w:fill="D9D9D9"/>
          </w:tcPr>
          <w:p w14:paraId="35A51C11"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shd w:val="clear" w:color="auto" w:fill="D9D9D9"/>
          </w:tcPr>
          <w:p w14:paraId="1A327E9C"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shd w:val="clear" w:color="auto" w:fill="D9D9D9"/>
          </w:tcPr>
          <w:p w14:paraId="1E2FF69F"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504970A6" w14:textId="77777777">
        <w:tc>
          <w:tcPr>
            <w:tcW w:w="2191" w:type="pct"/>
            <w:shd w:val="clear" w:color="auto" w:fill="FFFFFF"/>
          </w:tcPr>
          <w:p w14:paraId="0E54112A"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bCs/>
                <w:color w:val="000000"/>
                <w:sz w:val="22"/>
                <w:szCs w:val="22"/>
                <w:lang w:eastAsia="en-US"/>
              </w:rPr>
              <w:t>Rapport d'activités</w:t>
            </w:r>
          </w:p>
        </w:tc>
        <w:tc>
          <w:tcPr>
            <w:tcW w:w="1171" w:type="pct"/>
            <w:shd w:val="clear" w:color="auto" w:fill="FFFFFF"/>
          </w:tcPr>
          <w:p w14:paraId="4A233B65"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FFFFFF"/>
          </w:tcPr>
          <w:p w14:paraId="44AA61F1"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FFFFFF"/>
          </w:tcPr>
          <w:p w14:paraId="577C22A1" w14:textId="77777777" w:rsidR="00A87DC3" w:rsidRDefault="00A87DC3">
            <w:pPr>
              <w:spacing w:after="160" w:line="259" w:lineRule="auto"/>
              <w:rPr>
                <w:rFonts w:ascii="Calibri" w:eastAsia="Calibri" w:hAnsi="Calibri"/>
                <w:i/>
                <w:sz w:val="22"/>
                <w:szCs w:val="22"/>
                <w:lang w:eastAsia="en-US"/>
              </w:rPr>
            </w:pPr>
          </w:p>
        </w:tc>
      </w:tr>
      <w:tr w:rsidR="00A87DC3" w14:paraId="17438169" w14:textId="77777777">
        <w:tc>
          <w:tcPr>
            <w:tcW w:w="2191" w:type="pct"/>
            <w:shd w:val="clear" w:color="auto" w:fill="FFFFFF"/>
          </w:tcPr>
          <w:p w14:paraId="2C737B4E"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bCs/>
                <w:color w:val="000000"/>
                <w:sz w:val="22"/>
                <w:szCs w:val="22"/>
                <w:lang w:eastAsia="en-US"/>
              </w:rPr>
              <w:t>Supervision</w:t>
            </w:r>
          </w:p>
        </w:tc>
        <w:tc>
          <w:tcPr>
            <w:tcW w:w="1171" w:type="pct"/>
            <w:shd w:val="clear" w:color="auto" w:fill="FFFFFF"/>
          </w:tcPr>
          <w:p w14:paraId="654E217F"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FFFFFF"/>
          </w:tcPr>
          <w:p w14:paraId="0167EDE4"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FFFFFF"/>
          </w:tcPr>
          <w:p w14:paraId="0B1DF4C3" w14:textId="77777777" w:rsidR="00A87DC3" w:rsidRDefault="00A87DC3">
            <w:pPr>
              <w:spacing w:after="160" w:line="259" w:lineRule="auto"/>
              <w:rPr>
                <w:rFonts w:ascii="Calibri" w:eastAsia="Calibri" w:hAnsi="Calibri"/>
                <w:i/>
                <w:sz w:val="22"/>
                <w:szCs w:val="22"/>
                <w:lang w:eastAsia="en-US"/>
              </w:rPr>
            </w:pPr>
          </w:p>
        </w:tc>
      </w:tr>
      <w:tr w:rsidR="00A87DC3" w14:paraId="5EE52CB7" w14:textId="77777777">
        <w:tc>
          <w:tcPr>
            <w:tcW w:w="2191" w:type="pct"/>
            <w:shd w:val="clear" w:color="auto" w:fill="FFFFFF"/>
          </w:tcPr>
          <w:p w14:paraId="13C84A57"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bCs/>
                <w:color w:val="000000"/>
                <w:sz w:val="22"/>
                <w:szCs w:val="22"/>
                <w:lang w:eastAsia="en-US"/>
              </w:rPr>
              <w:t>Recherche</w:t>
            </w:r>
          </w:p>
        </w:tc>
        <w:tc>
          <w:tcPr>
            <w:tcW w:w="1171" w:type="pct"/>
            <w:shd w:val="clear" w:color="auto" w:fill="FFFFFF"/>
          </w:tcPr>
          <w:p w14:paraId="05D89562"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FFFFFF"/>
          </w:tcPr>
          <w:p w14:paraId="60E77B0C"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FFFFFF"/>
          </w:tcPr>
          <w:p w14:paraId="2B686486" w14:textId="77777777" w:rsidR="00A87DC3" w:rsidRDefault="00A87DC3">
            <w:pPr>
              <w:spacing w:after="160" w:line="259" w:lineRule="auto"/>
              <w:rPr>
                <w:rFonts w:ascii="Calibri" w:eastAsia="Calibri" w:hAnsi="Calibri"/>
                <w:i/>
                <w:sz w:val="22"/>
                <w:szCs w:val="22"/>
                <w:lang w:eastAsia="en-US"/>
              </w:rPr>
            </w:pPr>
          </w:p>
        </w:tc>
      </w:tr>
      <w:tr w:rsidR="00A87DC3" w14:paraId="439F083B" w14:textId="77777777">
        <w:tc>
          <w:tcPr>
            <w:tcW w:w="2191" w:type="pct"/>
            <w:shd w:val="clear" w:color="auto" w:fill="auto"/>
          </w:tcPr>
          <w:p w14:paraId="18F13FA0"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cs="Calibri"/>
                <w:sz w:val="22"/>
                <w:szCs w:val="22"/>
                <w:lang w:eastAsia="en-US"/>
              </w:rPr>
              <w:t>Encadrement des stagiaires/enseignement</w:t>
            </w:r>
          </w:p>
        </w:tc>
        <w:tc>
          <w:tcPr>
            <w:tcW w:w="1171" w:type="pct"/>
            <w:shd w:val="clear" w:color="auto" w:fill="auto"/>
          </w:tcPr>
          <w:p w14:paraId="7A229A1D"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1C7F4532"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598E4FFA" w14:textId="77777777" w:rsidR="00A87DC3" w:rsidRDefault="00A87DC3">
            <w:pPr>
              <w:spacing w:after="160" w:line="259" w:lineRule="auto"/>
              <w:rPr>
                <w:rFonts w:ascii="Calibri" w:eastAsia="Calibri" w:hAnsi="Calibri"/>
                <w:i/>
                <w:sz w:val="22"/>
                <w:szCs w:val="22"/>
                <w:lang w:eastAsia="en-US"/>
              </w:rPr>
            </w:pPr>
          </w:p>
        </w:tc>
      </w:tr>
      <w:tr w:rsidR="00A87DC3" w14:paraId="647E65C1" w14:textId="77777777">
        <w:tc>
          <w:tcPr>
            <w:tcW w:w="2191" w:type="pct"/>
            <w:shd w:val="clear" w:color="auto" w:fill="auto"/>
          </w:tcPr>
          <w:p w14:paraId="470B942D"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cs="Calibri"/>
                <w:sz w:val="22"/>
                <w:szCs w:val="22"/>
                <w:lang w:eastAsia="en-US"/>
              </w:rPr>
              <w:t>Formations (formations reçues dans la structure)</w:t>
            </w:r>
          </w:p>
        </w:tc>
        <w:tc>
          <w:tcPr>
            <w:tcW w:w="1171" w:type="pct"/>
            <w:shd w:val="clear" w:color="auto" w:fill="auto"/>
          </w:tcPr>
          <w:p w14:paraId="22406CE6"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1C9E7246"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05929C2F" w14:textId="77777777" w:rsidR="00A87DC3" w:rsidRDefault="00A87DC3">
            <w:pPr>
              <w:spacing w:after="160" w:line="259" w:lineRule="auto"/>
              <w:rPr>
                <w:rFonts w:ascii="Calibri" w:eastAsia="Calibri" w:hAnsi="Calibri"/>
                <w:i/>
                <w:sz w:val="22"/>
                <w:szCs w:val="22"/>
                <w:lang w:eastAsia="en-US"/>
              </w:rPr>
            </w:pPr>
          </w:p>
        </w:tc>
      </w:tr>
      <w:tr w:rsidR="00A87DC3" w14:paraId="5BE96B87" w14:textId="77777777">
        <w:trPr>
          <w:trHeight w:val="567"/>
        </w:trPr>
        <w:tc>
          <w:tcPr>
            <w:tcW w:w="2191" w:type="pct"/>
            <w:shd w:val="clear" w:color="auto" w:fill="auto"/>
          </w:tcPr>
          <w:p w14:paraId="60127D2B"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Élaboration suivi-évaluation des plans d’action</w:t>
            </w:r>
          </w:p>
        </w:tc>
        <w:tc>
          <w:tcPr>
            <w:tcW w:w="1171" w:type="pct"/>
            <w:shd w:val="clear" w:color="auto" w:fill="auto"/>
          </w:tcPr>
          <w:p w14:paraId="4058D594"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2B066B61"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30522F32" w14:textId="77777777" w:rsidR="00A87DC3" w:rsidRDefault="00A87DC3">
            <w:pPr>
              <w:spacing w:after="160" w:line="259" w:lineRule="auto"/>
              <w:rPr>
                <w:rFonts w:ascii="Calibri" w:eastAsia="Calibri" w:hAnsi="Calibri"/>
                <w:sz w:val="22"/>
                <w:szCs w:val="22"/>
                <w:lang w:eastAsia="en-US"/>
              </w:rPr>
            </w:pPr>
          </w:p>
        </w:tc>
      </w:tr>
    </w:tbl>
    <w:p w14:paraId="24CEF622" w14:textId="77777777" w:rsidR="00A87DC3" w:rsidRDefault="00A87DC3">
      <w:pPr>
        <w:spacing w:after="160" w:line="259" w:lineRule="auto"/>
        <w:rPr>
          <w:rFonts w:ascii="Calibri" w:eastAsia="Calibri" w:hAnsi="Calibri"/>
          <w:sz w:val="22"/>
          <w:szCs w:val="22"/>
          <w:lang w:eastAsia="en-US"/>
        </w:rPr>
      </w:pPr>
    </w:p>
    <w:p w14:paraId="32C532E5"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ORGANISATION DES GARDES ET ASTREINTES DE LA CATEGORIE </w:t>
      </w:r>
    </w:p>
    <w:p w14:paraId="523E4C0A" w14:textId="77777777" w:rsidR="00A87DC3" w:rsidRDefault="005A767A">
      <w:pPr>
        <w:numPr>
          <w:ilvl w:val="0"/>
          <w:numId w:val="18"/>
        </w:num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 Jours et Heures des astreintes </w:t>
      </w:r>
    </w:p>
    <w:tbl>
      <w:tblPr>
        <w:tblStyle w:val="Grilledutableau1"/>
        <w:tblW w:w="0" w:type="auto"/>
        <w:tblLook w:val="04A0" w:firstRow="1" w:lastRow="0" w:firstColumn="1" w:lastColumn="0" w:noHBand="0" w:noVBand="1"/>
      </w:tblPr>
      <w:tblGrid>
        <w:gridCol w:w="1219"/>
        <w:gridCol w:w="2462"/>
        <w:gridCol w:w="2520"/>
        <w:gridCol w:w="3087"/>
      </w:tblGrid>
      <w:tr w:rsidR="00A87DC3" w14:paraId="2B0330A4" w14:textId="77777777">
        <w:tc>
          <w:tcPr>
            <w:tcW w:w="1242" w:type="dxa"/>
          </w:tcPr>
          <w:p w14:paraId="3AF7F519"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55829546"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Pr>
          <w:p w14:paraId="0DA58C6E"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Astreintes y compris la permanence (heure de début et heure de fin)</w:t>
            </w:r>
          </w:p>
        </w:tc>
        <w:tc>
          <w:tcPr>
            <w:tcW w:w="3694" w:type="dxa"/>
          </w:tcPr>
          <w:p w14:paraId="2308FDF4"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179BEA41" w14:textId="77777777">
        <w:tc>
          <w:tcPr>
            <w:tcW w:w="1242" w:type="dxa"/>
          </w:tcPr>
          <w:p w14:paraId="346DC37E"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Pr>
          <w:p w14:paraId="71F19049"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5B3946B7"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3F5AC09C" w14:textId="77777777" w:rsidR="00A87DC3" w:rsidRDefault="00A87DC3">
            <w:pPr>
              <w:spacing w:after="160" w:line="259" w:lineRule="auto"/>
              <w:rPr>
                <w:rFonts w:ascii="Calibri" w:eastAsia="Calibri" w:hAnsi="Calibri"/>
                <w:b/>
                <w:sz w:val="22"/>
                <w:szCs w:val="22"/>
                <w:u w:val="single"/>
                <w:lang w:eastAsia="en-US"/>
              </w:rPr>
            </w:pPr>
          </w:p>
        </w:tc>
      </w:tr>
      <w:tr w:rsidR="00A87DC3" w14:paraId="6E165DBB" w14:textId="77777777">
        <w:tc>
          <w:tcPr>
            <w:tcW w:w="1242" w:type="dxa"/>
          </w:tcPr>
          <w:p w14:paraId="53768153"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Pr>
          <w:p w14:paraId="044C3276"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7A387C28"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63FFF993" w14:textId="77777777" w:rsidR="00A87DC3" w:rsidRDefault="00A87DC3">
            <w:pPr>
              <w:spacing w:after="160" w:line="259" w:lineRule="auto"/>
              <w:rPr>
                <w:rFonts w:ascii="Calibri" w:eastAsia="Calibri" w:hAnsi="Calibri"/>
                <w:b/>
                <w:sz w:val="22"/>
                <w:szCs w:val="22"/>
                <w:u w:val="single"/>
                <w:lang w:eastAsia="en-US"/>
              </w:rPr>
            </w:pPr>
          </w:p>
        </w:tc>
      </w:tr>
      <w:tr w:rsidR="00A87DC3" w14:paraId="48548158" w14:textId="77777777">
        <w:tc>
          <w:tcPr>
            <w:tcW w:w="1242" w:type="dxa"/>
          </w:tcPr>
          <w:p w14:paraId="6B16CD43"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Pr>
          <w:p w14:paraId="64CD66C5"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36EC6EE8"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27677DDE" w14:textId="77777777" w:rsidR="00A87DC3" w:rsidRDefault="00A87DC3">
            <w:pPr>
              <w:spacing w:after="160" w:line="259" w:lineRule="auto"/>
              <w:rPr>
                <w:rFonts w:ascii="Calibri" w:eastAsia="Calibri" w:hAnsi="Calibri"/>
                <w:b/>
                <w:sz w:val="22"/>
                <w:szCs w:val="22"/>
                <w:u w:val="single"/>
                <w:lang w:eastAsia="en-US"/>
              </w:rPr>
            </w:pPr>
          </w:p>
        </w:tc>
      </w:tr>
      <w:tr w:rsidR="00A87DC3" w14:paraId="78982B49" w14:textId="77777777">
        <w:tc>
          <w:tcPr>
            <w:tcW w:w="1242" w:type="dxa"/>
          </w:tcPr>
          <w:p w14:paraId="6CF2E2AF"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Pr>
          <w:p w14:paraId="3CEF4BFC"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4342D87D"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76781A5C" w14:textId="77777777" w:rsidR="00A87DC3" w:rsidRDefault="00A87DC3">
            <w:pPr>
              <w:spacing w:after="160" w:line="259" w:lineRule="auto"/>
              <w:rPr>
                <w:rFonts w:ascii="Calibri" w:eastAsia="Calibri" w:hAnsi="Calibri"/>
                <w:b/>
                <w:sz w:val="22"/>
                <w:szCs w:val="22"/>
                <w:u w:val="single"/>
                <w:lang w:eastAsia="en-US"/>
              </w:rPr>
            </w:pPr>
          </w:p>
        </w:tc>
      </w:tr>
      <w:tr w:rsidR="00A87DC3" w14:paraId="59661248" w14:textId="77777777">
        <w:tc>
          <w:tcPr>
            <w:tcW w:w="1242" w:type="dxa"/>
          </w:tcPr>
          <w:p w14:paraId="00C19712"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Pr>
          <w:p w14:paraId="1DCD3148"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63E86348"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6535BB7A" w14:textId="77777777" w:rsidR="00A87DC3" w:rsidRDefault="00A87DC3">
            <w:pPr>
              <w:spacing w:after="160" w:line="259" w:lineRule="auto"/>
              <w:rPr>
                <w:rFonts w:ascii="Calibri" w:eastAsia="Calibri" w:hAnsi="Calibri"/>
                <w:b/>
                <w:sz w:val="22"/>
                <w:szCs w:val="22"/>
                <w:u w:val="single"/>
                <w:lang w:eastAsia="en-US"/>
              </w:rPr>
            </w:pPr>
          </w:p>
        </w:tc>
      </w:tr>
      <w:tr w:rsidR="00A87DC3" w14:paraId="6652BF6D" w14:textId="77777777">
        <w:tc>
          <w:tcPr>
            <w:tcW w:w="1242" w:type="dxa"/>
          </w:tcPr>
          <w:p w14:paraId="3BD841A1"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Pr>
          <w:p w14:paraId="725A7F6C"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14D74C72"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229C6EC8" w14:textId="77777777" w:rsidR="00A87DC3" w:rsidRDefault="00A87DC3">
            <w:pPr>
              <w:spacing w:after="160" w:line="259" w:lineRule="auto"/>
              <w:rPr>
                <w:rFonts w:ascii="Calibri" w:eastAsia="Calibri" w:hAnsi="Calibri"/>
                <w:b/>
                <w:sz w:val="22"/>
                <w:szCs w:val="22"/>
                <w:u w:val="single"/>
                <w:lang w:eastAsia="en-US"/>
              </w:rPr>
            </w:pPr>
          </w:p>
        </w:tc>
      </w:tr>
      <w:tr w:rsidR="00A87DC3" w14:paraId="303936E7" w14:textId="77777777">
        <w:tc>
          <w:tcPr>
            <w:tcW w:w="1242" w:type="dxa"/>
          </w:tcPr>
          <w:p w14:paraId="0F86B176"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Pr>
          <w:p w14:paraId="3D52AED2"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2809758C"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0DEF4BBC" w14:textId="77777777" w:rsidR="00A87DC3" w:rsidRDefault="00A87DC3">
            <w:pPr>
              <w:spacing w:after="160" w:line="259" w:lineRule="auto"/>
              <w:rPr>
                <w:rFonts w:ascii="Calibri" w:eastAsia="Calibri" w:hAnsi="Calibri"/>
                <w:b/>
                <w:sz w:val="22"/>
                <w:szCs w:val="22"/>
                <w:u w:val="single"/>
                <w:lang w:eastAsia="en-US"/>
              </w:rPr>
            </w:pPr>
          </w:p>
        </w:tc>
      </w:tr>
    </w:tbl>
    <w:p w14:paraId="1DFBF9F6" w14:textId="77777777" w:rsidR="00A87DC3" w:rsidRDefault="00A87DC3">
      <w:pPr>
        <w:spacing w:after="160" w:line="259" w:lineRule="auto"/>
        <w:rPr>
          <w:rFonts w:ascii="Calibri" w:eastAsia="Calibri" w:hAnsi="Calibri"/>
          <w:sz w:val="32"/>
          <w:szCs w:val="22"/>
          <w:lang w:eastAsia="en-US"/>
        </w:rPr>
      </w:pPr>
    </w:p>
    <w:p w14:paraId="66B11520" w14:textId="77777777" w:rsidR="00A87DC3" w:rsidRDefault="005A767A">
      <w:pPr>
        <w:numPr>
          <w:ilvl w:val="0"/>
          <w:numId w:val="18"/>
        </w:numPr>
        <w:spacing w:after="160" w:line="259"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w:t>
      </w:r>
    </w:p>
    <w:p w14:paraId="328466C2" w14:textId="77777777" w:rsidR="00A87DC3" w:rsidRDefault="005A767A">
      <w:pPr>
        <w:numPr>
          <w:ilvl w:val="0"/>
          <w:numId w:val="18"/>
        </w:numPr>
        <w:spacing w:after="160" w:line="259" w:lineRule="auto"/>
        <w:contextualSpacing/>
        <w:rPr>
          <w:rFonts w:ascii="Calibri" w:eastAsia="Calibri" w:hAnsi="Calibri"/>
          <w:sz w:val="22"/>
          <w:szCs w:val="22"/>
          <w:lang w:eastAsia="en-US"/>
        </w:rPr>
      </w:pPr>
      <w:r>
        <w:rPr>
          <w:rFonts w:ascii="Calibri" w:eastAsia="Calibri" w:hAnsi="Calibri"/>
          <w:sz w:val="22"/>
          <w:szCs w:val="22"/>
          <w:lang w:eastAsia="en-US"/>
        </w:rPr>
        <w:t>Nombre moyen de gardes / agent / mois ou semaine (agents de la catégorie) ……………………..</w:t>
      </w:r>
    </w:p>
    <w:p w14:paraId="1C66FD2A" w14:textId="77777777" w:rsidR="00A87DC3" w:rsidRDefault="005A767A">
      <w:pPr>
        <w:spacing w:after="160" w:line="259"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5685"/>
        <w:gridCol w:w="2268"/>
      </w:tblGrid>
      <w:tr w:rsidR="00A87DC3" w14:paraId="71D64EE2" w14:textId="77777777">
        <w:trPr>
          <w:trHeight w:val="551"/>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360B022F"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5F5F9B51"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7A6FAFE4" w14:textId="77777777">
        <w:trPr>
          <w:trHeight w:val="264"/>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59D39D9"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3BC11C83" w14:textId="77777777" w:rsidR="00A87DC3" w:rsidRDefault="00A87DC3">
            <w:pPr>
              <w:jc w:val="center"/>
              <w:textAlignment w:val="bottom"/>
              <w:rPr>
                <w:rFonts w:ascii="Calibri" w:hAnsi="Calibri" w:cs="Arial"/>
              </w:rPr>
            </w:pPr>
          </w:p>
        </w:tc>
      </w:tr>
      <w:tr w:rsidR="00A87DC3" w14:paraId="1185B789" w14:textId="77777777">
        <w:trPr>
          <w:trHeight w:val="225"/>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29BBCA05"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2441F5F7" w14:textId="77777777" w:rsidR="00A87DC3" w:rsidRDefault="00A87DC3">
            <w:pPr>
              <w:jc w:val="center"/>
              <w:textAlignment w:val="bottom"/>
              <w:rPr>
                <w:rFonts w:ascii="Calibri" w:hAnsi="Calibri" w:cs="Arial"/>
              </w:rPr>
            </w:pPr>
          </w:p>
        </w:tc>
      </w:tr>
      <w:tr w:rsidR="00A87DC3" w14:paraId="57B36ACF" w14:textId="77777777">
        <w:trPr>
          <w:trHeight w:val="343"/>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51DEBC17"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68E29678" w14:textId="77777777" w:rsidR="00A87DC3" w:rsidRDefault="00A87DC3">
            <w:pPr>
              <w:jc w:val="center"/>
              <w:textAlignment w:val="bottom"/>
              <w:rPr>
                <w:rFonts w:ascii="Calibri" w:hAnsi="Calibri" w:cs="Arial"/>
              </w:rPr>
            </w:pPr>
          </w:p>
        </w:tc>
      </w:tr>
      <w:tr w:rsidR="00A87DC3" w14:paraId="235B5409" w14:textId="77777777">
        <w:trPr>
          <w:trHeight w:val="249"/>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191572A6"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66DC0FE9" w14:textId="77777777" w:rsidR="00A87DC3" w:rsidRDefault="00A87DC3">
            <w:pPr>
              <w:jc w:val="center"/>
              <w:textAlignment w:val="bottom"/>
              <w:rPr>
                <w:rFonts w:ascii="Calibri" w:hAnsi="Calibri" w:cs="Arial"/>
              </w:rPr>
            </w:pPr>
          </w:p>
        </w:tc>
      </w:tr>
      <w:tr w:rsidR="00A87DC3" w14:paraId="3E158E47" w14:textId="77777777">
        <w:trPr>
          <w:trHeight w:val="343"/>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01B39073"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60B94193" w14:textId="77777777" w:rsidR="00A87DC3" w:rsidRDefault="00A87DC3">
            <w:pPr>
              <w:jc w:val="center"/>
              <w:textAlignment w:val="bottom"/>
              <w:rPr>
                <w:rFonts w:ascii="Calibri" w:hAnsi="Calibri" w:cs="Arial"/>
              </w:rPr>
            </w:pPr>
          </w:p>
        </w:tc>
      </w:tr>
      <w:tr w:rsidR="00A87DC3" w14:paraId="4C8F2AA3" w14:textId="77777777">
        <w:trPr>
          <w:trHeight w:val="249"/>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5C001D85"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0B796E75" w14:textId="77777777" w:rsidR="00A87DC3" w:rsidRDefault="00A87DC3">
            <w:pPr>
              <w:jc w:val="center"/>
              <w:textAlignment w:val="bottom"/>
              <w:rPr>
                <w:rFonts w:ascii="Calibri" w:hAnsi="Calibri" w:cs="Arial"/>
              </w:rPr>
            </w:pPr>
          </w:p>
        </w:tc>
      </w:tr>
      <w:tr w:rsidR="00A87DC3" w14:paraId="66AF99A1" w14:textId="77777777">
        <w:trPr>
          <w:trHeight w:val="225"/>
        </w:trPr>
        <w:tc>
          <w:tcPr>
            <w:tcW w:w="5685"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2B638888"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2268"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247990AA" w14:textId="77777777" w:rsidR="00A87DC3" w:rsidRDefault="00A87DC3">
            <w:pPr>
              <w:jc w:val="center"/>
              <w:textAlignment w:val="bottom"/>
              <w:rPr>
                <w:rFonts w:ascii="Calibri" w:hAnsi="Calibri" w:cs="Arial"/>
              </w:rPr>
            </w:pPr>
          </w:p>
        </w:tc>
      </w:tr>
    </w:tbl>
    <w:p w14:paraId="79A5A773" w14:textId="77777777" w:rsidR="00A87DC3" w:rsidRDefault="00A87DC3">
      <w:pPr>
        <w:spacing w:after="160" w:line="259" w:lineRule="auto"/>
        <w:rPr>
          <w:rFonts w:ascii="Calibri" w:eastAsia="Calibri" w:hAnsi="Calibri"/>
          <w:sz w:val="32"/>
          <w:szCs w:val="22"/>
          <w:lang w:eastAsia="en-US"/>
        </w:rPr>
      </w:pPr>
    </w:p>
    <w:p w14:paraId="6315F18B" w14:textId="77777777" w:rsidR="00A87DC3" w:rsidRDefault="005A767A">
      <w:pPr>
        <w:spacing w:after="160" w:line="259" w:lineRule="auto"/>
        <w:rPr>
          <w:rFonts w:ascii="Calibri" w:eastAsia="Calibri" w:hAnsi="Calibri"/>
          <w:b/>
          <w:sz w:val="32"/>
          <w:szCs w:val="22"/>
          <w:lang w:eastAsia="en-US"/>
        </w:rPr>
      </w:pPr>
      <w:r>
        <w:rPr>
          <w:rFonts w:ascii="Calibri" w:eastAsia="Calibri" w:hAnsi="Calibri"/>
          <w:b/>
          <w:sz w:val="32"/>
          <w:szCs w:val="22"/>
          <w:lang w:eastAsia="en-US"/>
        </w:rPr>
        <w:t>OBSERVATIONS :</w:t>
      </w:r>
    </w:p>
    <w:p w14:paraId="5BE04A9E"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469B8988"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57F80317"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73775C8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Parler de la perception de la charge de travail des agents de santé+++</w:t>
      </w:r>
    </w:p>
    <w:p w14:paraId="4525D32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572261D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6275B88A"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59358090"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2819EBAB" w14:textId="77777777" w:rsidR="00A87DC3" w:rsidRDefault="00A87DC3">
      <w:pPr>
        <w:spacing w:after="160" w:line="259" w:lineRule="auto"/>
        <w:rPr>
          <w:rFonts w:ascii="Calibri" w:eastAsia="Calibri" w:hAnsi="Calibri"/>
          <w:sz w:val="22"/>
          <w:szCs w:val="22"/>
          <w:lang w:eastAsia="en-US"/>
        </w:rPr>
      </w:pPr>
    </w:p>
    <w:p w14:paraId="0572CD80"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20425AD4"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2CA33AC1"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0D11B96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7C01B21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68197C0F" w14:textId="16FA1EA5"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14766DB8" w14:textId="56197F5F" w:rsidR="00E41FE5" w:rsidRDefault="00E41FE5">
      <w:pPr>
        <w:spacing w:after="160" w:line="259" w:lineRule="auto"/>
        <w:rPr>
          <w:rFonts w:ascii="Calibri" w:eastAsia="Calibri" w:hAnsi="Calibri"/>
          <w:sz w:val="22"/>
          <w:szCs w:val="22"/>
          <w:lang w:eastAsia="en-US"/>
        </w:rPr>
      </w:pPr>
    </w:p>
    <w:p w14:paraId="2B3853A7" w14:textId="10D06EA6" w:rsidR="00E41FE5" w:rsidRDefault="00E41FE5">
      <w:pPr>
        <w:spacing w:after="160" w:line="259" w:lineRule="auto"/>
        <w:rPr>
          <w:rFonts w:ascii="Calibri" w:eastAsia="Calibri" w:hAnsi="Calibri"/>
          <w:sz w:val="22"/>
          <w:szCs w:val="22"/>
          <w:lang w:eastAsia="en-US"/>
        </w:rPr>
      </w:pPr>
    </w:p>
    <w:p w14:paraId="273182D0" w14:textId="0D3E7EB6" w:rsidR="00E41FE5" w:rsidRDefault="00E41FE5">
      <w:pPr>
        <w:spacing w:after="160" w:line="259" w:lineRule="auto"/>
        <w:rPr>
          <w:rFonts w:ascii="Calibri" w:eastAsia="Calibri" w:hAnsi="Calibri"/>
          <w:sz w:val="22"/>
          <w:szCs w:val="22"/>
          <w:lang w:eastAsia="en-US"/>
        </w:rPr>
      </w:pPr>
    </w:p>
    <w:p w14:paraId="318FC331" w14:textId="40A19606" w:rsidR="00E41FE5" w:rsidRDefault="00E41FE5">
      <w:pPr>
        <w:spacing w:after="160" w:line="259" w:lineRule="auto"/>
        <w:rPr>
          <w:rFonts w:ascii="Calibri" w:eastAsia="Calibri" w:hAnsi="Calibri"/>
          <w:sz w:val="22"/>
          <w:szCs w:val="22"/>
          <w:lang w:eastAsia="en-US"/>
        </w:rPr>
      </w:pPr>
    </w:p>
    <w:p w14:paraId="120536D4" w14:textId="1AA8D13A" w:rsidR="00E41FE5" w:rsidRDefault="00E41FE5">
      <w:pPr>
        <w:spacing w:after="160" w:line="259" w:lineRule="auto"/>
        <w:rPr>
          <w:rFonts w:ascii="Calibri" w:eastAsia="Calibri" w:hAnsi="Calibri"/>
          <w:sz w:val="22"/>
          <w:szCs w:val="22"/>
          <w:lang w:eastAsia="en-US"/>
        </w:rPr>
      </w:pPr>
    </w:p>
    <w:p w14:paraId="596F66F9" w14:textId="2DEE0408" w:rsidR="00E41FE5" w:rsidRDefault="00E41FE5">
      <w:pPr>
        <w:spacing w:after="160" w:line="259" w:lineRule="auto"/>
        <w:rPr>
          <w:rFonts w:ascii="Calibri" w:eastAsia="Calibri" w:hAnsi="Calibri"/>
          <w:sz w:val="22"/>
          <w:szCs w:val="22"/>
          <w:lang w:eastAsia="en-US"/>
        </w:rPr>
      </w:pPr>
    </w:p>
    <w:p w14:paraId="1F1D6865" w14:textId="467C7B71" w:rsidR="00E41FE5" w:rsidRDefault="00E41FE5">
      <w:pPr>
        <w:spacing w:after="160" w:line="259" w:lineRule="auto"/>
        <w:rPr>
          <w:rFonts w:ascii="Calibri" w:eastAsia="Calibri" w:hAnsi="Calibri"/>
          <w:sz w:val="22"/>
          <w:szCs w:val="22"/>
          <w:lang w:eastAsia="en-US"/>
        </w:rPr>
      </w:pPr>
    </w:p>
    <w:p w14:paraId="30987A4A" w14:textId="68B3FCF9" w:rsidR="00E41FE5" w:rsidRDefault="00E41FE5">
      <w:pPr>
        <w:spacing w:after="160" w:line="259" w:lineRule="auto"/>
        <w:rPr>
          <w:rFonts w:ascii="Calibri" w:eastAsia="Calibri" w:hAnsi="Calibri"/>
          <w:sz w:val="22"/>
          <w:szCs w:val="22"/>
          <w:lang w:eastAsia="en-US"/>
        </w:rPr>
      </w:pPr>
    </w:p>
    <w:p w14:paraId="5BFCBEE9" w14:textId="77777777" w:rsidR="00E41FE5" w:rsidRDefault="00E41FE5">
      <w:pPr>
        <w:spacing w:after="160" w:line="259" w:lineRule="auto"/>
        <w:rPr>
          <w:rFonts w:ascii="Calibri" w:eastAsia="Calibri" w:hAnsi="Calibri"/>
          <w:sz w:val="22"/>
          <w:szCs w:val="22"/>
          <w:lang w:eastAsia="en-US"/>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6E057041" w14:textId="77777777">
        <w:tc>
          <w:tcPr>
            <w:tcW w:w="5000" w:type="pct"/>
          </w:tcPr>
          <w:p w14:paraId="34B940B7" w14:textId="77777777" w:rsidR="00A87DC3" w:rsidRDefault="005A767A">
            <w:pPr>
              <w:jc w:val="center"/>
              <w:rPr>
                <w:lang w:eastAsia="en-US"/>
              </w:rPr>
            </w:pPr>
            <w:r>
              <w:rPr>
                <w:lang w:eastAsia="en-US"/>
              </w:rPr>
              <w:t>ETUDE WISN</w:t>
            </w:r>
          </w:p>
          <w:p w14:paraId="41F46A39" w14:textId="77777777" w:rsidR="00A87DC3" w:rsidRDefault="005A767A">
            <w:pPr>
              <w:jc w:val="center"/>
              <w:rPr>
                <w:szCs w:val="26"/>
                <w:lang w:eastAsia="en-US"/>
              </w:rPr>
            </w:pPr>
            <w:r>
              <w:rPr>
                <w:szCs w:val="26"/>
                <w:lang w:eastAsia="en-US"/>
              </w:rPr>
              <w:t>CALCUL DES INDICATEURS DE LA CHARGE DE TRAVAIL</w:t>
            </w:r>
          </w:p>
          <w:p w14:paraId="589BD9F5" w14:textId="77777777" w:rsidR="00A87DC3" w:rsidRDefault="005A767A">
            <w:pPr>
              <w:jc w:val="center"/>
              <w:rPr>
                <w:sz w:val="22"/>
                <w:szCs w:val="22"/>
                <w:lang w:eastAsia="en-US"/>
              </w:rPr>
            </w:pPr>
            <w:r>
              <w:rPr>
                <w:szCs w:val="26"/>
                <w:lang w:eastAsia="en-US"/>
              </w:rPr>
              <w:t>POUR L’ESTIMATION DES BESOINS EN PERSONNEL DE SANTE</w:t>
            </w:r>
          </w:p>
        </w:tc>
      </w:tr>
    </w:tbl>
    <w:p w14:paraId="61B06F2A"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12C8822D" w14:textId="77777777">
        <w:tc>
          <w:tcPr>
            <w:tcW w:w="5000" w:type="pct"/>
          </w:tcPr>
          <w:p w14:paraId="48A57A58" w14:textId="77777777" w:rsidR="00A87DC3" w:rsidRDefault="005A767A">
            <w:pPr>
              <w:jc w:val="center"/>
              <w:rPr>
                <w:lang w:eastAsia="en-US"/>
              </w:rPr>
            </w:pPr>
            <w:r>
              <w:rPr>
                <w:lang w:eastAsia="en-US"/>
              </w:rPr>
              <w:t>FICHE DE COLLECTE /CMA-HD</w:t>
            </w:r>
          </w:p>
          <w:p w14:paraId="0F5364E1" w14:textId="77777777" w:rsidR="00A87DC3" w:rsidRDefault="005A767A">
            <w:pPr>
              <w:jc w:val="center"/>
              <w:rPr>
                <w:lang w:eastAsia="en-US"/>
              </w:rPr>
            </w:pPr>
            <w:r>
              <w:rPr>
                <w:lang w:eastAsia="en-US"/>
              </w:rPr>
              <w:t xml:space="preserve"> CATEGORIE : Médecin pédiatre (MP) </w:t>
            </w:r>
          </w:p>
          <w:p w14:paraId="0D51B63A" w14:textId="77777777" w:rsidR="00A87DC3" w:rsidRDefault="005A767A">
            <w:pPr>
              <w:jc w:val="center"/>
              <w:rPr>
                <w:b/>
                <w:sz w:val="28"/>
                <w:szCs w:val="22"/>
                <w:lang w:eastAsia="en-US"/>
              </w:rPr>
            </w:pPr>
            <w:r>
              <w:rPr>
                <w:lang w:eastAsia="en-US"/>
              </w:rPr>
              <w:t>NUMERO DE LA FICHE : __/__/</w:t>
            </w:r>
          </w:p>
        </w:tc>
      </w:tr>
    </w:tbl>
    <w:p w14:paraId="3136A72E" w14:textId="77777777" w:rsidR="00A87DC3" w:rsidRDefault="00A87DC3">
      <w:pPr>
        <w:widowControl w:val="0"/>
        <w:autoSpaceDE w:val="0"/>
        <w:autoSpaceDN w:val="0"/>
        <w:adjustRightInd w:val="0"/>
        <w:rPr>
          <w:b/>
          <w:i/>
          <w:sz w:val="22"/>
          <w:szCs w:val="22"/>
          <w:lang w:eastAsia="en-US"/>
        </w:rPr>
      </w:pPr>
    </w:p>
    <w:tbl>
      <w:tblPr>
        <w:tblpPr w:leftFromText="141" w:rightFromText="141"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697"/>
        <w:gridCol w:w="4591"/>
      </w:tblGrid>
      <w:tr w:rsidR="00A87DC3" w14:paraId="579F1ECA" w14:textId="77777777">
        <w:trPr>
          <w:trHeight w:val="2941"/>
        </w:trPr>
        <w:tc>
          <w:tcPr>
            <w:tcW w:w="2704" w:type="pct"/>
            <w:tcBorders>
              <w:top w:val="single" w:sz="4" w:space="0" w:color="auto"/>
              <w:left w:val="single" w:sz="4" w:space="0" w:color="auto"/>
              <w:bottom w:val="single" w:sz="4" w:space="0" w:color="auto"/>
              <w:right w:val="single" w:sz="4" w:space="0" w:color="auto"/>
            </w:tcBorders>
          </w:tcPr>
          <w:p w14:paraId="18B85758"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72FB9751"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…………………………………………….………………………CODE  /__/__/</w:t>
            </w:r>
          </w:p>
          <w:p w14:paraId="38E90227"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5E04523B"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………………………………………………………........CODE  /__/__/</w:t>
            </w:r>
          </w:p>
          <w:p w14:paraId="66D386E2"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5BEA8A0E"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CHR /__/   CHU /__/     </w:t>
            </w:r>
          </w:p>
          <w:p w14:paraId="4FBF21E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Service : ……………………………………………………</w:t>
            </w:r>
          </w:p>
          <w:p w14:paraId="7283E36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296" w:type="pct"/>
            <w:tcBorders>
              <w:top w:val="single" w:sz="4" w:space="0" w:color="auto"/>
              <w:left w:val="single" w:sz="4" w:space="0" w:color="auto"/>
              <w:bottom w:val="single" w:sz="4" w:space="0" w:color="auto"/>
              <w:right w:val="single" w:sz="4" w:space="0" w:color="auto"/>
            </w:tcBorders>
          </w:tcPr>
          <w:p w14:paraId="48B7830A"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432AFF7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639709C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345E6B0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253C1E8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0E6B924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4FD7B650"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2179F2F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5E6A56F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3096A01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1D8856D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Tél : ……………………………………………………………………….</w:t>
            </w:r>
          </w:p>
          <w:p w14:paraId="127850B2"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WhatsApp…………………………………………………………..</w:t>
            </w:r>
          </w:p>
          <w:p w14:paraId="2CBC874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Mail : …………………………………………………………………….</w:t>
            </w:r>
          </w:p>
        </w:tc>
      </w:tr>
      <w:tr w:rsidR="00A87DC3" w14:paraId="06405AF6" w14:textId="77777777">
        <w:trPr>
          <w:trHeight w:val="132"/>
        </w:trPr>
        <w:tc>
          <w:tcPr>
            <w:tcW w:w="5000" w:type="pct"/>
            <w:gridSpan w:val="2"/>
            <w:tcBorders>
              <w:top w:val="single" w:sz="4" w:space="0" w:color="auto"/>
              <w:left w:val="nil"/>
              <w:bottom w:val="single" w:sz="4" w:space="0" w:color="auto"/>
              <w:right w:val="nil"/>
            </w:tcBorders>
          </w:tcPr>
          <w:p w14:paraId="0E6CFD5C" w14:textId="77777777" w:rsidR="00A87DC3" w:rsidRDefault="00A87DC3">
            <w:pPr>
              <w:spacing w:after="160" w:line="259" w:lineRule="auto"/>
              <w:rPr>
                <w:rFonts w:ascii="Calibri" w:eastAsia="Calibri" w:hAnsi="Calibri"/>
                <w:b/>
                <w:sz w:val="22"/>
                <w:szCs w:val="22"/>
                <w:lang w:eastAsia="en-US"/>
              </w:rPr>
            </w:pPr>
          </w:p>
        </w:tc>
      </w:tr>
      <w:tr w:rsidR="00A87DC3" w14:paraId="3E17747C"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tcPr>
          <w:p w14:paraId="6DEE4D1B"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6A10F86C"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28172B91"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1BEF157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24DC955C" w14:textId="77777777" w:rsidR="00A87DC3" w:rsidRDefault="00A87DC3">
      <w:pPr>
        <w:spacing w:after="160" w:line="259" w:lineRule="auto"/>
        <w:jc w:val="center"/>
        <w:rPr>
          <w:rFonts w:ascii="Calibri" w:eastAsia="Calibri" w:hAnsi="Calibri"/>
          <w:b/>
          <w:sz w:val="22"/>
          <w:szCs w:val="22"/>
          <w:lang w:eastAsia="en-US"/>
        </w:rPr>
      </w:pPr>
    </w:p>
    <w:p w14:paraId="681D5232" w14:textId="77777777" w:rsidR="00A87DC3" w:rsidRDefault="005A767A">
      <w:pPr>
        <w:spacing w:line="259" w:lineRule="auto"/>
        <w:rPr>
          <w:rFonts w:eastAsia="Calibri"/>
          <w:lang w:eastAsia="en-US"/>
        </w:rPr>
      </w:pPr>
      <w:r>
        <w:rPr>
          <w:rFonts w:eastAsia="Calibri"/>
          <w:lang w:eastAsia="en-US"/>
        </w:rPr>
        <w:t xml:space="preserve">INFORMATIONS SUR LE TEMPS DE TRAVAIL </w:t>
      </w:r>
    </w:p>
    <w:p w14:paraId="47E74512"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MP de l’établissement sanitaire (voir cahier d’absence, planning de congés…)</w:t>
      </w:r>
    </w:p>
    <w:p w14:paraId="0E51AC84"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Ne pas écrire les noms et prénoms des agents mais les indiquer par les numéros (MP1, MP2, …) (Appels téléphoniques si nécessaire)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755"/>
        <w:gridCol w:w="1542"/>
        <w:gridCol w:w="2099"/>
        <w:gridCol w:w="2012"/>
      </w:tblGrid>
      <w:tr w:rsidR="00A87DC3" w14:paraId="12BB2620" w14:textId="77777777">
        <w:trPr>
          <w:trHeight w:val="1101"/>
        </w:trPr>
        <w:tc>
          <w:tcPr>
            <w:tcW w:w="1012" w:type="pct"/>
            <w:shd w:val="clear" w:color="auto" w:fill="F2F2F2"/>
            <w:vAlign w:val="center"/>
          </w:tcPr>
          <w:p w14:paraId="6E5409C9"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shd w:val="clear" w:color="auto" w:fill="F2F2F2"/>
            <w:vAlign w:val="center"/>
          </w:tcPr>
          <w:p w14:paraId="290848F3"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shd w:val="clear" w:color="auto" w:fill="F2F2F2"/>
            <w:vAlign w:val="center"/>
          </w:tcPr>
          <w:p w14:paraId="3DE35F87"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shd w:val="clear" w:color="auto" w:fill="F2F2F2"/>
            <w:vAlign w:val="center"/>
          </w:tcPr>
          <w:p w14:paraId="56D4A24C"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shd w:val="clear" w:color="auto" w:fill="F2F2F2"/>
            <w:vAlign w:val="center"/>
          </w:tcPr>
          <w:p w14:paraId="366318CC"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4FE7BF74" w14:textId="77777777">
        <w:tc>
          <w:tcPr>
            <w:tcW w:w="1012" w:type="pct"/>
            <w:shd w:val="clear" w:color="auto" w:fill="D0CECE"/>
          </w:tcPr>
          <w:p w14:paraId="30B24F33"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945" w:type="pct"/>
            <w:shd w:val="clear" w:color="auto" w:fill="D0CECE"/>
          </w:tcPr>
          <w:p w14:paraId="43952C7F"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830" w:type="pct"/>
            <w:shd w:val="clear" w:color="auto" w:fill="D0CECE"/>
          </w:tcPr>
          <w:p w14:paraId="4CD8DD3A"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1130" w:type="pct"/>
            <w:shd w:val="clear" w:color="auto" w:fill="D0CECE"/>
            <w:vAlign w:val="center"/>
          </w:tcPr>
          <w:p w14:paraId="36ABD2C9" w14:textId="77777777" w:rsidR="00A87DC3" w:rsidRDefault="00A87DC3">
            <w:pPr>
              <w:numPr>
                <w:ilvl w:val="0"/>
                <w:numId w:val="2"/>
              </w:numPr>
              <w:spacing w:after="160" w:line="259" w:lineRule="auto"/>
              <w:ind w:left="696" w:firstLine="0"/>
              <w:rPr>
                <w:rFonts w:ascii="Calibri" w:eastAsia="Calibri" w:hAnsi="Calibri"/>
                <w:b/>
                <w:sz w:val="22"/>
                <w:szCs w:val="22"/>
                <w:lang w:eastAsia="en-US"/>
              </w:rPr>
            </w:pPr>
          </w:p>
        </w:tc>
        <w:tc>
          <w:tcPr>
            <w:tcW w:w="1083" w:type="pct"/>
            <w:shd w:val="clear" w:color="auto" w:fill="D0CECE"/>
          </w:tcPr>
          <w:p w14:paraId="78C24541" w14:textId="77777777" w:rsidR="00A87DC3" w:rsidRDefault="00A87DC3">
            <w:pPr>
              <w:numPr>
                <w:ilvl w:val="0"/>
                <w:numId w:val="2"/>
              </w:numPr>
              <w:spacing w:after="160" w:line="259" w:lineRule="auto"/>
              <w:rPr>
                <w:rFonts w:ascii="Calibri" w:eastAsia="Calibri" w:hAnsi="Calibri"/>
                <w:b/>
                <w:sz w:val="22"/>
                <w:szCs w:val="22"/>
                <w:lang w:eastAsia="en-US"/>
              </w:rPr>
            </w:pPr>
          </w:p>
        </w:tc>
      </w:tr>
      <w:tr w:rsidR="00A87DC3" w14:paraId="5143B0CE" w14:textId="77777777">
        <w:trPr>
          <w:trHeight w:val="390"/>
        </w:trPr>
        <w:tc>
          <w:tcPr>
            <w:tcW w:w="1012" w:type="pct"/>
            <w:shd w:val="clear" w:color="auto" w:fill="auto"/>
            <w:vAlign w:val="bottom"/>
          </w:tcPr>
          <w:p w14:paraId="08A8B443"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1</w:t>
            </w:r>
          </w:p>
        </w:tc>
        <w:tc>
          <w:tcPr>
            <w:tcW w:w="945" w:type="pct"/>
            <w:shd w:val="clear" w:color="auto" w:fill="auto"/>
            <w:vAlign w:val="bottom"/>
          </w:tcPr>
          <w:p w14:paraId="4B183020"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79FB27E5"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33366817"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49440369" w14:textId="77777777" w:rsidR="00A87DC3" w:rsidRDefault="00A87DC3">
            <w:pPr>
              <w:jc w:val="center"/>
              <w:rPr>
                <w:rFonts w:ascii="Calibri" w:eastAsia="Calibri" w:hAnsi="Calibri"/>
                <w:sz w:val="22"/>
                <w:szCs w:val="22"/>
                <w:lang w:eastAsia="en-US"/>
              </w:rPr>
            </w:pPr>
          </w:p>
        </w:tc>
      </w:tr>
      <w:tr w:rsidR="00A87DC3" w14:paraId="4C09F4BB" w14:textId="77777777">
        <w:trPr>
          <w:trHeight w:val="390"/>
        </w:trPr>
        <w:tc>
          <w:tcPr>
            <w:tcW w:w="1012" w:type="pct"/>
            <w:shd w:val="clear" w:color="auto" w:fill="auto"/>
          </w:tcPr>
          <w:p w14:paraId="2CE2AAA0"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2</w:t>
            </w:r>
          </w:p>
        </w:tc>
        <w:tc>
          <w:tcPr>
            <w:tcW w:w="945" w:type="pct"/>
            <w:shd w:val="clear" w:color="auto" w:fill="auto"/>
            <w:vAlign w:val="bottom"/>
          </w:tcPr>
          <w:p w14:paraId="0EB88329"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578C76DD"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42B8D440"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47B37E88" w14:textId="77777777" w:rsidR="00A87DC3" w:rsidRDefault="00A87DC3">
            <w:pPr>
              <w:jc w:val="center"/>
              <w:rPr>
                <w:rFonts w:ascii="Calibri" w:eastAsia="Calibri" w:hAnsi="Calibri"/>
                <w:sz w:val="22"/>
                <w:szCs w:val="22"/>
                <w:lang w:eastAsia="en-US"/>
              </w:rPr>
            </w:pPr>
          </w:p>
        </w:tc>
      </w:tr>
      <w:tr w:rsidR="00A87DC3" w14:paraId="4901FD9A" w14:textId="77777777">
        <w:trPr>
          <w:trHeight w:val="390"/>
        </w:trPr>
        <w:tc>
          <w:tcPr>
            <w:tcW w:w="1012" w:type="pct"/>
            <w:shd w:val="clear" w:color="auto" w:fill="auto"/>
          </w:tcPr>
          <w:p w14:paraId="34FE9528"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3</w:t>
            </w:r>
          </w:p>
        </w:tc>
        <w:tc>
          <w:tcPr>
            <w:tcW w:w="945" w:type="pct"/>
            <w:shd w:val="clear" w:color="auto" w:fill="auto"/>
            <w:vAlign w:val="bottom"/>
          </w:tcPr>
          <w:p w14:paraId="25ACF69A"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777D27F7"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17732D83"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38A5BAF4" w14:textId="77777777" w:rsidR="00A87DC3" w:rsidRDefault="00A87DC3">
            <w:pPr>
              <w:jc w:val="center"/>
              <w:rPr>
                <w:rFonts w:ascii="Calibri" w:eastAsia="Calibri" w:hAnsi="Calibri"/>
                <w:sz w:val="22"/>
                <w:szCs w:val="22"/>
                <w:lang w:eastAsia="en-US"/>
              </w:rPr>
            </w:pPr>
          </w:p>
        </w:tc>
      </w:tr>
      <w:tr w:rsidR="00A87DC3" w14:paraId="5046E293" w14:textId="77777777">
        <w:trPr>
          <w:trHeight w:val="390"/>
        </w:trPr>
        <w:tc>
          <w:tcPr>
            <w:tcW w:w="1012" w:type="pct"/>
            <w:shd w:val="clear" w:color="auto" w:fill="auto"/>
          </w:tcPr>
          <w:p w14:paraId="6C6AEA6A"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4</w:t>
            </w:r>
          </w:p>
        </w:tc>
        <w:tc>
          <w:tcPr>
            <w:tcW w:w="945" w:type="pct"/>
            <w:shd w:val="clear" w:color="auto" w:fill="auto"/>
            <w:vAlign w:val="bottom"/>
          </w:tcPr>
          <w:p w14:paraId="5CAFCCCE"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5F50F50B"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3FD58AA7"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7E34F278" w14:textId="77777777" w:rsidR="00A87DC3" w:rsidRDefault="00A87DC3">
            <w:pPr>
              <w:jc w:val="center"/>
              <w:rPr>
                <w:rFonts w:ascii="Calibri" w:eastAsia="Calibri" w:hAnsi="Calibri"/>
                <w:sz w:val="22"/>
                <w:szCs w:val="22"/>
                <w:lang w:eastAsia="en-US"/>
              </w:rPr>
            </w:pPr>
          </w:p>
        </w:tc>
      </w:tr>
      <w:tr w:rsidR="00A87DC3" w14:paraId="63F4F286" w14:textId="77777777">
        <w:trPr>
          <w:trHeight w:val="390"/>
        </w:trPr>
        <w:tc>
          <w:tcPr>
            <w:tcW w:w="1012" w:type="pct"/>
            <w:shd w:val="clear" w:color="auto" w:fill="auto"/>
          </w:tcPr>
          <w:p w14:paraId="4A6EFA58"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5</w:t>
            </w:r>
          </w:p>
        </w:tc>
        <w:tc>
          <w:tcPr>
            <w:tcW w:w="945" w:type="pct"/>
            <w:shd w:val="clear" w:color="auto" w:fill="auto"/>
            <w:vAlign w:val="bottom"/>
          </w:tcPr>
          <w:p w14:paraId="1E86CCC0"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34699FDE"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5326D161"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133B45E4" w14:textId="77777777" w:rsidR="00A87DC3" w:rsidRDefault="00A87DC3">
            <w:pPr>
              <w:jc w:val="center"/>
              <w:rPr>
                <w:rFonts w:ascii="Calibri" w:eastAsia="Calibri" w:hAnsi="Calibri"/>
                <w:sz w:val="22"/>
                <w:szCs w:val="22"/>
                <w:lang w:eastAsia="en-US"/>
              </w:rPr>
            </w:pPr>
          </w:p>
        </w:tc>
      </w:tr>
      <w:tr w:rsidR="00A87DC3" w14:paraId="19300D82" w14:textId="77777777">
        <w:trPr>
          <w:trHeight w:val="390"/>
        </w:trPr>
        <w:tc>
          <w:tcPr>
            <w:tcW w:w="1012" w:type="pct"/>
            <w:shd w:val="clear" w:color="auto" w:fill="auto"/>
          </w:tcPr>
          <w:p w14:paraId="4708EF72"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6</w:t>
            </w:r>
          </w:p>
        </w:tc>
        <w:tc>
          <w:tcPr>
            <w:tcW w:w="945" w:type="pct"/>
            <w:shd w:val="clear" w:color="auto" w:fill="auto"/>
            <w:vAlign w:val="bottom"/>
          </w:tcPr>
          <w:p w14:paraId="3CD6D06A"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180650D8"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45583C3F"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650C0531" w14:textId="77777777" w:rsidR="00A87DC3" w:rsidRDefault="00A87DC3">
            <w:pPr>
              <w:jc w:val="center"/>
              <w:rPr>
                <w:rFonts w:ascii="Calibri" w:eastAsia="Calibri" w:hAnsi="Calibri"/>
                <w:sz w:val="22"/>
                <w:szCs w:val="22"/>
                <w:lang w:eastAsia="en-US"/>
              </w:rPr>
            </w:pPr>
          </w:p>
        </w:tc>
      </w:tr>
      <w:tr w:rsidR="00A87DC3" w14:paraId="699D60A8" w14:textId="77777777">
        <w:trPr>
          <w:trHeight w:val="390"/>
        </w:trPr>
        <w:tc>
          <w:tcPr>
            <w:tcW w:w="1012" w:type="pct"/>
            <w:shd w:val="clear" w:color="auto" w:fill="auto"/>
          </w:tcPr>
          <w:p w14:paraId="6382EC7F"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7</w:t>
            </w:r>
          </w:p>
        </w:tc>
        <w:tc>
          <w:tcPr>
            <w:tcW w:w="945" w:type="pct"/>
            <w:shd w:val="clear" w:color="auto" w:fill="auto"/>
            <w:vAlign w:val="bottom"/>
          </w:tcPr>
          <w:p w14:paraId="30B7ADC9"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1192D635"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49306F18"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6222BC44" w14:textId="77777777" w:rsidR="00A87DC3" w:rsidRDefault="00A87DC3">
            <w:pPr>
              <w:jc w:val="center"/>
              <w:rPr>
                <w:rFonts w:ascii="Calibri" w:eastAsia="Calibri" w:hAnsi="Calibri"/>
                <w:sz w:val="22"/>
                <w:szCs w:val="22"/>
                <w:lang w:eastAsia="en-US"/>
              </w:rPr>
            </w:pPr>
          </w:p>
        </w:tc>
      </w:tr>
      <w:tr w:rsidR="00A87DC3" w14:paraId="74A9C0AB" w14:textId="77777777">
        <w:trPr>
          <w:trHeight w:val="390"/>
        </w:trPr>
        <w:tc>
          <w:tcPr>
            <w:tcW w:w="1012" w:type="pct"/>
            <w:shd w:val="clear" w:color="auto" w:fill="auto"/>
          </w:tcPr>
          <w:p w14:paraId="5591F2B5"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MP</w:t>
            </w:r>
            <w:r>
              <w:rPr>
                <w:rFonts w:ascii="Calibri" w:eastAsia="Calibri" w:hAnsi="Calibri"/>
                <w:sz w:val="22"/>
                <w:szCs w:val="22"/>
                <w:lang w:eastAsia="en-US"/>
              </w:rPr>
              <w:t xml:space="preserve"> 8</w:t>
            </w:r>
          </w:p>
        </w:tc>
        <w:tc>
          <w:tcPr>
            <w:tcW w:w="945" w:type="pct"/>
            <w:shd w:val="clear" w:color="auto" w:fill="auto"/>
            <w:vAlign w:val="bottom"/>
          </w:tcPr>
          <w:p w14:paraId="5B18F640"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67ABCFB0"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454B75FE"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7AFA700E" w14:textId="77777777" w:rsidR="00A87DC3" w:rsidRDefault="00A87DC3">
            <w:pPr>
              <w:jc w:val="center"/>
              <w:rPr>
                <w:rFonts w:ascii="Calibri" w:eastAsia="Calibri" w:hAnsi="Calibri"/>
                <w:sz w:val="22"/>
                <w:szCs w:val="22"/>
                <w:lang w:eastAsia="en-US"/>
              </w:rPr>
            </w:pPr>
          </w:p>
        </w:tc>
      </w:tr>
      <w:tr w:rsidR="00A87DC3" w14:paraId="4BB45614" w14:textId="77777777">
        <w:trPr>
          <w:trHeight w:val="390"/>
        </w:trPr>
        <w:tc>
          <w:tcPr>
            <w:tcW w:w="1012" w:type="pct"/>
            <w:shd w:val="clear" w:color="auto" w:fill="auto"/>
            <w:vAlign w:val="bottom"/>
          </w:tcPr>
          <w:p w14:paraId="2F515C6E"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shd w:val="clear" w:color="auto" w:fill="auto"/>
            <w:vAlign w:val="bottom"/>
          </w:tcPr>
          <w:p w14:paraId="5F53A89F"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2778D29A"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61341491"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2605E87A" w14:textId="77777777" w:rsidR="00A87DC3" w:rsidRDefault="00A87DC3">
            <w:pPr>
              <w:jc w:val="center"/>
              <w:rPr>
                <w:rFonts w:ascii="Calibri" w:eastAsia="Calibri" w:hAnsi="Calibri"/>
                <w:sz w:val="22"/>
                <w:szCs w:val="22"/>
                <w:lang w:eastAsia="en-US"/>
              </w:rPr>
            </w:pPr>
          </w:p>
        </w:tc>
      </w:tr>
    </w:tbl>
    <w:p w14:paraId="60571B39" w14:textId="77777777" w:rsidR="00A87DC3" w:rsidRDefault="00A87DC3">
      <w:pPr>
        <w:spacing w:after="160" w:line="259" w:lineRule="auto"/>
        <w:rPr>
          <w:rFonts w:ascii="Calibri" w:eastAsia="Calibri" w:hAnsi="Calibri"/>
          <w:sz w:val="22"/>
          <w:szCs w:val="22"/>
          <w:lang w:eastAsia="en-US"/>
        </w:rPr>
      </w:pPr>
    </w:p>
    <w:p w14:paraId="08BC515F" w14:textId="77777777" w:rsidR="00A87DC3" w:rsidRDefault="005A767A">
      <w:pPr>
        <w:spacing w:line="259" w:lineRule="auto"/>
        <w:rPr>
          <w:rFonts w:eastAsia="Calibri"/>
          <w:lang w:eastAsia="en-US"/>
        </w:rPr>
      </w:pPr>
      <w:r>
        <w:rPr>
          <w:rFonts w:eastAsia="Calibri"/>
          <w:lang w:eastAsia="en-US"/>
        </w:rPr>
        <w:t>STATISTIQUES DES ACTIVITÉS PRINCIPALES DE LA CATÉGORIE MP</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1843"/>
        <w:gridCol w:w="2835"/>
      </w:tblGrid>
      <w:tr w:rsidR="00A87DC3" w14:paraId="4D968260" w14:textId="77777777">
        <w:trPr>
          <w:tblHeader/>
        </w:trPr>
        <w:tc>
          <w:tcPr>
            <w:tcW w:w="817" w:type="dxa"/>
            <w:shd w:val="clear" w:color="auto" w:fill="F2F2F2"/>
            <w:vAlign w:val="center"/>
          </w:tcPr>
          <w:p w14:paraId="3B8A600F"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shd w:val="clear" w:color="auto" w:fill="F2F2F2"/>
            <w:vAlign w:val="center"/>
          </w:tcPr>
          <w:p w14:paraId="46940248"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1843" w:type="dxa"/>
            <w:shd w:val="clear" w:color="auto" w:fill="F2F2F2"/>
          </w:tcPr>
          <w:p w14:paraId="37284E09"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835" w:type="dxa"/>
            <w:shd w:val="clear" w:color="auto" w:fill="F2F2F2"/>
          </w:tcPr>
          <w:p w14:paraId="20468CDB"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77FE9301" w14:textId="77777777">
        <w:tc>
          <w:tcPr>
            <w:tcW w:w="817" w:type="dxa"/>
            <w:shd w:val="clear" w:color="auto" w:fill="D6E3BC"/>
            <w:vAlign w:val="center"/>
          </w:tcPr>
          <w:p w14:paraId="22148E65" w14:textId="77777777" w:rsidR="00A87DC3" w:rsidRDefault="00A87DC3">
            <w:pPr>
              <w:spacing w:line="259" w:lineRule="auto"/>
              <w:rPr>
                <w:rFonts w:ascii="Calibri" w:eastAsia="Calibri" w:hAnsi="Calibri" w:cs="Calibri"/>
                <w:b/>
                <w:szCs w:val="22"/>
                <w:lang w:eastAsia="en-US"/>
              </w:rPr>
            </w:pPr>
          </w:p>
        </w:tc>
        <w:tc>
          <w:tcPr>
            <w:tcW w:w="9243" w:type="dxa"/>
            <w:gridSpan w:val="3"/>
            <w:shd w:val="clear" w:color="auto" w:fill="D6E3BC"/>
            <w:vAlign w:val="center"/>
          </w:tcPr>
          <w:p w14:paraId="09A7734A" w14:textId="77777777" w:rsidR="00A87DC3" w:rsidRDefault="005A767A">
            <w:pPr>
              <w:rPr>
                <w:rFonts w:ascii="Calibri" w:hAnsi="Calibri"/>
                <w:b/>
                <w:lang w:eastAsia="en-US"/>
              </w:rPr>
            </w:pPr>
            <w:r>
              <w:rPr>
                <w:rFonts w:ascii="Calibri" w:eastAsia="Calibri" w:hAnsi="Calibri"/>
                <w:b/>
                <w:lang w:eastAsia="en-US"/>
              </w:rPr>
              <w:t xml:space="preserve">Consultation de Médecin en pédiatrie </w:t>
            </w:r>
          </w:p>
        </w:tc>
      </w:tr>
      <w:tr w:rsidR="00A87DC3" w14:paraId="0134056A" w14:textId="77777777">
        <w:trPr>
          <w:trHeight w:val="397"/>
        </w:trPr>
        <w:tc>
          <w:tcPr>
            <w:tcW w:w="817" w:type="dxa"/>
            <w:shd w:val="clear" w:color="auto" w:fill="auto"/>
          </w:tcPr>
          <w:p w14:paraId="7C5A853F"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37B6B3B4"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Nombre total de consultants (anciens et nouveaux consultants)</w:t>
            </w:r>
          </w:p>
        </w:tc>
        <w:tc>
          <w:tcPr>
            <w:tcW w:w="1843" w:type="dxa"/>
            <w:shd w:val="clear" w:color="auto" w:fill="auto"/>
          </w:tcPr>
          <w:p w14:paraId="7718D6EE" w14:textId="77777777" w:rsidR="00A87DC3" w:rsidRDefault="00A87DC3">
            <w:pPr>
              <w:spacing w:line="259" w:lineRule="auto"/>
              <w:rPr>
                <w:rFonts w:ascii="Calibri" w:eastAsia="Calibri" w:hAnsi="Calibri" w:cs="Calibri"/>
                <w:lang w:eastAsia="en-US"/>
              </w:rPr>
            </w:pPr>
          </w:p>
        </w:tc>
        <w:tc>
          <w:tcPr>
            <w:tcW w:w="2835" w:type="dxa"/>
            <w:vMerge w:val="restart"/>
          </w:tcPr>
          <w:p w14:paraId="0EFA60CD" w14:textId="77777777" w:rsidR="00A87DC3" w:rsidRDefault="00A87DC3">
            <w:pPr>
              <w:spacing w:line="259" w:lineRule="auto"/>
              <w:rPr>
                <w:rFonts w:ascii="Calibri" w:eastAsia="Calibri" w:hAnsi="Calibri" w:cs="Calibri"/>
                <w:lang w:eastAsia="en-US"/>
              </w:rPr>
            </w:pPr>
          </w:p>
          <w:p w14:paraId="36604129" w14:textId="77777777" w:rsidR="00A87DC3" w:rsidRDefault="005A767A">
            <w:pPr>
              <w:rPr>
                <w:rFonts w:ascii="Calibri" w:hAnsi="Calibri"/>
                <w:lang w:eastAsia="en-US"/>
              </w:rPr>
            </w:pPr>
            <w:r>
              <w:rPr>
                <w:rFonts w:ascii="Calibri" w:eastAsia="Calibri" w:hAnsi="Calibri"/>
                <w:lang w:eastAsia="en-US"/>
              </w:rPr>
              <w:t>Registre de consultation, RMA, ENDOS</w:t>
            </w:r>
          </w:p>
          <w:p w14:paraId="25B08D93" w14:textId="77777777" w:rsidR="00A87DC3" w:rsidRDefault="00A87DC3">
            <w:pPr>
              <w:spacing w:line="259" w:lineRule="auto"/>
              <w:rPr>
                <w:rFonts w:ascii="Calibri" w:eastAsia="Calibri" w:hAnsi="Calibri" w:cs="Calibri"/>
                <w:lang w:eastAsia="en-US"/>
              </w:rPr>
            </w:pPr>
          </w:p>
        </w:tc>
      </w:tr>
      <w:tr w:rsidR="00A87DC3" w14:paraId="1B0A69B0" w14:textId="77777777">
        <w:trPr>
          <w:trHeight w:val="397"/>
        </w:trPr>
        <w:tc>
          <w:tcPr>
            <w:tcW w:w="817" w:type="dxa"/>
            <w:shd w:val="clear" w:color="auto" w:fill="auto"/>
          </w:tcPr>
          <w:p w14:paraId="43C07226"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48E7EFF3"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Nombre total de consultations (anciens et nouveaux cas)</w:t>
            </w:r>
          </w:p>
        </w:tc>
        <w:tc>
          <w:tcPr>
            <w:tcW w:w="1843" w:type="dxa"/>
            <w:shd w:val="clear" w:color="auto" w:fill="auto"/>
          </w:tcPr>
          <w:p w14:paraId="04ED21E9" w14:textId="77777777" w:rsidR="00A87DC3" w:rsidRDefault="00A87DC3">
            <w:pPr>
              <w:spacing w:line="259" w:lineRule="auto"/>
              <w:rPr>
                <w:rFonts w:ascii="Calibri" w:eastAsia="Calibri" w:hAnsi="Calibri" w:cs="Calibri"/>
                <w:lang w:eastAsia="en-US"/>
              </w:rPr>
            </w:pPr>
          </w:p>
        </w:tc>
        <w:tc>
          <w:tcPr>
            <w:tcW w:w="2835" w:type="dxa"/>
            <w:vMerge/>
          </w:tcPr>
          <w:p w14:paraId="183A98F3" w14:textId="77777777" w:rsidR="00A87DC3" w:rsidRDefault="00A87DC3">
            <w:pPr>
              <w:spacing w:line="259" w:lineRule="auto"/>
              <w:rPr>
                <w:rFonts w:ascii="Calibri" w:eastAsia="Calibri" w:hAnsi="Calibri" w:cs="Calibri"/>
                <w:lang w:eastAsia="en-US"/>
              </w:rPr>
            </w:pPr>
          </w:p>
        </w:tc>
      </w:tr>
      <w:tr w:rsidR="00A87DC3" w14:paraId="17BE0662" w14:textId="77777777">
        <w:trPr>
          <w:trHeight w:val="397"/>
        </w:trPr>
        <w:tc>
          <w:tcPr>
            <w:tcW w:w="817" w:type="dxa"/>
            <w:shd w:val="clear" w:color="auto" w:fill="auto"/>
          </w:tcPr>
          <w:p w14:paraId="79853C62" w14:textId="77777777" w:rsidR="00A87DC3" w:rsidRDefault="00A87DC3">
            <w:pPr>
              <w:spacing w:line="259" w:lineRule="auto"/>
              <w:rPr>
                <w:rFonts w:ascii="Calibri" w:eastAsia="Calibri" w:hAnsi="Calibri" w:cs="Calibri"/>
                <w:szCs w:val="22"/>
                <w:lang w:eastAsia="en-US"/>
              </w:rPr>
            </w:pPr>
          </w:p>
        </w:tc>
        <w:tc>
          <w:tcPr>
            <w:tcW w:w="9243" w:type="dxa"/>
            <w:gridSpan w:val="3"/>
            <w:shd w:val="clear" w:color="auto" w:fill="D6E3BC"/>
            <w:vAlign w:val="center"/>
          </w:tcPr>
          <w:p w14:paraId="076A6554" w14:textId="77777777" w:rsidR="00A87DC3" w:rsidRDefault="005A767A">
            <w:pPr>
              <w:rPr>
                <w:rFonts w:ascii="Calibri" w:hAnsi="Calibri"/>
                <w:b/>
                <w:lang w:eastAsia="en-US"/>
              </w:rPr>
            </w:pPr>
            <w:r>
              <w:rPr>
                <w:rFonts w:ascii="Calibri" w:eastAsia="Calibri" w:hAnsi="Calibri"/>
                <w:b/>
                <w:lang w:eastAsia="en-US"/>
              </w:rPr>
              <w:t>Réanimation du nouveau-né et de l'enfant en détresse vitale</w:t>
            </w:r>
          </w:p>
        </w:tc>
      </w:tr>
      <w:tr w:rsidR="00A87DC3" w14:paraId="5E34DDC4" w14:textId="77777777">
        <w:trPr>
          <w:trHeight w:val="397"/>
        </w:trPr>
        <w:tc>
          <w:tcPr>
            <w:tcW w:w="817" w:type="dxa"/>
            <w:shd w:val="clear" w:color="auto" w:fill="auto"/>
          </w:tcPr>
          <w:p w14:paraId="7007A049"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6F9D03AF"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Nombre de NNE et d'enfants ayant bénéficié d'une réanimation</w:t>
            </w:r>
          </w:p>
        </w:tc>
        <w:tc>
          <w:tcPr>
            <w:tcW w:w="1843" w:type="dxa"/>
            <w:shd w:val="clear" w:color="auto" w:fill="auto"/>
          </w:tcPr>
          <w:p w14:paraId="75A33174" w14:textId="77777777" w:rsidR="00A87DC3" w:rsidRDefault="00A87DC3">
            <w:pPr>
              <w:spacing w:line="259" w:lineRule="auto"/>
              <w:rPr>
                <w:rFonts w:ascii="Calibri" w:eastAsia="Calibri" w:hAnsi="Calibri" w:cs="Calibri"/>
                <w:lang w:eastAsia="en-US"/>
              </w:rPr>
            </w:pPr>
          </w:p>
        </w:tc>
        <w:tc>
          <w:tcPr>
            <w:tcW w:w="2835" w:type="dxa"/>
          </w:tcPr>
          <w:p w14:paraId="10AD2A1A" w14:textId="77777777" w:rsidR="00A87DC3" w:rsidRDefault="005A767A">
            <w:pPr>
              <w:rPr>
                <w:rFonts w:ascii="Calibri" w:hAnsi="Calibri"/>
                <w:sz w:val="22"/>
                <w:lang w:eastAsia="en-US"/>
              </w:rPr>
            </w:pPr>
            <w:r>
              <w:rPr>
                <w:rFonts w:ascii="Calibri" w:eastAsia="Calibri" w:hAnsi="Calibri"/>
                <w:sz w:val="22"/>
                <w:lang w:eastAsia="en-US"/>
              </w:rPr>
              <w:t>Registre d'hospitalisation, dossiers médicaux, registre de soins, RMA, ENDOS</w:t>
            </w:r>
          </w:p>
        </w:tc>
      </w:tr>
      <w:tr w:rsidR="00A87DC3" w14:paraId="7615C9E9" w14:textId="77777777">
        <w:trPr>
          <w:trHeight w:val="397"/>
        </w:trPr>
        <w:tc>
          <w:tcPr>
            <w:tcW w:w="817" w:type="dxa"/>
            <w:shd w:val="clear" w:color="auto" w:fill="auto"/>
          </w:tcPr>
          <w:p w14:paraId="2D2C9C7E" w14:textId="77777777" w:rsidR="00A87DC3" w:rsidRDefault="00A87DC3">
            <w:pPr>
              <w:spacing w:line="259" w:lineRule="auto"/>
              <w:rPr>
                <w:rFonts w:ascii="Calibri" w:eastAsia="Calibri" w:hAnsi="Calibri" w:cs="Calibri"/>
                <w:szCs w:val="22"/>
                <w:lang w:eastAsia="en-US"/>
              </w:rPr>
            </w:pPr>
          </w:p>
        </w:tc>
        <w:tc>
          <w:tcPr>
            <w:tcW w:w="9243" w:type="dxa"/>
            <w:gridSpan w:val="3"/>
            <w:shd w:val="clear" w:color="auto" w:fill="D6E3BC"/>
            <w:vAlign w:val="center"/>
          </w:tcPr>
          <w:p w14:paraId="237C6405" w14:textId="77777777" w:rsidR="00A87DC3" w:rsidRDefault="005A767A">
            <w:pPr>
              <w:spacing w:line="259" w:lineRule="auto"/>
              <w:rPr>
                <w:rFonts w:ascii="Calibri" w:eastAsia="Calibri" w:hAnsi="Calibri" w:cs="Calibri"/>
                <w:b/>
                <w:sz w:val="22"/>
                <w:lang w:eastAsia="en-US"/>
              </w:rPr>
            </w:pPr>
            <w:r>
              <w:rPr>
                <w:rFonts w:ascii="Calibri" w:eastAsia="Calibri" w:hAnsi="Calibri"/>
                <w:b/>
                <w:sz w:val="22"/>
                <w:lang w:eastAsia="en-US"/>
              </w:rPr>
              <w:t>Visite quotidienne du pédiatre à l'enfant hospitalisé</w:t>
            </w:r>
          </w:p>
        </w:tc>
      </w:tr>
      <w:tr w:rsidR="00A87DC3" w14:paraId="1721FF5F" w14:textId="77777777">
        <w:trPr>
          <w:trHeight w:val="397"/>
        </w:trPr>
        <w:tc>
          <w:tcPr>
            <w:tcW w:w="817" w:type="dxa"/>
            <w:shd w:val="clear" w:color="auto" w:fill="auto"/>
          </w:tcPr>
          <w:p w14:paraId="3CEFF564"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5CA5E002" w14:textId="77777777" w:rsidR="00A87DC3" w:rsidRDefault="005A767A">
            <w:pPr>
              <w:rPr>
                <w:rFonts w:ascii="Calibri" w:hAnsi="Calibri"/>
                <w:lang w:eastAsia="en-US"/>
              </w:rPr>
            </w:pPr>
            <w:r>
              <w:rPr>
                <w:rFonts w:ascii="Calibri" w:eastAsia="Calibri" w:hAnsi="Calibri"/>
                <w:lang w:eastAsia="en-US"/>
              </w:rPr>
              <w:t>Nombre d'hospitalisation</w:t>
            </w:r>
          </w:p>
        </w:tc>
        <w:tc>
          <w:tcPr>
            <w:tcW w:w="1843" w:type="dxa"/>
            <w:shd w:val="clear" w:color="auto" w:fill="auto"/>
          </w:tcPr>
          <w:p w14:paraId="628F8F08" w14:textId="77777777" w:rsidR="00A87DC3" w:rsidRDefault="00A87DC3">
            <w:pPr>
              <w:spacing w:line="259" w:lineRule="auto"/>
              <w:rPr>
                <w:rFonts w:ascii="Calibri" w:eastAsia="Calibri" w:hAnsi="Calibri" w:cs="Calibri"/>
                <w:lang w:eastAsia="en-US"/>
              </w:rPr>
            </w:pPr>
          </w:p>
        </w:tc>
        <w:tc>
          <w:tcPr>
            <w:tcW w:w="2835" w:type="dxa"/>
          </w:tcPr>
          <w:p w14:paraId="386F0BBC" w14:textId="77777777" w:rsidR="00A87DC3" w:rsidRDefault="005A767A">
            <w:pPr>
              <w:rPr>
                <w:rFonts w:ascii="Calibri" w:hAnsi="Calibri"/>
                <w:sz w:val="22"/>
                <w:lang w:eastAsia="en-US"/>
              </w:rPr>
            </w:pPr>
            <w:r>
              <w:rPr>
                <w:rFonts w:ascii="Calibri" w:eastAsia="Calibri" w:hAnsi="Calibri"/>
                <w:sz w:val="22"/>
                <w:lang w:eastAsia="en-US"/>
              </w:rPr>
              <w:t>Registre d'hospitalisation, registre de consignes, RMA, ENDOS</w:t>
            </w:r>
          </w:p>
        </w:tc>
      </w:tr>
      <w:tr w:rsidR="00A87DC3" w14:paraId="3FBF8DAC" w14:textId="77777777">
        <w:trPr>
          <w:trHeight w:val="397"/>
        </w:trPr>
        <w:tc>
          <w:tcPr>
            <w:tcW w:w="817" w:type="dxa"/>
            <w:shd w:val="clear" w:color="auto" w:fill="auto"/>
          </w:tcPr>
          <w:p w14:paraId="0E4E8B59" w14:textId="77777777" w:rsidR="00A87DC3" w:rsidRDefault="00A87DC3">
            <w:pPr>
              <w:spacing w:line="259" w:lineRule="auto"/>
              <w:rPr>
                <w:rFonts w:ascii="Calibri" w:eastAsia="Calibri" w:hAnsi="Calibri" w:cs="Calibri"/>
                <w:szCs w:val="22"/>
                <w:lang w:eastAsia="en-US"/>
              </w:rPr>
            </w:pPr>
          </w:p>
        </w:tc>
        <w:tc>
          <w:tcPr>
            <w:tcW w:w="9243" w:type="dxa"/>
            <w:gridSpan w:val="3"/>
            <w:shd w:val="clear" w:color="auto" w:fill="D6E3BC"/>
            <w:vAlign w:val="center"/>
          </w:tcPr>
          <w:p w14:paraId="764492C5" w14:textId="77777777" w:rsidR="00A87DC3" w:rsidRDefault="005A767A">
            <w:pPr>
              <w:rPr>
                <w:rFonts w:ascii="Calibri" w:eastAsia="Calibri" w:hAnsi="Calibri"/>
                <w:lang w:eastAsia="en-US"/>
              </w:rPr>
            </w:pPr>
            <w:r>
              <w:rPr>
                <w:rFonts w:ascii="Calibri" w:eastAsia="Calibri" w:hAnsi="Calibri"/>
                <w:b/>
                <w:bCs/>
                <w:sz w:val="22"/>
                <w:szCs w:val="22"/>
                <w:lang w:eastAsia="en-US"/>
              </w:rPr>
              <w:t>Contre visite quotidienne du pédiatre à l'enfant hospitalisé</w:t>
            </w:r>
          </w:p>
        </w:tc>
      </w:tr>
      <w:tr w:rsidR="00A87DC3" w14:paraId="09D26112" w14:textId="77777777">
        <w:trPr>
          <w:trHeight w:val="397"/>
        </w:trPr>
        <w:tc>
          <w:tcPr>
            <w:tcW w:w="817" w:type="dxa"/>
            <w:shd w:val="clear" w:color="auto" w:fill="auto"/>
          </w:tcPr>
          <w:p w14:paraId="32AACDEF"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5DAB2A7B" w14:textId="77777777" w:rsidR="00A87DC3" w:rsidRDefault="005A767A">
            <w:pPr>
              <w:rPr>
                <w:rFonts w:ascii="Calibri" w:hAnsi="Calibri"/>
                <w:sz w:val="22"/>
                <w:szCs w:val="22"/>
                <w:lang w:eastAsia="en-US"/>
              </w:rPr>
            </w:pPr>
            <w:r>
              <w:rPr>
                <w:rFonts w:ascii="Calibri" w:eastAsia="Calibri" w:hAnsi="Calibri"/>
                <w:sz w:val="22"/>
                <w:szCs w:val="22"/>
                <w:lang w:eastAsia="en-US"/>
              </w:rPr>
              <w:t>Nombre d'enfants hospitalisés</w:t>
            </w:r>
          </w:p>
          <w:p w14:paraId="0A8996AA" w14:textId="77777777" w:rsidR="00A87DC3" w:rsidRDefault="00A87DC3">
            <w:pPr>
              <w:rPr>
                <w:rFonts w:ascii="Calibri" w:eastAsia="Calibri" w:hAnsi="Calibri"/>
                <w:b/>
                <w:bCs/>
                <w:sz w:val="22"/>
                <w:szCs w:val="22"/>
                <w:lang w:eastAsia="en-US"/>
              </w:rPr>
            </w:pPr>
          </w:p>
        </w:tc>
        <w:tc>
          <w:tcPr>
            <w:tcW w:w="1843" w:type="dxa"/>
            <w:shd w:val="clear" w:color="auto" w:fill="auto"/>
          </w:tcPr>
          <w:p w14:paraId="5B65B366" w14:textId="77777777" w:rsidR="00A87DC3" w:rsidRDefault="00A87DC3">
            <w:pPr>
              <w:spacing w:line="259" w:lineRule="auto"/>
              <w:rPr>
                <w:rFonts w:ascii="Calibri" w:eastAsia="Calibri" w:hAnsi="Calibri" w:cs="Calibri"/>
                <w:lang w:eastAsia="en-US"/>
              </w:rPr>
            </w:pPr>
          </w:p>
        </w:tc>
        <w:tc>
          <w:tcPr>
            <w:tcW w:w="2835" w:type="dxa"/>
          </w:tcPr>
          <w:p w14:paraId="67A0405F" w14:textId="77777777" w:rsidR="00A87DC3" w:rsidRDefault="005A767A">
            <w:pPr>
              <w:rPr>
                <w:rFonts w:ascii="Calibri" w:hAnsi="Calibri"/>
                <w:sz w:val="22"/>
                <w:szCs w:val="22"/>
                <w:lang w:eastAsia="en-US"/>
              </w:rPr>
            </w:pPr>
            <w:r>
              <w:rPr>
                <w:rFonts w:ascii="Calibri" w:eastAsia="Calibri" w:hAnsi="Calibri"/>
                <w:sz w:val="22"/>
                <w:szCs w:val="22"/>
                <w:lang w:eastAsia="en-US"/>
              </w:rPr>
              <w:t>registre d'hospitalisation, registre de consigne, dossiers médicaux, RMA,ENDOS</w:t>
            </w:r>
          </w:p>
        </w:tc>
      </w:tr>
    </w:tbl>
    <w:p w14:paraId="66E299DF" w14:textId="77777777" w:rsidR="00A87DC3" w:rsidRDefault="00A87DC3">
      <w:pPr>
        <w:spacing w:after="160" w:line="259" w:lineRule="auto"/>
        <w:rPr>
          <w:rFonts w:ascii="Calibri" w:eastAsia="Calibri" w:hAnsi="Calibri" w:cs="Calibri"/>
          <w:sz w:val="22"/>
          <w:szCs w:val="22"/>
          <w:lang w:eastAsia="en-US"/>
        </w:rPr>
      </w:pPr>
    </w:p>
    <w:p w14:paraId="1E35F1E8" w14:textId="77777777" w:rsidR="00A87DC3" w:rsidRDefault="005A767A">
      <w:pPr>
        <w:spacing w:line="259" w:lineRule="auto"/>
        <w:rPr>
          <w:rFonts w:eastAsia="Calibri"/>
          <w:lang w:eastAsia="en-US"/>
        </w:rPr>
      </w:pPr>
      <w:r>
        <w:rPr>
          <w:rFonts w:eastAsia="Calibri"/>
          <w:lang w:eastAsia="en-US"/>
        </w:rPr>
        <w:t xml:space="preserve">ACTIVITÉS D’APPUI AU SERVICE DE LA CATÉGORIE ASP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1598A0CC" w14:textId="77777777">
        <w:tc>
          <w:tcPr>
            <w:tcW w:w="2793" w:type="pct"/>
            <w:shd w:val="clear" w:color="auto" w:fill="F2F2F2"/>
            <w:vAlign w:val="center"/>
          </w:tcPr>
          <w:p w14:paraId="168E085B" w14:textId="77777777" w:rsidR="00A87DC3" w:rsidRDefault="005A767A">
            <w:pPr>
              <w:spacing w:after="160" w:line="259"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shd w:val="clear" w:color="auto" w:fill="F2F2F2"/>
            <w:vAlign w:val="center"/>
          </w:tcPr>
          <w:p w14:paraId="61E351F0"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shd w:val="clear" w:color="auto" w:fill="F2F2F2"/>
            <w:vAlign w:val="center"/>
          </w:tcPr>
          <w:p w14:paraId="68CB5DF2"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5CDFED1F"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283C88BB" w14:textId="77777777">
        <w:trPr>
          <w:trHeight w:val="255"/>
        </w:trPr>
        <w:tc>
          <w:tcPr>
            <w:tcW w:w="2793" w:type="pct"/>
            <w:shd w:val="clear" w:color="auto" w:fill="D6E3BC"/>
          </w:tcPr>
          <w:p w14:paraId="1B5D601E"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shd w:val="clear" w:color="auto" w:fill="D6E3BC"/>
          </w:tcPr>
          <w:p w14:paraId="683D269A"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shd w:val="clear" w:color="auto" w:fill="D6E3BC"/>
          </w:tcPr>
          <w:p w14:paraId="0CFEDBA2"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547A7D53" w14:textId="77777777">
        <w:trPr>
          <w:trHeight w:val="255"/>
        </w:trPr>
        <w:tc>
          <w:tcPr>
            <w:tcW w:w="2793" w:type="pct"/>
            <w:shd w:val="clear" w:color="auto" w:fill="auto"/>
          </w:tcPr>
          <w:p w14:paraId="35562E39" w14:textId="77777777" w:rsidR="00A87DC3" w:rsidRDefault="005A767A">
            <w:pPr>
              <w:rPr>
                <w:rFonts w:ascii="Calibri" w:hAnsi="Calibri"/>
                <w:sz w:val="22"/>
                <w:szCs w:val="22"/>
                <w:lang w:eastAsia="en-US"/>
              </w:rPr>
            </w:pPr>
            <w:r>
              <w:rPr>
                <w:rFonts w:ascii="Calibri" w:eastAsia="Calibri" w:hAnsi="Calibri"/>
                <w:sz w:val="22"/>
                <w:szCs w:val="22"/>
                <w:lang w:eastAsia="en-US"/>
              </w:rPr>
              <w:t xml:space="preserve">Remplissage des supports (rédaction de dossiers médicaux, registres, rédaction des évacuations et références) et établissement de documents médico-légaux </w:t>
            </w:r>
          </w:p>
        </w:tc>
        <w:tc>
          <w:tcPr>
            <w:tcW w:w="1204" w:type="pct"/>
            <w:shd w:val="clear" w:color="auto" w:fill="auto"/>
          </w:tcPr>
          <w:p w14:paraId="463814B4" w14:textId="77777777" w:rsidR="00A87DC3" w:rsidRDefault="00A87DC3">
            <w:pPr>
              <w:spacing w:line="259" w:lineRule="auto"/>
              <w:rPr>
                <w:rFonts w:ascii="Calibri" w:eastAsia="Calibri" w:hAnsi="Calibri" w:cs="Calibri"/>
                <w:i/>
                <w:szCs w:val="22"/>
                <w:lang w:eastAsia="en-US"/>
              </w:rPr>
            </w:pPr>
          </w:p>
        </w:tc>
        <w:tc>
          <w:tcPr>
            <w:tcW w:w="1003" w:type="pct"/>
            <w:shd w:val="clear" w:color="auto" w:fill="auto"/>
          </w:tcPr>
          <w:p w14:paraId="707F089E" w14:textId="77777777" w:rsidR="00A87DC3" w:rsidRDefault="00A87DC3">
            <w:pPr>
              <w:spacing w:line="259" w:lineRule="auto"/>
              <w:rPr>
                <w:rFonts w:ascii="Calibri" w:eastAsia="Calibri" w:hAnsi="Calibri" w:cs="Calibri"/>
                <w:i/>
                <w:szCs w:val="22"/>
                <w:lang w:eastAsia="en-US"/>
              </w:rPr>
            </w:pPr>
          </w:p>
        </w:tc>
      </w:tr>
      <w:tr w:rsidR="00A87DC3" w14:paraId="7A9AE3D0" w14:textId="77777777">
        <w:trPr>
          <w:trHeight w:val="255"/>
        </w:trPr>
        <w:tc>
          <w:tcPr>
            <w:tcW w:w="2793" w:type="pct"/>
            <w:shd w:val="clear" w:color="auto" w:fill="auto"/>
          </w:tcPr>
          <w:p w14:paraId="7A26B09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Réunions de service </w:t>
            </w:r>
          </w:p>
        </w:tc>
        <w:tc>
          <w:tcPr>
            <w:tcW w:w="1204" w:type="pct"/>
            <w:shd w:val="clear" w:color="auto" w:fill="auto"/>
          </w:tcPr>
          <w:p w14:paraId="39519016" w14:textId="77777777" w:rsidR="00A87DC3" w:rsidRDefault="00A87DC3">
            <w:pPr>
              <w:spacing w:line="259" w:lineRule="auto"/>
              <w:rPr>
                <w:rFonts w:ascii="Calibri" w:eastAsia="Calibri" w:hAnsi="Calibri" w:cs="Calibri"/>
                <w:i/>
                <w:szCs w:val="22"/>
                <w:lang w:eastAsia="en-US"/>
              </w:rPr>
            </w:pPr>
          </w:p>
        </w:tc>
        <w:tc>
          <w:tcPr>
            <w:tcW w:w="1003" w:type="pct"/>
            <w:shd w:val="clear" w:color="auto" w:fill="auto"/>
          </w:tcPr>
          <w:p w14:paraId="09115FF5" w14:textId="77777777" w:rsidR="00A87DC3" w:rsidRDefault="00A87DC3">
            <w:pPr>
              <w:spacing w:line="259" w:lineRule="auto"/>
              <w:rPr>
                <w:rFonts w:ascii="Calibri" w:eastAsia="Calibri" w:hAnsi="Calibri" w:cs="Calibri"/>
                <w:i/>
                <w:szCs w:val="22"/>
                <w:lang w:eastAsia="en-US"/>
              </w:rPr>
            </w:pPr>
          </w:p>
        </w:tc>
      </w:tr>
      <w:tr w:rsidR="00A87DC3" w14:paraId="1A769069" w14:textId="77777777">
        <w:trPr>
          <w:trHeight w:val="255"/>
        </w:trPr>
        <w:tc>
          <w:tcPr>
            <w:tcW w:w="2793" w:type="pct"/>
            <w:shd w:val="clear" w:color="auto" w:fill="auto"/>
          </w:tcPr>
          <w:p w14:paraId="23228A0A"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Encadrement des stagiaires/formation continue</w:t>
            </w:r>
          </w:p>
        </w:tc>
        <w:tc>
          <w:tcPr>
            <w:tcW w:w="1204" w:type="pct"/>
            <w:shd w:val="clear" w:color="auto" w:fill="auto"/>
          </w:tcPr>
          <w:p w14:paraId="7F1675A0" w14:textId="77777777" w:rsidR="00A87DC3" w:rsidRDefault="00A87DC3">
            <w:pPr>
              <w:spacing w:line="259" w:lineRule="auto"/>
              <w:rPr>
                <w:rFonts w:ascii="Calibri" w:eastAsia="Calibri" w:hAnsi="Calibri" w:cs="Calibri"/>
                <w:i/>
                <w:szCs w:val="22"/>
                <w:lang w:eastAsia="en-US"/>
              </w:rPr>
            </w:pPr>
          </w:p>
        </w:tc>
        <w:tc>
          <w:tcPr>
            <w:tcW w:w="1003" w:type="pct"/>
            <w:shd w:val="clear" w:color="auto" w:fill="auto"/>
          </w:tcPr>
          <w:p w14:paraId="1BAB6CB8" w14:textId="77777777" w:rsidR="00A87DC3" w:rsidRDefault="00A87DC3">
            <w:pPr>
              <w:spacing w:line="259" w:lineRule="auto"/>
              <w:rPr>
                <w:rFonts w:ascii="Calibri" w:eastAsia="Calibri" w:hAnsi="Calibri" w:cs="Calibri"/>
                <w:i/>
                <w:szCs w:val="22"/>
                <w:lang w:eastAsia="en-US"/>
              </w:rPr>
            </w:pPr>
          </w:p>
        </w:tc>
      </w:tr>
      <w:tr w:rsidR="00A87DC3" w14:paraId="6AE1DB03" w14:textId="77777777">
        <w:trPr>
          <w:trHeight w:val="255"/>
        </w:trPr>
        <w:tc>
          <w:tcPr>
            <w:tcW w:w="2793" w:type="pct"/>
            <w:shd w:val="clear" w:color="auto" w:fill="auto"/>
          </w:tcPr>
          <w:p w14:paraId="518EBD2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Staffs quotidiens</w:t>
            </w:r>
          </w:p>
        </w:tc>
        <w:tc>
          <w:tcPr>
            <w:tcW w:w="1204" w:type="pct"/>
            <w:shd w:val="clear" w:color="auto" w:fill="auto"/>
          </w:tcPr>
          <w:p w14:paraId="6BFB2CB3" w14:textId="77777777" w:rsidR="00A87DC3" w:rsidRDefault="00A87DC3">
            <w:pPr>
              <w:spacing w:line="259" w:lineRule="auto"/>
              <w:rPr>
                <w:rFonts w:ascii="Calibri" w:eastAsia="Calibri" w:hAnsi="Calibri" w:cs="Calibri"/>
                <w:i/>
                <w:szCs w:val="22"/>
                <w:lang w:eastAsia="en-US"/>
              </w:rPr>
            </w:pPr>
          </w:p>
        </w:tc>
        <w:tc>
          <w:tcPr>
            <w:tcW w:w="1003" w:type="pct"/>
            <w:shd w:val="clear" w:color="auto" w:fill="auto"/>
          </w:tcPr>
          <w:p w14:paraId="1DEEBD53" w14:textId="77777777" w:rsidR="00A87DC3" w:rsidRDefault="00A87DC3">
            <w:pPr>
              <w:spacing w:line="259" w:lineRule="auto"/>
              <w:rPr>
                <w:rFonts w:ascii="Calibri" w:eastAsia="Calibri" w:hAnsi="Calibri" w:cs="Calibri"/>
                <w:i/>
                <w:szCs w:val="22"/>
                <w:lang w:eastAsia="en-US"/>
              </w:rPr>
            </w:pPr>
          </w:p>
        </w:tc>
      </w:tr>
      <w:tr w:rsidR="00A87DC3" w14:paraId="0DD25FB7" w14:textId="77777777">
        <w:trPr>
          <w:trHeight w:val="255"/>
        </w:trPr>
        <w:tc>
          <w:tcPr>
            <w:tcW w:w="2793" w:type="pct"/>
            <w:shd w:val="clear" w:color="auto" w:fill="auto"/>
          </w:tcPr>
          <w:p w14:paraId="759BF554"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Rédaction des contre-références </w:t>
            </w:r>
          </w:p>
        </w:tc>
        <w:tc>
          <w:tcPr>
            <w:tcW w:w="1204" w:type="pct"/>
            <w:shd w:val="clear" w:color="auto" w:fill="auto"/>
          </w:tcPr>
          <w:p w14:paraId="7B1F7F70" w14:textId="77777777" w:rsidR="00A87DC3" w:rsidRDefault="00A87DC3">
            <w:pPr>
              <w:spacing w:line="259" w:lineRule="auto"/>
              <w:rPr>
                <w:rFonts w:ascii="Calibri" w:eastAsia="Calibri" w:hAnsi="Calibri" w:cs="Calibri"/>
                <w:i/>
                <w:szCs w:val="22"/>
                <w:lang w:eastAsia="en-US"/>
              </w:rPr>
            </w:pPr>
          </w:p>
        </w:tc>
        <w:tc>
          <w:tcPr>
            <w:tcW w:w="1003" w:type="pct"/>
            <w:shd w:val="clear" w:color="auto" w:fill="auto"/>
          </w:tcPr>
          <w:p w14:paraId="0268E97F" w14:textId="77777777" w:rsidR="00A87DC3" w:rsidRDefault="00A87DC3">
            <w:pPr>
              <w:spacing w:line="259" w:lineRule="auto"/>
              <w:rPr>
                <w:rFonts w:ascii="Calibri" w:eastAsia="Calibri" w:hAnsi="Calibri" w:cs="Calibri"/>
                <w:i/>
                <w:szCs w:val="22"/>
                <w:lang w:eastAsia="en-US"/>
              </w:rPr>
            </w:pPr>
          </w:p>
        </w:tc>
      </w:tr>
      <w:tr w:rsidR="00A87DC3" w14:paraId="16FB3DF5" w14:textId="77777777">
        <w:trPr>
          <w:trHeight w:val="255"/>
        </w:trPr>
        <w:tc>
          <w:tcPr>
            <w:tcW w:w="2793" w:type="pct"/>
            <w:shd w:val="clear" w:color="auto" w:fill="auto"/>
          </w:tcPr>
          <w:p w14:paraId="5AAEBA43"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Réalisation d'audit des décès (tous les enfants en pédiatrie)</w:t>
            </w:r>
          </w:p>
        </w:tc>
        <w:tc>
          <w:tcPr>
            <w:tcW w:w="1204" w:type="pct"/>
            <w:shd w:val="clear" w:color="auto" w:fill="auto"/>
          </w:tcPr>
          <w:p w14:paraId="7C2C7174" w14:textId="77777777" w:rsidR="00A87DC3" w:rsidRDefault="00A87DC3">
            <w:pPr>
              <w:spacing w:line="259" w:lineRule="auto"/>
              <w:rPr>
                <w:rFonts w:ascii="Calibri" w:eastAsia="Calibri" w:hAnsi="Calibri" w:cs="Calibri"/>
                <w:i/>
                <w:szCs w:val="22"/>
                <w:lang w:eastAsia="en-US"/>
              </w:rPr>
            </w:pPr>
          </w:p>
        </w:tc>
        <w:tc>
          <w:tcPr>
            <w:tcW w:w="1003" w:type="pct"/>
            <w:shd w:val="clear" w:color="auto" w:fill="auto"/>
          </w:tcPr>
          <w:p w14:paraId="50097C88" w14:textId="77777777" w:rsidR="00A87DC3" w:rsidRDefault="00A87DC3">
            <w:pPr>
              <w:spacing w:line="259" w:lineRule="auto"/>
              <w:rPr>
                <w:rFonts w:ascii="Calibri" w:eastAsia="Calibri" w:hAnsi="Calibri" w:cs="Calibri"/>
                <w:i/>
                <w:szCs w:val="22"/>
                <w:lang w:eastAsia="en-US"/>
              </w:rPr>
            </w:pPr>
          </w:p>
        </w:tc>
      </w:tr>
      <w:tr w:rsidR="00A87DC3" w14:paraId="369B8060" w14:textId="77777777">
        <w:trPr>
          <w:trHeight w:val="255"/>
        </w:trPr>
        <w:tc>
          <w:tcPr>
            <w:tcW w:w="2793" w:type="pct"/>
            <w:shd w:val="clear" w:color="auto" w:fill="auto"/>
          </w:tcPr>
          <w:p w14:paraId="3F849D9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Activités de Counseling (pour l'allaitement, la méthode Kangourou…)</w:t>
            </w:r>
          </w:p>
        </w:tc>
        <w:tc>
          <w:tcPr>
            <w:tcW w:w="1204" w:type="pct"/>
            <w:shd w:val="clear" w:color="auto" w:fill="auto"/>
          </w:tcPr>
          <w:p w14:paraId="5D9EB5E5" w14:textId="77777777" w:rsidR="00A87DC3" w:rsidRDefault="00A87DC3">
            <w:pPr>
              <w:spacing w:line="259" w:lineRule="auto"/>
              <w:rPr>
                <w:rFonts w:ascii="Calibri" w:eastAsia="Calibri" w:hAnsi="Calibri" w:cs="Calibri"/>
                <w:i/>
                <w:szCs w:val="22"/>
                <w:lang w:eastAsia="en-US"/>
              </w:rPr>
            </w:pPr>
          </w:p>
        </w:tc>
        <w:tc>
          <w:tcPr>
            <w:tcW w:w="1003" w:type="pct"/>
            <w:shd w:val="clear" w:color="auto" w:fill="auto"/>
          </w:tcPr>
          <w:p w14:paraId="2CB4FEB0" w14:textId="77777777" w:rsidR="00A87DC3" w:rsidRDefault="00A87DC3">
            <w:pPr>
              <w:spacing w:line="259" w:lineRule="auto"/>
              <w:rPr>
                <w:rFonts w:ascii="Calibri" w:eastAsia="Calibri" w:hAnsi="Calibri" w:cs="Calibri"/>
                <w:i/>
                <w:szCs w:val="22"/>
                <w:lang w:eastAsia="en-US"/>
              </w:rPr>
            </w:pPr>
          </w:p>
        </w:tc>
      </w:tr>
      <w:tr w:rsidR="00A87DC3" w14:paraId="7F176C1C" w14:textId="77777777">
        <w:trPr>
          <w:trHeight w:val="255"/>
        </w:trPr>
        <w:tc>
          <w:tcPr>
            <w:tcW w:w="2793" w:type="pct"/>
            <w:shd w:val="clear" w:color="auto" w:fill="auto"/>
          </w:tcPr>
          <w:p w14:paraId="0698C5EF" w14:textId="77777777" w:rsidR="00A87DC3" w:rsidRDefault="005A767A">
            <w:pPr>
              <w:spacing w:line="259" w:lineRule="auto"/>
              <w:rPr>
                <w:rFonts w:ascii="Calibri" w:eastAsia="Calibri" w:hAnsi="Calibri" w:cs="Calibri"/>
                <w:i/>
                <w:lang w:eastAsia="en-US"/>
              </w:rPr>
            </w:pPr>
            <w:r>
              <w:rPr>
                <w:rFonts w:ascii="Calibri" w:eastAsia="Calibri" w:hAnsi="Calibri"/>
                <w:lang w:eastAsia="en-US"/>
              </w:rPr>
              <w:t>Planification des activités du service (visites, consultations, réunions….)</w:t>
            </w:r>
          </w:p>
        </w:tc>
        <w:tc>
          <w:tcPr>
            <w:tcW w:w="1204" w:type="pct"/>
            <w:shd w:val="clear" w:color="auto" w:fill="auto"/>
          </w:tcPr>
          <w:p w14:paraId="2DEE1A3F" w14:textId="77777777" w:rsidR="00A87DC3" w:rsidRDefault="00A87DC3">
            <w:pPr>
              <w:spacing w:line="259" w:lineRule="auto"/>
              <w:rPr>
                <w:rFonts w:ascii="Calibri" w:eastAsia="Calibri" w:hAnsi="Calibri" w:cs="Calibri"/>
                <w:i/>
                <w:lang w:eastAsia="en-US"/>
              </w:rPr>
            </w:pPr>
          </w:p>
        </w:tc>
        <w:tc>
          <w:tcPr>
            <w:tcW w:w="1003" w:type="pct"/>
            <w:shd w:val="clear" w:color="auto" w:fill="auto"/>
          </w:tcPr>
          <w:p w14:paraId="2271B41C" w14:textId="77777777" w:rsidR="00A87DC3" w:rsidRDefault="00A87DC3">
            <w:pPr>
              <w:spacing w:line="259" w:lineRule="auto"/>
              <w:rPr>
                <w:rFonts w:ascii="Calibri" w:eastAsia="Calibri" w:hAnsi="Calibri" w:cs="Calibri"/>
                <w:i/>
                <w:lang w:eastAsia="en-US"/>
              </w:rPr>
            </w:pPr>
          </w:p>
        </w:tc>
      </w:tr>
      <w:tr w:rsidR="00A87DC3" w14:paraId="1E490ABE" w14:textId="77777777">
        <w:tc>
          <w:tcPr>
            <w:tcW w:w="2793" w:type="pct"/>
            <w:shd w:val="clear" w:color="auto" w:fill="auto"/>
            <w:vAlign w:val="center"/>
          </w:tcPr>
          <w:p w14:paraId="409B7B7D"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Monitorage des activités</w:t>
            </w:r>
          </w:p>
        </w:tc>
        <w:tc>
          <w:tcPr>
            <w:tcW w:w="1204" w:type="pct"/>
            <w:shd w:val="clear" w:color="auto" w:fill="auto"/>
          </w:tcPr>
          <w:p w14:paraId="27DD3411" w14:textId="77777777" w:rsidR="00A87DC3" w:rsidRDefault="00A87DC3">
            <w:pPr>
              <w:spacing w:line="259" w:lineRule="auto"/>
              <w:rPr>
                <w:rFonts w:ascii="Calibri" w:eastAsia="Calibri" w:hAnsi="Calibri" w:cs="Calibri"/>
                <w:lang w:eastAsia="en-US"/>
              </w:rPr>
            </w:pPr>
          </w:p>
        </w:tc>
        <w:tc>
          <w:tcPr>
            <w:tcW w:w="1003" w:type="pct"/>
            <w:shd w:val="clear" w:color="auto" w:fill="auto"/>
          </w:tcPr>
          <w:p w14:paraId="6C2338DB" w14:textId="77777777" w:rsidR="00A87DC3" w:rsidRDefault="00A87DC3">
            <w:pPr>
              <w:spacing w:before="120"/>
              <w:rPr>
                <w:rFonts w:ascii="Calibri" w:eastAsia="Calibri" w:hAnsi="Calibri" w:cs="Calibri"/>
                <w:lang w:eastAsia="en-US"/>
              </w:rPr>
            </w:pPr>
          </w:p>
        </w:tc>
      </w:tr>
      <w:tr w:rsidR="00A87DC3" w14:paraId="76ECE155" w14:textId="77777777">
        <w:trPr>
          <w:trHeight w:val="400"/>
        </w:trPr>
        <w:tc>
          <w:tcPr>
            <w:tcW w:w="2793" w:type="pct"/>
            <w:shd w:val="clear" w:color="auto" w:fill="auto"/>
          </w:tcPr>
          <w:p w14:paraId="732DE520" w14:textId="77777777" w:rsidR="00A87DC3" w:rsidRDefault="005A767A">
            <w:pPr>
              <w:spacing w:line="259" w:lineRule="auto"/>
              <w:rPr>
                <w:rFonts w:ascii="Calibri" w:eastAsia="Calibri" w:hAnsi="Calibri"/>
                <w:bCs/>
                <w:lang w:eastAsia="en-US"/>
              </w:rPr>
            </w:pPr>
            <w:r>
              <w:rPr>
                <w:rFonts w:ascii="Calibri" w:eastAsia="Calibri" w:hAnsi="Calibri"/>
                <w:bCs/>
                <w:lang w:eastAsia="en-US"/>
              </w:rPr>
              <w:t xml:space="preserve">Références / évacuations </w:t>
            </w:r>
            <w:r>
              <w:rPr>
                <w:rFonts w:ascii="Calibri" w:eastAsia="Calibri" w:hAnsi="Calibri"/>
                <w:lang w:eastAsia="en-US"/>
              </w:rPr>
              <w:t>(</w:t>
            </w:r>
            <w:r>
              <w:rPr>
                <w:rFonts w:ascii="Calibri" w:eastAsia="Calibri" w:hAnsi="Calibri"/>
                <w:i/>
                <w:lang w:eastAsia="en-US"/>
              </w:rPr>
              <w:t>niveau CMA</w:t>
            </w:r>
            <w:r>
              <w:rPr>
                <w:rFonts w:ascii="Calibri" w:eastAsia="Calibri" w:hAnsi="Calibri"/>
                <w:lang w:eastAsia="en-US"/>
              </w:rPr>
              <w:t>)</w:t>
            </w:r>
          </w:p>
        </w:tc>
        <w:tc>
          <w:tcPr>
            <w:tcW w:w="1204" w:type="pct"/>
            <w:shd w:val="clear" w:color="auto" w:fill="auto"/>
          </w:tcPr>
          <w:p w14:paraId="42BBEF1E" w14:textId="77777777" w:rsidR="00A87DC3" w:rsidRDefault="00A87DC3">
            <w:pPr>
              <w:spacing w:line="259" w:lineRule="auto"/>
              <w:rPr>
                <w:rFonts w:ascii="Calibri" w:eastAsia="Calibri" w:hAnsi="Calibri" w:cs="Calibri"/>
                <w:lang w:eastAsia="en-US"/>
              </w:rPr>
            </w:pPr>
          </w:p>
        </w:tc>
        <w:tc>
          <w:tcPr>
            <w:tcW w:w="1003" w:type="pct"/>
            <w:shd w:val="clear" w:color="auto" w:fill="auto"/>
          </w:tcPr>
          <w:p w14:paraId="3ED11A5B" w14:textId="77777777" w:rsidR="00A87DC3" w:rsidRDefault="00A87DC3">
            <w:pPr>
              <w:spacing w:before="120"/>
              <w:rPr>
                <w:rFonts w:ascii="Calibri" w:eastAsia="Calibri" w:hAnsi="Calibri" w:cs="Calibri"/>
                <w:lang w:eastAsia="en-US"/>
              </w:rPr>
            </w:pPr>
          </w:p>
        </w:tc>
      </w:tr>
      <w:tr w:rsidR="00A87DC3" w14:paraId="2A32E672" w14:textId="77777777">
        <w:trPr>
          <w:trHeight w:val="567"/>
        </w:trPr>
        <w:tc>
          <w:tcPr>
            <w:tcW w:w="2793" w:type="pct"/>
            <w:shd w:val="clear" w:color="auto" w:fill="auto"/>
          </w:tcPr>
          <w:p w14:paraId="788D76A2" w14:textId="77777777" w:rsidR="00A87DC3" w:rsidRDefault="005A767A">
            <w:pPr>
              <w:rPr>
                <w:rFonts w:ascii="Calibri" w:hAnsi="Calibri" w:cs="Calibri"/>
                <w:bCs/>
                <w:color w:val="000000"/>
                <w:lang w:eastAsia="en-US"/>
              </w:rPr>
            </w:pPr>
            <w:r>
              <w:rPr>
                <w:rFonts w:ascii="Calibri" w:eastAsia="Calibri" w:hAnsi="Calibri" w:cs="Calibri"/>
                <w:bCs/>
                <w:color w:val="000000"/>
                <w:lang w:eastAsia="en-US"/>
              </w:rPr>
              <w:t xml:space="preserve">Rédaction des contre-références </w:t>
            </w:r>
            <w:r>
              <w:rPr>
                <w:rFonts w:ascii="Calibri" w:eastAsia="Calibri" w:hAnsi="Calibri"/>
                <w:lang w:eastAsia="en-US"/>
              </w:rPr>
              <w:t>(</w:t>
            </w:r>
            <w:r>
              <w:rPr>
                <w:rFonts w:ascii="Calibri" w:eastAsia="Calibri" w:hAnsi="Calibri"/>
                <w:i/>
                <w:lang w:eastAsia="en-US"/>
              </w:rPr>
              <w:t>niveau CMA</w:t>
            </w:r>
            <w:r>
              <w:rPr>
                <w:rFonts w:ascii="Calibri" w:eastAsia="Calibri" w:hAnsi="Calibri"/>
                <w:lang w:eastAsia="en-US"/>
              </w:rPr>
              <w:t>)</w:t>
            </w:r>
          </w:p>
        </w:tc>
        <w:tc>
          <w:tcPr>
            <w:tcW w:w="1204" w:type="pct"/>
            <w:shd w:val="clear" w:color="auto" w:fill="auto"/>
          </w:tcPr>
          <w:p w14:paraId="660D0F53" w14:textId="77777777" w:rsidR="00A87DC3" w:rsidRDefault="00A87DC3">
            <w:pPr>
              <w:spacing w:line="259" w:lineRule="auto"/>
              <w:rPr>
                <w:rFonts w:ascii="Calibri" w:eastAsia="Calibri" w:hAnsi="Calibri" w:cs="Calibri"/>
                <w:lang w:eastAsia="en-US"/>
              </w:rPr>
            </w:pPr>
          </w:p>
        </w:tc>
        <w:tc>
          <w:tcPr>
            <w:tcW w:w="1003" w:type="pct"/>
            <w:shd w:val="clear" w:color="auto" w:fill="auto"/>
          </w:tcPr>
          <w:p w14:paraId="1E11C157" w14:textId="77777777" w:rsidR="00A87DC3" w:rsidRDefault="00A87DC3">
            <w:pPr>
              <w:spacing w:before="120"/>
              <w:rPr>
                <w:rFonts w:ascii="Calibri" w:eastAsia="Calibri" w:hAnsi="Calibri" w:cs="Calibri"/>
                <w:lang w:eastAsia="en-US"/>
              </w:rPr>
            </w:pPr>
          </w:p>
        </w:tc>
      </w:tr>
    </w:tbl>
    <w:p w14:paraId="7DBF73F5" w14:textId="77777777" w:rsidR="00A87DC3" w:rsidRDefault="00A87DC3">
      <w:pPr>
        <w:spacing w:after="160" w:line="259" w:lineRule="auto"/>
        <w:rPr>
          <w:rFonts w:ascii="Calibri" w:eastAsia="Calibri" w:hAnsi="Calibri"/>
          <w:sz w:val="22"/>
          <w:szCs w:val="22"/>
          <w:lang w:eastAsia="en-US"/>
        </w:rPr>
      </w:pPr>
    </w:p>
    <w:p w14:paraId="34D08853" w14:textId="77777777" w:rsidR="00A87DC3" w:rsidRDefault="005A767A">
      <w:pPr>
        <w:spacing w:line="259" w:lineRule="auto"/>
        <w:rPr>
          <w:rFonts w:eastAsia="Calibri"/>
          <w:lang w:eastAsia="en-US"/>
        </w:rPr>
      </w:pPr>
      <w:r>
        <w:rPr>
          <w:rFonts w:eastAsia="Calibri"/>
          <w:lang w:eastAsia="en-US"/>
        </w:rPr>
        <w:t>ACTIVITÉS ADDITIONNELLES DE LA CATÉGORIE MP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5744AF2D" w14:textId="77777777">
        <w:tc>
          <w:tcPr>
            <w:tcW w:w="2191" w:type="pct"/>
            <w:shd w:val="clear" w:color="auto" w:fill="F2F2F2"/>
            <w:vAlign w:val="center"/>
          </w:tcPr>
          <w:p w14:paraId="3F0A979E"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1171" w:type="pct"/>
            <w:shd w:val="clear" w:color="auto" w:fill="F2F2F2"/>
            <w:vAlign w:val="center"/>
          </w:tcPr>
          <w:p w14:paraId="14675C79" w14:textId="77777777" w:rsidR="00A87DC3" w:rsidRDefault="005A767A">
            <w:pPr>
              <w:spacing w:line="259"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shd w:val="clear" w:color="auto" w:fill="F2F2F2"/>
            <w:vAlign w:val="center"/>
          </w:tcPr>
          <w:p w14:paraId="5C5339CA"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70" w:type="pct"/>
            <w:shd w:val="clear" w:color="auto" w:fill="F2F2F2"/>
            <w:vAlign w:val="center"/>
          </w:tcPr>
          <w:p w14:paraId="7FDCDE2F"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3C90F9D6" w14:textId="77777777">
        <w:tc>
          <w:tcPr>
            <w:tcW w:w="2191" w:type="pct"/>
            <w:shd w:val="clear" w:color="auto" w:fill="D9D9D9"/>
          </w:tcPr>
          <w:p w14:paraId="0101462A"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shd w:val="clear" w:color="auto" w:fill="D9D9D9"/>
          </w:tcPr>
          <w:p w14:paraId="28ED738E"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shd w:val="clear" w:color="auto" w:fill="D9D9D9"/>
          </w:tcPr>
          <w:p w14:paraId="3876CE34"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shd w:val="clear" w:color="auto" w:fill="D9D9D9"/>
          </w:tcPr>
          <w:p w14:paraId="40D16809"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623A9AE7" w14:textId="77777777">
        <w:tc>
          <w:tcPr>
            <w:tcW w:w="2191" w:type="pct"/>
            <w:shd w:val="clear" w:color="auto" w:fill="auto"/>
          </w:tcPr>
          <w:p w14:paraId="20CD550B" w14:textId="77777777" w:rsidR="00A87DC3" w:rsidRDefault="005A767A">
            <w:pPr>
              <w:rPr>
                <w:rFonts w:ascii="Calibri" w:hAnsi="Calibri"/>
                <w:sz w:val="22"/>
                <w:szCs w:val="22"/>
                <w:lang w:eastAsia="en-US"/>
              </w:rPr>
            </w:pPr>
            <w:r>
              <w:rPr>
                <w:rFonts w:ascii="Calibri" w:eastAsia="Calibri" w:hAnsi="Calibri"/>
                <w:sz w:val="22"/>
                <w:szCs w:val="22"/>
                <w:lang w:eastAsia="en-US"/>
              </w:rPr>
              <w:t>Coordination et organisation des activités du service</w:t>
            </w:r>
          </w:p>
        </w:tc>
        <w:tc>
          <w:tcPr>
            <w:tcW w:w="1171" w:type="pct"/>
            <w:shd w:val="clear" w:color="auto" w:fill="auto"/>
          </w:tcPr>
          <w:p w14:paraId="004459B9"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5932AFB3"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088B474A" w14:textId="77777777" w:rsidR="00A87DC3" w:rsidRDefault="00A87DC3">
            <w:pPr>
              <w:spacing w:after="160" w:line="259" w:lineRule="auto"/>
              <w:rPr>
                <w:rFonts w:ascii="Calibri" w:eastAsia="Calibri" w:hAnsi="Calibri"/>
                <w:i/>
                <w:sz w:val="22"/>
                <w:szCs w:val="22"/>
                <w:lang w:eastAsia="en-US"/>
              </w:rPr>
            </w:pPr>
          </w:p>
        </w:tc>
      </w:tr>
      <w:tr w:rsidR="00A87DC3" w14:paraId="0FA58C26" w14:textId="77777777">
        <w:tc>
          <w:tcPr>
            <w:tcW w:w="2191" w:type="pct"/>
            <w:shd w:val="clear" w:color="auto" w:fill="auto"/>
          </w:tcPr>
          <w:p w14:paraId="7D55728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Recherche</w:t>
            </w:r>
          </w:p>
        </w:tc>
        <w:tc>
          <w:tcPr>
            <w:tcW w:w="1171" w:type="pct"/>
            <w:shd w:val="clear" w:color="auto" w:fill="auto"/>
          </w:tcPr>
          <w:p w14:paraId="52175A04"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64E5357A"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484163FC" w14:textId="77777777" w:rsidR="00A87DC3" w:rsidRDefault="00A87DC3">
            <w:pPr>
              <w:spacing w:after="160" w:line="259" w:lineRule="auto"/>
              <w:rPr>
                <w:rFonts w:ascii="Calibri" w:eastAsia="Calibri" w:hAnsi="Calibri"/>
                <w:i/>
                <w:sz w:val="22"/>
                <w:szCs w:val="22"/>
                <w:lang w:eastAsia="en-US"/>
              </w:rPr>
            </w:pPr>
          </w:p>
        </w:tc>
      </w:tr>
      <w:tr w:rsidR="00A87DC3" w14:paraId="54F848F3" w14:textId="77777777">
        <w:tc>
          <w:tcPr>
            <w:tcW w:w="2191" w:type="pct"/>
            <w:shd w:val="clear" w:color="auto" w:fill="auto"/>
          </w:tcPr>
          <w:p w14:paraId="5CFE39D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Supervision du service</w:t>
            </w:r>
          </w:p>
        </w:tc>
        <w:tc>
          <w:tcPr>
            <w:tcW w:w="1171" w:type="pct"/>
            <w:shd w:val="clear" w:color="auto" w:fill="auto"/>
          </w:tcPr>
          <w:p w14:paraId="1FFEA5A2"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0725033C"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31F9BDEF" w14:textId="77777777" w:rsidR="00A87DC3" w:rsidRDefault="00A87DC3">
            <w:pPr>
              <w:spacing w:after="160" w:line="259" w:lineRule="auto"/>
              <w:rPr>
                <w:rFonts w:ascii="Calibri" w:eastAsia="Calibri" w:hAnsi="Calibri"/>
                <w:i/>
                <w:sz w:val="22"/>
                <w:szCs w:val="22"/>
                <w:lang w:eastAsia="en-US"/>
              </w:rPr>
            </w:pPr>
          </w:p>
        </w:tc>
      </w:tr>
      <w:tr w:rsidR="00A87DC3" w14:paraId="7B1EE1C3" w14:textId="77777777">
        <w:tc>
          <w:tcPr>
            <w:tcW w:w="2191" w:type="pct"/>
            <w:shd w:val="clear" w:color="auto" w:fill="auto"/>
          </w:tcPr>
          <w:p w14:paraId="541364EC"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cs="Calibri"/>
                <w:szCs w:val="22"/>
                <w:lang w:eastAsia="en-US"/>
              </w:rPr>
              <w:t>Évaluation des stagiaires</w:t>
            </w:r>
          </w:p>
        </w:tc>
        <w:tc>
          <w:tcPr>
            <w:tcW w:w="1171" w:type="pct"/>
            <w:shd w:val="clear" w:color="auto" w:fill="auto"/>
          </w:tcPr>
          <w:p w14:paraId="071398FD"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15E0E0EE"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6F21B4B8" w14:textId="77777777" w:rsidR="00A87DC3" w:rsidRDefault="00A87DC3">
            <w:pPr>
              <w:spacing w:after="160" w:line="259" w:lineRule="auto"/>
              <w:rPr>
                <w:rFonts w:ascii="Calibri" w:eastAsia="Calibri" w:hAnsi="Calibri"/>
                <w:i/>
                <w:sz w:val="22"/>
                <w:szCs w:val="22"/>
                <w:lang w:eastAsia="en-US"/>
              </w:rPr>
            </w:pPr>
          </w:p>
        </w:tc>
      </w:tr>
      <w:tr w:rsidR="00A87DC3" w14:paraId="335CD326" w14:textId="77777777">
        <w:tc>
          <w:tcPr>
            <w:tcW w:w="2191" w:type="pct"/>
            <w:shd w:val="clear" w:color="auto" w:fill="auto"/>
          </w:tcPr>
          <w:p w14:paraId="6AC7FDD5"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cs="Calibri"/>
                <w:szCs w:val="22"/>
                <w:lang w:eastAsia="en-US"/>
              </w:rPr>
              <w:t>Formations (formations dispensées dans la structure)</w:t>
            </w:r>
          </w:p>
        </w:tc>
        <w:tc>
          <w:tcPr>
            <w:tcW w:w="1171" w:type="pct"/>
            <w:shd w:val="clear" w:color="auto" w:fill="auto"/>
          </w:tcPr>
          <w:p w14:paraId="1561C84C"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634DBF15"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38A880AA" w14:textId="77777777" w:rsidR="00A87DC3" w:rsidRDefault="00A87DC3">
            <w:pPr>
              <w:spacing w:after="160" w:line="259" w:lineRule="auto"/>
              <w:rPr>
                <w:rFonts w:ascii="Calibri" w:eastAsia="Calibri" w:hAnsi="Calibri"/>
                <w:i/>
                <w:sz w:val="22"/>
                <w:szCs w:val="22"/>
                <w:lang w:eastAsia="en-US"/>
              </w:rPr>
            </w:pPr>
          </w:p>
        </w:tc>
      </w:tr>
      <w:tr w:rsidR="00A87DC3" w14:paraId="0E4E63F5" w14:textId="77777777">
        <w:trPr>
          <w:trHeight w:val="567"/>
        </w:trPr>
        <w:tc>
          <w:tcPr>
            <w:tcW w:w="2191" w:type="pct"/>
            <w:shd w:val="clear" w:color="auto" w:fill="auto"/>
          </w:tcPr>
          <w:p w14:paraId="0B1D2709"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Élaboration des plans d’action ou micro plans</w:t>
            </w:r>
          </w:p>
        </w:tc>
        <w:tc>
          <w:tcPr>
            <w:tcW w:w="1171" w:type="pct"/>
            <w:shd w:val="clear" w:color="auto" w:fill="auto"/>
          </w:tcPr>
          <w:p w14:paraId="786F29A8"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5B9E045F"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581A918B" w14:textId="77777777" w:rsidR="00A87DC3" w:rsidRDefault="00A87DC3">
            <w:pPr>
              <w:spacing w:after="160" w:line="259" w:lineRule="auto"/>
              <w:rPr>
                <w:rFonts w:ascii="Calibri" w:eastAsia="Calibri" w:hAnsi="Calibri"/>
                <w:sz w:val="22"/>
                <w:szCs w:val="22"/>
                <w:lang w:eastAsia="en-US"/>
              </w:rPr>
            </w:pPr>
          </w:p>
        </w:tc>
      </w:tr>
    </w:tbl>
    <w:p w14:paraId="203A3B9A"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ORGANISATION DES GARDES ET ASTREINTES DE LA CATEGORIE </w:t>
      </w:r>
    </w:p>
    <w:p w14:paraId="750D3957" w14:textId="77777777" w:rsidR="00A87DC3" w:rsidRDefault="005A767A">
      <w:pPr>
        <w:numPr>
          <w:ilvl w:val="0"/>
          <w:numId w:val="18"/>
        </w:numPr>
        <w:spacing w:after="160" w:line="259" w:lineRule="auto"/>
        <w:contextualSpacing/>
        <w:rPr>
          <w:rFonts w:ascii="Calibri" w:eastAsia="Calibri" w:hAnsi="Calibri"/>
          <w:sz w:val="22"/>
          <w:szCs w:val="22"/>
          <w:lang w:eastAsia="en-US"/>
        </w:rPr>
      </w:pPr>
      <w:r>
        <w:rPr>
          <w:rFonts w:ascii="Calibri" w:eastAsia="Calibri" w:hAnsi="Calibri"/>
          <w:sz w:val="22"/>
          <w:szCs w:val="22"/>
          <w:lang w:eastAsia="en-US"/>
        </w:rPr>
        <w:t xml:space="preserve">Jours et Heures des astreintes </w:t>
      </w:r>
    </w:p>
    <w:tbl>
      <w:tblPr>
        <w:tblStyle w:val="Grilledutableau2"/>
        <w:tblW w:w="0" w:type="auto"/>
        <w:tblLook w:val="04A0" w:firstRow="1" w:lastRow="0" w:firstColumn="1" w:lastColumn="0" w:noHBand="0" w:noVBand="1"/>
      </w:tblPr>
      <w:tblGrid>
        <w:gridCol w:w="1219"/>
        <w:gridCol w:w="2462"/>
        <w:gridCol w:w="2520"/>
        <w:gridCol w:w="3087"/>
      </w:tblGrid>
      <w:tr w:rsidR="00A87DC3" w14:paraId="62D73F8B" w14:textId="77777777">
        <w:tc>
          <w:tcPr>
            <w:tcW w:w="1242" w:type="dxa"/>
          </w:tcPr>
          <w:p w14:paraId="175DB9DE"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01B0257C"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Pr>
          <w:p w14:paraId="5D9AC37D"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Astreintes y compris la permanence (heure de début et heure de fin)</w:t>
            </w:r>
          </w:p>
        </w:tc>
        <w:tc>
          <w:tcPr>
            <w:tcW w:w="3694" w:type="dxa"/>
          </w:tcPr>
          <w:p w14:paraId="154A6A28"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3FEF49FA" w14:textId="77777777">
        <w:tc>
          <w:tcPr>
            <w:tcW w:w="1242" w:type="dxa"/>
          </w:tcPr>
          <w:p w14:paraId="76ADAE7B"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Pr>
          <w:p w14:paraId="000B8F9C"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56910EF0"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15F70108" w14:textId="77777777" w:rsidR="00A87DC3" w:rsidRDefault="00A87DC3">
            <w:pPr>
              <w:spacing w:after="160" w:line="259" w:lineRule="auto"/>
              <w:rPr>
                <w:rFonts w:ascii="Calibri" w:eastAsia="Calibri" w:hAnsi="Calibri"/>
                <w:b/>
                <w:sz w:val="22"/>
                <w:szCs w:val="22"/>
                <w:u w:val="single"/>
                <w:lang w:eastAsia="en-US"/>
              </w:rPr>
            </w:pPr>
          </w:p>
        </w:tc>
      </w:tr>
      <w:tr w:rsidR="00A87DC3" w14:paraId="551C4E7F" w14:textId="77777777">
        <w:tc>
          <w:tcPr>
            <w:tcW w:w="1242" w:type="dxa"/>
          </w:tcPr>
          <w:p w14:paraId="59F5CCE4"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Pr>
          <w:p w14:paraId="45C23533"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467FAE5C"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2B50C82E" w14:textId="77777777" w:rsidR="00A87DC3" w:rsidRDefault="00A87DC3">
            <w:pPr>
              <w:spacing w:after="160" w:line="259" w:lineRule="auto"/>
              <w:rPr>
                <w:rFonts w:ascii="Calibri" w:eastAsia="Calibri" w:hAnsi="Calibri"/>
                <w:b/>
                <w:sz w:val="22"/>
                <w:szCs w:val="22"/>
                <w:u w:val="single"/>
                <w:lang w:eastAsia="en-US"/>
              </w:rPr>
            </w:pPr>
          </w:p>
        </w:tc>
      </w:tr>
      <w:tr w:rsidR="00A87DC3" w14:paraId="3C928C93" w14:textId="77777777">
        <w:tc>
          <w:tcPr>
            <w:tcW w:w="1242" w:type="dxa"/>
          </w:tcPr>
          <w:p w14:paraId="39FC4A69"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Pr>
          <w:p w14:paraId="1EBF63AE"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2F5FD344"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0A38B55E" w14:textId="77777777" w:rsidR="00A87DC3" w:rsidRDefault="00A87DC3">
            <w:pPr>
              <w:spacing w:after="160" w:line="259" w:lineRule="auto"/>
              <w:rPr>
                <w:rFonts w:ascii="Calibri" w:eastAsia="Calibri" w:hAnsi="Calibri"/>
                <w:b/>
                <w:sz w:val="22"/>
                <w:szCs w:val="22"/>
                <w:u w:val="single"/>
                <w:lang w:eastAsia="en-US"/>
              </w:rPr>
            </w:pPr>
          </w:p>
        </w:tc>
      </w:tr>
      <w:tr w:rsidR="00A87DC3" w14:paraId="41F696B3" w14:textId="77777777">
        <w:tc>
          <w:tcPr>
            <w:tcW w:w="1242" w:type="dxa"/>
          </w:tcPr>
          <w:p w14:paraId="5D27AA6F"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Pr>
          <w:p w14:paraId="55C245A8"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18F71600"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5A13BAEA" w14:textId="77777777" w:rsidR="00A87DC3" w:rsidRDefault="00A87DC3">
            <w:pPr>
              <w:spacing w:after="160" w:line="259" w:lineRule="auto"/>
              <w:rPr>
                <w:rFonts w:ascii="Calibri" w:eastAsia="Calibri" w:hAnsi="Calibri"/>
                <w:b/>
                <w:sz w:val="22"/>
                <w:szCs w:val="22"/>
                <w:u w:val="single"/>
                <w:lang w:eastAsia="en-US"/>
              </w:rPr>
            </w:pPr>
          </w:p>
        </w:tc>
      </w:tr>
      <w:tr w:rsidR="00A87DC3" w14:paraId="788B109E" w14:textId="77777777">
        <w:tc>
          <w:tcPr>
            <w:tcW w:w="1242" w:type="dxa"/>
          </w:tcPr>
          <w:p w14:paraId="2C0015E3"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Pr>
          <w:p w14:paraId="1A547C89"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363A49CB"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752DC929" w14:textId="77777777" w:rsidR="00A87DC3" w:rsidRDefault="00A87DC3">
            <w:pPr>
              <w:spacing w:after="160" w:line="259" w:lineRule="auto"/>
              <w:rPr>
                <w:rFonts w:ascii="Calibri" w:eastAsia="Calibri" w:hAnsi="Calibri"/>
                <w:b/>
                <w:sz w:val="22"/>
                <w:szCs w:val="22"/>
                <w:u w:val="single"/>
                <w:lang w:eastAsia="en-US"/>
              </w:rPr>
            </w:pPr>
          </w:p>
        </w:tc>
      </w:tr>
      <w:tr w:rsidR="00A87DC3" w14:paraId="01369589" w14:textId="77777777">
        <w:tc>
          <w:tcPr>
            <w:tcW w:w="1242" w:type="dxa"/>
          </w:tcPr>
          <w:p w14:paraId="0A097ECE"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Pr>
          <w:p w14:paraId="29524CA0"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55525AE8"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53766CBE" w14:textId="77777777" w:rsidR="00A87DC3" w:rsidRDefault="00A87DC3">
            <w:pPr>
              <w:spacing w:after="160" w:line="259" w:lineRule="auto"/>
              <w:rPr>
                <w:rFonts w:ascii="Calibri" w:eastAsia="Calibri" w:hAnsi="Calibri"/>
                <w:b/>
                <w:sz w:val="22"/>
                <w:szCs w:val="22"/>
                <w:u w:val="single"/>
                <w:lang w:eastAsia="en-US"/>
              </w:rPr>
            </w:pPr>
          </w:p>
        </w:tc>
      </w:tr>
      <w:tr w:rsidR="00A87DC3" w14:paraId="0FC5B46E" w14:textId="77777777">
        <w:tc>
          <w:tcPr>
            <w:tcW w:w="1242" w:type="dxa"/>
          </w:tcPr>
          <w:p w14:paraId="26135A73"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Pr>
          <w:p w14:paraId="4F81B1AA"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3D899B77"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631DF826" w14:textId="77777777" w:rsidR="00A87DC3" w:rsidRDefault="00A87DC3">
            <w:pPr>
              <w:spacing w:after="160" w:line="259" w:lineRule="auto"/>
              <w:rPr>
                <w:rFonts w:ascii="Calibri" w:eastAsia="Calibri" w:hAnsi="Calibri"/>
                <w:b/>
                <w:sz w:val="22"/>
                <w:szCs w:val="22"/>
                <w:u w:val="single"/>
                <w:lang w:eastAsia="en-US"/>
              </w:rPr>
            </w:pPr>
          </w:p>
        </w:tc>
      </w:tr>
    </w:tbl>
    <w:p w14:paraId="2EA7A5A5" w14:textId="77777777" w:rsidR="00A87DC3" w:rsidRDefault="005A767A">
      <w:pPr>
        <w:numPr>
          <w:ilvl w:val="0"/>
          <w:numId w:val="18"/>
        </w:numPr>
        <w:spacing w:after="160" w:line="259"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w:t>
      </w:r>
    </w:p>
    <w:p w14:paraId="708A81EE" w14:textId="77777777" w:rsidR="00A87DC3" w:rsidRDefault="005A767A">
      <w:pPr>
        <w:numPr>
          <w:ilvl w:val="0"/>
          <w:numId w:val="18"/>
        </w:numPr>
        <w:spacing w:after="160" w:line="259" w:lineRule="auto"/>
        <w:contextualSpacing/>
        <w:rPr>
          <w:rFonts w:ascii="Calibri" w:eastAsia="Calibri" w:hAnsi="Calibri"/>
          <w:sz w:val="32"/>
          <w:szCs w:val="22"/>
          <w:lang w:eastAsia="en-US"/>
        </w:rPr>
      </w:pPr>
      <w:r>
        <w:rPr>
          <w:rFonts w:ascii="Calibri" w:eastAsia="Calibri" w:hAnsi="Calibri"/>
          <w:sz w:val="22"/>
          <w:szCs w:val="22"/>
          <w:lang w:eastAsia="en-US"/>
        </w:rPr>
        <w:t>Nombre moyen de gardes / agent / mois ou semaine (agents de la catégorie):…… …………………………………………………………………..</w:t>
      </w:r>
    </w:p>
    <w:p w14:paraId="1162BE10" w14:textId="77777777" w:rsidR="00A87DC3" w:rsidRDefault="005A767A">
      <w:pPr>
        <w:spacing w:after="160" w:line="259"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5402"/>
        <w:gridCol w:w="4914"/>
      </w:tblGrid>
      <w:tr w:rsidR="00A87DC3" w14:paraId="0FDDD3B8" w14:textId="77777777">
        <w:trPr>
          <w:trHeight w:val="530"/>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14222BCE"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7DF735F4"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58EEE9E3" w14:textId="77777777">
        <w:trPr>
          <w:trHeight w:val="511"/>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C0FF9E8"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1BF31EBD" w14:textId="77777777" w:rsidR="00A87DC3" w:rsidRDefault="00A87DC3">
            <w:pPr>
              <w:jc w:val="center"/>
              <w:textAlignment w:val="bottom"/>
              <w:rPr>
                <w:rFonts w:ascii="Calibri" w:hAnsi="Calibri" w:cs="Arial"/>
              </w:rPr>
            </w:pPr>
          </w:p>
        </w:tc>
      </w:tr>
      <w:tr w:rsidR="00A87DC3" w14:paraId="1D3ACA34" w14:textId="77777777">
        <w:trPr>
          <w:trHeight w:val="217"/>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608F9044"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7E9E62A2" w14:textId="77777777" w:rsidR="00A87DC3" w:rsidRDefault="00A87DC3">
            <w:pPr>
              <w:jc w:val="center"/>
              <w:textAlignment w:val="bottom"/>
              <w:rPr>
                <w:rFonts w:ascii="Calibri" w:hAnsi="Calibri" w:cs="Arial"/>
              </w:rPr>
            </w:pPr>
          </w:p>
        </w:tc>
      </w:tr>
      <w:tr w:rsidR="00A87DC3" w14:paraId="7D51D6F5" w14:textId="77777777">
        <w:trPr>
          <w:trHeight w:val="330"/>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736BEF59"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0ECA2DF5" w14:textId="77777777" w:rsidR="00A87DC3" w:rsidRDefault="00A87DC3">
            <w:pPr>
              <w:jc w:val="center"/>
              <w:textAlignment w:val="bottom"/>
              <w:rPr>
                <w:rFonts w:ascii="Calibri" w:hAnsi="Calibri" w:cs="Arial"/>
              </w:rPr>
            </w:pPr>
          </w:p>
        </w:tc>
      </w:tr>
      <w:tr w:rsidR="00A87DC3" w14:paraId="65665976" w14:textId="77777777">
        <w:trPr>
          <w:trHeight w:val="423"/>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7B075BB"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57A1632B" w14:textId="77777777" w:rsidR="00A87DC3" w:rsidRDefault="00A87DC3">
            <w:pPr>
              <w:jc w:val="center"/>
              <w:textAlignment w:val="bottom"/>
              <w:rPr>
                <w:rFonts w:ascii="Calibri" w:hAnsi="Calibri" w:cs="Arial"/>
              </w:rPr>
            </w:pPr>
          </w:p>
        </w:tc>
      </w:tr>
      <w:tr w:rsidR="00A87DC3" w14:paraId="78DEE627" w14:textId="77777777">
        <w:trPr>
          <w:trHeight w:val="542"/>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2282F2D7"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14AAD5F5" w14:textId="77777777" w:rsidR="00A87DC3" w:rsidRDefault="00A87DC3">
            <w:pPr>
              <w:jc w:val="center"/>
              <w:textAlignment w:val="bottom"/>
              <w:rPr>
                <w:rFonts w:ascii="Calibri" w:hAnsi="Calibri" w:cs="Arial"/>
              </w:rPr>
            </w:pPr>
          </w:p>
        </w:tc>
      </w:tr>
      <w:tr w:rsidR="00A87DC3" w14:paraId="520594EE" w14:textId="77777777">
        <w:trPr>
          <w:trHeight w:val="449"/>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1A305151"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4AAC60AC" w14:textId="77777777" w:rsidR="00A87DC3" w:rsidRDefault="00A87DC3">
            <w:pPr>
              <w:jc w:val="center"/>
              <w:textAlignment w:val="bottom"/>
              <w:rPr>
                <w:rFonts w:ascii="Calibri" w:hAnsi="Calibri" w:cs="Arial"/>
              </w:rPr>
            </w:pPr>
          </w:p>
        </w:tc>
      </w:tr>
      <w:tr w:rsidR="00A87DC3" w14:paraId="6FECBCFB" w14:textId="77777777">
        <w:trPr>
          <w:trHeight w:val="217"/>
        </w:trPr>
        <w:tc>
          <w:tcPr>
            <w:tcW w:w="5402"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3B2F3E43"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491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1E7454FA" w14:textId="77777777" w:rsidR="00A87DC3" w:rsidRDefault="00A87DC3">
            <w:pPr>
              <w:jc w:val="center"/>
              <w:textAlignment w:val="bottom"/>
              <w:rPr>
                <w:rFonts w:ascii="Calibri" w:hAnsi="Calibri" w:cs="Arial"/>
              </w:rPr>
            </w:pPr>
          </w:p>
        </w:tc>
      </w:tr>
    </w:tbl>
    <w:p w14:paraId="2D0F2A92" w14:textId="77777777" w:rsidR="00A87DC3" w:rsidRDefault="005A767A">
      <w:pPr>
        <w:spacing w:after="160" w:line="259" w:lineRule="auto"/>
        <w:rPr>
          <w:rFonts w:ascii="Calibri" w:eastAsia="Calibri" w:hAnsi="Calibri"/>
          <w:b/>
          <w:sz w:val="32"/>
          <w:szCs w:val="22"/>
          <w:lang w:eastAsia="en-US"/>
        </w:rPr>
      </w:pPr>
      <w:r>
        <w:rPr>
          <w:rFonts w:ascii="Calibri" w:eastAsia="Calibri" w:hAnsi="Calibri"/>
          <w:b/>
          <w:sz w:val="32"/>
          <w:szCs w:val="22"/>
          <w:lang w:eastAsia="en-US"/>
        </w:rPr>
        <w:t>OBSERVATIONS :</w:t>
      </w:r>
    </w:p>
    <w:p w14:paraId="39E0E6DA"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0404FB70"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4E2E9AAE"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6CF0D861" w14:textId="77777777" w:rsidR="00A87DC3" w:rsidRDefault="005A767A">
      <w:pPr>
        <w:spacing w:after="160" w:line="276" w:lineRule="auto"/>
        <w:rPr>
          <w:rFonts w:ascii="Calibri" w:eastAsia="Calibri" w:hAnsi="Calibri"/>
          <w:sz w:val="18"/>
          <w:szCs w:val="20"/>
          <w:lang w:eastAsia="en-US"/>
        </w:rPr>
      </w:pPr>
      <w:r>
        <w:rPr>
          <w:rFonts w:ascii="Calibri" w:eastAsia="Calibri" w:hAnsi="Calibri"/>
          <w:sz w:val="18"/>
          <w:szCs w:val="20"/>
          <w:lang w:eastAsia="en-US"/>
        </w:rPr>
        <w:t>………………………………………………………………………………………………………………………………………………………….......................................................................</w:t>
      </w:r>
    </w:p>
    <w:p w14:paraId="7355BCC0" w14:textId="77777777" w:rsidR="00A87DC3" w:rsidRDefault="005A767A">
      <w:pPr>
        <w:spacing w:after="160" w:line="259" w:lineRule="auto"/>
        <w:rPr>
          <w:rFonts w:ascii="Calibri" w:eastAsia="Calibri" w:hAnsi="Calibri"/>
          <w:b/>
          <w:sz w:val="32"/>
          <w:szCs w:val="22"/>
          <w:lang w:eastAsia="en-US"/>
        </w:rPr>
      </w:pPr>
      <w:r>
        <w:rPr>
          <w:rFonts w:ascii="Calibri" w:eastAsia="Calibri" w:hAnsi="Calibri"/>
          <w:b/>
          <w:sz w:val="32"/>
          <w:szCs w:val="22"/>
          <w:lang w:eastAsia="en-US"/>
        </w:rPr>
        <w:t>Perception de la charge de travail des agents de santé</w:t>
      </w:r>
    </w:p>
    <w:p w14:paraId="3B370D3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4A03777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709B789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176E22A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75DACAB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65A09FCE"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5E1F9872"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7D283BD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0B8D36B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43791BE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1830CF81" w14:textId="77777777" w:rsidR="00A87DC3" w:rsidRDefault="00A87DC3">
      <w:pPr>
        <w:spacing w:after="160" w:line="259" w:lineRule="auto"/>
        <w:rPr>
          <w:rFonts w:ascii="Calibri" w:eastAsia="Calibri" w:hAnsi="Calibri"/>
          <w:sz w:val="22"/>
          <w:szCs w:val="22"/>
          <w:lang w:eastAsia="en-US"/>
        </w:rPr>
      </w:pPr>
    </w:p>
    <w:p w14:paraId="23954621" w14:textId="77777777" w:rsidR="00A87DC3" w:rsidRDefault="00A87DC3">
      <w:pPr>
        <w:spacing w:line="360" w:lineRule="auto"/>
        <w:jc w:val="both"/>
        <w:rPr>
          <w:rFonts w:ascii="Arial" w:hAnsi="Arial"/>
        </w:rPr>
      </w:pPr>
    </w:p>
    <w:p w14:paraId="30B037A8" w14:textId="77777777" w:rsidR="00A87DC3" w:rsidRDefault="00A87DC3">
      <w:pPr>
        <w:spacing w:line="360" w:lineRule="auto"/>
        <w:jc w:val="both"/>
        <w:rPr>
          <w:rFonts w:ascii="Arial" w:hAnsi="Arial"/>
        </w:rPr>
      </w:pPr>
    </w:p>
    <w:p w14:paraId="7353EF6F" w14:textId="77777777" w:rsidR="00A87DC3" w:rsidRDefault="00A87DC3">
      <w:pPr>
        <w:spacing w:line="360" w:lineRule="auto"/>
        <w:jc w:val="both"/>
        <w:rPr>
          <w:rFonts w:ascii="Arial" w:hAnsi="Arial"/>
        </w:rPr>
      </w:pPr>
    </w:p>
    <w:p w14:paraId="7615797F" w14:textId="77777777" w:rsidR="00A87DC3" w:rsidRDefault="00A87DC3">
      <w:pPr>
        <w:spacing w:line="360" w:lineRule="auto"/>
        <w:jc w:val="both"/>
        <w:rPr>
          <w:rFonts w:ascii="Arial" w:hAnsi="Arial"/>
        </w:rPr>
      </w:pPr>
    </w:p>
    <w:p w14:paraId="30E2E6DD" w14:textId="77777777" w:rsidR="00A87DC3" w:rsidRDefault="00A87DC3">
      <w:pPr>
        <w:spacing w:line="360" w:lineRule="auto"/>
        <w:jc w:val="both"/>
        <w:rPr>
          <w:rFonts w:ascii="Arial" w:hAnsi="Arial"/>
        </w:rPr>
      </w:pPr>
    </w:p>
    <w:p w14:paraId="0BBF6B27" w14:textId="77777777" w:rsidR="00A87DC3" w:rsidRDefault="00A87DC3">
      <w:pPr>
        <w:spacing w:line="360" w:lineRule="auto"/>
        <w:jc w:val="both"/>
        <w:rPr>
          <w:rFonts w:ascii="Arial" w:hAnsi="Arial"/>
        </w:rPr>
      </w:pPr>
    </w:p>
    <w:p w14:paraId="497E79DB" w14:textId="77777777" w:rsidR="00A87DC3" w:rsidRDefault="00A87DC3">
      <w:pPr>
        <w:spacing w:line="360" w:lineRule="auto"/>
        <w:jc w:val="both"/>
        <w:rPr>
          <w:rFonts w:ascii="Arial" w:hAnsi="Arial"/>
        </w:rPr>
      </w:pPr>
    </w:p>
    <w:p w14:paraId="1415935D" w14:textId="77777777" w:rsidR="00A87DC3" w:rsidRDefault="00A87DC3">
      <w:pPr>
        <w:spacing w:line="360" w:lineRule="auto"/>
        <w:jc w:val="both"/>
        <w:rPr>
          <w:rFonts w:ascii="Arial" w:hAnsi="Arial"/>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68F9DC7C" w14:textId="77777777">
        <w:tc>
          <w:tcPr>
            <w:tcW w:w="5000" w:type="pct"/>
            <w:tcBorders>
              <w:top w:val="single" w:sz="18" w:space="0" w:color="auto"/>
              <w:left w:val="single" w:sz="18" w:space="0" w:color="auto"/>
              <w:bottom w:val="single" w:sz="18" w:space="0" w:color="auto"/>
              <w:right w:val="single" w:sz="18" w:space="0" w:color="auto"/>
            </w:tcBorders>
            <w:hideMark/>
          </w:tcPr>
          <w:p w14:paraId="5648AD6F" w14:textId="77777777" w:rsidR="00A87DC3" w:rsidRDefault="005A767A">
            <w:pPr>
              <w:spacing w:line="259" w:lineRule="auto"/>
              <w:jc w:val="center"/>
              <w:rPr>
                <w:rFonts w:eastAsia="Calibri"/>
                <w:lang w:eastAsia="en-US"/>
              </w:rPr>
            </w:pPr>
            <w:r>
              <w:rPr>
                <w:rFonts w:eastAsia="Calibri"/>
                <w:lang w:eastAsia="en-US"/>
              </w:rPr>
              <w:t>ETUDE WISN</w:t>
            </w:r>
          </w:p>
          <w:p w14:paraId="3D326B58" w14:textId="77777777" w:rsidR="00A87DC3" w:rsidRDefault="005A767A">
            <w:pPr>
              <w:spacing w:line="259" w:lineRule="auto"/>
              <w:jc w:val="center"/>
              <w:rPr>
                <w:rFonts w:eastAsia="Calibri"/>
                <w:lang w:eastAsia="en-US"/>
              </w:rPr>
            </w:pPr>
            <w:r>
              <w:rPr>
                <w:rFonts w:eastAsia="Calibri"/>
                <w:lang w:eastAsia="en-US"/>
              </w:rPr>
              <w:t>CALCUL DES INDICATEURS DE LA CHARGE DE TRAVAIL</w:t>
            </w:r>
          </w:p>
          <w:p w14:paraId="524CD7A6" w14:textId="77777777" w:rsidR="00A87DC3" w:rsidRDefault="005A767A">
            <w:pPr>
              <w:spacing w:line="259" w:lineRule="auto"/>
              <w:jc w:val="center"/>
              <w:rPr>
                <w:b/>
                <w:color w:val="000000"/>
                <w:sz w:val="22"/>
                <w:szCs w:val="22"/>
                <w:lang w:eastAsia="en-US"/>
              </w:rPr>
            </w:pPr>
            <w:r>
              <w:rPr>
                <w:rFonts w:eastAsia="Calibri"/>
                <w:lang w:eastAsia="en-US"/>
              </w:rPr>
              <w:t>POUR L’ESTIMATION DES BESOINS EN PERSONNEL DE SANTE</w:t>
            </w:r>
          </w:p>
        </w:tc>
      </w:tr>
    </w:tbl>
    <w:p w14:paraId="548C7170"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00791118" w14:textId="77777777">
        <w:tc>
          <w:tcPr>
            <w:tcW w:w="5000" w:type="pct"/>
            <w:tcBorders>
              <w:top w:val="single" w:sz="4" w:space="0" w:color="auto"/>
              <w:left w:val="single" w:sz="4" w:space="0" w:color="auto"/>
              <w:bottom w:val="single" w:sz="4" w:space="0" w:color="auto"/>
              <w:right w:val="single" w:sz="4" w:space="0" w:color="auto"/>
            </w:tcBorders>
            <w:hideMark/>
          </w:tcPr>
          <w:p w14:paraId="2AE8C136" w14:textId="77777777" w:rsidR="00A87DC3" w:rsidRDefault="005A767A">
            <w:pPr>
              <w:jc w:val="center"/>
              <w:rPr>
                <w:lang w:eastAsia="en-US"/>
              </w:rPr>
            </w:pPr>
            <w:r>
              <w:rPr>
                <w:lang w:eastAsia="en-US"/>
              </w:rPr>
              <w:t>FICHE DE COLLECTE CM/CMA-HD</w:t>
            </w:r>
          </w:p>
          <w:p w14:paraId="3E490132" w14:textId="77777777" w:rsidR="00A87DC3" w:rsidRDefault="005A767A">
            <w:pPr>
              <w:jc w:val="center"/>
              <w:rPr>
                <w:lang w:eastAsia="en-US"/>
              </w:rPr>
            </w:pPr>
            <w:r>
              <w:rPr>
                <w:lang w:eastAsia="en-US"/>
              </w:rPr>
              <w:t xml:space="preserve"> CATEGORIE : MEDECIN GENERALISTE </w:t>
            </w:r>
          </w:p>
          <w:p w14:paraId="11BFA712" w14:textId="77777777" w:rsidR="00A87DC3" w:rsidRDefault="005A767A">
            <w:pPr>
              <w:jc w:val="center"/>
              <w:rPr>
                <w:b/>
                <w:sz w:val="28"/>
                <w:szCs w:val="22"/>
                <w:lang w:eastAsia="en-US"/>
              </w:rPr>
            </w:pPr>
            <w:r>
              <w:rPr>
                <w:lang w:eastAsia="en-US"/>
              </w:rPr>
              <w:t>NUMERO DE LA FICHE : __/__/</w:t>
            </w:r>
          </w:p>
        </w:tc>
      </w:tr>
    </w:tbl>
    <w:p w14:paraId="3F9177FF" w14:textId="77777777" w:rsidR="00A87DC3" w:rsidRDefault="00A87DC3">
      <w:pPr>
        <w:widowControl w:val="0"/>
        <w:autoSpaceDE w:val="0"/>
        <w:autoSpaceDN w:val="0"/>
        <w:adjustRightInd w:val="0"/>
        <w:rPr>
          <w:b/>
          <w:i/>
          <w:sz w:val="22"/>
          <w:szCs w:val="22"/>
          <w:lang w:eastAsia="en-US"/>
        </w:rPr>
      </w:pPr>
    </w:p>
    <w:tbl>
      <w:tblPr>
        <w:tblpPr w:leftFromText="141" w:rightFromText="141" w:bottomFromText="200"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765"/>
        <w:gridCol w:w="4523"/>
      </w:tblGrid>
      <w:tr w:rsidR="00A87DC3" w14:paraId="6FAADE85" w14:textId="77777777">
        <w:trPr>
          <w:trHeight w:val="2941"/>
        </w:trPr>
        <w:tc>
          <w:tcPr>
            <w:tcW w:w="2704" w:type="pct"/>
            <w:tcBorders>
              <w:top w:val="single" w:sz="4" w:space="0" w:color="auto"/>
              <w:left w:val="single" w:sz="4" w:space="0" w:color="auto"/>
              <w:bottom w:val="single" w:sz="4" w:space="0" w:color="auto"/>
              <w:right w:val="single" w:sz="4" w:space="0" w:color="auto"/>
            </w:tcBorders>
            <w:hideMark/>
          </w:tcPr>
          <w:p w14:paraId="4AB546E8"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276E0C5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…………………………………………….………………………CODE  /__/__/</w:t>
            </w:r>
          </w:p>
          <w:p w14:paraId="43DC728C"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7B2331E2"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……………………………………….………………………........CODE  /__/__/</w:t>
            </w:r>
          </w:p>
          <w:p w14:paraId="103DA0D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274F333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CHR /__/   CHU /__/     </w:t>
            </w:r>
          </w:p>
          <w:p w14:paraId="246B9A4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Service : ……………………………………………………</w:t>
            </w:r>
          </w:p>
          <w:p w14:paraId="4F0B11A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296" w:type="pct"/>
            <w:tcBorders>
              <w:top w:val="single" w:sz="4" w:space="0" w:color="auto"/>
              <w:left w:val="single" w:sz="4" w:space="0" w:color="auto"/>
              <w:bottom w:val="single" w:sz="4" w:space="0" w:color="auto"/>
              <w:right w:val="single" w:sz="4" w:space="0" w:color="auto"/>
            </w:tcBorders>
            <w:hideMark/>
          </w:tcPr>
          <w:p w14:paraId="76B013E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5BF914A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7D9B503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4A615B9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1403BBC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6E466CF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1ECE629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6EA9439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6E93316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1FDA263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0EF7D21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Tél : ……………………………………………………………………….</w:t>
            </w:r>
          </w:p>
          <w:p w14:paraId="544356E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WhatsApp…………………………………………………………..</w:t>
            </w:r>
          </w:p>
          <w:p w14:paraId="3668DB1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Mail : …………………………………………………………………….</w:t>
            </w:r>
          </w:p>
        </w:tc>
      </w:tr>
      <w:tr w:rsidR="00A87DC3" w14:paraId="4B4928CB" w14:textId="77777777">
        <w:trPr>
          <w:trHeight w:val="132"/>
        </w:trPr>
        <w:tc>
          <w:tcPr>
            <w:tcW w:w="5000" w:type="pct"/>
            <w:gridSpan w:val="2"/>
            <w:tcBorders>
              <w:top w:val="single" w:sz="4" w:space="0" w:color="auto"/>
              <w:left w:val="nil"/>
              <w:bottom w:val="single" w:sz="4" w:space="0" w:color="auto"/>
              <w:right w:val="nil"/>
            </w:tcBorders>
          </w:tcPr>
          <w:p w14:paraId="09277F3E" w14:textId="77777777" w:rsidR="00A87DC3" w:rsidRDefault="00A87DC3">
            <w:pPr>
              <w:spacing w:after="160" w:line="256" w:lineRule="auto"/>
              <w:rPr>
                <w:rFonts w:ascii="Calibri" w:eastAsia="Calibri" w:hAnsi="Calibri"/>
                <w:b/>
                <w:sz w:val="22"/>
                <w:szCs w:val="22"/>
                <w:lang w:eastAsia="en-US"/>
              </w:rPr>
            </w:pPr>
          </w:p>
        </w:tc>
      </w:tr>
      <w:tr w:rsidR="00A87DC3" w14:paraId="1BD6B05A"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hideMark/>
          </w:tcPr>
          <w:p w14:paraId="50AEC13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5B377A80"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7A6375AF"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54A6BE13"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1F575A7D" w14:textId="77777777" w:rsidR="00A87DC3" w:rsidRDefault="005A767A">
      <w:pPr>
        <w:spacing w:line="259" w:lineRule="auto"/>
        <w:jc w:val="center"/>
        <w:rPr>
          <w:rFonts w:eastAsia="Calibri"/>
          <w:lang w:eastAsia="en-US"/>
        </w:rPr>
      </w:pPr>
      <w:r>
        <w:rPr>
          <w:rFonts w:eastAsia="Calibri"/>
          <w:lang w:eastAsia="en-US"/>
        </w:rPr>
        <w:t xml:space="preserve">INFORMATIONS SUR LE TEMPS DE TRAVAIL </w:t>
      </w:r>
    </w:p>
    <w:p w14:paraId="75373F61"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Médecin de l’établissement sanitaire (voir cahier d’absence, planning de congés…)</w:t>
      </w:r>
    </w:p>
    <w:p w14:paraId="63876180"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 xml:space="preserve">Ne pas écrire les noms et prénoms des agents mais les indiquer par les numéros (Médecin1, Médecin2, …) (Appels téléphoniques si nécessaire)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1755"/>
        <w:gridCol w:w="1542"/>
        <w:gridCol w:w="2099"/>
        <w:gridCol w:w="2012"/>
      </w:tblGrid>
      <w:tr w:rsidR="00A87DC3" w14:paraId="656E1BB6" w14:textId="77777777">
        <w:trPr>
          <w:trHeight w:val="1101"/>
        </w:trPr>
        <w:tc>
          <w:tcPr>
            <w:tcW w:w="1012"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BB44FAE"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F619A6F"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E6E4E18"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8B6CA47"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77B04A6"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4A86BAE7" w14:textId="77777777">
        <w:tc>
          <w:tcPr>
            <w:tcW w:w="1012" w:type="pct"/>
            <w:tcBorders>
              <w:top w:val="single" w:sz="4" w:space="0" w:color="auto"/>
              <w:left w:val="single" w:sz="4" w:space="0" w:color="auto"/>
              <w:bottom w:val="single" w:sz="4" w:space="0" w:color="auto"/>
              <w:right w:val="single" w:sz="4" w:space="0" w:color="auto"/>
            </w:tcBorders>
            <w:shd w:val="clear" w:color="auto" w:fill="D0CECE"/>
          </w:tcPr>
          <w:p w14:paraId="4C29F2ED"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945" w:type="pct"/>
            <w:tcBorders>
              <w:top w:val="single" w:sz="4" w:space="0" w:color="auto"/>
              <w:left w:val="single" w:sz="4" w:space="0" w:color="auto"/>
              <w:bottom w:val="single" w:sz="4" w:space="0" w:color="auto"/>
              <w:right w:val="single" w:sz="4" w:space="0" w:color="auto"/>
            </w:tcBorders>
            <w:shd w:val="clear" w:color="auto" w:fill="D0CECE"/>
          </w:tcPr>
          <w:p w14:paraId="005957D3"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shd w:val="clear" w:color="auto" w:fill="D0CECE"/>
          </w:tcPr>
          <w:p w14:paraId="7E8AF870"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shd w:val="clear" w:color="auto" w:fill="D0CECE"/>
            <w:vAlign w:val="center"/>
          </w:tcPr>
          <w:p w14:paraId="3469E922" w14:textId="77777777" w:rsidR="00A87DC3" w:rsidRDefault="00A87DC3">
            <w:pPr>
              <w:numPr>
                <w:ilvl w:val="0"/>
                <w:numId w:val="17"/>
              </w:numPr>
              <w:spacing w:after="160" w:line="256" w:lineRule="auto"/>
              <w:ind w:left="696" w:firstLine="0"/>
              <w:rPr>
                <w:rFonts w:ascii="Calibri" w:eastAsia="Calibri" w:hAnsi="Calibri"/>
                <w:b/>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shd w:val="clear" w:color="auto" w:fill="D0CECE"/>
          </w:tcPr>
          <w:p w14:paraId="5E219CBC" w14:textId="77777777" w:rsidR="00A87DC3" w:rsidRDefault="00A87DC3">
            <w:pPr>
              <w:numPr>
                <w:ilvl w:val="0"/>
                <w:numId w:val="17"/>
              </w:numPr>
              <w:spacing w:after="160" w:line="256" w:lineRule="auto"/>
              <w:rPr>
                <w:rFonts w:ascii="Calibri" w:eastAsia="Calibri" w:hAnsi="Calibri"/>
                <w:b/>
                <w:sz w:val="22"/>
                <w:szCs w:val="22"/>
                <w:lang w:eastAsia="en-US"/>
              </w:rPr>
            </w:pPr>
          </w:p>
        </w:tc>
      </w:tr>
      <w:tr w:rsidR="00A87DC3" w14:paraId="1461AFBD"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2DBD0B42"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1</w:t>
            </w:r>
          </w:p>
        </w:tc>
        <w:tc>
          <w:tcPr>
            <w:tcW w:w="945" w:type="pct"/>
            <w:tcBorders>
              <w:top w:val="single" w:sz="4" w:space="0" w:color="auto"/>
              <w:left w:val="single" w:sz="4" w:space="0" w:color="auto"/>
              <w:bottom w:val="single" w:sz="4" w:space="0" w:color="auto"/>
              <w:right w:val="single" w:sz="4" w:space="0" w:color="auto"/>
            </w:tcBorders>
            <w:vAlign w:val="bottom"/>
          </w:tcPr>
          <w:p w14:paraId="4865A690"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EB3B601"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4F5A4072"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4672776" w14:textId="77777777" w:rsidR="00A87DC3" w:rsidRDefault="00A87DC3">
            <w:pPr>
              <w:jc w:val="center"/>
              <w:rPr>
                <w:rFonts w:ascii="Calibri" w:eastAsia="Calibri" w:hAnsi="Calibri"/>
                <w:sz w:val="22"/>
                <w:szCs w:val="22"/>
                <w:lang w:eastAsia="en-US"/>
              </w:rPr>
            </w:pPr>
          </w:p>
        </w:tc>
      </w:tr>
      <w:tr w:rsidR="00A87DC3" w14:paraId="6791B91D"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029F9F49"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2</w:t>
            </w:r>
          </w:p>
        </w:tc>
        <w:tc>
          <w:tcPr>
            <w:tcW w:w="945" w:type="pct"/>
            <w:tcBorders>
              <w:top w:val="single" w:sz="4" w:space="0" w:color="auto"/>
              <w:left w:val="single" w:sz="4" w:space="0" w:color="auto"/>
              <w:bottom w:val="single" w:sz="4" w:space="0" w:color="auto"/>
              <w:right w:val="single" w:sz="4" w:space="0" w:color="auto"/>
            </w:tcBorders>
            <w:vAlign w:val="bottom"/>
          </w:tcPr>
          <w:p w14:paraId="40AE5AC8"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BDD8B63"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7D3958E9"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1C14DDE7" w14:textId="77777777" w:rsidR="00A87DC3" w:rsidRDefault="00A87DC3">
            <w:pPr>
              <w:jc w:val="center"/>
              <w:rPr>
                <w:rFonts w:ascii="Calibri" w:eastAsia="Calibri" w:hAnsi="Calibri"/>
                <w:sz w:val="22"/>
                <w:szCs w:val="22"/>
                <w:lang w:eastAsia="en-US"/>
              </w:rPr>
            </w:pPr>
          </w:p>
        </w:tc>
      </w:tr>
      <w:tr w:rsidR="00A87DC3" w14:paraId="44BEBF38"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5C777157"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3</w:t>
            </w:r>
          </w:p>
        </w:tc>
        <w:tc>
          <w:tcPr>
            <w:tcW w:w="945" w:type="pct"/>
            <w:tcBorders>
              <w:top w:val="single" w:sz="4" w:space="0" w:color="auto"/>
              <w:left w:val="single" w:sz="4" w:space="0" w:color="auto"/>
              <w:bottom w:val="single" w:sz="4" w:space="0" w:color="auto"/>
              <w:right w:val="single" w:sz="4" w:space="0" w:color="auto"/>
            </w:tcBorders>
            <w:vAlign w:val="bottom"/>
          </w:tcPr>
          <w:p w14:paraId="6D43EE58"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621B9AB5"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580AEB97"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35FCF7E4" w14:textId="77777777" w:rsidR="00A87DC3" w:rsidRDefault="00A87DC3">
            <w:pPr>
              <w:jc w:val="center"/>
              <w:rPr>
                <w:rFonts w:ascii="Calibri" w:eastAsia="Calibri" w:hAnsi="Calibri"/>
                <w:sz w:val="22"/>
                <w:szCs w:val="22"/>
                <w:lang w:eastAsia="en-US"/>
              </w:rPr>
            </w:pPr>
          </w:p>
        </w:tc>
      </w:tr>
      <w:tr w:rsidR="00A87DC3" w14:paraId="53892F04"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4BA9591"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4</w:t>
            </w:r>
          </w:p>
        </w:tc>
        <w:tc>
          <w:tcPr>
            <w:tcW w:w="945" w:type="pct"/>
            <w:tcBorders>
              <w:top w:val="single" w:sz="4" w:space="0" w:color="auto"/>
              <w:left w:val="single" w:sz="4" w:space="0" w:color="auto"/>
              <w:bottom w:val="single" w:sz="4" w:space="0" w:color="auto"/>
              <w:right w:val="single" w:sz="4" w:space="0" w:color="auto"/>
            </w:tcBorders>
            <w:vAlign w:val="bottom"/>
          </w:tcPr>
          <w:p w14:paraId="6508CDCA"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1DCBB0BA"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2A478A17"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158968E1" w14:textId="77777777" w:rsidR="00A87DC3" w:rsidRDefault="00A87DC3">
            <w:pPr>
              <w:jc w:val="center"/>
              <w:rPr>
                <w:rFonts w:ascii="Calibri" w:eastAsia="Calibri" w:hAnsi="Calibri"/>
                <w:sz w:val="22"/>
                <w:szCs w:val="22"/>
                <w:lang w:eastAsia="en-US"/>
              </w:rPr>
            </w:pPr>
          </w:p>
        </w:tc>
      </w:tr>
      <w:tr w:rsidR="00A87DC3" w14:paraId="50DEAFF7"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50DD9DE5"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5</w:t>
            </w:r>
          </w:p>
        </w:tc>
        <w:tc>
          <w:tcPr>
            <w:tcW w:w="945" w:type="pct"/>
            <w:tcBorders>
              <w:top w:val="single" w:sz="4" w:space="0" w:color="auto"/>
              <w:left w:val="single" w:sz="4" w:space="0" w:color="auto"/>
              <w:bottom w:val="single" w:sz="4" w:space="0" w:color="auto"/>
              <w:right w:val="single" w:sz="4" w:space="0" w:color="auto"/>
            </w:tcBorders>
            <w:vAlign w:val="bottom"/>
          </w:tcPr>
          <w:p w14:paraId="60FF342E"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3981A852"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E2322F0"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5002029" w14:textId="77777777" w:rsidR="00A87DC3" w:rsidRDefault="00A87DC3">
            <w:pPr>
              <w:jc w:val="center"/>
              <w:rPr>
                <w:rFonts w:ascii="Calibri" w:eastAsia="Calibri" w:hAnsi="Calibri"/>
                <w:sz w:val="22"/>
                <w:szCs w:val="22"/>
                <w:lang w:eastAsia="en-US"/>
              </w:rPr>
            </w:pPr>
          </w:p>
        </w:tc>
      </w:tr>
      <w:tr w:rsidR="00A87DC3" w14:paraId="4EDCCC01"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0A11863A"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6</w:t>
            </w:r>
          </w:p>
        </w:tc>
        <w:tc>
          <w:tcPr>
            <w:tcW w:w="945" w:type="pct"/>
            <w:tcBorders>
              <w:top w:val="single" w:sz="4" w:space="0" w:color="auto"/>
              <w:left w:val="single" w:sz="4" w:space="0" w:color="auto"/>
              <w:bottom w:val="single" w:sz="4" w:space="0" w:color="auto"/>
              <w:right w:val="single" w:sz="4" w:space="0" w:color="auto"/>
            </w:tcBorders>
            <w:vAlign w:val="bottom"/>
          </w:tcPr>
          <w:p w14:paraId="5D571D56"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20D43E8"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01F3090E"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3AF159B" w14:textId="77777777" w:rsidR="00A87DC3" w:rsidRDefault="00A87DC3">
            <w:pPr>
              <w:jc w:val="center"/>
              <w:rPr>
                <w:rFonts w:ascii="Calibri" w:eastAsia="Calibri" w:hAnsi="Calibri"/>
                <w:sz w:val="22"/>
                <w:szCs w:val="22"/>
                <w:lang w:eastAsia="en-US"/>
              </w:rPr>
            </w:pPr>
          </w:p>
        </w:tc>
      </w:tr>
      <w:tr w:rsidR="00A87DC3" w14:paraId="0DA8C47F"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078B140A"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7</w:t>
            </w:r>
          </w:p>
        </w:tc>
        <w:tc>
          <w:tcPr>
            <w:tcW w:w="945" w:type="pct"/>
            <w:tcBorders>
              <w:top w:val="single" w:sz="4" w:space="0" w:color="auto"/>
              <w:left w:val="single" w:sz="4" w:space="0" w:color="auto"/>
              <w:bottom w:val="single" w:sz="4" w:space="0" w:color="auto"/>
              <w:right w:val="single" w:sz="4" w:space="0" w:color="auto"/>
            </w:tcBorders>
            <w:vAlign w:val="bottom"/>
          </w:tcPr>
          <w:p w14:paraId="7D8C76A8"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10B0FF9F"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714B4283"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F438DEE" w14:textId="77777777" w:rsidR="00A87DC3" w:rsidRDefault="00A87DC3">
            <w:pPr>
              <w:jc w:val="center"/>
              <w:rPr>
                <w:rFonts w:ascii="Calibri" w:eastAsia="Calibri" w:hAnsi="Calibri"/>
                <w:sz w:val="22"/>
                <w:szCs w:val="22"/>
                <w:lang w:eastAsia="en-US"/>
              </w:rPr>
            </w:pPr>
          </w:p>
        </w:tc>
      </w:tr>
      <w:tr w:rsidR="00A87DC3" w14:paraId="404B6680"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1E86F84E"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Médecin</w:t>
            </w:r>
            <w:r>
              <w:rPr>
                <w:rFonts w:ascii="Calibri" w:eastAsia="Calibri" w:hAnsi="Calibri"/>
                <w:sz w:val="22"/>
                <w:szCs w:val="22"/>
                <w:lang w:eastAsia="en-US"/>
              </w:rPr>
              <w:t xml:space="preserve"> 8</w:t>
            </w:r>
          </w:p>
        </w:tc>
        <w:tc>
          <w:tcPr>
            <w:tcW w:w="945" w:type="pct"/>
            <w:tcBorders>
              <w:top w:val="single" w:sz="4" w:space="0" w:color="auto"/>
              <w:left w:val="single" w:sz="4" w:space="0" w:color="auto"/>
              <w:bottom w:val="single" w:sz="4" w:space="0" w:color="auto"/>
              <w:right w:val="single" w:sz="4" w:space="0" w:color="auto"/>
            </w:tcBorders>
            <w:vAlign w:val="bottom"/>
          </w:tcPr>
          <w:p w14:paraId="3AF09CB5"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3BB89376"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2FDE930"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1E7AFAD" w14:textId="77777777" w:rsidR="00A87DC3" w:rsidRDefault="00A87DC3">
            <w:pPr>
              <w:jc w:val="center"/>
              <w:rPr>
                <w:rFonts w:ascii="Calibri" w:eastAsia="Calibri" w:hAnsi="Calibri"/>
                <w:sz w:val="22"/>
                <w:szCs w:val="22"/>
                <w:lang w:eastAsia="en-US"/>
              </w:rPr>
            </w:pPr>
          </w:p>
        </w:tc>
      </w:tr>
      <w:tr w:rsidR="00A87DC3" w14:paraId="29A08EBD"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27A8107F"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tcBorders>
              <w:top w:val="single" w:sz="4" w:space="0" w:color="auto"/>
              <w:left w:val="single" w:sz="4" w:space="0" w:color="auto"/>
              <w:bottom w:val="single" w:sz="4" w:space="0" w:color="auto"/>
              <w:right w:val="single" w:sz="4" w:space="0" w:color="auto"/>
            </w:tcBorders>
            <w:vAlign w:val="bottom"/>
          </w:tcPr>
          <w:p w14:paraId="758DA35D"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55C10EB6"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A5E338E"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3AECCDD1" w14:textId="77777777" w:rsidR="00A87DC3" w:rsidRDefault="00A87DC3">
            <w:pPr>
              <w:jc w:val="center"/>
              <w:rPr>
                <w:rFonts w:ascii="Calibri" w:eastAsia="Calibri" w:hAnsi="Calibri"/>
                <w:sz w:val="22"/>
                <w:szCs w:val="22"/>
                <w:lang w:eastAsia="en-US"/>
              </w:rPr>
            </w:pPr>
          </w:p>
        </w:tc>
      </w:tr>
    </w:tbl>
    <w:p w14:paraId="0F90AAE6" w14:textId="77777777" w:rsidR="00A87DC3" w:rsidRDefault="00A87DC3">
      <w:pPr>
        <w:spacing w:after="160" w:line="256" w:lineRule="auto"/>
        <w:rPr>
          <w:rFonts w:ascii="Calibri" w:eastAsia="Calibri" w:hAnsi="Calibri"/>
          <w:sz w:val="22"/>
          <w:szCs w:val="22"/>
          <w:lang w:eastAsia="en-US"/>
        </w:rPr>
      </w:pPr>
    </w:p>
    <w:p w14:paraId="3BF902E9" w14:textId="77777777" w:rsidR="00A87DC3" w:rsidRDefault="005A767A">
      <w:pPr>
        <w:spacing w:line="259" w:lineRule="auto"/>
        <w:jc w:val="center"/>
        <w:rPr>
          <w:rFonts w:eastAsia="Calibri"/>
          <w:lang w:eastAsia="en-US"/>
        </w:rPr>
      </w:pPr>
      <w:r>
        <w:rPr>
          <w:rFonts w:eastAsia="Calibri"/>
          <w:lang w:eastAsia="en-US"/>
        </w:rPr>
        <w:t>STATISTIQUES DES ACTIVITÉS PRINCIPALES DE LA CATÉGORIE MEDECIN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1843"/>
        <w:gridCol w:w="2806"/>
      </w:tblGrid>
      <w:tr w:rsidR="00A87DC3" w14:paraId="68F5962A" w14:textId="77777777">
        <w:trPr>
          <w:tblHeader/>
        </w:trPr>
        <w:tc>
          <w:tcPr>
            <w:tcW w:w="81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AF177D0"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C8E583A"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1843" w:type="dxa"/>
            <w:tcBorders>
              <w:top w:val="single" w:sz="4" w:space="0" w:color="auto"/>
              <w:left w:val="single" w:sz="4" w:space="0" w:color="auto"/>
              <w:bottom w:val="single" w:sz="4" w:space="0" w:color="auto"/>
              <w:right w:val="single" w:sz="4" w:space="0" w:color="auto"/>
            </w:tcBorders>
            <w:shd w:val="clear" w:color="auto" w:fill="F2F2F2"/>
            <w:hideMark/>
          </w:tcPr>
          <w:p w14:paraId="7BDB97F6"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806" w:type="dxa"/>
            <w:tcBorders>
              <w:top w:val="single" w:sz="4" w:space="0" w:color="auto"/>
              <w:left w:val="single" w:sz="4" w:space="0" w:color="auto"/>
              <w:bottom w:val="single" w:sz="4" w:space="0" w:color="auto"/>
              <w:right w:val="single" w:sz="4" w:space="0" w:color="auto"/>
            </w:tcBorders>
            <w:shd w:val="clear" w:color="auto" w:fill="F2F2F2"/>
            <w:hideMark/>
          </w:tcPr>
          <w:p w14:paraId="3261B1FA"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5AA1039F" w14:textId="77777777">
        <w:tc>
          <w:tcPr>
            <w:tcW w:w="817" w:type="dxa"/>
            <w:tcBorders>
              <w:top w:val="single" w:sz="4" w:space="0" w:color="auto"/>
              <w:left w:val="single" w:sz="4" w:space="0" w:color="auto"/>
              <w:bottom w:val="single" w:sz="4" w:space="0" w:color="auto"/>
              <w:right w:val="single" w:sz="4" w:space="0" w:color="auto"/>
            </w:tcBorders>
            <w:vAlign w:val="center"/>
          </w:tcPr>
          <w:p w14:paraId="308EBB00" w14:textId="77777777" w:rsidR="00A87DC3" w:rsidRDefault="00A87DC3">
            <w:pPr>
              <w:spacing w:line="256" w:lineRule="auto"/>
              <w:rPr>
                <w:rFonts w:ascii="Calibri" w:eastAsia="Calibri" w:hAnsi="Calibri" w:cs="Calibri"/>
                <w:b/>
                <w:szCs w:val="22"/>
                <w:lang w:eastAsia="en-US"/>
              </w:rPr>
            </w:pPr>
          </w:p>
        </w:tc>
        <w:tc>
          <w:tcPr>
            <w:tcW w:w="9214"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6EA8BE7F"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 xml:space="preserve">Consultations </w:t>
            </w:r>
          </w:p>
        </w:tc>
      </w:tr>
      <w:tr w:rsidR="00A87DC3" w14:paraId="4C8D93DB"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E14E3C5"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3272E3D2"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de consultants (anciens et nouveaux consultants)</w:t>
            </w:r>
          </w:p>
        </w:tc>
        <w:tc>
          <w:tcPr>
            <w:tcW w:w="1843" w:type="dxa"/>
            <w:tcBorders>
              <w:top w:val="single" w:sz="4" w:space="0" w:color="auto"/>
              <w:left w:val="single" w:sz="4" w:space="0" w:color="auto"/>
              <w:bottom w:val="single" w:sz="4" w:space="0" w:color="auto"/>
              <w:right w:val="single" w:sz="4" w:space="0" w:color="auto"/>
            </w:tcBorders>
          </w:tcPr>
          <w:p w14:paraId="7C9AAE73" w14:textId="77777777" w:rsidR="00A87DC3" w:rsidRDefault="00A87DC3">
            <w:pPr>
              <w:spacing w:line="256" w:lineRule="auto"/>
              <w:rPr>
                <w:rFonts w:ascii="Calibri" w:eastAsia="Calibri" w:hAnsi="Calibri" w:cs="Calibri"/>
                <w:szCs w:val="22"/>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552376B3"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Rapport mensuel d’activité, Registre de consultation, Endos</w:t>
            </w:r>
          </w:p>
        </w:tc>
      </w:tr>
      <w:tr w:rsidR="00A87DC3" w14:paraId="4D7A5331"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E6E28CC"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3201E10"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de consultations (anciens et nouveaux cas)</w:t>
            </w:r>
          </w:p>
        </w:tc>
        <w:tc>
          <w:tcPr>
            <w:tcW w:w="1843" w:type="dxa"/>
            <w:tcBorders>
              <w:top w:val="single" w:sz="4" w:space="0" w:color="auto"/>
              <w:left w:val="single" w:sz="4" w:space="0" w:color="auto"/>
              <w:bottom w:val="single" w:sz="4" w:space="0" w:color="auto"/>
              <w:right w:val="single" w:sz="4" w:space="0" w:color="auto"/>
            </w:tcBorders>
          </w:tcPr>
          <w:p w14:paraId="522DFA58" w14:textId="77777777" w:rsidR="00A87DC3" w:rsidRDefault="00A87DC3">
            <w:pPr>
              <w:spacing w:line="256" w:lineRule="auto"/>
              <w:rPr>
                <w:rFonts w:ascii="Calibri" w:eastAsia="Calibri" w:hAnsi="Calibri" w:cs="Calibri"/>
                <w:szCs w:val="22"/>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48E9D417"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Rapport mensuel d’activité, Registre de consultation, Endos</w:t>
            </w:r>
          </w:p>
        </w:tc>
      </w:tr>
      <w:tr w:rsidR="00A87DC3" w14:paraId="5D5A64B0"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8D65AA9" w14:textId="77777777" w:rsidR="00A87DC3" w:rsidRDefault="00A87DC3">
            <w:pPr>
              <w:spacing w:line="256" w:lineRule="auto"/>
              <w:rPr>
                <w:rFonts w:ascii="Calibri" w:eastAsia="Calibri" w:hAnsi="Calibri" w:cs="Calibri"/>
                <w:szCs w:val="22"/>
                <w:lang w:eastAsia="en-US"/>
              </w:rPr>
            </w:pPr>
          </w:p>
        </w:tc>
        <w:tc>
          <w:tcPr>
            <w:tcW w:w="9214"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0260F9C3" w14:textId="77777777" w:rsidR="00A87DC3" w:rsidRDefault="005A767A">
            <w:pPr>
              <w:spacing w:line="256" w:lineRule="auto"/>
              <w:rPr>
                <w:rFonts w:ascii="Calibri" w:eastAsia="Calibri" w:hAnsi="Calibri" w:cs="Calibri"/>
                <w:szCs w:val="22"/>
                <w:lang w:eastAsia="en-US"/>
              </w:rPr>
            </w:pPr>
            <w:r>
              <w:rPr>
                <w:rFonts w:ascii="Calibri" w:eastAsia="Calibri" w:hAnsi="Calibri" w:cs="Calibri"/>
                <w:b/>
                <w:szCs w:val="22"/>
                <w:lang w:eastAsia="en-US"/>
              </w:rPr>
              <w:t>Mise en observation/hospitalisation/</w:t>
            </w:r>
          </w:p>
        </w:tc>
      </w:tr>
      <w:tr w:rsidR="00A87DC3" w14:paraId="7C54C3C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FD58C47"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6E73768D"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 xml:space="preserve">Nombre total mis en observation </w:t>
            </w:r>
          </w:p>
        </w:tc>
        <w:tc>
          <w:tcPr>
            <w:tcW w:w="1843" w:type="dxa"/>
            <w:tcBorders>
              <w:top w:val="single" w:sz="4" w:space="0" w:color="auto"/>
              <w:left w:val="single" w:sz="4" w:space="0" w:color="auto"/>
              <w:bottom w:val="single" w:sz="4" w:space="0" w:color="auto"/>
              <w:right w:val="single" w:sz="4" w:space="0" w:color="auto"/>
            </w:tcBorders>
          </w:tcPr>
          <w:p w14:paraId="5E97FBAD" w14:textId="77777777" w:rsidR="00A87DC3" w:rsidRDefault="00A87DC3">
            <w:pPr>
              <w:spacing w:line="256" w:lineRule="auto"/>
              <w:rPr>
                <w:rFonts w:ascii="Calibri" w:eastAsia="Calibri" w:hAnsi="Calibri" w:cs="Calibri"/>
                <w:szCs w:val="22"/>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079F10D1"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Registre de consultation</w:t>
            </w:r>
          </w:p>
        </w:tc>
      </w:tr>
      <w:tr w:rsidR="00A87DC3" w14:paraId="050C0E8E"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AE8207B"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632F184"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 xml:space="preserve">Nombre annuel de patients hospitalisés </w:t>
            </w:r>
          </w:p>
        </w:tc>
        <w:tc>
          <w:tcPr>
            <w:tcW w:w="1843" w:type="dxa"/>
            <w:tcBorders>
              <w:top w:val="single" w:sz="4" w:space="0" w:color="auto"/>
              <w:left w:val="single" w:sz="4" w:space="0" w:color="auto"/>
              <w:bottom w:val="single" w:sz="4" w:space="0" w:color="auto"/>
              <w:right w:val="single" w:sz="4" w:space="0" w:color="auto"/>
            </w:tcBorders>
          </w:tcPr>
          <w:p w14:paraId="3B681ED5" w14:textId="77777777" w:rsidR="00A87DC3" w:rsidRDefault="00A87DC3">
            <w:pPr>
              <w:spacing w:line="256" w:lineRule="auto"/>
              <w:rPr>
                <w:rFonts w:ascii="Calibri" w:eastAsia="Calibri" w:hAnsi="Calibri" w:cs="Calibri"/>
                <w:szCs w:val="22"/>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2473AEF7"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Registre d'hospitalisation</w:t>
            </w:r>
          </w:p>
        </w:tc>
      </w:tr>
      <w:tr w:rsidR="00A87DC3" w14:paraId="7B10AFDD"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3A970260" w14:textId="77777777" w:rsidR="00A87DC3" w:rsidRDefault="00A87DC3">
            <w:pPr>
              <w:spacing w:line="256" w:lineRule="auto"/>
              <w:rPr>
                <w:rFonts w:ascii="Calibri" w:eastAsia="Calibri" w:hAnsi="Calibri" w:cs="Calibri"/>
                <w:szCs w:val="22"/>
                <w:lang w:eastAsia="en-US"/>
              </w:rPr>
            </w:pPr>
          </w:p>
        </w:tc>
        <w:tc>
          <w:tcPr>
            <w:tcW w:w="9214"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4E42FDD5" w14:textId="77777777" w:rsidR="00A87DC3" w:rsidRDefault="005A767A">
            <w:pPr>
              <w:rPr>
                <w:rFonts w:ascii="Calibri" w:hAnsi="Calibri"/>
                <w:b/>
                <w:color w:val="000000"/>
                <w:sz w:val="22"/>
                <w:szCs w:val="22"/>
                <w:lang w:eastAsia="en-US"/>
              </w:rPr>
            </w:pPr>
            <w:r>
              <w:rPr>
                <w:rFonts w:ascii="Calibri" w:eastAsia="Calibri" w:hAnsi="Calibri"/>
                <w:b/>
                <w:color w:val="000000"/>
                <w:sz w:val="22"/>
                <w:szCs w:val="22"/>
                <w:lang w:eastAsia="en-US"/>
              </w:rPr>
              <w:t xml:space="preserve">ACCOUCHEMENT DYSTOCIQUE </w:t>
            </w:r>
          </w:p>
        </w:tc>
      </w:tr>
      <w:tr w:rsidR="00A87DC3" w14:paraId="66981EC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4A37A92C"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5461C870"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Nombre  d'accouchement dystocique/annuel</w:t>
            </w:r>
          </w:p>
        </w:tc>
        <w:tc>
          <w:tcPr>
            <w:tcW w:w="1843" w:type="dxa"/>
            <w:tcBorders>
              <w:top w:val="single" w:sz="4" w:space="0" w:color="auto"/>
              <w:left w:val="single" w:sz="4" w:space="0" w:color="auto"/>
              <w:bottom w:val="single" w:sz="4" w:space="0" w:color="auto"/>
              <w:right w:val="single" w:sz="4" w:space="0" w:color="auto"/>
            </w:tcBorders>
            <w:vAlign w:val="center"/>
          </w:tcPr>
          <w:p w14:paraId="46534728" w14:textId="77777777" w:rsidR="00A87DC3" w:rsidRDefault="00A87DC3">
            <w:pPr>
              <w:rPr>
                <w:rFonts w:ascii="Calibri" w:hAnsi="Calibri"/>
                <w:color w:val="000000"/>
                <w:sz w:val="22"/>
                <w:szCs w:val="22"/>
                <w:lang w:eastAsia="en-US"/>
              </w:rPr>
            </w:pPr>
          </w:p>
        </w:tc>
        <w:tc>
          <w:tcPr>
            <w:tcW w:w="2806" w:type="dxa"/>
            <w:tcBorders>
              <w:top w:val="single" w:sz="4" w:space="0" w:color="auto"/>
              <w:left w:val="single" w:sz="4" w:space="0" w:color="auto"/>
              <w:bottom w:val="single" w:sz="4" w:space="0" w:color="auto"/>
              <w:right w:val="single" w:sz="4" w:space="0" w:color="auto"/>
            </w:tcBorders>
            <w:vAlign w:val="center"/>
            <w:hideMark/>
          </w:tcPr>
          <w:p w14:paraId="03DD948A" w14:textId="77777777" w:rsidR="00A87DC3" w:rsidRDefault="005A767A">
            <w:pPr>
              <w:rPr>
                <w:rFonts w:ascii="Calibri" w:hAnsi="Calibri"/>
                <w:color w:val="000000"/>
                <w:sz w:val="22"/>
                <w:szCs w:val="22"/>
                <w:lang w:eastAsia="en-US"/>
              </w:rPr>
            </w:pPr>
            <w:r>
              <w:rPr>
                <w:rFonts w:ascii="Calibri" w:hAnsi="Calibri"/>
                <w:color w:val="000000"/>
                <w:sz w:val="22"/>
                <w:szCs w:val="22"/>
                <w:lang w:eastAsia="en-US"/>
              </w:rPr>
              <w:t>Registre d'accouchement; Dossier médical; RMA; ENDOS; Annuaire statistique</w:t>
            </w:r>
          </w:p>
        </w:tc>
      </w:tr>
      <w:tr w:rsidR="00A87DC3" w14:paraId="57FB5558"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74E20F1C" w14:textId="77777777" w:rsidR="00A87DC3" w:rsidRDefault="00A87DC3">
            <w:pPr>
              <w:spacing w:line="256" w:lineRule="auto"/>
              <w:rPr>
                <w:rFonts w:ascii="Calibri" w:eastAsia="Calibri" w:hAnsi="Calibri" w:cs="Calibri"/>
                <w:b/>
                <w:szCs w:val="22"/>
                <w:lang w:eastAsia="en-US"/>
              </w:rPr>
            </w:pPr>
          </w:p>
        </w:tc>
        <w:tc>
          <w:tcPr>
            <w:tcW w:w="9214"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1F6A9C4F" w14:textId="77777777" w:rsidR="00A87DC3" w:rsidRDefault="005A767A">
            <w:pPr>
              <w:rPr>
                <w:rFonts w:ascii="Calibri" w:hAnsi="Calibri"/>
                <w:b/>
                <w:color w:val="000000"/>
                <w:sz w:val="22"/>
                <w:szCs w:val="22"/>
                <w:lang w:eastAsia="en-US"/>
              </w:rPr>
            </w:pPr>
            <w:r>
              <w:rPr>
                <w:rFonts w:ascii="Calibri" w:eastAsia="Calibri" w:hAnsi="Calibri"/>
                <w:b/>
                <w:color w:val="000000"/>
                <w:sz w:val="22"/>
                <w:szCs w:val="22"/>
                <w:lang w:eastAsia="en-US"/>
              </w:rPr>
              <w:t xml:space="preserve">INTERVENTIONS "MINEURES" DE CHIRURGIE ESSENTIELLE/D'URGENCE (Suture, Mise à plat d'un abcès, ponction évacuatrice, circoncision,) </w:t>
            </w:r>
          </w:p>
        </w:tc>
      </w:tr>
      <w:tr w:rsidR="00A87DC3" w14:paraId="3278E1D2"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005F838"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601061B8"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Nombre de cas d'interventions mineures/annuel</w:t>
            </w:r>
          </w:p>
        </w:tc>
        <w:tc>
          <w:tcPr>
            <w:tcW w:w="1843" w:type="dxa"/>
            <w:tcBorders>
              <w:top w:val="single" w:sz="4" w:space="0" w:color="auto"/>
              <w:left w:val="single" w:sz="4" w:space="0" w:color="auto"/>
              <w:bottom w:val="single" w:sz="4" w:space="0" w:color="auto"/>
              <w:right w:val="single" w:sz="4" w:space="0" w:color="auto"/>
            </w:tcBorders>
          </w:tcPr>
          <w:p w14:paraId="6F81C6D4" w14:textId="77777777" w:rsidR="00A87DC3" w:rsidRDefault="00A87DC3">
            <w:pPr>
              <w:spacing w:line="256" w:lineRule="auto"/>
              <w:rPr>
                <w:rFonts w:ascii="Calibri" w:eastAsia="Calibri" w:hAnsi="Calibri" w:cs="Calibri"/>
                <w:szCs w:val="22"/>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60B59DF0"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Registre de consultation; Dossier médical; RMA; ENDOS; Annuaire statistique</w:t>
            </w:r>
          </w:p>
        </w:tc>
      </w:tr>
      <w:tr w:rsidR="00A87DC3" w14:paraId="1BA48AD4"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27C02C3" w14:textId="77777777" w:rsidR="00A87DC3" w:rsidRDefault="00A87DC3">
            <w:pPr>
              <w:spacing w:line="256" w:lineRule="auto"/>
              <w:rPr>
                <w:rFonts w:ascii="Calibri" w:eastAsia="Calibri" w:hAnsi="Calibri" w:cs="Calibri"/>
                <w:szCs w:val="22"/>
                <w:lang w:eastAsia="en-US"/>
              </w:rPr>
            </w:pPr>
          </w:p>
        </w:tc>
        <w:tc>
          <w:tcPr>
            <w:tcW w:w="9214" w:type="dxa"/>
            <w:gridSpan w:val="3"/>
            <w:tcBorders>
              <w:top w:val="single" w:sz="4" w:space="0" w:color="auto"/>
              <w:left w:val="single" w:sz="4" w:space="0" w:color="auto"/>
              <w:bottom w:val="single" w:sz="4" w:space="0" w:color="auto"/>
              <w:right w:val="single" w:sz="4" w:space="0" w:color="auto"/>
            </w:tcBorders>
            <w:shd w:val="clear" w:color="auto" w:fill="D6E3BC"/>
            <w:hideMark/>
          </w:tcPr>
          <w:p w14:paraId="4A82EC00" w14:textId="77777777" w:rsidR="00A87DC3" w:rsidRDefault="005A767A">
            <w:pPr>
              <w:rPr>
                <w:rFonts w:ascii="Calibri" w:hAnsi="Calibri"/>
                <w:b/>
                <w:color w:val="000000"/>
                <w:sz w:val="22"/>
                <w:szCs w:val="22"/>
                <w:lang w:eastAsia="en-US"/>
              </w:rPr>
            </w:pPr>
            <w:r>
              <w:rPr>
                <w:rFonts w:ascii="Calibri" w:eastAsia="Calibri" w:hAnsi="Calibri"/>
                <w:b/>
                <w:color w:val="000000"/>
                <w:sz w:val="22"/>
                <w:szCs w:val="22"/>
                <w:lang w:eastAsia="en-US"/>
              </w:rPr>
              <w:t>INTERVENTIONS "MAJEURES" DE CHIRURGIE ESSENTIELLE/D'URGENCE (césarienne, cure herniaire, parage, cystolithotomie, réduction contention, cure d'hydrocèle, torsion testiculaire, laparotomie)</w:t>
            </w:r>
          </w:p>
        </w:tc>
      </w:tr>
      <w:tr w:rsidR="00A87DC3" w14:paraId="186D038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26E9DCB"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tcPr>
          <w:p w14:paraId="38A81FC1"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Nombre de cas (intervention majeurs) /mois</w:t>
            </w:r>
          </w:p>
          <w:p w14:paraId="24D712FF" w14:textId="77777777" w:rsidR="00A87DC3" w:rsidRDefault="00A87DC3">
            <w:pPr>
              <w:rPr>
                <w:rFonts w:ascii="Calibri" w:eastAsia="Calibri" w:hAnsi="Calibri"/>
                <w:color w:val="000000"/>
                <w:sz w:val="22"/>
                <w:szCs w:val="22"/>
                <w:lang w:eastAsia="en-US"/>
              </w:rPr>
            </w:pPr>
          </w:p>
        </w:tc>
        <w:tc>
          <w:tcPr>
            <w:tcW w:w="1843" w:type="dxa"/>
            <w:tcBorders>
              <w:top w:val="single" w:sz="4" w:space="0" w:color="auto"/>
              <w:left w:val="single" w:sz="4" w:space="0" w:color="auto"/>
              <w:bottom w:val="single" w:sz="4" w:space="0" w:color="auto"/>
              <w:right w:val="single" w:sz="4" w:space="0" w:color="auto"/>
            </w:tcBorders>
          </w:tcPr>
          <w:p w14:paraId="6A0078FB" w14:textId="77777777" w:rsidR="00A87DC3" w:rsidRDefault="00A87DC3">
            <w:pPr>
              <w:spacing w:line="256" w:lineRule="auto"/>
              <w:rPr>
                <w:rFonts w:ascii="Calibri" w:eastAsia="Calibri" w:hAnsi="Calibri" w:cs="Calibri"/>
                <w:szCs w:val="22"/>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2F2E25CD"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d'intervention Chirurgicale</w:t>
            </w:r>
          </w:p>
        </w:tc>
      </w:tr>
    </w:tbl>
    <w:p w14:paraId="292D8559" w14:textId="77777777" w:rsidR="00A87DC3" w:rsidRDefault="00A87DC3">
      <w:pPr>
        <w:spacing w:after="160" w:line="256" w:lineRule="auto"/>
        <w:rPr>
          <w:rFonts w:ascii="Calibri" w:eastAsia="Calibri" w:hAnsi="Calibri" w:cs="Calibri"/>
          <w:sz w:val="22"/>
          <w:szCs w:val="22"/>
          <w:lang w:eastAsia="en-US"/>
        </w:rPr>
      </w:pPr>
    </w:p>
    <w:p w14:paraId="5261745C" w14:textId="77777777" w:rsidR="00A87DC3" w:rsidRDefault="005A767A">
      <w:pPr>
        <w:spacing w:line="259" w:lineRule="auto"/>
        <w:jc w:val="center"/>
        <w:rPr>
          <w:rFonts w:eastAsia="Calibri"/>
          <w:lang w:eastAsia="en-US"/>
        </w:rPr>
      </w:pPr>
      <w:r>
        <w:rPr>
          <w:rFonts w:eastAsia="Calibri"/>
          <w:lang w:eastAsia="en-US"/>
        </w:rPr>
        <w:t>ACTIVITÉS D’APPUI AU SERVICE DE LA CATÉGORIE MEDECIN GENERALISTE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34A2FDAB" w14:textId="77777777">
        <w:tc>
          <w:tcPr>
            <w:tcW w:w="279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FB9BCC4" w14:textId="77777777" w:rsidR="00A87DC3" w:rsidRDefault="005A767A">
            <w:pPr>
              <w:spacing w:after="160" w:line="256"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38BB91F"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2498EEF"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0AFD5B44"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15ED00C9"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D6E3BC"/>
            <w:hideMark/>
          </w:tcPr>
          <w:p w14:paraId="6BEA6B46"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tcBorders>
              <w:top w:val="single" w:sz="4" w:space="0" w:color="auto"/>
              <w:left w:val="single" w:sz="4" w:space="0" w:color="auto"/>
              <w:bottom w:val="single" w:sz="4" w:space="0" w:color="auto"/>
              <w:right w:val="single" w:sz="4" w:space="0" w:color="auto"/>
            </w:tcBorders>
            <w:shd w:val="clear" w:color="auto" w:fill="D6E3BC"/>
            <w:hideMark/>
          </w:tcPr>
          <w:p w14:paraId="1B225AB0"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tcBorders>
              <w:top w:val="single" w:sz="4" w:space="0" w:color="auto"/>
              <w:left w:val="single" w:sz="4" w:space="0" w:color="auto"/>
              <w:bottom w:val="single" w:sz="4" w:space="0" w:color="auto"/>
              <w:right w:val="single" w:sz="4" w:space="0" w:color="auto"/>
            </w:tcBorders>
            <w:shd w:val="clear" w:color="auto" w:fill="D6E3BC"/>
            <w:hideMark/>
          </w:tcPr>
          <w:p w14:paraId="0FFDC7F7"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3DE672F5"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4043DF62" w14:textId="77777777" w:rsidR="00A87DC3" w:rsidRDefault="005A767A">
            <w:pPr>
              <w:spacing w:line="256" w:lineRule="auto"/>
              <w:rPr>
                <w:rFonts w:ascii="Calibri" w:eastAsia="Calibri" w:hAnsi="Calibri" w:cs="Calibri"/>
                <w:i/>
                <w:szCs w:val="22"/>
                <w:lang w:eastAsia="en-US"/>
              </w:rPr>
            </w:pPr>
            <w:r>
              <w:rPr>
                <w:rFonts w:ascii="Calibri" w:eastAsia="Calibri" w:hAnsi="Calibri"/>
                <w:color w:val="000000"/>
                <w:sz w:val="22"/>
                <w:szCs w:val="22"/>
                <w:lang w:eastAsia="en-US"/>
              </w:rPr>
              <w:t>Expertise médico-légale</w:t>
            </w:r>
          </w:p>
        </w:tc>
        <w:tc>
          <w:tcPr>
            <w:tcW w:w="1204" w:type="pct"/>
            <w:tcBorders>
              <w:top w:val="single" w:sz="4" w:space="0" w:color="auto"/>
              <w:left w:val="single" w:sz="4" w:space="0" w:color="auto"/>
              <w:bottom w:val="single" w:sz="4" w:space="0" w:color="auto"/>
              <w:right w:val="single" w:sz="4" w:space="0" w:color="auto"/>
            </w:tcBorders>
          </w:tcPr>
          <w:p w14:paraId="06DD8D91"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7C8CBAC8" w14:textId="77777777" w:rsidR="00A87DC3" w:rsidRDefault="00A87DC3">
            <w:pPr>
              <w:spacing w:line="256" w:lineRule="auto"/>
              <w:rPr>
                <w:rFonts w:ascii="Calibri" w:eastAsia="Calibri" w:hAnsi="Calibri" w:cs="Calibri"/>
                <w:i/>
                <w:szCs w:val="22"/>
                <w:lang w:eastAsia="en-US"/>
              </w:rPr>
            </w:pPr>
          </w:p>
        </w:tc>
      </w:tr>
      <w:tr w:rsidR="00A87DC3" w14:paraId="127DD19A"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4CD4F4D9"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Staff/ bilan de garde</w:t>
            </w:r>
          </w:p>
        </w:tc>
        <w:tc>
          <w:tcPr>
            <w:tcW w:w="1204" w:type="pct"/>
            <w:tcBorders>
              <w:top w:val="single" w:sz="4" w:space="0" w:color="auto"/>
              <w:left w:val="single" w:sz="4" w:space="0" w:color="auto"/>
              <w:bottom w:val="single" w:sz="4" w:space="0" w:color="auto"/>
              <w:right w:val="single" w:sz="4" w:space="0" w:color="auto"/>
            </w:tcBorders>
          </w:tcPr>
          <w:p w14:paraId="20C20C7D"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4F65E137" w14:textId="77777777" w:rsidR="00A87DC3" w:rsidRDefault="00A87DC3">
            <w:pPr>
              <w:spacing w:line="256" w:lineRule="auto"/>
              <w:rPr>
                <w:rFonts w:ascii="Calibri" w:eastAsia="Calibri" w:hAnsi="Calibri" w:cs="Calibri"/>
                <w:i/>
                <w:szCs w:val="22"/>
                <w:lang w:eastAsia="en-US"/>
              </w:rPr>
            </w:pPr>
          </w:p>
        </w:tc>
      </w:tr>
      <w:tr w:rsidR="00A87DC3" w14:paraId="6FF11F04"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7FDEB385" w14:textId="77777777" w:rsidR="00A87DC3" w:rsidRDefault="005A767A">
            <w:pPr>
              <w:rPr>
                <w:rFonts w:ascii="Calibri" w:eastAsia="Calibri" w:hAnsi="Calibri" w:cs="Calibri"/>
                <w:b/>
                <w:bCs/>
                <w:color w:val="000000"/>
                <w:sz w:val="22"/>
                <w:szCs w:val="22"/>
                <w:lang w:eastAsia="en-US"/>
              </w:rPr>
            </w:pPr>
            <w:r>
              <w:rPr>
                <w:rFonts w:ascii="Calibri" w:eastAsia="Calibri" w:hAnsi="Calibri"/>
                <w:color w:val="000000"/>
                <w:sz w:val="22"/>
                <w:szCs w:val="22"/>
                <w:lang w:eastAsia="en-US"/>
              </w:rPr>
              <w:t>Réunion de service</w:t>
            </w:r>
          </w:p>
        </w:tc>
        <w:tc>
          <w:tcPr>
            <w:tcW w:w="1204" w:type="pct"/>
            <w:tcBorders>
              <w:top w:val="single" w:sz="4" w:space="0" w:color="auto"/>
              <w:left w:val="single" w:sz="4" w:space="0" w:color="auto"/>
              <w:bottom w:val="single" w:sz="4" w:space="0" w:color="auto"/>
              <w:right w:val="single" w:sz="4" w:space="0" w:color="auto"/>
            </w:tcBorders>
          </w:tcPr>
          <w:p w14:paraId="1D99E676"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342AFB22" w14:textId="77777777" w:rsidR="00A87DC3" w:rsidRDefault="00A87DC3">
            <w:pPr>
              <w:spacing w:line="256" w:lineRule="auto"/>
              <w:rPr>
                <w:rFonts w:ascii="Calibri" w:eastAsia="Calibri" w:hAnsi="Calibri" w:cs="Calibri"/>
                <w:i/>
                <w:szCs w:val="22"/>
                <w:lang w:eastAsia="en-US"/>
              </w:rPr>
            </w:pPr>
          </w:p>
        </w:tc>
      </w:tr>
      <w:tr w:rsidR="00A87DC3" w14:paraId="0D3922E5"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103FCA3A" w14:textId="77777777" w:rsidR="00A87DC3" w:rsidRDefault="005A767A">
            <w:pPr>
              <w:rPr>
                <w:rFonts w:ascii="Calibri" w:eastAsia="Calibri" w:hAnsi="Calibri" w:cs="Calibri"/>
                <w:szCs w:val="22"/>
                <w:lang w:eastAsia="en-US"/>
              </w:rPr>
            </w:pPr>
            <w:r>
              <w:rPr>
                <w:rFonts w:ascii="Calibri" w:eastAsia="Calibri" w:hAnsi="Calibri"/>
                <w:color w:val="000000"/>
                <w:sz w:val="22"/>
                <w:szCs w:val="22"/>
                <w:lang w:eastAsia="en-US"/>
              </w:rPr>
              <w:t>Élaboration du plan d'action annuel</w:t>
            </w:r>
          </w:p>
        </w:tc>
        <w:tc>
          <w:tcPr>
            <w:tcW w:w="1204" w:type="pct"/>
            <w:tcBorders>
              <w:top w:val="single" w:sz="4" w:space="0" w:color="auto"/>
              <w:left w:val="single" w:sz="4" w:space="0" w:color="auto"/>
              <w:bottom w:val="single" w:sz="4" w:space="0" w:color="auto"/>
              <w:right w:val="single" w:sz="4" w:space="0" w:color="auto"/>
            </w:tcBorders>
          </w:tcPr>
          <w:p w14:paraId="7A3DCA97"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2F91F38D" w14:textId="77777777" w:rsidR="00A87DC3" w:rsidRDefault="00A87DC3">
            <w:pPr>
              <w:spacing w:line="256" w:lineRule="auto"/>
              <w:rPr>
                <w:rFonts w:ascii="Calibri" w:eastAsia="Calibri" w:hAnsi="Calibri" w:cs="Calibri"/>
                <w:i/>
                <w:szCs w:val="22"/>
                <w:lang w:eastAsia="en-US"/>
              </w:rPr>
            </w:pPr>
          </w:p>
        </w:tc>
      </w:tr>
      <w:tr w:rsidR="00A87DC3" w14:paraId="7A49B441" w14:textId="77777777">
        <w:tc>
          <w:tcPr>
            <w:tcW w:w="2793" w:type="pct"/>
            <w:tcBorders>
              <w:top w:val="single" w:sz="4" w:space="0" w:color="auto"/>
              <w:left w:val="single" w:sz="4" w:space="0" w:color="auto"/>
              <w:bottom w:val="single" w:sz="4" w:space="0" w:color="auto"/>
              <w:right w:val="single" w:sz="4" w:space="0" w:color="auto"/>
            </w:tcBorders>
            <w:hideMark/>
          </w:tcPr>
          <w:p w14:paraId="63FC6748"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Activités de recherche</w:t>
            </w:r>
          </w:p>
        </w:tc>
        <w:tc>
          <w:tcPr>
            <w:tcW w:w="1204" w:type="pct"/>
            <w:tcBorders>
              <w:top w:val="single" w:sz="4" w:space="0" w:color="auto"/>
              <w:left w:val="single" w:sz="4" w:space="0" w:color="auto"/>
              <w:bottom w:val="single" w:sz="4" w:space="0" w:color="auto"/>
              <w:right w:val="single" w:sz="4" w:space="0" w:color="auto"/>
            </w:tcBorders>
          </w:tcPr>
          <w:p w14:paraId="651328EB"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2B15B190" w14:textId="77777777" w:rsidR="00A87DC3" w:rsidRDefault="00A87DC3">
            <w:pPr>
              <w:spacing w:before="120"/>
              <w:rPr>
                <w:rFonts w:ascii="Calibri" w:eastAsia="Calibri" w:hAnsi="Calibri" w:cs="Calibri"/>
                <w:sz w:val="22"/>
                <w:szCs w:val="22"/>
                <w:lang w:eastAsia="en-US"/>
              </w:rPr>
            </w:pPr>
          </w:p>
        </w:tc>
      </w:tr>
      <w:tr w:rsidR="00A87DC3" w14:paraId="3BF5183E" w14:textId="77777777">
        <w:tc>
          <w:tcPr>
            <w:tcW w:w="2793" w:type="pct"/>
            <w:tcBorders>
              <w:top w:val="single" w:sz="4" w:space="0" w:color="auto"/>
              <w:left w:val="single" w:sz="4" w:space="0" w:color="auto"/>
              <w:bottom w:val="single" w:sz="4" w:space="0" w:color="auto"/>
              <w:right w:val="single" w:sz="4" w:space="0" w:color="auto"/>
            </w:tcBorders>
            <w:hideMark/>
          </w:tcPr>
          <w:p w14:paraId="789524BC"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Supervision</w:t>
            </w:r>
          </w:p>
        </w:tc>
        <w:tc>
          <w:tcPr>
            <w:tcW w:w="1204" w:type="pct"/>
            <w:tcBorders>
              <w:top w:val="single" w:sz="4" w:space="0" w:color="auto"/>
              <w:left w:val="single" w:sz="4" w:space="0" w:color="auto"/>
              <w:bottom w:val="single" w:sz="4" w:space="0" w:color="auto"/>
              <w:right w:val="single" w:sz="4" w:space="0" w:color="auto"/>
            </w:tcBorders>
          </w:tcPr>
          <w:p w14:paraId="0CAF3BB5"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39924886" w14:textId="77777777" w:rsidR="00A87DC3" w:rsidRDefault="00A87DC3">
            <w:pPr>
              <w:spacing w:before="120"/>
              <w:rPr>
                <w:rFonts w:ascii="Calibri" w:eastAsia="Calibri" w:hAnsi="Calibri" w:cs="Calibri"/>
                <w:sz w:val="22"/>
                <w:szCs w:val="22"/>
                <w:lang w:eastAsia="en-US"/>
              </w:rPr>
            </w:pPr>
          </w:p>
        </w:tc>
      </w:tr>
      <w:tr w:rsidR="00A87DC3" w14:paraId="530E8DC4" w14:textId="77777777">
        <w:tc>
          <w:tcPr>
            <w:tcW w:w="2793" w:type="pct"/>
            <w:tcBorders>
              <w:top w:val="single" w:sz="4" w:space="0" w:color="auto"/>
              <w:left w:val="single" w:sz="4" w:space="0" w:color="auto"/>
              <w:bottom w:val="single" w:sz="4" w:space="0" w:color="auto"/>
              <w:right w:val="single" w:sz="4" w:space="0" w:color="auto"/>
            </w:tcBorders>
            <w:hideMark/>
          </w:tcPr>
          <w:p w14:paraId="44AFDB04"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Monitorage</w:t>
            </w:r>
          </w:p>
        </w:tc>
        <w:tc>
          <w:tcPr>
            <w:tcW w:w="1204" w:type="pct"/>
            <w:tcBorders>
              <w:top w:val="single" w:sz="4" w:space="0" w:color="auto"/>
              <w:left w:val="single" w:sz="4" w:space="0" w:color="auto"/>
              <w:bottom w:val="single" w:sz="4" w:space="0" w:color="auto"/>
              <w:right w:val="single" w:sz="4" w:space="0" w:color="auto"/>
            </w:tcBorders>
          </w:tcPr>
          <w:p w14:paraId="2971EFC9"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1308C8DD" w14:textId="77777777" w:rsidR="00A87DC3" w:rsidRDefault="00A87DC3">
            <w:pPr>
              <w:spacing w:before="120"/>
              <w:rPr>
                <w:rFonts w:ascii="Calibri" w:eastAsia="Calibri" w:hAnsi="Calibri" w:cs="Calibri"/>
                <w:sz w:val="22"/>
                <w:szCs w:val="22"/>
                <w:lang w:eastAsia="en-US"/>
              </w:rPr>
            </w:pPr>
          </w:p>
        </w:tc>
      </w:tr>
      <w:tr w:rsidR="00A87DC3" w14:paraId="0DC3CB6C" w14:textId="77777777">
        <w:tc>
          <w:tcPr>
            <w:tcW w:w="2793" w:type="pct"/>
            <w:tcBorders>
              <w:top w:val="single" w:sz="4" w:space="0" w:color="auto"/>
              <w:left w:val="single" w:sz="4" w:space="0" w:color="auto"/>
              <w:bottom w:val="single" w:sz="4" w:space="0" w:color="auto"/>
              <w:right w:val="single" w:sz="4" w:space="0" w:color="auto"/>
            </w:tcBorders>
            <w:hideMark/>
          </w:tcPr>
          <w:p w14:paraId="70617CFB"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Organisation de l'évacuation sanitaire</w:t>
            </w:r>
          </w:p>
        </w:tc>
        <w:tc>
          <w:tcPr>
            <w:tcW w:w="1204" w:type="pct"/>
            <w:tcBorders>
              <w:top w:val="single" w:sz="4" w:space="0" w:color="auto"/>
              <w:left w:val="single" w:sz="4" w:space="0" w:color="auto"/>
              <w:bottom w:val="single" w:sz="4" w:space="0" w:color="auto"/>
              <w:right w:val="single" w:sz="4" w:space="0" w:color="auto"/>
            </w:tcBorders>
          </w:tcPr>
          <w:p w14:paraId="67048EC9"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34E69A8C" w14:textId="77777777" w:rsidR="00A87DC3" w:rsidRDefault="00A87DC3">
            <w:pPr>
              <w:spacing w:before="120"/>
              <w:rPr>
                <w:rFonts w:ascii="Calibri" w:eastAsia="Calibri" w:hAnsi="Calibri" w:cs="Calibri"/>
                <w:sz w:val="22"/>
                <w:szCs w:val="22"/>
                <w:lang w:eastAsia="en-US"/>
              </w:rPr>
            </w:pPr>
          </w:p>
        </w:tc>
      </w:tr>
      <w:tr w:rsidR="00A87DC3" w14:paraId="3B908C15" w14:textId="77777777">
        <w:tc>
          <w:tcPr>
            <w:tcW w:w="2793" w:type="pct"/>
            <w:tcBorders>
              <w:top w:val="single" w:sz="4" w:space="0" w:color="auto"/>
              <w:left w:val="single" w:sz="4" w:space="0" w:color="auto"/>
              <w:bottom w:val="single" w:sz="4" w:space="0" w:color="auto"/>
              <w:right w:val="single" w:sz="4" w:space="0" w:color="auto"/>
            </w:tcBorders>
            <w:hideMark/>
          </w:tcPr>
          <w:p w14:paraId="2B5FAA8E" w14:textId="77777777" w:rsidR="00A87DC3" w:rsidRDefault="005A767A">
            <w:pPr>
              <w:rPr>
                <w:rFonts w:ascii="Calibri" w:eastAsia="Calibri" w:hAnsi="Calibri" w:cs="Calibri"/>
                <w:b/>
                <w:bCs/>
                <w:color w:val="000000"/>
                <w:sz w:val="22"/>
                <w:szCs w:val="22"/>
                <w:lang w:eastAsia="en-US"/>
              </w:rPr>
            </w:pPr>
            <w:r>
              <w:rPr>
                <w:rFonts w:ascii="Calibri" w:eastAsia="Calibri" w:hAnsi="Calibri"/>
                <w:color w:val="000000"/>
                <w:sz w:val="22"/>
                <w:szCs w:val="22"/>
                <w:lang w:eastAsia="en-US"/>
              </w:rPr>
              <w:t>Formation continue (en cours d'emploi)</w:t>
            </w:r>
          </w:p>
        </w:tc>
        <w:tc>
          <w:tcPr>
            <w:tcW w:w="1204" w:type="pct"/>
            <w:tcBorders>
              <w:top w:val="single" w:sz="4" w:space="0" w:color="auto"/>
              <w:left w:val="single" w:sz="4" w:space="0" w:color="auto"/>
              <w:bottom w:val="single" w:sz="4" w:space="0" w:color="auto"/>
              <w:right w:val="single" w:sz="4" w:space="0" w:color="auto"/>
            </w:tcBorders>
          </w:tcPr>
          <w:p w14:paraId="101EC588"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078CB1E0" w14:textId="77777777" w:rsidR="00A87DC3" w:rsidRDefault="00A87DC3">
            <w:pPr>
              <w:spacing w:before="120"/>
              <w:rPr>
                <w:rFonts w:ascii="Calibri" w:eastAsia="Calibri" w:hAnsi="Calibri" w:cs="Calibri"/>
                <w:sz w:val="22"/>
                <w:szCs w:val="22"/>
                <w:lang w:eastAsia="en-US"/>
              </w:rPr>
            </w:pPr>
          </w:p>
        </w:tc>
      </w:tr>
    </w:tbl>
    <w:p w14:paraId="335AD3D4" w14:textId="77777777" w:rsidR="00A87DC3" w:rsidRDefault="00A87DC3">
      <w:pPr>
        <w:spacing w:line="259" w:lineRule="auto"/>
        <w:jc w:val="center"/>
        <w:rPr>
          <w:rFonts w:eastAsia="Calibri"/>
          <w:lang w:eastAsia="en-US"/>
        </w:rPr>
      </w:pPr>
    </w:p>
    <w:p w14:paraId="3E7D2975" w14:textId="77777777" w:rsidR="00A87DC3" w:rsidRDefault="005A767A">
      <w:pPr>
        <w:spacing w:line="259" w:lineRule="auto"/>
        <w:jc w:val="center"/>
        <w:rPr>
          <w:rFonts w:eastAsia="Calibri"/>
          <w:lang w:eastAsia="en-US"/>
        </w:rPr>
      </w:pPr>
      <w:r>
        <w:rPr>
          <w:rFonts w:eastAsia="Calibri"/>
          <w:lang w:eastAsia="en-US"/>
        </w:rPr>
        <w:t>ACTIVITÉS ADDITIONNELLES DE LA CATÉGORIE MEDECIN GENERALISTE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2"/>
        <w:gridCol w:w="1843"/>
        <w:gridCol w:w="1344"/>
        <w:gridCol w:w="1639"/>
      </w:tblGrid>
      <w:tr w:rsidR="00A87DC3" w14:paraId="1D176736" w14:textId="77777777">
        <w:tc>
          <w:tcPr>
            <w:tcW w:w="240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2AC453E"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99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5E95044" w14:textId="77777777" w:rsidR="00A87DC3" w:rsidRDefault="005A767A">
            <w:pPr>
              <w:spacing w:line="256"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1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2B8F407"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86"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C769AA4"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6BF7FBB4" w14:textId="77777777">
        <w:tc>
          <w:tcPr>
            <w:tcW w:w="2405" w:type="pct"/>
            <w:tcBorders>
              <w:top w:val="single" w:sz="4" w:space="0" w:color="auto"/>
              <w:left w:val="single" w:sz="4" w:space="0" w:color="auto"/>
              <w:bottom w:val="single" w:sz="4" w:space="0" w:color="auto"/>
              <w:right w:val="single" w:sz="4" w:space="0" w:color="auto"/>
            </w:tcBorders>
            <w:shd w:val="clear" w:color="auto" w:fill="D6E3BC"/>
            <w:hideMark/>
          </w:tcPr>
          <w:p w14:paraId="25DF502B" w14:textId="77777777" w:rsidR="00A87DC3" w:rsidRDefault="005A767A">
            <w:pPr>
              <w:spacing w:after="160" w:line="276"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995" w:type="pct"/>
            <w:tcBorders>
              <w:top w:val="single" w:sz="4" w:space="0" w:color="auto"/>
              <w:left w:val="single" w:sz="4" w:space="0" w:color="auto"/>
              <w:bottom w:val="single" w:sz="4" w:space="0" w:color="auto"/>
              <w:right w:val="single" w:sz="4" w:space="0" w:color="auto"/>
            </w:tcBorders>
            <w:shd w:val="clear" w:color="auto" w:fill="D6E3BC"/>
            <w:hideMark/>
          </w:tcPr>
          <w:p w14:paraId="03135B64" w14:textId="77777777" w:rsidR="00A87DC3" w:rsidRDefault="005A767A">
            <w:pPr>
              <w:spacing w:after="160" w:line="276" w:lineRule="auto"/>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15" w:type="pct"/>
            <w:tcBorders>
              <w:top w:val="single" w:sz="4" w:space="0" w:color="auto"/>
              <w:left w:val="single" w:sz="4" w:space="0" w:color="auto"/>
              <w:bottom w:val="single" w:sz="4" w:space="0" w:color="auto"/>
              <w:right w:val="single" w:sz="4" w:space="0" w:color="auto"/>
            </w:tcBorders>
            <w:shd w:val="clear" w:color="auto" w:fill="D6E3BC"/>
            <w:hideMark/>
          </w:tcPr>
          <w:p w14:paraId="18A5AFAC"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86" w:type="pct"/>
            <w:tcBorders>
              <w:top w:val="single" w:sz="4" w:space="0" w:color="auto"/>
              <w:left w:val="single" w:sz="4" w:space="0" w:color="auto"/>
              <w:bottom w:val="single" w:sz="4" w:space="0" w:color="auto"/>
              <w:right w:val="single" w:sz="4" w:space="0" w:color="auto"/>
            </w:tcBorders>
            <w:shd w:val="clear" w:color="auto" w:fill="D6E3BC"/>
            <w:hideMark/>
          </w:tcPr>
          <w:p w14:paraId="275110A3"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05FA8052" w14:textId="77777777">
        <w:trPr>
          <w:trHeight w:val="397"/>
        </w:trPr>
        <w:tc>
          <w:tcPr>
            <w:tcW w:w="2405" w:type="pct"/>
            <w:tcBorders>
              <w:top w:val="single" w:sz="4" w:space="0" w:color="auto"/>
              <w:left w:val="single" w:sz="4" w:space="0" w:color="auto"/>
              <w:bottom w:val="single" w:sz="4" w:space="0" w:color="auto"/>
              <w:right w:val="single" w:sz="4" w:space="0" w:color="auto"/>
            </w:tcBorders>
            <w:shd w:val="clear" w:color="auto" w:fill="FFFFFF"/>
            <w:hideMark/>
          </w:tcPr>
          <w:p w14:paraId="238014F7" w14:textId="77777777" w:rsidR="00A87DC3" w:rsidRDefault="005A767A">
            <w:pPr>
              <w:spacing w:line="276" w:lineRule="auto"/>
              <w:rPr>
                <w:rFonts w:ascii="Calibri" w:eastAsia="Calibri" w:hAnsi="Calibri"/>
                <w:i/>
                <w:sz w:val="22"/>
                <w:szCs w:val="22"/>
                <w:lang w:eastAsia="en-US"/>
              </w:rPr>
            </w:pPr>
            <w:r>
              <w:rPr>
                <w:rFonts w:ascii="Calibri" w:eastAsia="Calibri" w:hAnsi="Calibri"/>
                <w:color w:val="000000"/>
                <w:sz w:val="22"/>
                <w:szCs w:val="22"/>
                <w:lang w:eastAsia="en-US"/>
              </w:rPr>
              <w:t xml:space="preserve">Administration/Management </w:t>
            </w:r>
          </w:p>
        </w:tc>
        <w:tc>
          <w:tcPr>
            <w:tcW w:w="995" w:type="pct"/>
            <w:tcBorders>
              <w:top w:val="single" w:sz="4" w:space="0" w:color="auto"/>
              <w:left w:val="single" w:sz="4" w:space="0" w:color="auto"/>
              <w:bottom w:val="single" w:sz="4" w:space="0" w:color="auto"/>
              <w:right w:val="single" w:sz="4" w:space="0" w:color="auto"/>
            </w:tcBorders>
            <w:shd w:val="clear" w:color="auto" w:fill="FFFFFF"/>
          </w:tcPr>
          <w:p w14:paraId="03B102DA" w14:textId="77777777" w:rsidR="00A87DC3" w:rsidRDefault="00A87DC3">
            <w:pPr>
              <w:spacing w:line="276" w:lineRule="auto"/>
              <w:rPr>
                <w:rFonts w:ascii="Calibri" w:eastAsia="Calibri" w:hAnsi="Calibri"/>
                <w: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shd w:val="clear" w:color="auto" w:fill="FFFFFF"/>
          </w:tcPr>
          <w:p w14:paraId="38C724BC" w14:textId="77777777" w:rsidR="00A87DC3" w:rsidRDefault="00A87DC3">
            <w:pPr>
              <w:spacing w:line="276" w:lineRule="auto"/>
              <w:rPr>
                <w:rFonts w:ascii="Calibri" w:eastAsia="Calibri" w:hAnsi="Calibri"/>
                <w: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shd w:val="clear" w:color="auto" w:fill="FFFFFF"/>
          </w:tcPr>
          <w:p w14:paraId="4AD91B56" w14:textId="77777777" w:rsidR="00A87DC3" w:rsidRDefault="00A87DC3">
            <w:pPr>
              <w:spacing w:line="276" w:lineRule="auto"/>
              <w:rPr>
                <w:rFonts w:ascii="Calibri" w:eastAsia="Calibri" w:hAnsi="Calibri"/>
                <w:i/>
                <w:sz w:val="22"/>
                <w:szCs w:val="22"/>
                <w:lang w:eastAsia="en-US"/>
              </w:rPr>
            </w:pPr>
          </w:p>
        </w:tc>
      </w:tr>
      <w:tr w:rsidR="00A87DC3" w14:paraId="09BE0823" w14:textId="77777777">
        <w:trPr>
          <w:trHeight w:val="397"/>
        </w:trPr>
        <w:tc>
          <w:tcPr>
            <w:tcW w:w="2405" w:type="pct"/>
            <w:tcBorders>
              <w:top w:val="single" w:sz="4" w:space="0" w:color="auto"/>
              <w:left w:val="single" w:sz="4" w:space="0" w:color="auto"/>
              <w:bottom w:val="single" w:sz="4" w:space="0" w:color="auto"/>
              <w:right w:val="single" w:sz="4" w:space="0" w:color="auto"/>
            </w:tcBorders>
            <w:shd w:val="clear" w:color="auto" w:fill="FFFFFF"/>
            <w:hideMark/>
          </w:tcPr>
          <w:p w14:paraId="7619879A" w14:textId="77777777" w:rsidR="00A87DC3" w:rsidRDefault="005A767A">
            <w:pPr>
              <w:spacing w:line="276" w:lineRule="auto"/>
              <w:rPr>
                <w:rFonts w:ascii="Calibri" w:eastAsia="Calibri" w:hAnsi="Calibri"/>
                <w:i/>
                <w:sz w:val="22"/>
                <w:szCs w:val="22"/>
                <w:lang w:eastAsia="en-US"/>
              </w:rPr>
            </w:pPr>
            <w:r>
              <w:rPr>
                <w:rFonts w:ascii="Calibri" w:eastAsia="Calibri" w:hAnsi="Calibri"/>
                <w:color w:val="000000"/>
                <w:sz w:val="22"/>
                <w:szCs w:val="22"/>
                <w:lang w:eastAsia="en-US"/>
              </w:rPr>
              <w:t>Formation (dispensée)</w:t>
            </w:r>
          </w:p>
        </w:tc>
        <w:tc>
          <w:tcPr>
            <w:tcW w:w="995" w:type="pct"/>
            <w:tcBorders>
              <w:top w:val="single" w:sz="4" w:space="0" w:color="auto"/>
              <w:left w:val="single" w:sz="4" w:space="0" w:color="auto"/>
              <w:bottom w:val="single" w:sz="4" w:space="0" w:color="auto"/>
              <w:right w:val="single" w:sz="4" w:space="0" w:color="auto"/>
            </w:tcBorders>
            <w:shd w:val="clear" w:color="auto" w:fill="FFFFFF"/>
          </w:tcPr>
          <w:p w14:paraId="4C741987" w14:textId="77777777" w:rsidR="00A87DC3" w:rsidRDefault="00A87DC3">
            <w:pPr>
              <w:spacing w:line="276" w:lineRule="auto"/>
              <w:rPr>
                <w:rFonts w:ascii="Calibri" w:eastAsia="Calibri" w:hAnsi="Calibri"/>
                <w: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shd w:val="clear" w:color="auto" w:fill="FFFFFF"/>
          </w:tcPr>
          <w:p w14:paraId="1D04302E" w14:textId="77777777" w:rsidR="00A87DC3" w:rsidRDefault="00A87DC3">
            <w:pPr>
              <w:spacing w:line="276" w:lineRule="auto"/>
              <w:rPr>
                <w:rFonts w:ascii="Calibri" w:eastAsia="Calibri" w:hAnsi="Calibri"/>
                <w: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shd w:val="clear" w:color="auto" w:fill="FFFFFF"/>
          </w:tcPr>
          <w:p w14:paraId="44B909E9" w14:textId="77777777" w:rsidR="00A87DC3" w:rsidRDefault="00A87DC3">
            <w:pPr>
              <w:spacing w:line="276" w:lineRule="auto"/>
              <w:rPr>
                <w:rFonts w:ascii="Calibri" w:eastAsia="Calibri" w:hAnsi="Calibri"/>
                <w:i/>
                <w:sz w:val="22"/>
                <w:szCs w:val="22"/>
                <w:lang w:eastAsia="en-US"/>
              </w:rPr>
            </w:pPr>
          </w:p>
        </w:tc>
      </w:tr>
      <w:tr w:rsidR="00A87DC3" w14:paraId="4859187C" w14:textId="77777777">
        <w:trPr>
          <w:trHeight w:val="397"/>
        </w:trPr>
        <w:tc>
          <w:tcPr>
            <w:tcW w:w="2405" w:type="pct"/>
            <w:tcBorders>
              <w:top w:val="single" w:sz="4" w:space="0" w:color="auto"/>
              <w:left w:val="single" w:sz="4" w:space="0" w:color="auto"/>
              <w:bottom w:val="single" w:sz="4" w:space="0" w:color="auto"/>
              <w:right w:val="single" w:sz="4" w:space="0" w:color="auto"/>
            </w:tcBorders>
            <w:hideMark/>
          </w:tcPr>
          <w:p w14:paraId="5A4AEE0C" w14:textId="77777777" w:rsidR="00A87DC3" w:rsidRDefault="005A767A">
            <w:pPr>
              <w:spacing w:line="276" w:lineRule="auto"/>
              <w:rPr>
                <w:rFonts w:ascii="Calibri" w:eastAsia="Calibri" w:hAnsi="Calibri"/>
                <w:sz w:val="22"/>
                <w:szCs w:val="22"/>
                <w:lang w:eastAsia="en-US"/>
              </w:rPr>
            </w:pPr>
            <w:r>
              <w:rPr>
                <w:rFonts w:ascii="Calibri" w:eastAsia="Calibri" w:hAnsi="Calibri"/>
                <w:color w:val="000000"/>
                <w:sz w:val="22"/>
                <w:szCs w:val="22"/>
                <w:lang w:eastAsia="en-US"/>
              </w:rPr>
              <w:t>Rapports d'activités (Vérification, Validation)</w:t>
            </w:r>
          </w:p>
        </w:tc>
        <w:tc>
          <w:tcPr>
            <w:tcW w:w="995" w:type="pct"/>
            <w:tcBorders>
              <w:top w:val="single" w:sz="4" w:space="0" w:color="auto"/>
              <w:left w:val="single" w:sz="4" w:space="0" w:color="auto"/>
              <w:bottom w:val="single" w:sz="4" w:space="0" w:color="auto"/>
              <w:right w:val="single" w:sz="4" w:space="0" w:color="auto"/>
            </w:tcBorders>
          </w:tcPr>
          <w:p w14:paraId="079B1934" w14:textId="77777777" w:rsidR="00A87DC3" w:rsidRDefault="00A87DC3">
            <w:pPr>
              <w:spacing w:line="276" w:lineRule="auto"/>
              <w:rPr>
                <w:rFonts w:ascii="Calibri" w:eastAsia="Calibri" w:hAnsi="Calibr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tcPr>
          <w:p w14:paraId="6422A75F" w14:textId="77777777" w:rsidR="00A87DC3" w:rsidRDefault="00A87DC3">
            <w:pPr>
              <w:spacing w:line="276" w:lineRule="auto"/>
              <w:rPr>
                <w:rFonts w:ascii="Calibri" w:eastAsia="Calibri" w:hAnsi="Calibr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tcPr>
          <w:p w14:paraId="207BCC4B" w14:textId="77777777" w:rsidR="00A87DC3" w:rsidRDefault="00A87DC3">
            <w:pPr>
              <w:spacing w:line="276" w:lineRule="auto"/>
              <w:rPr>
                <w:rFonts w:ascii="Calibri" w:eastAsia="Calibri" w:hAnsi="Calibri"/>
                <w:sz w:val="22"/>
                <w:szCs w:val="22"/>
                <w:lang w:eastAsia="en-US"/>
              </w:rPr>
            </w:pPr>
          </w:p>
        </w:tc>
      </w:tr>
      <w:tr w:rsidR="00A87DC3" w14:paraId="4299A096" w14:textId="77777777">
        <w:trPr>
          <w:trHeight w:val="397"/>
        </w:trPr>
        <w:tc>
          <w:tcPr>
            <w:tcW w:w="2405" w:type="pct"/>
            <w:tcBorders>
              <w:top w:val="single" w:sz="4" w:space="0" w:color="auto"/>
              <w:left w:val="single" w:sz="4" w:space="0" w:color="auto"/>
              <w:bottom w:val="single" w:sz="4" w:space="0" w:color="auto"/>
              <w:right w:val="single" w:sz="4" w:space="0" w:color="auto"/>
            </w:tcBorders>
            <w:hideMark/>
          </w:tcPr>
          <w:p w14:paraId="1D0D3294" w14:textId="77777777" w:rsidR="00A87DC3" w:rsidRDefault="005A767A">
            <w:pPr>
              <w:spacing w:line="276" w:lineRule="auto"/>
              <w:rPr>
                <w:rFonts w:ascii="Calibri" w:eastAsia="Calibri" w:hAnsi="Calibri"/>
                <w:sz w:val="22"/>
                <w:szCs w:val="22"/>
                <w:lang w:eastAsia="en-US"/>
              </w:rPr>
            </w:pPr>
            <w:r>
              <w:rPr>
                <w:rFonts w:ascii="Calibri" w:eastAsia="Calibri" w:hAnsi="Calibri"/>
                <w:color w:val="000000"/>
                <w:sz w:val="22"/>
                <w:szCs w:val="22"/>
                <w:lang w:eastAsia="en-US"/>
              </w:rPr>
              <w:t xml:space="preserve">Encadrement des stagiaires </w:t>
            </w:r>
          </w:p>
        </w:tc>
        <w:tc>
          <w:tcPr>
            <w:tcW w:w="995" w:type="pct"/>
            <w:tcBorders>
              <w:top w:val="single" w:sz="4" w:space="0" w:color="auto"/>
              <w:left w:val="single" w:sz="4" w:space="0" w:color="auto"/>
              <w:bottom w:val="single" w:sz="4" w:space="0" w:color="auto"/>
              <w:right w:val="single" w:sz="4" w:space="0" w:color="auto"/>
            </w:tcBorders>
          </w:tcPr>
          <w:p w14:paraId="1E5A0FF7" w14:textId="77777777" w:rsidR="00A87DC3" w:rsidRDefault="00A87DC3">
            <w:pPr>
              <w:spacing w:line="276" w:lineRule="auto"/>
              <w:rPr>
                <w:rFonts w:ascii="Calibri" w:eastAsia="Calibri" w:hAnsi="Calibr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tcPr>
          <w:p w14:paraId="0023330D" w14:textId="77777777" w:rsidR="00A87DC3" w:rsidRDefault="00A87DC3">
            <w:pPr>
              <w:spacing w:line="276" w:lineRule="auto"/>
              <w:rPr>
                <w:rFonts w:ascii="Calibri" w:eastAsia="Calibri" w:hAnsi="Calibr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tcPr>
          <w:p w14:paraId="616A35AA" w14:textId="77777777" w:rsidR="00A87DC3" w:rsidRDefault="00A87DC3">
            <w:pPr>
              <w:spacing w:line="276" w:lineRule="auto"/>
              <w:rPr>
                <w:rFonts w:ascii="Calibri" w:eastAsia="Calibri" w:hAnsi="Calibri"/>
                <w:sz w:val="22"/>
                <w:szCs w:val="22"/>
                <w:lang w:eastAsia="en-US"/>
              </w:rPr>
            </w:pPr>
          </w:p>
        </w:tc>
      </w:tr>
      <w:tr w:rsidR="00A87DC3" w14:paraId="60343A86" w14:textId="77777777">
        <w:trPr>
          <w:trHeight w:val="397"/>
        </w:trPr>
        <w:tc>
          <w:tcPr>
            <w:tcW w:w="2405" w:type="pct"/>
            <w:tcBorders>
              <w:top w:val="single" w:sz="4" w:space="0" w:color="auto"/>
              <w:left w:val="single" w:sz="4" w:space="0" w:color="auto"/>
              <w:bottom w:val="single" w:sz="4" w:space="0" w:color="auto"/>
              <w:right w:val="single" w:sz="4" w:space="0" w:color="auto"/>
            </w:tcBorders>
            <w:hideMark/>
          </w:tcPr>
          <w:p w14:paraId="1AB27CF3" w14:textId="77777777" w:rsidR="00A87DC3" w:rsidRDefault="005A767A">
            <w:pPr>
              <w:spacing w:line="276" w:lineRule="auto"/>
              <w:rPr>
                <w:rFonts w:ascii="Calibri" w:eastAsia="Calibri" w:hAnsi="Calibri"/>
                <w:sz w:val="22"/>
                <w:szCs w:val="22"/>
                <w:lang w:eastAsia="en-US"/>
              </w:rPr>
            </w:pPr>
            <w:r>
              <w:rPr>
                <w:rFonts w:ascii="Calibri" w:eastAsia="Calibri" w:hAnsi="Calibri"/>
                <w:color w:val="000000"/>
                <w:sz w:val="22"/>
                <w:szCs w:val="22"/>
                <w:lang w:eastAsia="en-US"/>
              </w:rPr>
              <w:t>Réunion (COGES-ECD-AG-CODI…)</w:t>
            </w:r>
            <w:r>
              <w:rPr>
                <w:rFonts w:ascii="Calibri" w:eastAsia="Calibri" w:hAnsi="Calibri"/>
                <w:sz w:val="22"/>
                <w:szCs w:val="22"/>
                <w:lang w:eastAsia="en-US"/>
              </w:rPr>
              <w:t xml:space="preserve"> </w:t>
            </w:r>
          </w:p>
        </w:tc>
        <w:tc>
          <w:tcPr>
            <w:tcW w:w="995" w:type="pct"/>
            <w:tcBorders>
              <w:top w:val="single" w:sz="4" w:space="0" w:color="auto"/>
              <w:left w:val="single" w:sz="4" w:space="0" w:color="auto"/>
              <w:bottom w:val="single" w:sz="4" w:space="0" w:color="auto"/>
              <w:right w:val="single" w:sz="4" w:space="0" w:color="auto"/>
            </w:tcBorders>
          </w:tcPr>
          <w:p w14:paraId="4C7043AE" w14:textId="77777777" w:rsidR="00A87DC3" w:rsidRDefault="00A87DC3">
            <w:pPr>
              <w:spacing w:line="276" w:lineRule="auto"/>
              <w:rPr>
                <w:rFonts w:ascii="Calibri" w:eastAsia="Calibri" w:hAnsi="Calibr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tcPr>
          <w:p w14:paraId="09E1360B" w14:textId="77777777" w:rsidR="00A87DC3" w:rsidRDefault="00A87DC3">
            <w:pPr>
              <w:spacing w:line="276" w:lineRule="auto"/>
              <w:rPr>
                <w:rFonts w:ascii="Calibri" w:eastAsia="Calibri" w:hAnsi="Calibr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tcPr>
          <w:p w14:paraId="1FE2F095" w14:textId="77777777" w:rsidR="00A87DC3" w:rsidRDefault="00A87DC3">
            <w:pPr>
              <w:spacing w:line="276" w:lineRule="auto"/>
              <w:rPr>
                <w:rFonts w:ascii="Calibri" w:eastAsia="Calibri" w:hAnsi="Calibri"/>
                <w:sz w:val="22"/>
                <w:szCs w:val="22"/>
                <w:lang w:eastAsia="en-US"/>
              </w:rPr>
            </w:pPr>
          </w:p>
        </w:tc>
      </w:tr>
      <w:tr w:rsidR="00A87DC3" w14:paraId="747774D9" w14:textId="77777777">
        <w:trPr>
          <w:trHeight w:val="397"/>
        </w:trPr>
        <w:tc>
          <w:tcPr>
            <w:tcW w:w="2405" w:type="pct"/>
            <w:tcBorders>
              <w:top w:val="single" w:sz="4" w:space="0" w:color="auto"/>
              <w:left w:val="single" w:sz="4" w:space="0" w:color="auto"/>
              <w:bottom w:val="single" w:sz="4" w:space="0" w:color="auto"/>
              <w:right w:val="single" w:sz="4" w:space="0" w:color="auto"/>
            </w:tcBorders>
            <w:hideMark/>
          </w:tcPr>
          <w:p w14:paraId="4EB621F0" w14:textId="77777777" w:rsidR="00A87DC3" w:rsidRDefault="005A767A">
            <w:pPr>
              <w:spacing w:line="276" w:lineRule="auto"/>
              <w:rPr>
                <w:rFonts w:ascii="Calibri" w:eastAsia="Calibri" w:hAnsi="Calibri" w:cs="Calibri"/>
                <w:szCs w:val="22"/>
                <w:lang w:eastAsia="en-US"/>
              </w:rPr>
            </w:pPr>
            <w:r>
              <w:rPr>
                <w:rFonts w:ascii="Calibri" w:eastAsia="Calibri" w:hAnsi="Calibri"/>
                <w:color w:val="000000"/>
                <w:sz w:val="22"/>
                <w:szCs w:val="22"/>
                <w:lang w:eastAsia="en-US"/>
              </w:rPr>
              <w:t>Participation aux cadres de Concertation publique-privé</w:t>
            </w:r>
          </w:p>
        </w:tc>
        <w:tc>
          <w:tcPr>
            <w:tcW w:w="995" w:type="pct"/>
            <w:tcBorders>
              <w:top w:val="single" w:sz="4" w:space="0" w:color="auto"/>
              <w:left w:val="single" w:sz="4" w:space="0" w:color="auto"/>
              <w:bottom w:val="single" w:sz="4" w:space="0" w:color="auto"/>
              <w:right w:val="single" w:sz="4" w:space="0" w:color="auto"/>
            </w:tcBorders>
          </w:tcPr>
          <w:p w14:paraId="3C40C64F" w14:textId="77777777" w:rsidR="00A87DC3" w:rsidRDefault="00A87DC3">
            <w:pPr>
              <w:spacing w:line="276" w:lineRule="auto"/>
              <w:rPr>
                <w:rFonts w:ascii="Calibri" w:eastAsia="Calibri" w:hAnsi="Calibr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tcPr>
          <w:p w14:paraId="1C04A18A" w14:textId="77777777" w:rsidR="00A87DC3" w:rsidRDefault="00A87DC3">
            <w:pPr>
              <w:spacing w:line="276" w:lineRule="auto"/>
              <w:rPr>
                <w:rFonts w:ascii="Calibri" w:eastAsia="Calibri" w:hAnsi="Calibr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tcPr>
          <w:p w14:paraId="78B5E0A1" w14:textId="77777777" w:rsidR="00A87DC3" w:rsidRDefault="00A87DC3">
            <w:pPr>
              <w:spacing w:line="276" w:lineRule="auto"/>
              <w:rPr>
                <w:rFonts w:ascii="Calibri" w:eastAsia="Calibri" w:hAnsi="Calibri"/>
                <w:sz w:val="22"/>
                <w:szCs w:val="22"/>
                <w:lang w:eastAsia="en-US"/>
              </w:rPr>
            </w:pPr>
          </w:p>
        </w:tc>
      </w:tr>
      <w:tr w:rsidR="00A87DC3" w14:paraId="369DF139" w14:textId="77777777">
        <w:trPr>
          <w:trHeight w:val="397"/>
        </w:trPr>
        <w:tc>
          <w:tcPr>
            <w:tcW w:w="2405" w:type="pct"/>
            <w:tcBorders>
              <w:top w:val="single" w:sz="4" w:space="0" w:color="auto"/>
              <w:left w:val="single" w:sz="4" w:space="0" w:color="auto"/>
              <w:bottom w:val="single" w:sz="4" w:space="0" w:color="auto"/>
              <w:right w:val="single" w:sz="4" w:space="0" w:color="auto"/>
            </w:tcBorders>
            <w:hideMark/>
          </w:tcPr>
          <w:p w14:paraId="25CAAC7C" w14:textId="77777777" w:rsidR="00A87DC3" w:rsidRDefault="005A767A">
            <w:pPr>
              <w:spacing w:line="276" w:lineRule="auto"/>
              <w:rPr>
                <w:rFonts w:ascii="Calibri" w:eastAsia="Calibri" w:hAnsi="Calibri" w:cs="Calibri"/>
                <w:szCs w:val="22"/>
                <w:lang w:eastAsia="en-US"/>
              </w:rPr>
            </w:pPr>
            <w:r>
              <w:rPr>
                <w:rFonts w:ascii="Calibri" w:eastAsia="Calibri" w:hAnsi="Calibri" w:cs="Calibri"/>
                <w:sz w:val="22"/>
                <w:szCs w:val="22"/>
                <w:lang w:eastAsia="en-US"/>
              </w:rPr>
              <w:t>Élaboration, suivi-évaluation des plans d’action</w:t>
            </w:r>
          </w:p>
        </w:tc>
        <w:tc>
          <w:tcPr>
            <w:tcW w:w="995" w:type="pct"/>
            <w:tcBorders>
              <w:top w:val="single" w:sz="4" w:space="0" w:color="auto"/>
              <w:left w:val="single" w:sz="4" w:space="0" w:color="auto"/>
              <w:bottom w:val="single" w:sz="4" w:space="0" w:color="auto"/>
              <w:right w:val="single" w:sz="4" w:space="0" w:color="auto"/>
            </w:tcBorders>
          </w:tcPr>
          <w:p w14:paraId="6B47CA11" w14:textId="77777777" w:rsidR="00A87DC3" w:rsidRDefault="00A87DC3">
            <w:pPr>
              <w:spacing w:line="276" w:lineRule="auto"/>
              <w:rPr>
                <w:rFonts w:ascii="Calibri" w:eastAsia="Calibri" w:hAnsi="Calibr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tcPr>
          <w:p w14:paraId="3C1FD0C8" w14:textId="77777777" w:rsidR="00A87DC3" w:rsidRDefault="00A87DC3">
            <w:pPr>
              <w:spacing w:line="276" w:lineRule="auto"/>
              <w:rPr>
                <w:rFonts w:ascii="Calibri" w:eastAsia="Calibri" w:hAnsi="Calibr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tcPr>
          <w:p w14:paraId="2B9963FF" w14:textId="77777777" w:rsidR="00A87DC3" w:rsidRDefault="00A87DC3">
            <w:pPr>
              <w:spacing w:line="276" w:lineRule="auto"/>
              <w:rPr>
                <w:rFonts w:ascii="Calibri" w:eastAsia="Calibri" w:hAnsi="Calibri"/>
                <w:sz w:val="22"/>
                <w:szCs w:val="22"/>
                <w:lang w:eastAsia="en-US"/>
              </w:rPr>
            </w:pPr>
          </w:p>
        </w:tc>
      </w:tr>
      <w:tr w:rsidR="00A87DC3" w14:paraId="0B6ED9E4" w14:textId="77777777">
        <w:trPr>
          <w:trHeight w:val="397"/>
        </w:trPr>
        <w:tc>
          <w:tcPr>
            <w:tcW w:w="2405" w:type="pct"/>
            <w:tcBorders>
              <w:top w:val="single" w:sz="4" w:space="0" w:color="auto"/>
              <w:left w:val="single" w:sz="4" w:space="0" w:color="auto"/>
              <w:bottom w:val="single" w:sz="4" w:space="0" w:color="auto"/>
              <w:right w:val="single" w:sz="4" w:space="0" w:color="auto"/>
            </w:tcBorders>
            <w:hideMark/>
          </w:tcPr>
          <w:p w14:paraId="643BEB66" w14:textId="77777777" w:rsidR="00A87DC3" w:rsidRDefault="005A767A">
            <w:pPr>
              <w:spacing w:line="276" w:lineRule="auto"/>
              <w:rPr>
                <w:rFonts w:ascii="Calibri" w:eastAsia="Calibri" w:hAnsi="Calibri" w:cs="Calibri"/>
                <w:szCs w:val="22"/>
                <w:lang w:eastAsia="en-US"/>
              </w:rPr>
            </w:pPr>
            <w:r>
              <w:rPr>
                <w:rFonts w:ascii="Calibri" w:eastAsia="Calibri" w:hAnsi="Calibri" w:cs="Calibri"/>
                <w:sz w:val="22"/>
                <w:szCs w:val="22"/>
                <w:lang w:eastAsia="en-US"/>
              </w:rPr>
              <w:t>Recherche (</w:t>
            </w:r>
            <w:r>
              <w:rPr>
                <w:rFonts w:ascii="Calibri" w:eastAsia="Calibri" w:hAnsi="Calibri" w:cs="Calibri"/>
                <w:i/>
                <w:sz w:val="22"/>
                <w:szCs w:val="22"/>
                <w:lang w:eastAsia="en-US"/>
              </w:rPr>
              <w:t>niveau CM-CMA</w:t>
            </w:r>
            <w:r>
              <w:rPr>
                <w:rFonts w:ascii="Calibri" w:eastAsia="Calibri" w:hAnsi="Calibri" w:cs="Calibri"/>
                <w:sz w:val="22"/>
                <w:szCs w:val="22"/>
                <w:lang w:eastAsia="en-US"/>
              </w:rPr>
              <w:t>)</w:t>
            </w:r>
          </w:p>
        </w:tc>
        <w:tc>
          <w:tcPr>
            <w:tcW w:w="995" w:type="pct"/>
            <w:tcBorders>
              <w:top w:val="single" w:sz="4" w:space="0" w:color="auto"/>
              <w:left w:val="single" w:sz="4" w:space="0" w:color="auto"/>
              <w:bottom w:val="single" w:sz="4" w:space="0" w:color="auto"/>
              <w:right w:val="single" w:sz="4" w:space="0" w:color="auto"/>
            </w:tcBorders>
          </w:tcPr>
          <w:p w14:paraId="69C2A422" w14:textId="77777777" w:rsidR="00A87DC3" w:rsidRDefault="00A87DC3">
            <w:pPr>
              <w:spacing w:line="276" w:lineRule="auto"/>
              <w:rPr>
                <w:rFonts w:ascii="Calibri" w:eastAsia="Calibri" w:hAnsi="Calibr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tcPr>
          <w:p w14:paraId="6B1FA4C2" w14:textId="77777777" w:rsidR="00A87DC3" w:rsidRDefault="00A87DC3">
            <w:pPr>
              <w:spacing w:line="276" w:lineRule="auto"/>
              <w:rPr>
                <w:rFonts w:ascii="Calibri" w:eastAsia="Calibri" w:hAnsi="Calibr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tcPr>
          <w:p w14:paraId="3800A2B5" w14:textId="77777777" w:rsidR="00A87DC3" w:rsidRDefault="00A87DC3">
            <w:pPr>
              <w:spacing w:line="276" w:lineRule="auto"/>
              <w:rPr>
                <w:rFonts w:ascii="Calibri" w:eastAsia="Calibri" w:hAnsi="Calibri"/>
                <w:sz w:val="22"/>
                <w:szCs w:val="22"/>
                <w:lang w:eastAsia="en-US"/>
              </w:rPr>
            </w:pPr>
          </w:p>
        </w:tc>
      </w:tr>
      <w:tr w:rsidR="00A87DC3" w14:paraId="01376CDE" w14:textId="77777777">
        <w:trPr>
          <w:trHeight w:val="397"/>
        </w:trPr>
        <w:tc>
          <w:tcPr>
            <w:tcW w:w="2405" w:type="pct"/>
            <w:tcBorders>
              <w:top w:val="single" w:sz="4" w:space="0" w:color="auto"/>
              <w:left w:val="single" w:sz="4" w:space="0" w:color="auto"/>
              <w:bottom w:val="single" w:sz="4" w:space="0" w:color="auto"/>
              <w:right w:val="single" w:sz="4" w:space="0" w:color="auto"/>
            </w:tcBorders>
            <w:hideMark/>
          </w:tcPr>
          <w:p w14:paraId="36A9B507" w14:textId="77777777" w:rsidR="00A87DC3" w:rsidRDefault="005A767A">
            <w:pPr>
              <w:spacing w:line="276" w:lineRule="auto"/>
              <w:rPr>
                <w:rFonts w:ascii="Calibri" w:eastAsia="Calibri" w:hAnsi="Calibri" w:cs="Calibri"/>
                <w:szCs w:val="22"/>
                <w:lang w:eastAsia="en-US"/>
              </w:rPr>
            </w:pPr>
            <w:r>
              <w:rPr>
                <w:rFonts w:ascii="Calibri" w:hAnsi="Calibri"/>
                <w:color w:val="000000"/>
                <w:sz w:val="22"/>
                <w:szCs w:val="22"/>
              </w:rPr>
              <w:t>Participation aux organes techniques de l'hôpital</w:t>
            </w:r>
          </w:p>
        </w:tc>
        <w:tc>
          <w:tcPr>
            <w:tcW w:w="995" w:type="pct"/>
            <w:tcBorders>
              <w:top w:val="single" w:sz="4" w:space="0" w:color="auto"/>
              <w:left w:val="single" w:sz="4" w:space="0" w:color="auto"/>
              <w:bottom w:val="single" w:sz="4" w:space="0" w:color="auto"/>
              <w:right w:val="single" w:sz="4" w:space="0" w:color="auto"/>
            </w:tcBorders>
          </w:tcPr>
          <w:p w14:paraId="2792A609" w14:textId="77777777" w:rsidR="00A87DC3" w:rsidRDefault="00A87DC3">
            <w:pPr>
              <w:spacing w:line="276" w:lineRule="auto"/>
              <w:rPr>
                <w:rFonts w:ascii="Calibri" w:eastAsia="Calibri" w:hAnsi="Calibri"/>
                <w:sz w:val="22"/>
                <w:szCs w:val="22"/>
                <w:lang w:eastAsia="en-US"/>
              </w:rPr>
            </w:pPr>
          </w:p>
        </w:tc>
        <w:tc>
          <w:tcPr>
            <w:tcW w:w="715" w:type="pct"/>
            <w:tcBorders>
              <w:top w:val="single" w:sz="4" w:space="0" w:color="auto"/>
              <w:left w:val="single" w:sz="4" w:space="0" w:color="auto"/>
              <w:bottom w:val="single" w:sz="4" w:space="0" w:color="auto"/>
              <w:right w:val="single" w:sz="4" w:space="0" w:color="auto"/>
            </w:tcBorders>
          </w:tcPr>
          <w:p w14:paraId="3FF86E9A" w14:textId="77777777" w:rsidR="00A87DC3" w:rsidRDefault="00A87DC3">
            <w:pPr>
              <w:spacing w:line="276" w:lineRule="auto"/>
              <w:rPr>
                <w:rFonts w:ascii="Calibri" w:eastAsia="Calibri" w:hAnsi="Calibri"/>
                <w:sz w:val="22"/>
                <w:szCs w:val="22"/>
                <w:lang w:eastAsia="en-US"/>
              </w:rPr>
            </w:pPr>
          </w:p>
        </w:tc>
        <w:tc>
          <w:tcPr>
            <w:tcW w:w="886" w:type="pct"/>
            <w:tcBorders>
              <w:top w:val="single" w:sz="4" w:space="0" w:color="auto"/>
              <w:left w:val="single" w:sz="4" w:space="0" w:color="auto"/>
              <w:bottom w:val="single" w:sz="4" w:space="0" w:color="auto"/>
              <w:right w:val="single" w:sz="4" w:space="0" w:color="auto"/>
            </w:tcBorders>
          </w:tcPr>
          <w:p w14:paraId="38B7E0CA" w14:textId="77777777" w:rsidR="00A87DC3" w:rsidRDefault="00A87DC3">
            <w:pPr>
              <w:spacing w:line="276" w:lineRule="auto"/>
              <w:rPr>
                <w:rFonts w:ascii="Calibri" w:eastAsia="Calibri" w:hAnsi="Calibri"/>
                <w:sz w:val="22"/>
                <w:szCs w:val="22"/>
                <w:lang w:eastAsia="en-US"/>
              </w:rPr>
            </w:pPr>
          </w:p>
        </w:tc>
      </w:tr>
    </w:tbl>
    <w:p w14:paraId="46583F10" w14:textId="77777777" w:rsidR="00A87DC3" w:rsidRDefault="00A87DC3">
      <w:pPr>
        <w:spacing w:after="160" w:line="256" w:lineRule="auto"/>
        <w:rPr>
          <w:rFonts w:ascii="Calibri" w:eastAsia="Calibri" w:hAnsi="Calibri"/>
          <w:b/>
          <w:sz w:val="22"/>
          <w:szCs w:val="22"/>
          <w:u w:val="single"/>
          <w:lang w:eastAsia="en-US"/>
        </w:rPr>
      </w:pPr>
    </w:p>
    <w:p w14:paraId="42782E6B"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ORGANISATION DES GARDES ET ASTREINTES DE LA CATEGORIE </w:t>
      </w:r>
    </w:p>
    <w:p w14:paraId="17998981"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b/>
          <w:sz w:val="22"/>
          <w:szCs w:val="22"/>
          <w:u w:val="single"/>
          <w:lang w:eastAsia="en-US"/>
        </w:rPr>
        <w:t>Jours et Heures des astreintes </w:t>
      </w:r>
      <w:r>
        <w:rPr>
          <w:rFonts w:ascii="Calibri" w:eastAsia="Calibri" w:hAnsi="Calibri"/>
          <w:sz w:val="22"/>
          <w:szCs w:val="22"/>
          <w:lang w:eastAsia="en-US"/>
        </w:rPr>
        <w:t xml:space="preserve"> </w:t>
      </w:r>
    </w:p>
    <w:tbl>
      <w:tblPr>
        <w:tblStyle w:val="Grilledutableau3"/>
        <w:tblW w:w="0" w:type="auto"/>
        <w:tblInd w:w="0" w:type="dxa"/>
        <w:tblLook w:val="04A0" w:firstRow="1" w:lastRow="0" w:firstColumn="1" w:lastColumn="0" w:noHBand="0" w:noVBand="1"/>
      </w:tblPr>
      <w:tblGrid>
        <w:gridCol w:w="1219"/>
        <w:gridCol w:w="2462"/>
        <w:gridCol w:w="2520"/>
        <w:gridCol w:w="3087"/>
      </w:tblGrid>
      <w:tr w:rsidR="00A87DC3" w14:paraId="77DDC345" w14:textId="77777777">
        <w:tc>
          <w:tcPr>
            <w:tcW w:w="1242" w:type="dxa"/>
            <w:tcBorders>
              <w:top w:val="single" w:sz="4" w:space="0" w:color="auto"/>
              <w:left w:val="single" w:sz="4" w:space="0" w:color="auto"/>
              <w:bottom w:val="single" w:sz="4" w:space="0" w:color="auto"/>
              <w:right w:val="single" w:sz="4" w:space="0" w:color="auto"/>
            </w:tcBorders>
          </w:tcPr>
          <w:p w14:paraId="783CCA0A"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hideMark/>
          </w:tcPr>
          <w:p w14:paraId="4F1FD9F8"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Borders>
              <w:top w:val="single" w:sz="4" w:space="0" w:color="auto"/>
              <w:left w:val="single" w:sz="4" w:space="0" w:color="auto"/>
              <w:bottom w:val="single" w:sz="4" w:space="0" w:color="auto"/>
              <w:right w:val="single" w:sz="4" w:space="0" w:color="auto"/>
            </w:tcBorders>
            <w:hideMark/>
          </w:tcPr>
          <w:p w14:paraId="13F9CE25"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u w:val="single"/>
                <w:lang w:eastAsia="en-US"/>
              </w:rPr>
              <w:t>Astreintes y compris la permanence (heure de début et heure de fin)</w:t>
            </w:r>
            <w:r>
              <w:rPr>
                <w:rFonts w:ascii="Calibri" w:eastAsia="Calibri" w:hAnsi="Calibri"/>
                <w:b/>
                <w:sz w:val="22"/>
                <w:szCs w:val="22"/>
                <w:lang w:eastAsia="en-US"/>
              </w:rPr>
              <w:t xml:space="preserve"> </w:t>
            </w:r>
          </w:p>
        </w:tc>
        <w:tc>
          <w:tcPr>
            <w:tcW w:w="3694" w:type="dxa"/>
            <w:tcBorders>
              <w:top w:val="single" w:sz="4" w:space="0" w:color="auto"/>
              <w:left w:val="single" w:sz="4" w:space="0" w:color="auto"/>
              <w:bottom w:val="single" w:sz="4" w:space="0" w:color="auto"/>
              <w:right w:val="single" w:sz="4" w:space="0" w:color="auto"/>
            </w:tcBorders>
            <w:hideMark/>
          </w:tcPr>
          <w:p w14:paraId="71662D1E"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26FC9CA8" w14:textId="77777777">
        <w:tc>
          <w:tcPr>
            <w:tcW w:w="1242" w:type="dxa"/>
            <w:tcBorders>
              <w:top w:val="single" w:sz="4" w:space="0" w:color="auto"/>
              <w:left w:val="single" w:sz="4" w:space="0" w:color="auto"/>
              <w:bottom w:val="single" w:sz="4" w:space="0" w:color="auto"/>
              <w:right w:val="single" w:sz="4" w:space="0" w:color="auto"/>
            </w:tcBorders>
            <w:hideMark/>
          </w:tcPr>
          <w:p w14:paraId="11991326"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Borders>
              <w:top w:val="single" w:sz="4" w:space="0" w:color="auto"/>
              <w:left w:val="single" w:sz="4" w:space="0" w:color="auto"/>
              <w:bottom w:val="single" w:sz="4" w:space="0" w:color="auto"/>
              <w:right w:val="single" w:sz="4" w:space="0" w:color="auto"/>
            </w:tcBorders>
          </w:tcPr>
          <w:p w14:paraId="38804DA1"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D2EF580"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7D8D0B6F" w14:textId="77777777" w:rsidR="00A87DC3" w:rsidRDefault="00A87DC3">
            <w:pPr>
              <w:spacing w:after="160" w:line="256" w:lineRule="auto"/>
              <w:rPr>
                <w:rFonts w:ascii="Calibri" w:eastAsia="Calibri" w:hAnsi="Calibri"/>
                <w:b/>
                <w:sz w:val="22"/>
                <w:szCs w:val="22"/>
                <w:u w:val="single"/>
                <w:lang w:eastAsia="en-US"/>
              </w:rPr>
            </w:pPr>
          </w:p>
        </w:tc>
      </w:tr>
      <w:tr w:rsidR="00A87DC3" w14:paraId="37E954CE" w14:textId="77777777">
        <w:tc>
          <w:tcPr>
            <w:tcW w:w="1242" w:type="dxa"/>
            <w:tcBorders>
              <w:top w:val="single" w:sz="4" w:space="0" w:color="auto"/>
              <w:left w:val="single" w:sz="4" w:space="0" w:color="auto"/>
              <w:bottom w:val="single" w:sz="4" w:space="0" w:color="auto"/>
              <w:right w:val="single" w:sz="4" w:space="0" w:color="auto"/>
            </w:tcBorders>
            <w:hideMark/>
          </w:tcPr>
          <w:p w14:paraId="4412B245"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Borders>
              <w:top w:val="single" w:sz="4" w:space="0" w:color="auto"/>
              <w:left w:val="single" w:sz="4" w:space="0" w:color="auto"/>
              <w:bottom w:val="single" w:sz="4" w:space="0" w:color="auto"/>
              <w:right w:val="single" w:sz="4" w:space="0" w:color="auto"/>
            </w:tcBorders>
          </w:tcPr>
          <w:p w14:paraId="1C4DE7B8"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73BF51D6"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DB37056" w14:textId="77777777" w:rsidR="00A87DC3" w:rsidRDefault="00A87DC3">
            <w:pPr>
              <w:spacing w:after="160" w:line="256" w:lineRule="auto"/>
              <w:rPr>
                <w:rFonts w:ascii="Calibri" w:eastAsia="Calibri" w:hAnsi="Calibri"/>
                <w:b/>
                <w:sz w:val="22"/>
                <w:szCs w:val="22"/>
                <w:u w:val="single"/>
                <w:lang w:eastAsia="en-US"/>
              </w:rPr>
            </w:pPr>
          </w:p>
        </w:tc>
      </w:tr>
      <w:tr w:rsidR="00A87DC3" w14:paraId="646AAFC2" w14:textId="77777777">
        <w:tc>
          <w:tcPr>
            <w:tcW w:w="1242" w:type="dxa"/>
            <w:tcBorders>
              <w:top w:val="single" w:sz="4" w:space="0" w:color="auto"/>
              <w:left w:val="single" w:sz="4" w:space="0" w:color="auto"/>
              <w:bottom w:val="single" w:sz="4" w:space="0" w:color="auto"/>
              <w:right w:val="single" w:sz="4" w:space="0" w:color="auto"/>
            </w:tcBorders>
            <w:hideMark/>
          </w:tcPr>
          <w:p w14:paraId="0D673A35"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Borders>
              <w:top w:val="single" w:sz="4" w:space="0" w:color="auto"/>
              <w:left w:val="single" w:sz="4" w:space="0" w:color="auto"/>
              <w:bottom w:val="single" w:sz="4" w:space="0" w:color="auto"/>
              <w:right w:val="single" w:sz="4" w:space="0" w:color="auto"/>
            </w:tcBorders>
          </w:tcPr>
          <w:p w14:paraId="4C30AEC9"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02AE4351"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72593C49" w14:textId="77777777" w:rsidR="00A87DC3" w:rsidRDefault="00A87DC3">
            <w:pPr>
              <w:spacing w:after="160" w:line="256" w:lineRule="auto"/>
              <w:rPr>
                <w:rFonts w:ascii="Calibri" w:eastAsia="Calibri" w:hAnsi="Calibri"/>
                <w:b/>
                <w:sz w:val="22"/>
                <w:szCs w:val="22"/>
                <w:u w:val="single"/>
                <w:lang w:eastAsia="en-US"/>
              </w:rPr>
            </w:pPr>
          </w:p>
        </w:tc>
      </w:tr>
      <w:tr w:rsidR="00A87DC3" w14:paraId="01EA6F1D" w14:textId="77777777">
        <w:tc>
          <w:tcPr>
            <w:tcW w:w="1242" w:type="dxa"/>
            <w:tcBorders>
              <w:top w:val="single" w:sz="4" w:space="0" w:color="auto"/>
              <w:left w:val="single" w:sz="4" w:space="0" w:color="auto"/>
              <w:bottom w:val="single" w:sz="4" w:space="0" w:color="auto"/>
              <w:right w:val="single" w:sz="4" w:space="0" w:color="auto"/>
            </w:tcBorders>
            <w:hideMark/>
          </w:tcPr>
          <w:p w14:paraId="6BE5A454"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Borders>
              <w:top w:val="single" w:sz="4" w:space="0" w:color="auto"/>
              <w:left w:val="single" w:sz="4" w:space="0" w:color="auto"/>
              <w:bottom w:val="single" w:sz="4" w:space="0" w:color="auto"/>
              <w:right w:val="single" w:sz="4" w:space="0" w:color="auto"/>
            </w:tcBorders>
          </w:tcPr>
          <w:p w14:paraId="63DE1835"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5A53A675"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5625C459" w14:textId="77777777" w:rsidR="00A87DC3" w:rsidRDefault="00A87DC3">
            <w:pPr>
              <w:spacing w:after="160" w:line="256" w:lineRule="auto"/>
              <w:rPr>
                <w:rFonts w:ascii="Calibri" w:eastAsia="Calibri" w:hAnsi="Calibri"/>
                <w:b/>
                <w:sz w:val="22"/>
                <w:szCs w:val="22"/>
                <w:u w:val="single"/>
                <w:lang w:eastAsia="en-US"/>
              </w:rPr>
            </w:pPr>
          </w:p>
        </w:tc>
      </w:tr>
      <w:tr w:rsidR="00A87DC3" w14:paraId="0F962684" w14:textId="77777777">
        <w:tc>
          <w:tcPr>
            <w:tcW w:w="1242" w:type="dxa"/>
            <w:tcBorders>
              <w:top w:val="single" w:sz="4" w:space="0" w:color="auto"/>
              <w:left w:val="single" w:sz="4" w:space="0" w:color="auto"/>
              <w:bottom w:val="single" w:sz="4" w:space="0" w:color="auto"/>
              <w:right w:val="single" w:sz="4" w:space="0" w:color="auto"/>
            </w:tcBorders>
            <w:hideMark/>
          </w:tcPr>
          <w:p w14:paraId="19B56AC7"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Borders>
              <w:top w:val="single" w:sz="4" w:space="0" w:color="auto"/>
              <w:left w:val="single" w:sz="4" w:space="0" w:color="auto"/>
              <w:bottom w:val="single" w:sz="4" w:space="0" w:color="auto"/>
              <w:right w:val="single" w:sz="4" w:space="0" w:color="auto"/>
            </w:tcBorders>
          </w:tcPr>
          <w:p w14:paraId="5FCE1375"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7FCD6510"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5AB16CB" w14:textId="77777777" w:rsidR="00A87DC3" w:rsidRDefault="00A87DC3">
            <w:pPr>
              <w:spacing w:after="160" w:line="256" w:lineRule="auto"/>
              <w:rPr>
                <w:rFonts w:ascii="Calibri" w:eastAsia="Calibri" w:hAnsi="Calibri"/>
                <w:b/>
                <w:sz w:val="22"/>
                <w:szCs w:val="22"/>
                <w:u w:val="single"/>
                <w:lang w:eastAsia="en-US"/>
              </w:rPr>
            </w:pPr>
          </w:p>
        </w:tc>
      </w:tr>
      <w:tr w:rsidR="00A87DC3" w14:paraId="7011472C" w14:textId="77777777">
        <w:tc>
          <w:tcPr>
            <w:tcW w:w="1242" w:type="dxa"/>
            <w:tcBorders>
              <w:top w:val="single" w:sz="4" w:space="0" w:color="auto"/>
              <w:left w:val="single" w:sz="4" w:space="0" w:color="auto"/>
              <w:bottom w:val="single" w:sz="4" w:space="0" w:color="auto"/>
              <w:right w:val="single" w:sz="4" w:space="0" w:color="auto"/>
            </w:tcBorders>
            <w:hideMark/>
          </w:tcPr>
          <w:p w14:paraId="0E505559"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Borders>
              <w:top w:val="single" w:sz="4" w:space="0" w:color="auto"/>
              <w:left w:val="single" w:sz="4" w:space="0" w:color="auto"/>
              <w:bottom w:val="single" w:sz="4" w:space="0" w:color="auto"/>
              <w:right w:val="single" w:sz="4" w:space="0" w:color="auto"/>
            </w:tcBorders>
          </w:tcPr>
          <w:p w14:paraId="3AE6DE12"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45E22EDB"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112C6AFE" w14:textId="77777777" w:rsidR="00A87DC3" w:rsidRDefault="00A87DC3">
            <w:pPr>
              <w:spacing w:after="160" w:line="256" w:lineRule="auto"/>
              <w:rPr>
                <w:rFonts w:ascii="Calibri" w:eastAsia="Calibri" w:hAnsi="Calibri"/>
                <w:b/>
                <w:sz w:val="22"/>
                <w:szCs w:val="22"/>
                <w:u w:val="single"/>
                <w:lang w:eastAsia="en-US"/>
              </w:rPr>
            </w:pPr>
          </w:p>
        </w:tc>
      </w:tr>
      <w:tr w:rsidR="00A87DC3" w14:paraId="57F5CF2E" w14:textId="77777777">
        <w:tc>
          <w:tcPr>
            <w:tcW w:w="1242" w:type="dxa"/>
            <w:tcBorders>
              <w:top w:val="single" w:sz="4" w:space="0" w:color="auto"/>
              <w:left w:val="single" w:sz="4" w:space="0" w:color="auto"/>
              <w:bottom w:val="single" w:sz="4" w:space="0" w:color="auto"/>
              <w:right w:val="single" w:sz="4" w:space="0" w:color="auto"/>
            </w:tcBorders>
            <w:hideMark/>
          </w:tcPr>
          <w:p w14:paraId="61E445F7"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Borders>
              <w:top w:val="single" w:sz="4" w:space="0" w:color="auto"/>
              <w:left w:val="single" w:sz="4" w:space="0" w:color="auto"/>
              <w:bottom w:val="single" w:sz="4" w:space="0" w:color="auto"/>
              <w:right w:val="single" w:sz="4" w:space="0" w:color="auto"/>
            </w:tcBorders>
          </w:tcPr>
          <w:p w14:paraId="0D5CECA0"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40EE6C13"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15B4E65A" w14:textId="77777777" w:rsidR="00A87DC3" w:rsidRDefault="00A87DC3">
            <w:pPr>
              <w:spacing w:after="160" w:line="256" w:lineRule="auto"/>
              <w:rPr>
                <w:rFonts w:ascii="Calibri" w:eastAsia="Calibri" w:hAnsi="Calibri"/>
                <w:b/>
                <w:sz w:val="22"/>
                <w:szCs w:val="22"/>
                <w:u w:val="single"/>
                <w:lang w:eastAsia="en-US"/>
              </w:rPr>
            </w:pPr>
          </w:p>
        </w:tc>
      </w:tr>
    </w:tbl>
    <w:p w14:paraId="0C19F24E" w14:textId="77777777" w:rsidR="00A87DC3" w:rsidRDefault="00A87DC3">
      <w:pPr>
        <w:spacing w:after="160" w:line="256" w:lineRule="auto"/>
        <w:rPr>
          <w:rFonts w:ascii="Calibri" w:eastAsia="Calibri" w:hAnsi="Calibri"/>
          <w:b/>
          <w:u w:val="single"/>
          <w:lang w:eastAsia="en-US"/>
        </w:rPr>
      </w:pPr>
    </w:p>
    <w:p w14:paraId="5A713E9A"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w:t>
      </w:r>
    </w:p>
    <w:p w14:paraId="457B707D"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Nombre moyen de gardes / agent / mois ou semaine (agents de la catégorie) :………………………………………………………………………..</w:t>
      </w:r>
    </w:p>
    <w:p w14:paraId="2B973D62" w14:textId="77777777" w:rsidR="00A87DC3" w:rsidRDefault="00A87DC3">
      <w:pPr>
        <w:spacing w:after="160" w:line="256" w:lineRule="auto"/>
        <w:rPr>
          <w:rFonts w:ascii="Calibri" w:eastAsia="Calibri" w:hAnsi="Calibri"/>
          <w:b/>
          <w:u w:val="single"/>
          <w:lang w:eastAsia="en-US"/>
        </w:rPr>
      </w:pPr>
    </w:p>
    <w:p w14:paraId="641AA780" w14:textId="77777777" w:rsidR="00A87DC3" w:rsidRDefault="005A767A">
      <w:pPr>
        <w:spacing w:after="160" w:line="256"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4835"/>
        <w:gridCol w:w="5237"/>
      </w:tblGrid>
      <w:tr w:rsidR="00A87DC3" w14:paraId="23B84248" w14:textId="77777777">
        <w:trPr>
          <w:trHeight w:val="572"/>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D98BD9A"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7AEB090"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3595FF02" w14:textId="77777777">
        <w:trPr>
          <w:trHeight w:val="274"/>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ED37FF2"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2E0652B" w14:textId="77777777" w:rsidR="00A87DC3" w:rsidRDefault="00A87DC3">
            <w:pPr>
              <w:jc w:val="center"/>
              <w:textAlignment w:val="bottom"/>
              <w:rPr>
                <w:rFonts w:ascii="Calibri" w:hAnsi="Calibri" w:cs="Arial"/>
              </w:rPr>
            </w:pPr>
          </w:p>
        </w:tc>
      </w:tr>
      <w:tr w:rsidR="00A87DC3" w14:paraId="1CBC00CD" w14:textId="77777777">
        <w:trPr>
          <w:trHeight w:val="233"/>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664C824"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735EF3CD" w14:textId="77777777" w:rsidR="00A87DC3" w:rsidRDefault="00A87DC3">
            <w:pPr>
              <w:jc w:val="center"/>
              <w:textAlignment w:val="bottom"/>
              <w:rPr>
                <w:rFonts w:ascii="Calibri" w:hAnsi="Calibri" w:cs="Arial"/>
              </w:rPr>
            </w:pPr>
          </w:p>
        </w:tc>
      </w:tr>
      <w:tr w:rsidR="00A87DC3" w14:paraId="2B34E8F4" w14:textId="77777777">
        <w:trPr>
          <w:trHeight w:val="356"/>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73777FBA"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A6BF8CF" w14:textId="77777777" w:rsidR="00A87DC3" w:rsidRDefault="00A87DC3">
            <w:pPr>
              <w:jc w:val="center"/>
              <w:textAlignment w:val="bottom"/>
              <w:rPr>
                <w:rFonts w:ascii="Calibri" w:hAnsi="Calibri" w:cs="Arial"/>
              </w:rPr>
            </w:pPr>
          </w:p>
        </w:tc>
      </w:tr>
      <w:tr w:rsidR="00A87DC3" w14:paraId="3868F8AD" w14:textId="77777777">
        <w:trPr>
          <w:trHeight w:val="441"/>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7D9A49F"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638D2247" w14:textId="77777777" w:rsidR="00A87DC3" w:rsidRDefault="00A87DC3">
            <w:pPr>
              <w:jc w:val="center"/>
              <w:textAlignment w:val="bottom"/>
              <w:rPr>
                <w:rFonts w:ascii="Calibri" w:hAnsi="Calibri" w:cs="Arial"/>
              </w:rPr>
            </w:pPr>
          </w:p>
        </w:tc>
      </w:tr>
      <w:tr w:rsidR="00A87DC3" w14:paraId="59AC2B2F" w14:textId="77777777">
        <w:trPr>
          <w:trHeight w:val="519"/>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E18DA7E"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0A82DEDB" w14:textId="77777777" w:rsidR="00A87DC3" w:rsidRDefault="00A87DC3">
            <w:pPr>
              <w:jc w:val="center"/>
              <w:textAlignment w:val="bottom"/>
              <w:rPr>
                <w:rFonts w:ascii="Calibri" w:hAnsi="Calibri" w:cs="Arial"/>
              </w:rPr>
            </w:pPr>
          </w:p>
        </w:tc>
      </w:tr>
      <w:tr w:rsidR="00A87DC3" w14:paraId="032CBB2F" w14:textId="77777777">
        <w:trPr>
          <w:trHeight w:val="399"/>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3D0189AF"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7F0BCFB8" w14:textId="77777777" w:rsidR="00A87DC3" w:rsidRDefault="00A87DC3">
            <w:pPr>
              <w:jc w:val="center"/>
              <w:textAlignment w:val="bottom"/>
              <w:rPr>
                <w:rFonts w:ascii="Calibri" w:hAnsi="Calibri" w:cs="Arial"/>
              </w:rPr>
            </w:pPr>
          </w:p>
        </w:tc>
      </w:tr>
      <w:tr w:rsidR="00A87DC3" w14:paraId="2AFDF738" w14:textId="77777777">
        <w:trPr>
          <w:trHeight w:val="533"/>
        </w:trPr>
        <w:tc>
          <w:tcPr>
            <w:tcW w:w="483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615BEEE"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523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6B4AADE4" w14:textId="77777777" w:rsidR="00A87DC3" w:rsidRDefault="00A87DC3">
            <w:pPr>
              <w:jc w:val="center"/>
              <w:textAlignment w:val="bottom"/>
              <w:rPr>
                <w:rFonts w:ascii="Calibri" w:hAnsi="Calibri" w:cs="Arial"/>
              </w:rPr>
            </w:pPr>
          </w:p>
        </w:tc>
      </w:tr>
    </w:tbl>
    <w:p w14:paraId="212EE3DB"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OBSERVATIONS :</w:t>
      </w:r>
    </w:p>
    <w:p w14:paraId="1EE7FD3C"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44EAB4DF"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7B29B330"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203F2FBB"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Perception de la charge de travail des agents de santé</w:t>
      </w:r>
    </w:p>
    <w:p w14:paraId="3316EE9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11CB6ED9"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w:t>
      </w:r>
    </w:p>
    <w:p w14:paraId="6BCB1E1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6A4F0FA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4AA874CD"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3B95C7FF"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7C264E36"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64935FE2"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04D23B18"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1031C0F8"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5FC494E0" w14:textId="77777777" w:rsidR="00A87DC3" w:rsidRDefault="00A87DC3">
      <w:pPr>
        <w:spacing w:line="360" w:lineRule="auto"/>
        <w:jc w:val="both"/>
        <w:rPr>
          <w:rFonts w:ascii="Arial" w:hAnsi="Arial"/>
        </w:rPr>
      </w:pPr>
    </w:p>
    <w:p w14:paraId="13904AB7" w14:textId="77777777" w:rsidR="00A87DC3" w:rsidRDefault="00A87DC3">
      <w:pPr>
        <w:spacing w:line="360" w:lineRule="auto"/>
        <w:jc w:val="both"/>
        <w:rPr>
          <w:rFonts w:ascii="Arial" w:hAnsi="Arial"/>
        </w:rPr>
      </w:pPr>
    </w:p>
    <w:p w14:paraId="218F1331" w14:textId="77777777" w:rsidR="00A87DC3" w:rsidRDefault="00A87DC3">
      <w:pPr>
        <w:spacing w:line="360" w:lineRule="auto"/>
        <w:jc w:val="both"/>
        <w:rPr>
          <w:rFonts w:ascii="Arial" w:hAnsi="Arial"/>
        </w:rPr>
      </w:pPr>
    </w:p>
    <w:p w14:paraId="08E007EF" w14:textId="77777777" w:rsidR="00A87DC3" w:rsidRDefault="00A87DC3">
      <w:pPr>
        <w:spacing w:line="360" w:lineRule="auto"/>
        <w:jc w:val="both"/>
        <w:rPr>
          <w:rFonts w:ascii="Arial" w:hAnsi="Arial"/>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7F3E58C1" w14:textId="77777777">
        <w:tc>
          <w:tcPr>
            <w:tcW w:w="5000" w:type="pct"/>
            <w:tcBorders>
              <w:top w:val="single" w:sz="18" w:space="0" w:color="auto"/>
              <w:left w:val="single" w:sz="18" w:space="0" w:color="auto"/>
              <w:bottom w:val="single" w:sz="18" w:space="0" w:color="auto"/>
              <w:right w:val="single" w:sz="18" w:space="0" w:color="auto"/>
            </w:tcBorders>
            <w:hideMark/>
          </w:tcPr>
          <w:p w14:paraId="31E22A29" w14:textId="77777777" w:rsidR="00A87DC3" w:rsidRDefault="005A767A">
            <w:pPr>
              <w:spacing w:line="259" w:lineRule="auto"/>
              <w:jc w:val="center"/>
              <w:rPr>
                <w:rFonts w:eastAsia="Calibri"/>
                <w:lang w:eastAsia="en-US"/>
              </w:rPr>
            </w:pPr>
            <w:r>
              <w:rPr>
                <w:rFonts w:eastAsia="Calibri"/>
                <w:lang w:eastAsia="en-US"/>
              </w:rPr>
              <w:t>ETUDE WISN</w:t>
            </w:r>
          </w:p>
          <w:p w14:paraId="4C783019" w14:textId="77777777" w:rsidR="00A87DC3" w:rsidRDefault="005A767A">
            <w:pPr>
              <w:spacing w:line="259" w:lineRule="auto"/>
              <w:jc w:val="center"/>
              <w:rPr>
                <w:rFonts w:eastAsia="Calibri"/>
                <w:lang w:eastAsia="en-US"/>
              </w:rPr>
            </w:pPr>
            <w:r>
              <w:rPr>
                <w:rFonts w:eastAsia="Calibri"/>
                <w:lang w:eastAsia="en-US"/>
              </w:rPr>
              <w:t xml:space="preserve">CALCUL DES INDICATEURS DE LA CHARGE DE TRAVAIL </w:t>
            </w:r>
          </w:p>
          <w:p w14:paraId="39DA1AAE" w14:textId="77777777" w:rsidR="00A87DC3" w:rsidRDefault="005A767A">
            <w:pPr>
              <w:spacing w:line="259" w:lineRule="auto"/>
              <w:jc w:val="center"/>
              <w:rPr>
                <w:b/>
                <w:color w:val="000000"/>
                <w:sz w:val="22"/>
                <w:szCs w:val="22"/>
                <w:lang w:eastAsia="en-US"/>
              </w:rPr>
            </w:pPr>
            <w:r>
              <w:rPr>
                <w:rFonts w:eastAsia="Calibri"/>
                <w:lang w:eastAsia="en-US"/>
              </w:rPr>
              <w:t>POUR L’ESTIMATION DES BESOINS EN PERSONNEL DE SANTE</w:t>
            </w:r>
            <w:r>
              <w:rPr>
                <w:rFonts w:ascii="Calibri" w:hAnsi="Calibri"/>
                <w:b/>
                <w:bCs/>
                <w:color w:val="000000"/>
                <w:sz w:val="28"/>
                <w:szCs w:val="26"/>
                <w:lang w:eastAsia="en-US"/>
              </w:rPr>
              <w:t xml:space="preserve"> </w:t>
            </w:r>
          </w:p>
        </w:tc>
      </w:tr>
    </w:tbl>
    <w:p w14:paraId="15DFD243"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24C82C62" w14:textId="77777777">
        <w:tc>
          <w:tcPr>
            <w:tcW w:w="5000" w:type="pct"/>
            <w:tcBorders>
              <w:top w:val="single" w:sz="4" w:space="0" w:color="auto"/>
              <w:left w:val="single" w:sz="4" w:space="0" w:color="auto"/>
              <w:bottom w:val="single" w:sz="4" w:space="0" w:color="auto"/>
              <w:right w:val="single" w:sz="4" w:space="0" w:color="auto"/>
            </w:tcBorders>
            <w:hideMark/>
          </w:tcPr>
          <w:p w14:paraId="4692086A" w14:textId="77777777" w:rsidR="00A87DC3" w:rsidRDefault="005A767A">
            <w:pPr>
              <w:jc w:val="center"/>
              <w:rPr>
                <w:lang w:eastAsia="en-US"/>
              </w:rPr>
            </w:pPr>
            <w:r>
              <w:rPr>
                <w:lang w:eastAsia="en-US"/>
              </w:rPr>
              <w:t>FICHE DE COLLECTE CSPS/CM/CMA-HD</w:t>
            </w:r>
          </w:p>
          <w:p w14:paraId="6B59AD90" w14:textId="77777777" w:rsidR="00A87DC3" w:rsidRDefault="005A767A">
            <w:pPr>
              <w:jc w:val="center"/>
              <w:rPr>
                <w:lang w:eastAsia="en-US"/>
              </w:rPr>
            </w:pPr>
            <w:r>
              <w:rPr>
                <w:lang w:eastAsia="en-US"/>
              </w:rPr>
              <w:t xml:space="preserve"> CATEGORIE : Attaché de santé en chirurgie </w:t>
            </w:r>
          </w:p>
          <w:p w14:paraId="6A644C18" w14:textId="77777777" w:rsidR="00A87DC3" w:rsidRDefault="005A767A">
            <w:pPr>
              <w:jc w:val="center"/>
              <w:rPr>
                <w:b/>
                <w:sz w:val="28"/>
                <w:szCs w:val="22"/>
                <w:lang w:eastAsia="en-US"/>
              </w:rPr>
            </w:pPr>
            <w:r>
              <w:rPr>
                <w:lang w:eastAsia="en-US"/>
              </w:rPr>
              <w:t>NUMERO DE LA FICHE : __/__/</w:t>
            </w:r>
          </w:p>
        </w:tc>
      </w:tr>
    </w:tbl>
    <w:p w14:paraId="2E5B6227" w14:textId="77777777" w:rsidR="00A87DC3" w:rsidRDefault="00A87DC3">
      <w:pPr>
        <w:widowControl w:val="0"/>
        <w:autoSpaceDE w:val="0"/>
        <w:autoSpaceDN w:val="0"/>
        <w:adjustRightInd w:val="0"/>
        <w:rPr>
          <w:b/>
          <w:i/>
          <w:sz w:val="22"/>
          <w:szCs w:val="22"/>
          <w:lang w:eastAsia="en-US"/>
        </w:rPr>
      </w:pPr>
    </w:p>
    <w:tbl>
      <w:tblPr>
        <w:tblpPr w:leftFromText="141" w:rightFromText="141" w:bottomFromText="200"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289"/>
        <w:gridCol w:w="4999"/>
      </w:tblGrid>
      <w:tr w:rsidR="00A87DC3" w14:paraId="2A8E0FB8" w14:textId="77777777">
        <w:trPr>
          <w:trHeight w:val="2941"/>
        </w:trPr>
        <w:tc>
          <w:tcPr>
            <w:tcW w:w="2309" w:type="pct"/>
            <w:tcBorders>
              <w:top w:val="single" w:sz="4" w:space="0" w:color="auto"/>
              <w:left w:val="single" w:sz="4" w:space="0" w:color="auto"/>
              <w:bottom w:val="single" w:sz="4" w:space="0" w:color="auto"/>
              <w:right w:val="single" w:sz="4" w:space="0" w:color="auto"/>
            </w:tcBorders>
            <w:hideMark/>
          </w:tcPr>
          <w:p w14:paraId="02D12EA4"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2DF6ED18"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74F28F4E"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18708F2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3130DA0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3A2A33D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w:t>
            </w:r>
          </w:p>
          <w:p w14:paraId="0013700A"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Service : ……………………………………………………</w:t>
            </w:r>
          </w:p>
          <w:p w14:paraId="04BDD43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691" w:type="pct"/>
            <w:tcBorders>
              <w:top w:val="single" w:sz="4" w:space="0" w:color="auto"/>
              <w:left w:val="single" w:sz="4" w:space="0" w:color="auto"/>
              <w:bottom w:val="single" w:sz="4" w:space="0" w:color="auto"/>
              <w:right w:val="single" w:sz="4" w:space="0" w:color="auto"/>
            </w:tcBorders>
            <w:hideMark/>
          </w:tcPr>
          <w:p w14:paraId="0182749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04BF474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391E133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51D4803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07. NOMBRE DES AGENTS :  MEDECIN SPECIALISTE /__/ </w:t>
            </w:r>
          </w:p>
          <w:p w14:paraId="6046EAA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1BA52FD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2B28E17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5A5D3E1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46248965"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02B7BDA3"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Tél : ……………………………………………………………………….</w:t>
            </w:r>
          </w:p>
          <w:p w14:paraId="5DF2D6CD"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WhatsApp…………………………………………………………..</w:t>
            </w:r>
          </w:p>
          <w:p w14:paraId="4827665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Mail : …………………………………………………………………….</w:t>
            </w:r>
          </w:p>
        </w:tc>
      </w:tr>
      <w:tr w:rsidR="00A87DC3" w14:paraId="6FB56535" w14:textId="77777777">
        <w:trPr>
          <w:trHeight w:val="132"/>
        </w:trPr>
        <w:tc>
          <w:tcPr>
            <w:tcW w:w="5000" w:type="pct"/>
            <w:gridSpan w:val="2"/>
            <w:tcBorders>
              <w:top w:val="single" w:sz="4" w:space="0" w:color="auto"/>
              <w:left w:val="nil"/>
              <w:bottom w:val="single" w:sz="4" w:space="0" w:color="auto"/>
              <w:right w:val="nil"/>
            </w:tcBorders>
          </w:tcPr>
          <w:p w14:paraId="26FDBFD7" w14:textId="77777777" w:rsidR="00A87DC3" w:rsidRDefault="00A87DC3">
            <w:pPr>
              <w:spacing w:after="160" w:line="256" w:lineRule="auto"/>
              <w:rPr>
                <w:rFonts w:ascii="Calibri" w:eastAsia="Calibri" w:hAnsi="Calibri"/>
                <w:b/>
                <w:sz w:val="22"/>
                <w:szCs w:val="22"/>
                <w:lang w:eastAsia="en-US"/>
              </w:rPr>
            </w:pPr>
          </w:p>
        </w:tc>
      </w:tr>
      <w:tr w:rsidR="00A87DC3" w14:paraId="14D40EB2"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hideMark/>
          </w:tcPr>
          <w:p w14:paraId="1CF894BF"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076F2BD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4EF1C9B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2CD57AC8"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26447372" w14:textId="77777777" w:rsidR="00A87DC3" w:rsidRDefault="005A767A">
      <w:pPr>
        <w:spacing w:line="259" w:lineRule="auto"/>
        <w:jc w:val="center"/>
        <w:rPr>
          <w:rFonts w:eastAsia="Calibri"/>
          <w:lang w:eastAsia="en-US"/>
        </w:rPr>
      </w:pPr>
      <w:r>
        <w:rPr>
          <w:rFonts w:eastAsia="Calibri"/>
          <w:lang w:eastAsia="en-US"/>
        </w:rPr>
        <w:t xml:space="preserve">INFORMATIONS SUR LE TEMPS DE TRAVAIL </w:t>
      </w:r>
    </w:p>
    <w:p w14:paraId="2B0D9968"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Attaché de santé en chirurgie de l’établissement sanitaire (voir cahier d’absence, planning de congés…) Ne pas écrire les noms et prénoms des agents mais les indiquer par les numéros (ASC1, ASC1, …) (Appels téléphoniques si nécessaire)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1755"/>
        <w:gridCol w:w="1542"/>
        <w:gridCol w:w="2099"/>
        <w:gridCol w:w="2012"/>
      </w:tblGrid>
      <w:tr w:rsidR="00A87DC3" w14:paraId="65CEA920" w14:textId="77777777">
        <w:trPr>
          <w:trHeight w:val="1101"/>
        </w:trPr>
        <w:tc>
          <w:tcPr>
            <w:tcW w:w="1012"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3C2FF13"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AC06301"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1A2F4CE"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3965BB3"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A48CC33"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4C3A59DA" w14:textId="77777777">
        <w:tc>
          <w:tcPr>
            <w:tcW w:w="1012" w:type="pct"/>
            <w:tcBorders>
              <w:top w:val="single" w:sz="4" w:space="0" w:color="auto"/>
              <w:left w:val="single" w:sz="4" w:space="0" w:color="auto"/>
              <w:bottom w:val="single" w:sz="4" w:space="0" w:color="auto"/>
              <w:right w:val="single" w:sz="4" w:space="0" w:color="auto"/>
            </w:tcBorders>
            <w:shd w:val="clear" w:color="auto" w:fill="D0CECE"/>
          </w:tcPr>
          <w:p w14:paraId="443B2058"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945" w:type="pct"/>
            <w:tcBorders>
              <w:top w:val="single" w:sz="4" w:space="0" w:color="auto"/>
              <w:left w:val="single" w:sz="4" w:space="0" w:color="auto"/>
              <w:bottom w:val="single" w:sz="4" w:space="0" w:color="auto"/>
              <w:right w:val="single" w:sz="4" w:space="0" w:color="auto"/>
            </w:tcBorders>
            <w:shd w:val="clear" w:color="auto" w:fill="D0CECE"/>
          </w:tcPr>
          <w:p w14:paraId="2B54A324"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shd w:val="clear" w:color="auto" w:fill="D0CECE"/>
          </w:tcPr>
          <w:p w14:paraId="69036761"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shd w:val="clear" w:color="auto" w:fill="D0CECE"/>
            <w:vAlign w:val="center"/>
          </w:tcPr>
          <w:p w14:paraId="42A1E322" w14:textId="77777777" w:rsidR="00A87DC3" w:rsidRDefault="00A87DC3">
            <w:pPr>
              <w:numPr>
                <w:ilvl w:val="0"/>
                <w:numId w:val="17"/>
              </w:numPr>
              <w:spacing w:after="160" w:line="256" w:lineRule="auto"/>
              <w:ind w:left="696" w:firstLine="0"/>
              <w:rPr>
                <w:rFonts w:ascii="Calibri" w:eastAsia="Calibri" w:hAnsi="Calibri"/>
                <w:b/>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shd w:val="clear" w:color="auto" w:fill="D0CECE"/>
          </w:tcPr>
          <w:p w14:paraId="57936299" w14:textId="77777777" w:rsidR="00A87DC3" w:rsidRDefault="00A87DC3">
            <w:pPr>
              <w:numPr>
                <w:ilvl w:val="0"/>
                <w:numId w:val="17"/>
              </w:numPr>
              <w:spacing w:after="160" w:line="256" w:lineRule="auto"/>
              <w:rPr>
                <w:rFonts w:ascii="Calibri" w:eastAsia="Calibri" w:hAnsi="Calibri"/>
                <w:b/>
                <w:sz w:val="22"/>
                <w:szCs w:val="22"/>
                <w:lang w:eastAsia="en-US"/>
              </w:rPr>
            </w:pPr>
          </w:p>
        </w:tc>
      </w:tr>
      <w:tr w:rsidR="00A87DC3" w14:paraId="2AA03BEF"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7595EAF7"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ASC1</w:t>
            </w:r>
          </w:p>
        </w:tc>
        <w:tc>
          <w:tcPr>
            <w:tcW w:w="945" w:type="pct"/>
            <w:tcBorders>
              <w:top w:val="single" w:sz="4" w:space="0" w:color="auto"/>
              <w:left w:val="single" w:sz="4" w:space="0" w:color="auto"/>
              <w:bottom w:val="single" w:sz="4" w:space="0" w:color="auto"/>
              <w:right w:val="single" w:sz="4" w:space="0" w:color="auto"/>
            </w:tcBorders>
            <w:vAlign w:val="bottom"/>
          </w:tcPr>
          <w:p w14:paraId="1363FFB7"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E55DE3A"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F3B539A"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2031096" w14:textId="77777777" w:rsidR="00A87DC3" w:rsidRDefault="00A87DC3">
            <w:pPr>
              <w:jc w:val="center"/>
              <w:rPr>
                <w:rFonts w:ascii="Calibri" w:eastAsia="Calibri" w:hAnsi="Calibri"/>
                <w:sz w:val="22"/>
                <w:szCs w:val="22"/>
                <w:lang w:eastAsia="en-US"/>
              </w:rPr>
            </w:pPr>
          </w:p>
        </w:tc>
      </w:tr>
      <w:tr w:rsidR="00A87DC3" w14:paraId="6FF37F17"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02819D0"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ASC2</w:t>
            </w:r>
          </w:p>
        </w:tc>
        <w:tc>
          <w:tcPr>
            <w:tcW w:w="945" w:type="pct"/>
            <w:tcBorders>
              <w:top w:val="single" w:sz="4" w:space="0" w:color="auto"/>
              <w:left w:val="single" w:sz="4" w:space="0" w:color="auto"/>
              <w:bottom w:val="single" w:sz="4" w:space="0" w:color="auto"/>
              <w:right w:val="single" w:sz="4" w:space="0" w:color="auto"/>
            </w:tcBorders>
            <w:vAlign w:val="bottom"/>
          </w:tcPr>
          <w:p w14:paraId="7D73202B"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44A60922"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0B92C67"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AE93718" w14:textId="77777777" w:rsidR="00A87DC3" w:rsidRDefault="00A87DC3">
            <w:pPr>
              <w:jc w:val="center"/>
              <w:rPr>
                <w:rFonts w:ascii="Calibri" w:eastAsia="Calibri" w:hAnsi="Calibri"/>
                <w:sz w:val="22"/>
                <w:szCs w:val="22"/>
                <w:lang w:eastAsia="en-US"/>
              </w:rPr>
            </w:pPr>
          </w:p>
        </w:tc>
      </w:tr>
      <w:tr w:rsidR="00A87DC3" w14:paraId="472BDF8E"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B5F7A5B"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ASC3</w:t>
            </w:r>
          </w:p>
        </w:tc>
        <w:tc>
          <w:tcPr>
            <w:tcW w:w="945" w:type="pct"/>
            <w:tcBorders>
              <w:top w:val="single" w:sz="4" w:space="0" w:color="auto"/>
              <w:left w:val="single" w:sz="4" w:space="0" w:color="auto"/>
              <w:bottom w:val="single" w:sz="4" w:space="0" w:color="auto"/>
              <w:right w:val="single" w:sz="4" w:space="0" w:color="auto"/>
            </w:tcBorders>
            <w:vAlign w:val="bottom"/>
          </w:tcPr>
          <w:p w14:paraId="48E5EF91"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382466EB"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78D05A8"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81EF864" w14:textId="77777777" w:rsidR="00A87DC3" w:rsidRDefault="00A87DC3">
            <w:pPr>
              <w:jc w:val="center"/>
              <w:rPr>
                <w:rFonts w:ascii="Calibri" w:eastAsia="Calibri" w:hAnsi="Calibri"/>
                <w:sz w:val="22"/>
                <w:szCs w:val="22"/>
                <w:lang w:eastAsia="en-US"/>
              </w:rPr>
            </w:pPr>
          </w:p>
        </w:tc>
      </w:tr>
      <w:tr w:rsidR="00A87DC3" w14:paraId="16C17CBC"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792C3282"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ASC4</w:t>
            </w:r>
          </w:p>
        </w:tc>
        <w:tc>
          <w:tcPr>
            <w:tcW w:w="945" w:type="pct"/>
            <w:tcBorders>
              <w:top w:val="single" w:sz="4" w:space="0" w:color="auto"/>
              <w:left w:val="single" w:sz="4" w:space="0" w:color="auto"/>
              <w:bottom w:val="single" w:sz="4" w:space="0" w:color="auto"/>
              <w:right w:val="single" w:sz="4" w:space="0" w:color="auto"/>
            </w:tcBorders>
            <w:vAlign w:val="bottom"/>
          </w:tcPr>
          <w:p w14:paraId="2F9AA2F5"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5A6A630D"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E66BF97"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06D0E3D8" w14:textId="77777777" w:rsidR="00A87DC3" w:rsidRDefault="00A87DC3">
            <w:pPr>
              <w:jc w:val="center"/>
              <w:rPr>
                <w:rFonts w:ascii="Calibri" w:eastAsia="Calibri" w:hAnsi="Calibri"/>
                <w:sz w:val="22"/>
                <w:szCs w:val="22"/>
                <w:lang w:eastAsia="en-US"/>
              </w:rPr>
            </w:pPr>
          </w:p>
        </w:tc>
      </w:tr>
      <w:tr w:rsidR="00A87DC3" w14:paraId="4381AEB4"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17DAF2AB"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ASC5</w:t>
            </w:r>
          </w:p>
        </w:tc>
        <w:tc>
          <w:tcPr>
            <w:tcW w:w="945" w:type="pct"/>
            <w:tcBorders>
              <w:top w:val="single" w:sz="4" w:space="0" w:color="auto"/>
              <w:left w:val="single" w:sz="4" w:space="0" w:color="auto"/>
              <w:bottom w:val="single" w:sz="4" w:space="0" w:color="auto"/>
              <w:right w:val="single" w:sz="4" w:space="0" w:color="auto"/>
            </w:tcBorders>
            <w:vAlign w:val="bottom"/>
          </w:tcPr>
          <w:p w14:paraId="459C50B4"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18D0E747"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21455920"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7C78DB4A" w14:textId="77777777" w:rsidR="00A87DC3" w:rsidRDefault="00A87DC3">
            <w:pPr>
              <w:jc w:val="center"/>
              <w:rPr>
                <w:rFonts w:ascii="Calibri" w:eastAsia="Calibri" w:hAnsi="Calibri"/>
                <w:sz w:val="22"/>
                <w:szCs w:val="22"/>
                <w:lang w:eastAsia="en-US"/>
              </w:rPr>
            </w:pPr>
          </w:p>
        </w:tc>
      </w:tr>
      <w:tr w:rsidR="00A87DC3" w14:paraId="354161DC"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117FCF1"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ASC6</w:t>
            </w:r>
          </w:p>
        </w:tc>
        <w:tc>
          <w:tcPr>
            <w:tcW w:w="945" w:type="pct"/>
            <w:tcBorders>
              <w:top w:val="single" w:sz="4" w:space="0" w:color="auto"/>
              <w:left w:val="single" w:sz="4" w:space="0" w:color="auto"/>
              <w:bottom w:val="single" w:sz="4" w:space="0" w:color="auto"/>
              <w:right w:val="single" w:sz="4" w:space="0" w:color="auto"/>
            </w:tcBorders>
            <w:vAlign w:val="bottom"/>
          </w:tcPr>
          <w:p w14:paraId="704F8350"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356D8521"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45992093"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1E837C39" w14:textId="77777777" w:rsidR="00A87DC3" w:rsidRDefault="00A87DC3">
            <w:pPr>
              <w:jc w:val="center"/>
              <w:rPr>
                <w:rFonts w:ascii="Calibri" w:eastAsia="Calibri" w:hAnsi="Calibri"/>
                <w:sz w:val="22"/>
                <w:szCs w:val="22"/>
                <w:lang w:eastAsia="en-US"/>
              </w:rPr>
            </w:pPr>
          </w:p>
        </w:tc>
      </w:tr>
      <w:tr w:rsidR="00A87DC3" w14:paraId="5781A7A5"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285415E1"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ASC7</w:t>
            </w:r>
          </w:p>
        </w:tc>
        <w:tc>
          <w:tcPr>
            <w:tcW w:w="945" w:type="pct"/>
            <w:tcBorders>
              <w:top w:val="single" w:sz="4" w:space="0" w:color="auto"/>
              <w:left w:val="single" w:sz="4" w:space="0" w:color="auto"/>
              <w:bottom w:val="single" w:sz="4" w:space="0" w:color="auto"/>
              <w:right w:val="single" w:sz="4" w:space="0" w:color="auto"/>
            </w:tcBorders>
            <w:vAlign w:val="bottom"/>
          </w:tcPr>
          <w:p w14:paraId="3CD8343A"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4D586698"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5364A0AC"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674BCF3" w14:textId="77777777" w:rsidR="00A87DC3" w:rsidRDefault="00A87DC3">
            <w:pPr>
              <w:jc w:val="center"/>
              <w:rPr>
                <w:rFonts w:ascii="Calibri" w:eastAsia="Calibri" w:hAnsi="Calibri"/>
                <w:sz w:val="22"/>
                <w:szCs w:val="22"/>
                <w:lang w:eastAsia="en-US"/>
              </w:rPr>
            </w:pPr>
          </w:p>
        </w:tc>
      </w:tr>
      <w:tr w:rsidR="00A87DC3" w14:paraId="3B9C3724"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240937F7"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ASC8</w:t>
            </w:r>
          </w:p>
        </w:tc>
        <w:tc>
          <w:tcPr>
            <w:tcW w:w="945" w:type="pct"/>
            <w:tcBorders>
              <w:top w:val="single" w:sz="4" w:space="0" w:color="auto"/>
              <w:left w:val="single" w:sz="4" w:space="0" w:color="auto"/>
              <w:bottom w:val="single" w:sz="4" w:space="0" w:color="auto"/>
              <w:right w:val="single" w:sz="4" w:space="0" w:color="auto"/>
            </w:tcBorders>
            <w:vAlign w:val="bottom"/>
          </w:tcPr>
          <w:p w14:paraId="10B4BC1A"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00A0DBDC"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61F330E"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5F67966" w14:textId="77777777" w:rsidR="00A87DC3" w:rsidRDefault="00A87DC3">
            <w:pPr>
              <w:jc w:val="center"/>
              <w:rPr>
                <w:rFonts w:ascii="Calibri" w:eastAsia="Calibri" w:hAnsi="Calibri"/>
                <w:sz w:val="22"/>
                <w:szCs w:val="22"/>
                <w:lang w:eastAsia="en-US"/>
              </w:rPr>
            </w:pPr>
          </w:p>
        </w:tc>
      </w:tr>
      <w:tr w:rsidR="00A87DC3" w14:paraId="3ADA0E6C"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72FC27EE"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tcBorders>
              <w:top w:val="single" w:sz="4" w:space="0" w:color="auto"/>
              <w:left w:val="single" w:sz="4" w:space="0" w:color="auto"/>
              <w:bottom w:val="single" w:sz="4" w:space="0" w:color="auto"/>
              <w:right w:val="single" w:sz="4" w:space="0" w:color="auto"/>
            </w:tcBorders>
            <w:vAlign w:val="bottom"/>
          </w:tcPr>
          <w:p w14:paraId="4E94DD15"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3FF23FC7"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4B858444"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C300FC6" w14:textId="77777777" w:rsidR="00A87DC3" w:rsidRDefault="00A87DC3">
            <w:pPr>
              <w:jc w:val="center"/>
              <w:rPr>
                <w:rFonts w:ascii="Calibri" w:eastAsia="Calibri" w:hAnsi="Calibri"/>
                <w:sz w:val="22"/>
                <w:szCs w:val="22"/>
                <w:lang w:eastAsia="en-US"/>
              </w:rPr>
            </w:pPr>
          </w:p>
        </w:tc>
      </w:tr>
    </w:tbl>
    <w:p w14:paraId="5A6829DD" w14:textId="77777777" w:rsidR="00A87DC3" w:rsidRDefault="00A87DC3">
      <w:pPr>
        <w:spacing w:after="160" w:line="256" w:lineRule="auto"/>
        <w:rPr>
          <w:rFonts w:ascii="Calibri" w:eastAsia="Calibri" w:hAnsi="Calibri"/>
          <w:sz w:val="22"/>
          <w:szCs w:val="22"/>
          <w:lang w:eastAsia="en-US"/>
        </w:rPr>
      </w:pPr>
    </w:p>
    <w:p w14:paraId="691ADAF3" w14:textId="77777777" w:rsidR="00A87DC3" w:rsidRDefault="005A767A">
      <w:pPr>
        <w:spacing w:line="259" w:lineRule="auto"/>
        <w:jc w:val="center"/>
        <w:rPr>
          <w:rFonts w:eastAsia="Calibri"/>
          <w:lang w:eastAsia="en-US"/>
        </w:rPr>
      </w:pPr>
      <w:r>
        <w:rPr>
          <w:rFonts w:eastAsia="Calibri"/>
          <w:lang w:eastAsia="en-US"/>
        </w:rPr>
        <w:t>STATISTIQUES DES ACTIVITÉS PRINCIPALES DE LA CATÉGORIE ASC</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2410"/>
        <w:gridCol w:w="2097"/>
      </w:tblGrid>
      <w:tr w:rsidR="00A87DC3" w14:paraId="1DC89758" w14:textId="77777777">
        <w:trPr>
          <w:tblHeader/>
        </w:trPr>
        <w:tc>
          <w:tcPr>
            <w:tcW w:w="81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64E8A0C"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E12CC2B"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2410" w:type="dxa"/>
            <w:tcBorders>
              <w:top w:val="single" w:sz="4" w:space="0" w:color="auto"/>
              <w:left w:val="single" w:sz="4" w:space="0" w:color="auto"/>
              <w:bottom w:val="single" w:sz="4" w:space="0" w:color="auto"/>
              <w:right w:val="single" w:sz="4" w:space="0" w:color="auto"/>
            </w:tcBorders>
            <w:shd w:val="clear" w:color="auto" w:fill="F2F2F2"/>
            <w:hideMark/>
          </w:tcPr>
          <w:p w14:paraId="422F7758"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097" w:type="dxa"/>
            <w:tcBorders>
              <w:top w:val="single" w:sz="4" w:space="0" w:color="auto"/>
              <w:left w:val="single" w:sz="4" w:space="0" w:color="auto"/>
              <w:bottom w:val="single" w:sz="4" w:space="0" w:color="auto"/>
              <w:right w:val="single" w:sz="4" w:space="0" w:color="auto"/>
            </w:tcBorders>
            <w:shd w:val="clear" w:color="auto" w:fill="F2F2F2"/>
            <w:hideMark/>
          </w:tcPr>
          <w:p w14:paraId="32025020"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301CCD6A" w14:textId="77777777">
        <w:tc>
          <w:tcPr>
            <w:tcW w:w="817" w:type="dxa"/>
            <w:tcBorders>
              <w:top w:val="single" w:sz="4" w:space="0" w:color="auto"/>
              <w:left w:val="single" w:sz="4" w:space="0" w:color="auto"/>
              <w:bottom w:val="single" w:sz="4" w:space="0" w:color="auto"/>
              <w:right w:val="single" w:sz="4" w:space="0" w:color="auto"/>
            </w:tcBorders>
            <w:shd w:val="clear" w:color="auto" w:fill="D6E3BC"/>
            <w:vAlign w:val="center"/>
          </w:tcPr>
          <w:p w14:paraId="3362DBE4" w14:textId="77777777" w:rsidR="00A87DC3" w:rsidRDefault="00A87DC3">
            <w:pPr>
              <w:spacing w:line="256" w:lineRule="auto"/>
              <w:rPr>
                <w:rFonts w:ascii="Calibri" w:eastAsia="Calibri" w:hAnsi="Calibri" w:cs="Calibri"/>
                <w:b/>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729A9A42" w14:textId="77777777" w:rsidR="00A87DC3" w:rsidRDefault="005A767A">
            <w:pPr>
              <w:spacing w:line="256" w:lineRule="auto"/>
              <w:rPr>
                <w:rFonts w:ascii="Calibri" w:eastAsia="Calibri" w:hAnsi="Calibri" w:cs="Calibri"/>
                <w:b/>
                <w:lang w:eastAsia="en-US"/>
              </w:rPr>
            </w:pPr>
            <w:r>
              <w:rPr>
                <w:rFonts w:ascii="Calibri" w:eastAsia="Calibri" w:hAnsi="Calibri" w:cs="Calibri"/>
                <w:b/>
                <w:lang w:eastAsia="en-US"/>
              </w:rPr>
              <w:t xml:space="preserve">Consultations </w:t>
            </w:r>
          </w:p>
        </w:tc>
      </w:tr>
      <w:tr w:rsidR="00A87DC3" w14:paraId="4D212046"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C0123A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32C20787" w14:textId="77777777" w:rsidR="00A87DC3" w:rsidRDefault="005A767A">
            <w:pPr>
              <w:spacing w:line="256" w:lineRule="auto"/>
              <w:rPr>
                <w:rFonts w:ascii="Calibri" w:eastAsia="Calibri" w:hAnsi="Calibri"/>
                <w:bCs/>
                <w:color w:val="000000"/>
                <w:lang w:eastAsia="en-US"/>
              </w:rPr>
            </w:pPr>
            <w:r>
              <w:rPr>
                <w:rFonts w:ascii="Calibri" w:eastAsia="Calibri" w:hAnsi="Calibri"/>
                <w:color w:val="000000"/>
                <w:lang w:eastAsia="en-US"/>
              </w:rPr>
              <w:t>Nombre de consultations par an</w:t>
            </w:r>
          </w:p>
        </w:tc>
        <w:tc>
          <w:tcPr>
            <w:tcW w:w="2410" w:type="dxa"/>
            <w:tcBorders>
              <w:top w:val="single" w:sz="4" w:space="0" w:color="auto"/>
              <w:left w:val="single" w:sz="4" w:space="0" w:color="auto"/>
              <w:bottom w:val="single" w:sz="4" w:space="0" w:color="auto"/>
              <w:right w:val="single" w:sz="4" w:space="0" w:color="auto"/>
            </w:tcBorders>
          </w:tcPr>
          <w:p w14:paraId="58A7868E" w14:textId="77777777" w:rsidR="00A87DC3" w:rsidRDefault="00A87DC3">
            <w:pPr>
              <w:spacing w:line="256" w:lineRule="auto"/>
              <w:rPr>
                <w:rFonts w:ascii="Calibri" w:eastAsia="Calibri" w:hAnsi="Calibri"/>
                <w:color w:val="000000"/>
                <w:lang w:eastAsia="en-US"/>
              </w:rPr>
            </w:pPr>
          </w:p>
        </w:tc>
        <w:tc>
          <w:tcPr>
            <w:tcW w:w="2097" w:type="dxa"/>
            <w:vMerge w:val="restart"/>
            <w:tcBorders>
              <w:top w:val="single" w:sz="4" w:space="0" w:color="auto"/>
              <w:left w:val="single" w:sz="4" w:space="0" w:color="auto"/>
              <w:bottom w:val="single" w:sz="4" w:space="0" w:color="auto"/>
              <w:right w:val="single" w:sz="4" w:space="0" w:color="auto"/>
            </w:tcBorders>
            <w:hideMark/>
          </w:tcPr>
          <w:p w14:paraId="2DE1DE7D" w14:textId="77777777" w:rsidR="00A87DC3" w:rsidRDefault="005A767A">
            <w:pPr>
              <w:rPr>
                <w:rFonts w:ascii="Calibri" w:hAnsi="Calibri"/>
                <w:color w:val="000000"/>
                <w:lang w:eastAsia="en-US"/>
              </w:rPr>
            </w:pPr>
            <w:r>
              <w:rPr>
                <w:rFonts w:ascii="Calibri" w:eastAsia="Calibri" w:hAnsi="Calibri"/>
                <w:color w:val="000000"/>
                <w:lang w:eastAsia="en-US"/>
              </w:rPr>
              <w:t>Registre de consultation rapport mensuel registre de consultation des urgences</w:t>
            </w:r>
          </w:p>
        </w:tc>
      </w:tr>
      <w:tr w:rsidR="00A87DC3" w14:paraId="6254B8EF"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AE0067C"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4F65697C" w14:textId="77777777" w:rsidR="00A87DC3" w:rsidRDefault="005A767A">
            <w:pPr>
              <w:spacing w:line="256" w:lineRule="auto"/>
              <w:rPr>
                <w:rFonts w:ascii="Calibri" w:eastAsia="Calibri" w:hAnsi="Calibri"/>
                <w:color w:val="000000"/>
                <w:lang w:eastAsia="en-US"/>
              </w:rPr>
            </w:pPr>
            <w:r>
              <w:rPr>
                <w:rFonts w:ascii="Calibri" w:eastAsia="Calibri" w:hAnsi="Calibri"/>
                <w:color w:val="000000"/>
                <w:lang w:eastAsia="en-US"/>
              </w:rPr>
              <w:t>Nombre de consultants par an</w:t>
            </w:r>
          </w:p>
        </w:tc>
        <w:tc>
          <w:tcPr>
            <w:tcW w:w="2410" w:type="dxa"/>
            <w:tcBorders>
              <w:top w:val="single" w:sz="4" w:space="0" w:color="auto"/>
              <w:left w:val="single" w:sz="4" w:space="0" w:color="auto"/>
              <w:bottom w:val="single" w:sz="4" w:space="0" w:color="auto"/>
              <w:right w:val="single" w:sz="4" w:space="0" w:color="auto"/>
            </w:tcBorders>
          </w:tcPr>
          <w:p w14:paraId="008C9ADC" w14:textId="77777777" w:rsidR="00A87DC3" w:rsidRDefault="00A87DC3">
            <w:pPr>
              <w:spacing w:line="256" w:lineRule="auto"/>
              <w:rPr>
                <w:rFonts w:ascii="Calibri" w:eastAsia="Calibri" w:hAnsi="Calibri"/>
                <w:color w:val="00000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1D911C" w14:textId="77777777" w:rsidR="00A87DC3" w:rsidRDefault="00A87DC3">
            <w:pPr>
              <w:spacing w:line="276" w:lineRule="auto"/>
              <w:rPr>
                <w:rFonts w:ascii="Calibri" w:hAnsi="Calibri"/>
                <w:color w:val="000000"/>
                <w:lang w:eastAsia="en-US"/>
              </w:rPr>
            </w:pPr>
          </w:p>
        </w:tc>
      </w:tr>
      <w:tr w:rsidR="00A87DC3" w14:paraId="1364791F"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747A564"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42A0D986" w14:textId="77777777" w:rsidR="00A87DC3" w:rsidRDefault="005A767A">
            <w:pPr>
              <w:spacing w:line="256" w:lineRule="auto"/>
              <w:rPr>
                <w:rFonts w:ascii="Calibri" w:eastAsia="Calibri" w:hAnsi="Calibri" w:cs="Calibri"/>
                <w:lang w:eastAsia="en-US"/>
              </w:rPr>
            </w:pPr>
            <w:r>
              <w:rPr>
                <w:rFonts w:ascii="Calibri" w:eastAsia="Calibri" w:hAnsi="Calibri"/>
                <w:bCs/>
                <w:color w:val="000000"/>
                <w:lang w:eastAsia="en-US"/>
              </w:rPr>
              <w:t>Hospitalisation</w:t>
            </w:r>
          </w:p>
        </w:tc>
        <w:tc>
          <w:tcPr>
            <w:tcW w:w="2410" w:type="dxa"/>
            <w:tcBorders>
              <w:top w:val="single" w:sz="4" w:space="0" w:color="auto"/>
              <w:left w:val="single" w:sz="4" w:space="0" w:color="auto"/>
              <w:bottom w:val="single" w:sz="4" w:space="0" w:color="auto"/>
              <w:right w:val="single" w:sz="4" w:space="0" w:color="auto"/>
            </w:tcBorders>
          </w:tcPr>
          <w:p w14:paraId="2FC5CE9C" w14:textId="77777777" w:rsidR="00A87DC3" w:rsidRDefault="00A87DC3">
            <w:pPr>
              <w:spacing w:line="256" w:lineRule="auto"/>
              <w:rPr>
                <w:rFonts w:ascii="Calibri" w:eastAsia="Calibri" w:hAnsi="Calibri" w:cs="Calibri"/>
                <w:lang w:eastAsia="en-US"/>
              </w:rPr>
            </w:pPr>
          </w:p>
        </w:tc>
        <w:tc>
          <w:tcPr>
            <w:tcW w:w="2097" w:type="dxa"/>
            <w:tcBorders>
              <w:top w:val="single" w:sz="4" w:space="0" w:color="auto"/>
              <w:left w:val="single" w:sz="4" w:space="0" w:color="auto"/>
              <w:bottom w:val="single" w:sz="4" w:space="0" w:color="auto"/>
              <w:right w:val="single" w:sz="4" w:space="0" w:color="auto"/>
            </w:tcBorders>
            <w:hideMark/>
          </w:tcPr>
          <w:p w14:paraId="529403D9" w14:textId="77777777" w:rsidR="00A87DC3" w:rsidRDefault="005A767A">
            <w:pPr>
              <w:rPr>
                <w:rFonts w:ascii="Calibri" w:hAnsi="Calibri"/>
                <w:color w:val="000000"/>
                <w:lang w:eastAsia="en-US"/>
              </w:rPr>
            </w:pPr>
            <w:r>
              <w:rPr>
                <w:rFonts w:ascii="Calibri" w:eastAsia="Calibri" w:hAnsi="Calibri"/>
                <w:color w:val="000000"/>
                <w:lang w:eastAsia="en-US"/>
              </w:rPr>
              <w:t>Registre des hospitalisations Cahier de visite et dossier des malades et rapport mensuel</w:t>
            </w:r>
          </w:p>
        </w:tc>
      </w:tr>
      <w:tr w:rsidR="00A87DC3" w14:paraId="410F3AEF"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0875336"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328FF3E4" w14:textId="77777777" w:rsidR="00A87DC3" w:rsidRDefault="005A767A">
            <w:pPr>
              <w:spacing w:line="256" w:lineRule="auto"/>
              <w:rPr>
                <w:rFonts w:ascii="Calibri" w:eastAsia="Calibri" w:hAnsi="Calibri"/>
                <w:bCs/>
                <w:color w:val="000000"/>
                <w:sz w:val="22"/>
                <w:szCs w:val="22"/>
                <w:lang w:eastAsia="en-US"/>
              </w:rPr>
            </w:pPr>
            <w:r>
              <w:rPr>
                <w:rFonts w:ascii="Calibri" w:eastAsia="Calibri" w:hAnsi="Calibri"/>
                <w:color w:val="000000"/>
                <w:sz w:val="22"/>
                <w:szCs w:val="22"/>
                <w:lang w:eastAsia="en-US"/>
              </w:rPr>
              <w:t>Nombre de patients hospitalisés</w:t>
            </w:r>
          </w:p>
        </w:tc>
        <w:tc>
          <w:tcPr>
            <w:tcW w:w="2410" w:type="dxa"/>
            <w:tcBorders>
              <w:top w:val="single" w:sz="4" w:space="0" w:color="auto"/>
              <w:left w:val="single" w:sz="4" w:space="0" w:color="auto"/>
              <w:bottom w:val="single" w:sz="4" w:space="0" w:color="auto"/>
              <w:right w:val="single" w:sz="4" w:space="0" w:color="auto"/>
            </w:tcBorders>
          </w:tcPr>
          <w:p w14:paraId="578C5149" w14:textId="77777777" w:rsidR="00A87DC3" w:rsidRDefault="00A87DC3">
            <w:pPr>
              <w:spacing w:line="256" w:lineRule="auto"/>
              <w:rPr>
                <w:rFonts w:ascii="Calibri" w:eastAsia="Calibri" w:hAnsi="Calibri"/>
                <w:color w:val="000000"/>
                <w:sz w:val="22"/>
                <w:szCs w:val="22"/>
                <w:lang w:eastAsia="en-US"/>
              </w:rPr>
            </w:pPr>
          </w:p>
        </w:tc>
        <w:tc>
          <w:tcPr>
            <w:tcW w:w="2097" w:type="dxa"/>
            <w:tcBorders>
              <w:top w:val="single" w:sz="4" w:space="0" w:color="auto"/>
              <w:left w:val="single" w:sz="4" w:space="0" w:color="auto"/>
              <w:bottom w:val="single" w:sz="4" w:space="0" w:color="auto"/>
              <w:right w:val="single" w:sz="4" w:space="0" w:color="auto"/>
            </w:tcBorders>
            <w:hideMark/>
          </w:tcPr>
          <w:p w14:paraId="3D174718"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des hospitalisations</w:t>
            </w:r>
          </w:p>
        </w:tc>
      </w:tr>
      <w:tr w:rsidR="00A87DC3" w14:paraId="00FF304D"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054CD27"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C2D69B"/>
            <w:hideMark/>
          </w:tcPr>
          <w:p w14:paraId="504EFAFA" w14:textId="77777777" w:rsidR="00A87DC3" w:rsidRDefault="005A767A">
            <w:pPr>
              <w:spacing w:line="256" w:lineRule="auto"/>
              <w:rPr>
                <w:rFonts w:ascii="Calibri" w:eastAsia="Calibri" w:hAnsi="Calibri" w:cs="Calibri"/>
                <w:b/>
                <w:szCs w:val="22"/>
                <w:lang w:eastAsia="en-US"/>
              </w:rPr>
            </w:pPr>
            <w:r>
              <w:rPr>
                <w:rFonts w:ascii="Calibri" w:eastAsia="Calibri" w:hAnsi="Calibri"/>
                <w:b/>
                <w:bCs/>
                <w:color w:val="000000"/>
                <w:sz w:val="22"/>
                <w:szCs w:val="22"/>
                <w:lang w:eastAsia="en-US"/>
              </w:rPr>
              <w:t xml:space="preserve">Visites en hospitalisation </w:t>
            </w:r>
          </w:p>
        </w:tc>
      </w:tr>
      <w:tr w:rsidR="00A87DC3" w14:paraId="784B888D"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8ECB5E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0C0BB7D7" w14:textId="77777777" w:rsidR="00A87DC3" w:rsidRDefault="005A767A">
            <w:pPr>
              <w:spacing w:line="256" w:lineRule="auto"/>
              <w:rPr>
                <w:rFonts w:ascii="Calibri" w:eastAsia="Calibri" w:hAnsi="Calibri"/>
                <w:bCs/>
                <w:color w:val="000000"/>
                <w:sz w:val="22"/>
                <w:szCs w:val="22"/>
                <w:lang w:eastAsia="en-US"/>
              </w:rPr>
            </w:pPr>
            <w:r>
              <w:rPr>
                <w:rFonts w:ascii="Calibri" w:eastAsia="Calibri" w:hAnsi="Calibri"/>
                <w:bCs/>
                <w:color w:val="000000"/>
                <w:sz w:val="22"/>
                <w:szCs w:val="22"/>
                <w:lang w:eastAsia="en-US"/>
              </w:rPr>
              <w:t>Nombre de patients hospitalisés</w:t>
            </w:r>
          </w:p>
        </w:tc>
        <w:tc>
          <w:tcPr>
            <w:tcW w:w="2410" w:type="dxa"/>
            <w:tcBorders>
              <w:top w:val="single" w:sz="4" w:space="0" w:color="auto"/>
              <w:left w:val="single" w:sz="4" w:space="0" w:color="auto"/>
              <w:bottom w:val="single" w:sz="4" w:space="0" w:color="auto"/>
              <w:right w:val="single" w:sz="4" w:space="0" w:color="auto"/>
            </w:tcBorders>
          </w:tcPr>
          <w:p w14:paraId="38986C47" w14:textId="77777777" w:rsidR="00A87DC3" w:rsidRDefault="00A87DC3">
            <w:pPr>
              <w:spacing w:line="256" w:lineRule="auto"/>
              <w:rPr>
                <w:rFonts w:ascii="Calibri" w:eastAsia="Calibri" w:hAnsi="Calibri" w:cs="Calibri"/>
                <w:szCs w:val="22"/>
                <w:lang w:eastAsia="en-US"/>
              </w:rPr>
            </w:pPr>
          </w:p>
        </w:tc>
        <w:tc>
          <w:tcPr>
            <w:tcW w:w="2097" w:type="dxa"/>
            <w:tcBorders>
              <w:top w:val="single" w:sz="4" w:space="0" w:color="auto"/>
              <w:left w:val="single" w:sz="4" w:space="0" w:color="auto"/>
              <w:bottom w:val="single" w:sz="4" w:space="0" w:color="auto"/>
              <w:right w:val="single" w:sz="4" w:space="0" w:color="auto"/>
            </w:tcBorders>
            <w:hideMark/>
          </w:tcPr>
          <w:p w14:paraId="4A7EA9F9"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des hospitalisations</w:t>
            </w:r>
          </w:p>
        </w:tc>
      </w:tr>
      <w:tr w:rsidR="00A87DC3" w14:paraId="3A6A35D6"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4C273ED"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C2D69B"/>
            <w:hideMark/>
          </w:tcPr>
          <w:p w14:paraId="32E5F163" w14:textId="77777777" w:rsidR="00A87DC3" w:rsidRDefault="005A767A">
            <w:pPr>
              <w:spacing w:line="256" w:lineRule="auto"/>
              <w:rPr>
                <w:rFonts w:ascii="Calibri" w:eastAsia="Calibri" w:hAnsi="Calibri" w:cs="Calibri"/>
                <w:b/>
                <w:szCs w:val="22"/>
                <w:lang w:eastAsia="en-US"/>
              </w:rPr>
            </w:pPr>
            <w:r>
              <w:rPr>
                <w:rFonts w:ascii="Calibri" w:eastAsia="Calibri" w:hAnsi="Calibri"/>
                <w:b/>
                <w:bCs/>
                <w:sz w:val="22"/>
                <w:szCs w:val="22"/>
                <w:lang w:eastAsia="en-US"/>
              </w:rPr>
              <w:t>Pansement</w:t>
            </w:r>
          </w:p>
        </w:tc>
      </w:tr>
      <w:tr w:rsidR="00A87DC3" w14:paraId="4B3E1949"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7A0288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763FE8C8" w14:textId="77777777" w:rsidR="00A87DC3" w:rsidRDefault="005A767A">
            <w:pPr>
              <w:spacing w:line="256" w:lineRule="auto"/>
              <w:rPr>
                <w:rFonts w:ascii="Calibri" w:eastAsia="Calibri" w:hAnsi="Calibri"/>
                <w:bCs/>
                <w:sz w:val="22"/>
                <w:szCs w:val="22"/>
                <w:lang w:eastAsia="en-US"/>
              </w:rPr>
            </w:pPr>
            <w:r>
              <w:rPr>
                <w:rFonts w:ascii="Calibri" w:eastAsia="Calibri" w:hAnsi="Calibri"/>
                <w:sz w:val="22"/>
                <w:szCs w:val="22"/>
                <w:lang w:eastAsia="en-US"/>
              </w:rPr>
              <w:t xml:space="preserve">Nombre de patients opéré par an  </w:t>
            </w:r>
          </w:p>
        </w:tc>
        <w:tc>
          <w:tcPr>
            <w:tcW w:w="2410" w:type="dxa"/>
            <w:tcBorders>
              <w:top w:val="single" w:sz="4" w:space="0" w:color="auto"/>
              <w:left w:val="single" w:sz="4" w:space="0" w:color="auto"/>
              <w:bottom w:val="single" w:sz="4" w:space="0" w:color="auto"/>
              <w:right w:val="single" w:sz="4" w:space="0" w:color="auto"/>
            </w:tcBorders>
          </w:tcPr>
          <w:p w14:paraId="0CD238C5" w14:textId="77777777" w:rsidR="00A87DC3" w:rsidRDefault="00A87DC3">
            <w:pPr>
              <w:spacing w:line="256" w:lineRule="auto"/>
              <w:rPr>
                <w:rFonts w:ascii="Calibri" w:eastAsia="Calibri" w:hAnsi="Calibri"/>
                <w:sz w:val="22"/>
                <w:szCs w:val="22"/>
                <w:lang w:eastAsia="en-US"/>
              </w:rPr>
            </w:pPr>
          </w:p>
        </w:tc>
        <w:tc>
          <w:tcPr>
            <w:tcW w:w="2097" w:type="dxa"/>
            <w:vMerge w:val="restart"/>
            <w:tcBorders>
              <w:top w:val="single" w:sz="4" w:space="0" w:color="auto"/>
              <w:left w:val="single" w:sz="4" w:space="0" w:color="auto"/>
              <w:bottom w:val="single" w:sz="4" w:space="0" w:color="auto"/>
              <w:right w:val="single" w:sz="4" w:space="0" w:color="auto"/>
            </w:tcBorders>
            <w:hideMark/>
          </w:tcPr>
          <w:p w14:paraId="77D897A2"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Registre du bloc et registre de consultation</w:t>
            </w:r>
          </w:p>
        </w:tc>
      </w:tr>
      <w:tr w:rsidR="00A87DC3" w14:paraId="50ECDEA6"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285CF40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110AFA67"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Nombre de patients vus pour pansement par an</w:t>
            </w:r>
          </w:p>
        </w:tc>
        <w:tc>
          <w:tcPr>
            <w:tcW w:w="2410" w:type="dxa"/>
            <w:tcBorders>
              <w:top w:val="single" w:sz="4" w:space="0" w:color="auto"/>
              <w:left w:val="single" w:sz="4" w:space="0" w:color="auto"/>
              <w:bottom w:val="single" w:sz="4" w:space="0" w:color="auto"/>
              <w:right w:val="single" w:sz="4" w:space="0" w:color="auto"/>
            </w:tcBorders>
          </w:tcPr>
          <w:p w14:paraId="6D3501EE" w14:textId="77777777" w:rsidR="00A87DC3" w:rsidRDefault="00A87DC3">
            <w:pPr>
              <w:spacing w:line="256" w:lineRule="auto"/>
              <w:rPr>
                <w:rFonts w:ascii="Calibri" w:eastAsia="Calibri" w:hAnsi="Calibri"/>
                <w:sz w:val="22"/>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97F05D" w14:textId="77777777" w:rsidR="00A87DC3" w:rsidRDefault="00A87DC3">
            <w:pPr>
              <w:spacing w:line="276" w:lineRule="auto"/>
              <w:rPr>
                <w:rFonts w:ascii="Calibri" w:eastAsia="Calibri" w:hAnsi="Calibri" w:cs="Calibri"/>
                <w:szCs w:val="22"/>
                <w:lang w:eastAsia="en-US"/>
              </w:rPr>
            </w:pPr>
          </w:p>
        </w:tc>
      </w:tr>
      <w:tr w:rsidR="00A87DC3" w14:paraId="296252BB"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2A266F5B"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C2D69B"/>
            <w:hideMark/>
          </w:tcPr>
          <w:p w14:paraId="1F8AC2DD" w14:textId="77777777" w:rsidR="00A87DC3" w:rsidRDefault="005A767A">
            <w:pPr>
              <w:spacing w:line="256" w:lineRule="auto"/>
              <w:rPr>
                <w:rFonts w:ascii="Calibri" w:eastAsia="Calibri" w:hAnsi="Calibri" w:cs="Calibri"/>
                <w:szCs w:val="22"/>
                <w:lang w:eastAsia="en-US"/>
              </w:rPr>
            </w:pPr>
            <w:r>
              <w:rPr>
                <w:rFonts w:ascii="Calibri" w:eastAsia="Calibri" w:hAnsi="Calibri"/>
                <w:b/>
                <w:bCs/>
                <w:color w:val="000000"/>
                <w:sz w:val="22"/>
                <w:szCs w:val="22"/>
                <w:lang w:eastAsia="en-US"/>
              </w:rPr>
              <w:t>Interventions mineures ( circoncision, suture de blessures, kystes, lipomes, mise à plat abcès superficiel,)</w:t>
            </w:r>
          </w:p>
        </w:tc>
      </w:tr>
      <w:tr w:rsidR="00A87DC3" w14:paraId="2BAF9AD5"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3C0C9D7C"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4B0277D0" w14:textId="77777777" w:rsidR="00A87DC3" w:rsidRDefault="005A767A">
            <w:pPr>
              <w:spacing w:line="256" w:lineRule="auto"/>
              <w:rPr>
                <w:rFonts w:ascii="Calibri" w:eastAsia="Calibri" w:hAnsi="Calibri"/>
                <w:bCs/>
                <w:color w:val="000000"/>
                <w:sz w:val="22"/>
                <w:szCs w:val="22"/>
                <w:lang w:eastAsia="en-US"/>
              </w:rPr>
            </w:pPr>
            <w:r>
              <w:rPr>
                <w:rFonts w:ascii="Calibri" w:eastAsia="Calibri" w:hAnsi="Calibri"/>
                <w:color w:val="000000"/>
                <w:sz w:val="22"/>
                <w:szCs w:val="22"/>
                <w:lang w:eastAsia="en-US"/>
              </w:rPr>
              <w:t>Nombre de patients opérés par an</w:t>
            </w:r>
          </w:p>
        </w:tc>
        <w:tc>
          <w:tcPr>
            <w:tcW w:w="2410" w:type="dxa"/>
            <w:tcBorders>
              <w:top w:val="single" w:sz="4" w:space="0" w:color="auto"/>
              <w:left w:val="single" w:sz="4" w:space="0" w:color="auto"/>
              <w:bottom w:val="single" w:sz="4" w:space="0" w:color="auto"/>
              <w:right w:val="single" w:sz="4" w:space="0" w:color="auto"/>
            </w:tcBorders>
          </w:tcPr>
          <w:p w14:paraId="38BB3144" w14:textId="77777777" w:rsidR="00A87DC3" w:rsidRDefault="00A87DC3">
            <w:pPr>
              <w:spacing w:line="256" w:lineRule="auto"/>
              <w:rPr>
                <w:rFonts w:ascii="Calibri" w:eastAsia="Calibri" w:hAnsi="Calibri"/>
                <w:color w:val="000000"/>
                <w:sz w:val="22"/>
                <w:szCs w:val="22"/>
                <w:lang w:eastAsia="en-US"/>
              </w:rPr>
            </w:pPr>
          </w:p>
        </w:tc>
        <w:tc>
          <w:tcPr>
            <w:tcW w:w="2097" w:type="dxa"/>
            <w:tcBorders>
              <w:top w:val="single" w:sz="4" w:space="0" w:color="auto"/>
              <w:left w:val="single" w:sz="4" w:space="0" w:color="auto"/>
              <w:bottom w:val="single" w:sz="4" w:space="0" w:color="auto"/>
              <w:right w:val="single" w:sz="4" w:space="0" w:color="auto"/>
            </w:tcBorders>
            <w:hideMark/>
          </w:tcPr>
          <w:p w14:paraId="005DDB38"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Registre du bloc et registre de consultation</w:t>
            </w:r>
          </w:p>
        </w:tc>
      </w:tr>
      <w:tr w:rsidR="00A87DC3" w14:paraId="347B546E"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AD3ACA8"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C2D69B"/>
            <w:hideMark/>
          </w:tcPr>
          <w:p w14:paraId="759371A2" w14:textId="77777777" w:rsidR="00A87DC3" w:rsidRDefault="005A767A">
            <w:pPr>
              <w:spacing w:line="256" w:lineRule="auto"/>
              <w:rPr>
                <w:rFonts w:ascii="Calibri" w:eastAsia="Calibri" w:hAnsi="Calibri" w:cs="Calibri"/>
                <w:b/>
                <w:sz w:val="22"/>
                <w:szCs w:val="22"/>
                <w:lang w:eastAsia="en-US"/>
              </w:rPr>
            </w:pPr>
            <w:r>
              <w:rPr>
                <w:rFonts w:ascii="Calibri" w:eastAsia="Calibri" w:hAnsi="Calibri"/>
                <w:b/>
                <w:bCs/>
                <w:color w:val="000000"/>
                <w:sz w:val="22"/>
                <w:szCs w:val="22"/>
                <w:lang w:eastAsia="en-US"/>
              </w:rPr>
              <w:t>Interventions majeures (péritonites, césarienne, hernie, hydrocèle</w:t>
            </w:r>
          </w:p>
        </w:tc>
      </w:tr>
      <w:tr w:rsidR="00A87DC3" w14:paraId="7B533047"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7A62CE1C"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3B89F352" w14:textId="77777777" w:rsidR="00A87DC3" w:rsidRDefault="005A767A">
            <w:pPr>
              <w:spacing w:line="256" w:lineRule="auto"/>
              <w:rPr>
                <w:rFonts w:ascii="Calibri" w:eastAsia="Calibri" w:hAnsi="Calibri"/>
                <w:bCs/>
                <w:color w:val="000000"/>
                <w:sz w:val="22"/>
                <w:szCs w:val="22"/>
                <w:lang w:eastAsia="en-US"/>
              </w:rPr>
            </w:pPr>
            <w:r>
              <w:rPr>
                <w:rFonts w:ascii="Calibri" w:eastAsia="Calibri" w:hAnsi="Calibri"/>
                <w:color w:val="000000"/>
                <w:sz w:val="22"/>
                <w:szCs w:val="22"/>
                <w:lang w:eastAsia="en-US"/>
              </w:rPr>
              <w:t>Nombre de patients opérés par an</w:t>
            </w:r>
          </w:p>
        </w:tc>
        <w:tc>
          <w:tcPr>
            <w:tcW w:w="2410" w:type="dxa"/>
            <w:tcBorders>
              <w:top w:val="single" w:sz="4" w:space="0" w:color="auto"/>
              <w:left w:val="single" w:sz="4" w:space="0" w:color="auto"/>
              <w:bottom w:val="single" w:sz="4" w:space="0" w:color="auto"/>
              <w:right w:val="single" w:sz="4" w:space="0" w:color="auto"/>
            </w:tcBorders>
          </w:tcPr>
          <w:p w14:paraId="3648610A" w14:textId="77777777" w:rsidR="00A87DC3" w:rsidRDefault="00A87DC3">
            <w:pPr>
              <w:spacing w:line="256" w:lineRule="auto"/>
              <w:rPr>
                <w:rFonts w:ascii="Calibri" w:eastAsia="Calibri" w:hAnsi="Calibri" w:cs="Calibri"/>
                <w:szCs w:val="22"/>
                <w:lang w:eastAsia="en-US"/>
              </w:rPr>
            </w:pPr>
          </w:p>
        </w:tc>
        <w:tc>
          <w:tcPr>
            <w:tcW w:w="2097" w:type="dxa"/>
            <w:tcBorders>
              <w:top w:val="single" w:sz="4" w:space="0" w:color="auto"/>
              <w:left w:val="single" w:sz="4" w:space="0" w:color="auto"/>
              <w:bottom w:val="single" w:sz="4" w:space="0" w:color="auto"/>
              <w:right w:val="single" w:sz="4" w:space="0" w:color="auto"/>
            </w:tcBorders>
            <w:hideMark/>
          </w:tcPr>
          <w:p w14:paraId="11BF84B8"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Registre du bloc et registre de consultation</w:t>
            </w:r>
          </w:p>
        </w:tc>
      </w:tr>
    </w:tbl>
    <w:p w14:paraId="416FFECA" w14:textId="77777777" w:rsidR="00A87DC3" w:rsidRDefault="00A87DC3">
      <w:pPr>
        <w:spacing w:after="160" w:line="256" w:lineRule="auto"/>
        <w:rPr>
          <w:rFonts w:ascii="Calibri" w:eastAsia="Calibri" w:hAnsi="Calibri" w:cs="Calibri"/>
          <w:sz w:val="22"/>
          <w:szCs w:val="22"/>
          <w:lang w:eastAsia="en-US"/>
        </w:rPr>
      </w:pPr>
    </w:p>
    <w:p w14:paraId="008E73E9" w14:textId="77777777" w:rsidR="00A87DC3" w:rsidRDefault="005A767A">
      <w:pPr>
        <w:spacing w:line="259" w:lineRule="auto"/>
        <w:jc w:val="center"/>
        <w:rPr>
          <w:rFonts w:eastAsia="Calibri"/>
          <w:lang w:eastAsia="en-US"/>
        </w:rPr>
      </w:pPr>
      <w:r>
        <w:rPr>
          <w:rFonts w:eastAsia="Calibri"/>
          <w:lang w:eastAsia="en-US"/>
        </w:rPr>
        <w:t xml:space="preserve">ACTIVITÉS D’APPUI AU SERVICE DE LA CATÉGORIE ASC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6C33BD5C" w14:textId="77777777">
        <w:tc>
          <w:tcPr>
            <w:tcW w:w="279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4017407" w14:textId="77777777" w:rsidR="00A87DC3" w:rsidRDefault="005A767A">
            <w:pPr>
              <w:spacing w:after="160" w:line="256"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6CD2E32"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8723112"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0FD15197"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25782B6E"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D6E3BC"/>
            <w:hideMark/>
          </w:tcPr>
          <w:p w14:paraId="17F45268"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tcBorders>
              <w:top w:val="single" w:sz="4" w:space="0" w:color="auto"/>
              <w:left w:val="single" w:sz="4" w:space="0" w:color="auto"/>
              <w:bottom w:val="single" w:sz="4" w:space="0" w:color="auto"/>
              <w:right w:val="single" w:sz="4" w:space="0" w:color="auto"/>
            </w:tcBorders>
            <w:shd w:val="clear" w:color="auto" w:fill="D6E3BC"/>
            <w:hideMark/>
          </w:tcPr>
          <w:p w14:paraId="130A2D7C"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tcBorders>
              <w:top w:val="single" w:sz="4" w:space="0" w:color="auto"/>
              <w:left w:val="single" w:sz="4" w:space="0" w:color="auto"/>
              <w:bottom w:val="single" w:sz="4" w:space="0" w:color="auto"/>
              <w:right w:val="single" w:sz="4" w:space="0" w:color="auto"/>
            </w:tcBorders>
            <w:shd w:val="clear" w:color="auto" w:fill="D6E3BC"/>
            <w:hideMark/>
          </w:tcPr>
          <w:p w14:paraId="087FAF63"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171D3FC2"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0E26D2DC" w14:textId="77777777" w:rsidR="00A87DC3" w:rsidRDefault="005A767A">
            <w:pPr>
              <w:spacing w:line="256" w:lineRule="auto"/>
              <w:rPr>
                <w:rFonts w:ascii="Calibri" w:eastAsia="Calibri" w:hAnsi="Calibri" w:cs="Calibri"/>
                <w:i/>
                <w:lang w:eastAsia="en-US"/>
              </w:rPr>
            </w:pPr>
            <w:r>
              <w:rPr>
                <w:rFonts w:ascii="Calibri" w:eastAsia="Calibri" w:hAnsi="Calibri"/>
                <w:bCs/>
                <w:lang w:eastAsia="en-US"/>
              </w:rPr>
              <w:t>Stérilisation</w:t>
            </w:r>
          </w:p>
        </w:tc>
        <w:tc>
          <w:tcPr>
            <w:tcW w:w="1204" w:type="pct"/>
            <w:tcBorders>
              <w:top w:val="single" w:sz="4" w:space="0" w:color="auto"/>
              <w:left w:val="single" w:sz="4" w:space="0" w:color="auto"/>
              <w:bottom w:val="single" w:sz="4" w:space="0" w:color="auto"/>
              <w:right w:val="single" w:sz="4" w:space="0" w:color="auto"/>
            </w:tcBorders>
          </w:tcPr>
          <w:p w14:paraId="027408BC"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387FBA5C" w14:textId="77777777" w:rsidR="00A87DC3" w:rsidRDefault="00A87DC3">
            <w:pPr>
              <w:spacing w:line="256" w:lineRule="auto"/>
              <w:rPr>
                <w:rFonts w:ascii="Calibri" w:eastAsia="Calibri" w:hAnsi="Calibri" w:cs="Calibri"/>
                <w:i/>
                <w:lang w:eastAsia="en-US"/>
              </w:rPr>
            </w:pPr>
          </w:p>
        </w:tc>
      </w:tr>
      <w:tr w:rsidR="00A87DC3" w14:paraId="65F4B54E"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5823A1E8" w14:textId="77777777" w:rsidR="00A87DC3" w:rsidRDefault="005A767A">
            <w:pPr>
              <w:spacing w:line="256" w:lineRule="auto"/>
              <w:rPr>
                <w:rFonts w:ascii="Calibri" w:eastAsia="Calibri" w:hAnsi="Calibri" w:cs="Calibri"/>
                <w:lang w:eastAsia="en-US"/>
              </w:rPr>
            </w:pPr>
            <w:r>
              <w:rPr>
                <w:rFonts w:ascii="Calibri" w:eastAsia="Calibri" w:hAnsi="Calibri"/>
                <w:bCs/>
                <w:color w:val="000000"/>
                <w:lang w:eastAsia="en-US"/>
              </w:rPr>
              <w:t>Nettoyage général du bloc</w:t>
            </w:r>
          </w:p>
        </w:tc>
        <w:tc>
          <w:tcPr>
            <w:tcW w:w="1204" w:type="pct"/>
            <w:tcBorders>
              <w:top w:val="single" w:sz="4" w:space="0" w:color="auto"/>
              <w:left w:val="single" w:sz="4" w:space="0" w:color="auto"/>
              <w:bottom w:val="single" w:sz="4" w:space="0" w:color="auto"/>
              <w:right w:val="single" w:sz="4" w:space="0" w:color="auto"/>
            </w:tcBorders>
          </w:tcPr>
          <w:p w14:paraId="6A073678"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31C176BB" w14:textId="77777777" w:rsidR="00A87DC3" w:rsidRDefault="00A87DC3">
            <w:pPr>
              <w:spacing w:line="256" w:lineRule="auto"/>
              <w:rPr>
                <w:rFonts w:ascii="Calibri" w:eastAsia="Calibri" w:hAnsi="Calibri" w:cs="Calibri"/>
                <w:i/>
                <w:lang w:eastAsia="en-US"/>
              </w:rPr>
            </w:pPr>
          </w:p>
        </w:tc>
      </w:tr>
      <w:tr w:rsidR="00A87DC3" w14:paraId="143ED6A7"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77DC5536" w14:textId="77777777" w:rsidR="00A87DC3" w:rsidRDefault="005A767A">
            <w:pPr>
              <w:rPr>
                <w:rFonts w:ascii="Calibri" w:eastAsia="Calibri" w:hAnsi="Calibri" w:cs="Calibri"/>
                <w:bCs/>
                <w:color w:val="000000"/>
                <w:lang w:eastAsia="en-US"/>
              </w:rPr>
            </w:pPr>
            <w:r>
              <w:rPr>
                <w:rFonts w:ascii="Calibri" w:eastAsia="Calibri" w:hAnsi="Calibri"/>
                <w:bCs/>
                <w:color w:val="000000"/>
                <w:lang w:eastAsia="en-US"/>
              </w:rPr>
              <w:t>Distribution des tickets à payer à la caisse</w:t>
            </w:r>
          </w:p>
        </w:tc>
        <w:tc>
          <w:tcPr>
            <w:tcW w:w="1204" w:type="pct"/>
            <w:tcBorders>
              <w:top w:val="single" w:sz="4" w:space="0" w:color="auto"/>
              <w:left w:val="single" w:sz="4" w:space="0" w:color="auto"/>
              <w:bottom w:val="single" w:sz="4" w:space="0" w:color="auto"/>
              <w:right w:val="single" w:sz="4" w:space="0" w:color="auto"/>
            </w:tcBorders>
          </w:tcPr>
          <w:p w14:paraId="5ABDFDB0"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45BA398E" w14:textId="77777777" w:rsidR="00A87DC3" w:rsidRDefault="00A87DC3">
            <w:pPr>
              <w:spacing w:line="256" w:lineRule="auto"/>
              <w:rPr>
                <w:rFonts w:ascii="Calibri" w:eastAsia="Calibri" w:hAnsi="Calibri" w:cs="Calibri"/>
                <w:i/>
                <w:lang w:eastAsia="en-US"/>
              </w:rPr>
            </w:pPr>
          </w:p>
        </w:tc>
      </w:tr>
      <w:tr w:rsidR="00A87DC3" w14:paraId="3FE9BECB"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49BD84E2" w14:textId="77777777" w:rsidR="00A87DC3" w:rsidRDefault="005A767A">
            <w:pPr>
              <w:rPr>
                <w:rFonts w:ascii="Calibri" w:eastAsia="Calibri" w:hAnsi="Calibri" w:cs="Calibri"/>
                <w:lang w:eastAsia="en-US"/>
              </w:rPr>
            </w:pPr>
            <w:r>
              <w:rPr>
                <w:rFonts w:ascii="Calibri" w:eastAsia="Calibri" w:hAnsi="Calibri"/>
                <w:bCs/>
                <w:color w:val="000000"/>
                <w:lang w:eastAsia="en-US"/>
              </w:rPr>
              <w:t>Réunions mensuelles de service</w:t>
            </w:r>
          </w:p>
        </w:tc>
        <w:tc>
          <w:tcPr>
            <w:tcW w:w="1204" w:type="pct"/>
            <w:tcBorders>
              <w:top w:val="single" w:sz="4" w:space="0" w:color="auto"/>
              <w:left w:val="single" w:sz="4" w:space="0" w:color="auto"/>
              <w:bottom w:val="single" w:sz="4" w:space="0" w:color="auto"/>
              <w:right w:val="single" w:sz="4" w:space="0" w:color="auto"/>
            </w:tcBorders>
          </w:tcPr>
          <w:p w14:paraId="069F9F22"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34A88457" w14:textId="77777777" w:rsidR="00A87DC3" w:rsidRDefault="00A87DC3">
            <w:pPr>
              <w:spacing w:line="256" w:lineRule="auto"/>
              <w:rPr>
                <w:rFonts w:ascii="Calibri" w:eastAsia="Calibri" w:hAnsi="Calibri" w:cs="Calibri"/>
                <w:i/>
                <w:lang w:eastAsia="en-US"/>
              </w:rPr>
            </w:pPr>
          </w:p>
        </w:tc>
      </w:tr>
      <w:tr w:rsidR="00A87DC3" w14:paraId="3677485F" w14:textId="77777777">
        <w:tc>
          <w:tcPr>
            <w:tcW w:w="2793" w:type="pct"/>
            <w:tcBorders>
              <w:top w:val="single" w:sz="4" w:space="0" w:color="auto"/>
              <w:left w:val="single" w:sz="4" w:space="0" w:color="auto"/>
              <w:bottom w:val="single" w:sz="4" w:space="0" w:color="auto"/>
              <w:right w:val="single" w:sz="4" w:space="0" w:color="auto"/>
            </w:tcBorders>
            <w:hideMark/>
          </w:tcPr>
          <w:p w14:paraId="05494CA3" w14:textId="77777777" w:rsidR="00A87DC3" w:rsidRDefault="005A767A">
            <w:pPr>
              <w:spacing w:line="256" w:lineRule="auto"/>
              <w:rPr>
                <w:rFonts w:ascii="Calibri" w:eastAsia="Calibri" w:hAnsi="Calibri" w:cs="Calibri"/>
                <w:lang w:eastAsia="en-US"/>
              </w:rPr>
            </w:pPr>
            <w:r>
              <w:rPr>
                <w:rFonts w:ascii="Calibri" w:eastAsia="Calibri" w:hAnsi="Calibri"/>
                <w:bCs/>
                <w:color w:val="000000"/>
                <w:lang w:eastAsia="en-US"/>
              </w:rPr>
              <w:t xml:space="preserve">Réunion du staff </w:t>
            </w:r>
          </w:p>
        </w:tc>
        <w:tc>
          <w:tcPr>
            <w:tcW w:w="1204" w:type="pct"/>
            <w:tcBorders>
              <w:top w:val="single" w:sz="4" w:space="0" w:color="auto"/>
              <w:left w:val="single" w:sz="4" w:space="0" w:color="auto"/>
              <w:bottom w:val="single" w:sz="4" w:space="0" w:color="auto"/>
              <w:right w:val="single" w:sz="4" w:space="0" w:color="auto"/>
            </w:tcBorders>
          </w:tcPr>
          <w:p w14:paraId="680DC95A"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73F26E1D" w14:textId="77777777" w:rsidR="00A87DC3" w:rsidRDefault="00A87DC3">
            <w:pPr>
              <w:spacing w:before="120"/>
              <w:rPr>
                <w:rFonts w:ascii="Calibri" w:eastAsia="Calibri" w:hAnsi="Calibri" w:cs="Calibri"/>
                <w:lang w:eastAsia="en-US"/>
              </w:rPr>
            </w:pPr>
          </w:p>
        </w:tc>
      </w:tr>
      <w:tr w:rsidR="00A87DC3" w14:paraId="59BAC00A" w14:textId="77777777">
        <w:tc>
          <w:tcPr>
            <w:tcW w:w="2793" w:type="pct"/>
            <w:tcBorders>
              <w:top w:val="single" w:sz="4" w:space="0" w:color="auto"/>
              <w:left w:val="single" w:sz="4" w:space="0" w:color="auto"/>
              <w:bottom w:val="single" w:sz="4" w:space="0" w:color="auto"/>
              <w:right w:val="single" w:sz="4" w:space="0" w:color="auto"/>
            </w:tcBorders>
            <w:hideMark/>
          </w:tcPr>
          <w:p w14:paraId="1920257A" w14:textId="77777777" w:rsidR="00A87DC3" w:rsidRDefault="005A767A">
            <w:pPr>
              <w:spacing w:line="256" w:lineRule="auto"/>
              <w:rPr>
                <w:rFonts w:ascii="Calibri" w:eastAsia="Calibri" w:hAnsi="Calibri" w:cs="Calibri"/>
                <w:lang w:eastAsia="en-US"/>
              </w:rPr>
            </w:pPr>
            <w:r>
              <w:rPr>
                <w:rFonts w:ascii="Calibri" w:eastAsia="Calibri" w:hAnsi="Calibri"/>
                <w:bCs/>
                <w:color w:val="000000"/>
                <w:lang w:eastAsia="en-US"/>
              </w:rPr>
              <w:t>Formation</w:t>
            </w:r>
          </w:p>
        </w:tc>
        <w:tc>
          <w:tcPr>
            <w:tcW w:w="1204" w:type="pct"/>
            <w:tcBorders>
              <w:top w:val="single" w:sz="4" w:space="0" w:color="auto"/>
              <w:left w:val="single" w:sz="4" w:space="0" w:color="auto"/>
              <w:bottom w:val="single" w:sz="4" w:space="0" w:color="auto"/>
              <w:right w:val="single" w:sz="4" w:space="0" w:color="auto"/>
            </w:tcBorders>
          </w:tcPr>
          <w:p w14:paraId="014A7F4F"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22029FD7" w14:textId="77777777" w:rsidR="00A87DC3" w:rsidRDefault="00A87DC3">
            <w:pPr>
              <w:spacing w:before="120"/>
              <w:rPr>
                <w:rFonts w:ascii="Calibri" w:eastAsia="Calibri" w:hAnsi="Calibri" w:cs="Calibri"/>
                <w:lang w:eastAsia="en-US"/>
              </w:rPr>
            </w:pPr>
          </w:p>
        </w:tc>
      </w:tr>
      <w:tr w:rsidR="00A87DC3" w14:paraId="0CE9DA22" w14:textId="77777777">
        <w:tc>
          <w:tcPr>
            <w:tcW w:w="2793" w:type="pct"/>
            <w:tcBorders>
              <w:top w:val="single" w:sz="4" w:space="0" w:color="auto"/>
              <w:left w:val="single" w:sz="4" w:space="0" w:color="auto"/>
              <w:bottom w:val="single" w:sz="4" w:space="0" w:color="auto"/>
              <w:right w:val="single" w:sz="4" w:space="0" w:color="auto"/>
            </w:tcBorders>
            <w:hideMark/>
          </w:tcPr>
          <w:p w14:paraId="6C66292B" w14:textId="77777777" w:rsidR="00A87DC3" w:rsidRDefault="005A767A">
            <w:pPr>
              <w:spacing w:line="256" w:lineRule="auto"/>
              <w:rPr>
                <w:rFonts w:ascii="Calibri" w:eastAsia="Calibri" w:hAnsi="Calibri" w:cs="Calibri"/>
                <w:lang w:eastAsia="en-US"/>
              </w:rPr>
            </w:pPr>
            <w:r>
              <w:rPr>
                <w:rFonts w:ascii="Calibri" w:eastAsia="Calibri" w:hAnsi="Calibri"/>
                <w:bCs/>
                <w:color w:val="000000"/>
                <w:lang w:eastAsia="en-US"/>
              </w:rPr>
              <w:t>Entretien des appareils et instruments</w:t>
            </w:r>
          </w:p>
        </w:tc>
        <w:tc>
          <w:tcPr>
            <w:tcW w:w="1204" w:type="pct"/>
            <w:tcBorders>
              <w:top w:val="single" w:sz="4" w:space="0" w:color="auto"/>
              <w:left w:val="single" w:sz="4" w:space="0" w:color="auto"/>
              <w:bottom w:val="single" w:sz="4" w:space="0" w:color="auto"/>
              <w:right w:val="single" w:sz="4" w:space="0" w:color="auto"/>
            </w:tcBorders>
          </w:tcPr>
          <w:p w14:paraId="26463D93"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6FB4FA0E" w14:textId="77777777" w:rsidR="00A87DC3" w:rsidRDefault="00A87DC3">
            <w:pPr>
              <w:spacing w:before="120"/>
              <w:rPr>
                <w:rFonts w:ascii="Calibri" w:eastAsia="Calibri" w:hAnsi="Calibri" w:cs="Calibri"/>
                <w:lang w:eastAsia="en-US"/>
              </w:rPr>
            </w:pPr>
          </w:p>
        </w:tc>
      </w:tr>
      <w:tr w:rsidR="00A87DC3" w14:paraId="5FF03C02" w14:textId="77777777">
        <w:tc>
          <w:tcPr>
            <w:tcW w:w="2793" w:type="pct"/>
            <w:tcBorders>
              <w:top w:val="single" w:sz="4" w:space="0" w:color="auto"/>
              <w:left w:val="single" w:sz="4" w:space="0" w:color="auto"/>
              <w:bottom w:val="single" w:sz="4" w:space="0" w:color="auto"/>
              <w:right w:val="single" w:sz="4" w:space="0" w:color="auto"/>
            </w:tcBorders>
            <w:hideMark/>
          </w:tcPr>
          <w:p w14:paraId="02620553" w14:textId="77777777" w:rsidR="00A87DC3" w:rsidRDefault="005A767A">
            <w:pPr>
              <w:spacing w:line="256" w:lineRule="auto"/>
              <w:rPr>
                <w:rFonts w:ascii="Calibri" w:eastAsia="Calibri" w:hAnsi="Calibri" w:cs="Calibri"/>
                <w:lang w:eastAsia="en-US"/>
              </w:rPr>
            </w:pPr>
            <w:r>
              <w:rPr>
                <w:rFonts w:ascii="Calibri" w:eastAsia="Calibri" w:hAnsi="Calibri"/>
                <w:bCs/>
                <w:color w:val="000000"/>
                <w:lang w:eastAsia="en-US"/>
              </w:rPr>
              <w:t>Participation à l'élaboration du  programme opératoire</w:t>
            </w:r>
          </w:p>
        </w:tc>
        <w:tc>
          <w:tcPr>
            <w:tcW w:w="1204" w:type="pct"/>
            <w:tcBorders>
              <w:top w:val="single" w:sz="4" w:space="0" w:color="auto"/>
              <w:left w:val="single" w:sz="4" w:space="0" w:color="auto"/>
              <w:bottom w:val="single" w:sz="4" w:space="0" w:color="auto"/>
              <w:right w:val="single" w:sz="4" w:space="0" w:color="auto"/>
            </w:tcBorders>
          </w:tcPr>
          <w:p w14:paraId="0572F2C2"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25D7B966" w14:textId="77777777" w:rsidR="00A87DC3" w:rsidRDefault="00A87DC3">
            <w:pPr>
              <w:spacing w:before="120"/>
              <w:rPr>
                <w:rFonts w:ascii="Calibri" w:eastAsia="Calibri" w:hAnsi="Calibri" w:cs="Calibri"/>
                <w:lang w:eastAsia="en-US"/>
              </w:rPr>
            </w:pPr>
          </w:p>
        </w:tc>
      </w:tr>
      <w:tr w:rsidR="00A87DC3" w14:paraId="1308E271" w14:textId="77777777">
        <w:tc>
          <w:tcPr>
            <w:tcW w:w="2793" w:type="pct"/>
            <w:tcBorders>
              <w:top w:val="single" w:sz="4" w:space="0" w:color="auto"/>
              <w:left w:val="single" w:sz="4" w:space="0" w:color="auto"/>
              <w:bottom w:val="single" w:sz="4" w:space="0" w:color="auto"/>
              <w:right w:val="single" w:sz="4" w:space="0" w:color="auto"/>
            </w:tcBorders>
            <w:hideMark/>
          </w:tcPr>
          <w:p w14:paraId="1E3B1200" w14:textId="77777777" w:rsidR="00A87DC3" w:rsidRDefault="005A767A">
            <w:pPr>
              <w:rPr>
                <w:rFonts w:ascii="Calibri" w:eastAsia="Calibri" w:hAnsi="Calibri" w:cs="Calibri"/>
                <w:bCs/>
                <w:color w:val="000000"/>
                <w:lang w:eastAsia="en-US"/>
              </w:rPr>
            </w:pPr>
            <w:r>
              <w:rPr>
                <w:rFonts w:ascii="Calibri" w:eastAsia="Calibri" w:hAnsi="Calibri"/>
                <w:bCs/>
                <w:color w:val="000000"/>
                <w:lang w:eastAsia="en-US"/>
              </w:rPr>
              <w:t>Participation au monitorage du service</w:t>
            </w:r>
          </w:p>
        </w:tc>
        <w:tc>
          <w:tcPr>
            <w:tcW w:w="1204" w:type="pct"/>
            <w:tcBorders>
              <w:top w:val="single" w:sz="4" w:space="0" w:color="auto"/>
              <w:left w:val="single" w:sz="4" w:space="0" w:color="auto"/>
              <w:bottom w:val="single" w:sz="4" w:space="0" w:color="auto"/>
              <w:right w:val="single" w:sz="4" w:space="0" w:color="auto"/>
            </w:tcBorders>
          </w:tcPr>
          <w:p w14:paraId="5B2E5022"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1AC502CB" w14:textId="77777777" w:rsidR="00A87DC3" w:rsidRDefault="00A87DC3">
            <w:pPr>
              <w:spacing w:before="120"/>
              <w:rPr>
                <w:rFonts w:ascii="Calibri" w:eastAsia="Calibri" w:hAnsi="Calibri" w:cs="Calibri"/>
                <w:lang w:eastAsia="en-US"/>
              </w:rPr>
            </w:pPr>
          </w:p>
        </w:tc>
      </w:tr>
      <w:tr w:rsidR="00A87DC3" w14:paraId="04DB0FB3" w14:textId="77777777">
        <w:tc>
          <w:tcPr>
            <w:tcW w:w="2793" w:type="pct"/>
            <w:tcBorders>
              <w:top w:val="single" w:sz="4" w:space="0" w:color="auto"/>
              <w:left w:val="single" w:sz="4" w:space="0" w:color="auto"/>
              <w:bottom w:val="single" w:sz="4" w:space="0" w:color="auto"/>
              <w:right w:val="single" w:sz="4" w:space="0" w:color="auto"/>
            </w:tcBorders>
            <w:hideMark/>
          </w:tcPr>
          <w:p w14:paraId="56E3C179" w14:textId="77777777" w:rsidR="00A87DC3" w:rsidRDefault="005A767A">
            <w:pPr>
              <w:rPr>
                <w:rFonts w:ascii="Calibri" w:eastAsia="Calibri" w:hAnsi="Calibri" w:cs="Calibri"/>
                <w:lang w:eastAsia="en-US"/>
              </w:rPr>
            </w:pPr>
            <w:r>
              <w:rPr>
                <w:rFonts w:ascii="Calibri" w:eastAsia="Calibri" w:hAnsi="Calibri"/>
                <w:bCs/>
                <w:color w:val="000000"/>
                <w:lang w:eastAsia="en-US"/>
              </w:rPr>
              <w:t>Elaboration des micro plan des services</w:t>
            </w:r>
          </w:p>
        </w:tc>
        <w:tc>
          <w:tcPr>
            <w:tcW w:w="1204" w:type="pct"/>
            <w:tcBorders>
              <w:top w:val="single" w:sz="4" w:space="0" w:color="auto"/>
              <w:left w:val="single" w:sz="4" w:space="0" w:color="auto"/>
              <w:bottom w:val="single" w:sz="4" w:space="0" w:color="auto"/>
              <w:right w:val="single" w:sz="4" w:space="0" w:color="auto"/>
            </w:tcBorders>
          </w:tcPr>
          <w:p w14:paraId="7A82102D"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6AB38AA7" w14:textId="77777777" w:rsidR="00A87DC3" w:rsidRDefault="00A87DC3">
            <w:pPr>
              <w:spacing w:before="120"/>
              <w:rPr>
                <w:rFonts w:ascii="Calibri" w:eastAsia="Calibri" w:hAnsi="Calibri" w:cs="Calibri"/>
                <w:lang w:eastAsia="en-US"/>
              </w:rPr>
            </w:pPr>
          </w:p>
        </w:tc>
      </w:tr>
      <w:tr w:rsidR="00A87DC3" w14:paraId="04F7B9C7" w14:textId="77777777">
        <w:tc>
          <w:tcPr>
            <w:tcW w:w="2793" w:type="pct"/>
            <w:tcBorders>
              <w:top w:val="single" w:sz="4" w:space="0" w:color="auto"/>
              <w:left w:val="single" w:sz="4" w:space="0" w:color="auto"/>
              <w:bottom w:val="single" w:sz="4" w:space="0" w:color="auto"/>
              <w:right w:val="single" w:sz="4" w:space="0" w:color="auto"/>
            </w:tcBorders>
            <w:hideMark/>
          </w:tcPr>
          <w:p w14:paraId="62F5F023" w14:textId="77777777" w:rsidR="00A87DC3" w:rsidRDefault="005A767A">
            <w:pPr>
              <w:rPr>
                <w:rFonts w:ascii="Calibri" w:eastAsia="Calibri" w:hAnsi="Calibri" w:cs="Calibri"/>
                <w:lang w:eastAsia="en-US"/>
              </w:rPr>
            </w:pPr>
            <w:r>
              <w:rPr>
                <w:rFonts w:ascii="Calibri" w:eastAsia="Calibri" w:hAnsi="Calibri"/>
                <w:bCs/>
                <w:color w:val="000000"/>
                <w:lang w:eastAsia="en-US"/>
              </w:rPr>
              <w:t>Rédaction des contre référence</w:t>
            </w:r>
          </w:p>
        </w:tc>
        <w:tc>
          <w:tcPr>
            <w:tcW w:w="1204" w:type="pct"/>
            <w:tcBorders>
              <w:top w:val="single" w:sz="4" w:space="0" w:color="auto"/>
              <w:left w:val="single" w:sz="4" w:space="0" w:color="auto"/>
              <w:bottom w:val="single" w:sz="4" w:space="0" w:color="auto"/>
              <w:right w:val="single" w:sz="4" w:space="0" w:color="auto"/>
            </w:tcBorders>
          </w:tcPr>
          <w:p w14:paraId="100A4BB4"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7606FBD3" w14:textId="77777777" w:rsidR="00A87DC3" w:rsidRDefault="00A87DC3">
            <w:pPr>
              <w:spacing w:before="120"/>
              <w:rPr>
                <w:rFonts w:ascii="Calibri" w:eastAsia="Calibri" w:hAnsi="Calibri" w:cs="Calibri"/>
                <w:lang w:eastAsia="en-US"/>
              </w:rPr>
            </w:pPr>
          </w:p>
        </w:tc>
      </w:tr>
    </w:tbl>
    <w:p w14:paraId="2E9EBEF7" w14:textId="77777777" w:rsidR="00A87DC3" w:rsidRDefault="00A87DC3">
      <w:pPr>
        <w:spacing w:after="160" w:line="256" w:lineRule="auto"/>
        <w:rPr>
          <w:rFonts w:ascii="Calibri" w:eastAsia="Calibri" w:hAnsi="Calibri"/>
          <w:sz w:val="22"/>
          <w:szCs w:val="22"/>
          <w:lang w:eastAsia="en-US"/>
        </w:rPr>
      </w:pPr>
    </w:p>
    <w:p w14:paraId="1B10E200" w14:textId="77777777" w:rsidR="00A87DC3" w:rsidRDefault="00A87DC3">
      <w:pPr>
        <w:spacing w:after="160" w:line="256" w:lineRule="auto"/>
        <w:rPr>
          <w:rFonts w:ascii="Calibri" w:eastAsia="Calibri" w:hAnsi="Calibri"/>
          <w:sz w:val="22"/>
          <w:szCs w:val="22"/>
          <w:lang w:eastAsia="en-US"/>
        </w:rPr>
      </w:pPr>
    </w:p>
    <w:p w14:paraId="71BACC6D" w14:textId="77777777" w:rsidR="00A87DC3" w:rsidRDefault="005A767A">
      <w:pPr>
        <w:spacing w:line="259" w:lineRule="auto"/>
        <w:jc w:val="center"/>
        <w:rPr>
          <w:rFonts w:eastAsia="Calibri"/>
          <w:lang w:eastAsia="en-US"/>
        </w:rPr>
      </w:pPr>
      <w:r>
        <w:rPr>
          <w:rFonts w:eastAsia="Calibri"/>
          <w:lang w:eastAsia="en-US"/>
        </w:rPr>
        <w:t>ACTIVITÉS ADDITIONNELLES DE LA CATÉGORIE ASC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03861E44" w14:textId="77777777">
        <w:tc>
          <w:tcPr>
            <w:tcW w:w="219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64154CE"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117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35F2932" w14:textId="77777777" w:rsidR="00A87DC3" w:rsidRDefault="005A767A">
            <w:pPr>
              <w:spacing w:line="256"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4BC2C24"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7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1F65E23"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64F061BC" w14:textId="77777777">
        <w:tc>
          <w:tcPr>
            <w:tcW w:w="2191" w:type="pct"/>
            <w:tcBorders>
              <w:top w:val="single" w:sz="4" w:space="0" w:color="auto"/>
              <w:left w:val="single" w:sz="4" w:space="0" w:color="auto"/>
              <w:bottom w:val="single" w:sz="4" w:space="0" w:color="auto"/>
              <w:right w:val="single" w:sz="4" w:space="0" w:color="auto"/>
            </w:tcBorders>
            <w:shd w:val="clear" w:color="auto" w:fill="D6E3BC"/>
            <w:hideMark/>
          </w:tcPr>
          <w:p w14:paraId="4B43B6FF"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tcBorders>
              <w:top w:val="single" w:sz="4" w:space="0" w:color="auto"/>
              <w:left w:val="single" w:sz="4" w:space="0" w:color="auto"/>
              <w:bottom w:val="single" w:sz="4" w:space="0" w:color="auto"/>
              <w:right w:val="single" w:sz="4" w:space="0" w:color="auto"/>
            </w:tcBorders>
            <w:shd w:val="clear" w:color="auto" w:fill="D9D9D9"/>
            <w:hideMark/>
          </w:tcPr>
          <w:p w14:paraId="7FD0397D"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tcBorders>
              <w:top w:val="single" w:sz="4" w:space="0" w:color="auto"/>
              <w:left w:val="single" w:sz="4" w:space="0" w:color="auto"/>
              <w:bottom w:val="single" w:sz="4" w:space="0" w:color="auto"/>
              <w:right w:val="single" w:sz="4" w:space="0" w:color="auto"/>
            </w:tcBorders>
            <w:shd w:val="clear" w:color="auto" w:fill="D9D9D9"/>
            <w:hideMark/>
          </w:tcPr>
          <w:p w14:paraId="723A5CFB"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tcBorders>
              <w:top w:val="single" w:sz="4" w:space="0" w:color="auto"/>
              <w:left w:val="single" w:sz="4" w:space="0" w:color="auto"/>
              <w:bottom w:val="single" w:sz="4" w:space="0" w:color="auto"/>
              <w:right w:val="single" w:sz="4" w:space="0" w:color="auto"/>
            </w:tcBorders>
            <w:shd w:val="clear" w:color="auto" w:fill="D9D9D9"/>
            <w:hideMark/>
          </w:tcPr>
          <w:p w14:paraId="440DEAAA"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14B25063" w14:textId="77777777">
        <w:tc>
          <w:tcPr>
            <w:tcW w:w="2191" w:type="pct"/>
            <w:tcBorders>
              <w:top w:val="single" w:sz="4" w:space="0" w:color="auto"/>
              <w:left w:val="single" w:sz="4" w:space="0" w:color="auto"/>
              <w:bottom w:val="single" w:sz="4" w:space="0" w:color="auto"/>
              <w:right w:val="single" w:sz="4" w:space="0" w:color="auto"/>
            </w:tcBorders>
            <w:hideMark/>
          </w:tcPr>
          <w:p w14:paraId="74E24B4D" w14:textId="77777777" w:rsidR="00A87DC3" w:rsidRDefault="005A767A">
            <w:pPr>
              <w:spacing w:after="160" w:line="256" w:lineRule="auto"/>
              <w:rPr>
                <w:rFonts w:ascii="Calibri" w:eastAsia="Calibri" w:hAnsi="Calibri"/>
                <w:i/>
                <w:sz w:val="22"/>
                <w:szCs w:val="22"/>
                <w:lang w:eastAsia="en-US"/>
              </w:rPr>
            </w:pPr>
            <w:r>
              <w:rPr>
                <w:rFonts w:ascii="Calibri" w:hAnsi="Calibri"/>
                <w:bCs/>
                <w:sz w:val="22"/>
                <w:szCs w:val="22"/>
              </w:rPr>
              <w:t>Rapport mensuel</w:t>
            </w:r>
            <w:r>
              <w:rPr>
                <w:rFonts w:ascii="Calibri" w:eastAsia="Calibri" w:hAnsi="Calibri" w:cs="Calibri"/>
                <w:szCs w:val="22"/>
                <w:lang w:eastAsia="en-US"/>
              </w:rPr>
              <w:t xml:space="preserve"> </w:t>
            </w:r>
          </w:p>
        </w:tc>
        <w:tc>
          <w:tcPr>
            <w:tcW w:w="1171" w:type="pct"/>
            <w:tcBorders>
              <w:top w:val="single" w:sz="4" w:space="0" w:color="auto"/>
              <w:left w:val="single" w:sz="4" w:space="0" w:color="auto"/>
              <w:bottom w:val="single" w:sz="4" w:space="0" w:color="auto"/>
              <w:right w:val="single" w:sz="4" w:space="0" w:color="auto"/>
            </w:tcBorders>
          </w:tcPr>
          <w:p w14:paraId="286FB94B"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61243083"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4465E942" w14:textId="77777777" w:rsidR="00A87DC3" w:rsidRDefault="00A87DC3">
            <w:pPr>
              <w:spacing w:after="160" w:line="256" w:lineRule="auto"/>
              <w:rPr>
                <w:rFonts w:ascii="Calibri" w:eastAsia="Calibri" w:hAnsi="Calibri"/>
                <w:i/>
                <w:sz w:val="22"/>
                <w:szCs w:val="22"/>
                <w:lang w:eastAsia="en-US"/>
              </w:rPr>
            </w:pPr>
          </w:p>
        </w:tc>
      </w:tr>
      <w:tr w:rsidR="00A87DC3" w14:paraId="2FDCA183" w14:textId="77777777">
        <w:tc>
          <w:tcPr>
            <w:tcW w:w="2191" w:type="pct"/>
            <w:tcBorders>
              <w:top w:val="single" w:sz="4" w:space="0" w:color="auto"/>
              <w:left w:val="single" w:sz="4" w:space="0" w:color="auto"/>
              <w:bottom w:val="single" w:sz="4" w:space="0" w:color="auto"/>
              <w:right w:val="single" w:sz="4" w:space="0" w:color="auto"/>
            </w:tcBorders>
            <w:hideMark/>
          </w:tcPr>
          <w:p w14:paraId="17C29D6A" w14:textId="77777777" w:rsidR="00A87DC3" w:rsidRDefault="005A767A">
            <w:pPr>
              <w:spacing w:after="160" w:line="256" w:lineRule="auto"/>
              <w:rPr>
                <w:rFonts w:ascii="Calibri" w:eastAsia="Calibri" w:hAnsi="Calibri"/>
                <w:i/>
                <w:sz w:val="22"/>
                <w:szCs w:val="22"/>
                <w:lang w:eastAsia="en-US"/>
              </w:rPr>
            </w:pPr>
            <w:r>
              <w:rPr>
                <w:rFonts w:ascii="Calibri" w:hAnsi="Calibri"/>
                <w:bCs/>
                <w:color w:val="000000"/>
                <w:sz w:val="22"/>
                <w:szCs w:val="22"/>
              </w:rPr>
              <w:t>Formation continue</w:t>
            </w:r>
            <w:r>
              <w:rPr>
                <w:rFonts w:ascii="Calibri" w:eastAsia="Calibri" w:hAnsi="Calibri" w:cs="Calibri"/>
                <w:szCs w:val="22"/>
                <w:lang w:eastAsia="en-US"/>
              </w:rPr>
              <w:t xml:space="preserve"> </w:t>
            </w:r>
          </w:p>
        </w:tc>
        <w:tc>
          <w:tcPr>
            <w:tcW w:w="1171" w:type="pct"/>
            <w:tcBorders>
              <w:top w:val="single" w:sz="4" w:space="0" w:color="auto"/>
              <w:left w:val="single" w:sz="4" w:space="0" w:color="auto"/>
              <w:bottom w:val="single" w:sz="4" w:space="0" w:color="auto"/>
              <w:right w:val="single" w:sz="4" w:space="0" w:color="auto"/>
            </w:tcBorders>
          </w:tcPr>
          <w:p w14:paraId="201DAEDF"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2DCA5FCE"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47CA1D8E" w14:textId="77777777" w:rsidR="00A87DC3" w:rsidRDefault="00A87DC3">
            <w:pPr>
              <w:spacing w:after="160" w:line="256" w:lineRule="auto"/>
              <w:rPr>
                <w:rFonts w:ascii="Calibri" w:eastAsia="Calibri" w:hAnsi="Calibri"/>
                <w:i/>
                <w:sz w:val="22"/>
                <w:szCs w:val="22"/>
                <w:lang w:eastAsia="en-US"/>
              </w:rPr>
            </w:pPr>
          </w:p>
        </w:tc>
      </w:tr>
      <w:tr w:rsidR="00A87DC3" w14:paraId="155AAE0D" w14:textId="77777777">
        <w:tc>
          <w:tcPr>
            <w:tcW w:w="2191" w:type="pct"/>
            <w:tcBorders>
              <w:top w:val="single" w:sz="4" w:space="0" w:color="auto"/>
              <w:left w:val="single" w:sz="4" w:space="0" w:color="auto"/>
              <w:bottom w:val="single" w:sz="4" w:space="0" w:color="auto"/>
              <w:right w:val="single" w:sz="4" w:space="0" w:color="auto"/>
            </w:tcBorders>
            <w:hideMark/>
          </w:tcPr>
          <w:p w14:paraId="3E2CD8A9" w14:textId="77777777" w:rsidR="00A87DC3" w:rsidRDefault="005A767A">
            <w:pPr>
              <w:spacing w:after="160" w:line="256" w:lineRule="auto"/>
              <w:rPr>
                <w:rFonts w:ascii="Calibri" w:eastAsia="Calibri" w:hAnsi="Calibri"/>
                <w:sz w:val="22"/>
                <w:szCs w:val="22"/>
                <w:lang w:eastAsia="en-US"/>
              </w:rPr>
            </w:pPr>
            <w:r>
              <w:rPr>
                <w:rFonts w:ascii="Calibri" w:hAnsi="Calibri"/>
                <w:bCs/>
                <w:color w:val="000000"/>
                <w:sz w:val="22"/>
                <w:szCs w:val="22"/>
              </w:rPr>
              <w:t>Recherche action</w:t>
            </w:r>
            <w:r>
              <w:rPr>
                <w:rFonts w:ascii="Calibri" w:eastAsia="Calibri" w:hAnsi="Calibri"/>
                <w:sz w:val="22"/>
                <w:szCs w:val="22"/>
                <w:lang w:eastAsia="en-US"/>
              </w:rPr>
              <w:t xml:space="preserve"> </w:t>
            </w:r>
          </w:p>
        </w:tc>
        <w:tc>
          <w:tcPr>
            <w:tcW w:w="1171" w:type="pct"/>
            <w:tcBorders>
              <w:top w:val="single" w:sz="4" w:space="0" w:color="auto"/>
              <w:left w:val="single" w:sz="4" w:space="0" w:color="auto"/>
              <w:bottom w:val="single" w:sz="4" w:space="0" w:color="auto"/>
              <w:right w:val="single" w:sz="4" w:space="0" w:color="auto"/>
            </w:tcBorders>
          </w:tcPr>
          <w:p w14:paraId="59809C77"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35FF6F9A"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23692FC7" w14:textId="77777777" w:rsidR="00A87DC3" w:rsidRDefault="00A87DC3">
            <w:pPr>
              <w:spacing w:after="160" w:line="256" w:lineRule="auto"/>
              <w:rPr>
                <w:rFonts w:ascii="Calibri" w:eastAsia="Calibri" w:hAnsi="Calibri"/>
                <w:sz w:val="22"/>
                <w:szCs w:val="22"/>
                <w:lang w:eastAsia="en-US"/>
              </w:rPr>
            </w:pPr>
          </w:p>
        </w:tc>
      </w:tr>
      <w:tr w:rsidR="00A87DC3" w14:paraId="56C448D0" w14:textId="77777777">
        <w:tc>
          <w:tcPr>
            <w:tcW w:w="2191" w:type="pct"/>
            <w:tcBorders>
              <w:top w:val="single" w:sz="4" w:space="0" w:color="auto"/>
              <w:left w:val="single" w:sz="4" w:space="0" w:color="auto"/>
              <w:bottom w:val="single" w:sz="4" w:space="0" w:color="auto"/>
              <w:right w:val="single" w:sz="4" w:space="0" w:color="auto"/>
            </w:tcBorders>
            <w:hideMark/>
          </w:tcPr>
          <w:p w14:paraId="52D3EA82" w14:textId="77777777" w:rsidR="00A87DC3" w:rsidRDefault="005A767A">
            <w:pPr>
              <w:spacing w:after="160" w:line="256" w:lineRule="auto"/>
              <w:rPr>
                <w:rFonts w:ascii="Calibri" w:eastAsia="Calibri" w:hAnsi="Calibri"/>
                <w:sz w:val="22"/>
                <w:szCs w:val="22"/>
                <w:lang w:eastAsia="en-US"/>
              </w:rPr>
            </w:pPr>
            <w:r>
              <w:rPr>
                <w:rFonts w:ascii="Calibri" w:hAnsi="Calibri"/>
                <w:bCs/>
                <w:color w:val="000000"/>
                <w:sz w:val="22"/>
                <w:szCs w:val="22"/>
              </w:rPr>
              <w:t>Supervision</w:t>
            </w:r>
            <w:r>
              <w:rPr>
                <w:rFonts w:ascii="Calibri" w:eastAsia="Calibri" w:hAnsi="Calibri"/>
                <w:sz w:val="22"/>
                <w:szCs w:val="22"/>
                <w:lang w:eastAsia="en-US"/>
              </w:rPr>
              <w:t xml:space="preserve"> </w:t>
            </w:r>
          </w:p>
        </w:tc>
        <w:tc>
          <w:tcPr>
            <w:tcW w:w="1171" w:type="pct"/>
            <w:tcBorders>
              <w:top w:val="single" w:sz="4" w:space="0" w:color="auto"/>
              <w:left w:val="single" w:sz="4" w:space="0" w:color="auto"/>
              <w:bottom w:val="single" w:sz="4" w:space="0" w:color="auto"/>
              <w:right w:val="single" w:sz="4" w:space="0" w:color="auto"/>
            </w:tcBorders>
          </w:tcPr>
          <w:p w14:paraId="26D86980"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57541908"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50513753" w14:textId="77777777" w:rsidR="00A87DC3" w:rsidRDefault="00A87DC3">
            <w:pPr>
              <w:spacing w:after="160" w:line="256" w:lineRule="auto"/>
              <w:rPr>
                <w:rFonts w:ascii="Calibri" w:eastAsia="Calibri" w:hAnsi="Calibri"/>
                <w:sz w:val="22"/>
                <w:szCs w:val="22"/>
                <w:lang w:eastAsia="en-US"/>
              </w:rPr>
            </w:pPr>
          </w:p>
        </w:tc>
      </w:tr>
      <w:tr w:rsidR="00A87DC3" w14:paraId="22BDB062" w14:textId="77777777">
        <w:tc>
          <w:tcPr>
            <w:tcW w:w="2191" w:type="pct"/>
            <w:tcBorders>
              <w:top w:val="single" w:sz="4" w:space="0" w:color="auto"/>
              <w:left w:val="single" w:sz="4" w:space="0" w:color="auto"/>
              <w:bottom w:val="single" w:sz="4" w:space="0" w:color="auto"/>
              <w:right w:val="single" w:sz="4" w:space="0" w:color="auto"/>
            </w:tcBorders>
            <w:hideMark/>
          </w:tcPr>
          <w:p w14:paraId="432A2F5A" w14:textId="77777777" w:rsidR="00A87DC3" w:rsidRDefault="005A767A">
            <w:pPr>
              <w:rPr>
                <w:rFonts w:ascii="Calibri" w:hAnsi="Calibri"/>
                <w:bCs/>
                <w:color w:val="000000"/>
                <w:sz w:val="22"/>
                <w:szCs w:val="22"/>
              </w:rPr>
            </w:pPr>
            <w:r>
              <w:rPr>
                <w:rFonts w:ascii="Calibri" w:hAnsi="Calibri"/>
                <w:bCs/>
                <w:color w:val="000000"/>
                <w:sz w:val="22"/>
                <w:szCs w:val="22"/>
              </w:rPr>
              <w:t>Administration gestion (Evaluation des agents, autorisations, etc.)</w:t>
            </w:r>
          </w:p>
        </w:tc>
        <w:tc>
          <w:tcPr>
            <w:tcW w:w="1171" w:type="pct"/>
            <w:tcBorders>
              <w:top w:val="single" w:sz="4" w:space="0" w:color="auto"/>
              <w:left w:val="single" w:sz="4" w:space="0" w:color="auto"/>
              <w:bottom w:val="single" w:sz="4" w:space="0" w:color="auto"/>
              <w:right w:val="single" w:sz="4" w:space="0" w:color="auto"/>
            </w:tcBorders>
          </w:tcPr>
          <w:p w14:paraId="446756BA"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4B76FEE7"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2F1DBBE3" w14:textId="77777777" w:rsidR="00A87DC3" w:rsidRDefault="00A87DC3">
            <w:pPr>
              <w:spacing w:after="160" w:line="256" w:lineRule="auto"/>
              <w:rPr>
                <w:rFonts w:ascii="Calibri" w:eastAsia="Calibri" w:hAnsi="Calibri"/>
                <w:sz w:val="22"/>
                <w:szCs w:val="22"/>
                <w:lang w:eastAsia="en-US"/>
              </w:rPr>
            </w:pPr>
          </w:p>
        </w:tc>
      </w:tr>
      <w:tr w:rsidR="00A87DC3" w14:paraId="18AB6C55" w14:textId="77777777">
        <w:tc>
          <w:tcPr>
            <w:tcW w:w="2191" w:type="pct"/>
            <w:tcBorders>
              <w:top w:val="single" w:sz="4" w:space="0" w:color="auto"/>
              <w:left w:val="single" w:sz="4" w:space="0" w:color="auto"/>
              <w:bottom w:val="single" w:sz="4" w:space="0" w:color="auto"/>
              <w:right w:val="single" w:sz="4" w:space="0" w:color="auto"/>
            </w:tcBorders>
            <w:hideMark/>
          </w:tcPr>
          <w:p w14:paraId="62246CED" w14:textId="77777777" w:rsidR="00A87DC3" w:rsidRDefault="005A767A">
            <w:pPr>
              <w:spacing w:line="256" w:lineRule="auto"/>
              <w:rPr>
                <w:rFonts w:ascii="Calibri" w:eastAsia="Calibri" w:hAnsi="Calibri"/>
                <w:sz w:val="22"/>
                <w:szCs w:val="22"/>
                <w:lang w:eastAsia="en-US"/>
              </w:rPr>
            </w:pPr>
            <w:r>
              <w:rPr>
                <w:rFonts w:ascii="Calibri" w:eastAsia="Calibri" w:hAnsi="Calibri" w:cs="Calibri"/>
                <w:sz w:val="22"/>
                <w:szCs w:val="22"/>
                <w:lang w:eastAsia="en-US"/>
              </w:rPr>
              <w:t xml:space="preserve">Evaluation des stagiaires </w:t>
            </w:r>
          </w:p>
        </w:tc>
        <w:tc>
          <w:tcPr>
            <w:tcW w:w="1171" w:type="pct"/>
            <w:tcBorders>
              <w:top w:val="single" w:sz="4" w:space="0" w:color="auto"/>
              <w:left w:val="single" w:sz="4" w:space="0" w:color="auto"/>
              <w:bottom w:val="single" w:sz="4" w:space="0" w:color="auto"/>
              <w:right w:val="single" w:sz="4" w:space="0" w:color="auto"/>
            </w:tcBorders>
          </w:tcPr>
          <w:p w14:paraId="2A73AB52"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32803FDB"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7D1E90F1" w14:textId="77777777" w:rsidR="00A87DC3" w:rsidRDefault="00A87DC3">
            <w:pPr>
              <w:spacing w:after="160" w:line="256" w:lineRule="auto"/>
              <w:rPr>
                <w:rFonts w:ascii="Calibri" w:eastAsia="Calibri" w:hAnsi="Calibri"/>
                <w:sz w:val="22"/>
                <w:szCs w:val="22"/>
                <w:lang w:eastAsia="en-US"/>
              </w:rPr>
            </w:pPr>
          </w:p>
        </w:tc>
      </w:tr>
    </w:tbl>
    <w:p w14:paraId="0367B93F" w14:textId="77777777" w:rsidR="00A87DC3" w:rsidRDefault="00A87DC3">
      <w:pPr>
        <w:spacing w:after="160" w:line="256" w:lineRule="auto"/>
        <w:rPr>
          <w:rFonts w:ascii="Calibri" w:eastAsia="Calibri" w:hAnsi="Calibri"/>
          <w:sz w:val="22"/>
          <w:szCs w:val="22"/>
          <w:lang w:eastAsia="en-US"/>
        </w:rPr>
      </w:pPr>
    </w:p>
    <w:p w14:paraId="3D3A5A7D"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ORGANISATION DES GARDES ET ASTREINTES DE LA CATEGORIE </w:t>
      </w:r>
    </w:p>
    <w:p w14:paraId="02AE3485" w14:textId="77777777" w:rsidR="00A87DC3" w:rsidRDefault="005A767A">
      <w:pPr>
        <w:numPr>
          <w:ilvl w:val="0"/>
          <w:numId w:val="30"/>
        </w:numPr>
        <w:spacing w:after="160" w:line="256" w:lineRule="auto"/>
        <w:contextualSpacing/>
        <w:rPr>
          <w:rFonts w:ascii="Calibri" w:eastAsia="Calibri" w:hAnsi="Calibri"/>
          <w:b/>
          <w:sz w:val="22"/>
          <w:szCs w:val="22"/>
          <w:u w:val="single"/>
          <w:lang w:eastAsia="en-US"/>
        </w:rPr>
      </w:pPr>
      <w:r>
        <w:rPr>
          <w:rFonts w:ascii="Calibri" w:eastAsia="Calibri" w:hAnsi="Calibri"/>
          <w:b/>
          <w:sz w:val="22"/>
          <w:szCs w:val="22"/>
          <w:u w:val="single"/>
          <w:lang w:eastAsia="en-US"/>
        </w:rPr>
        <w:t xml:space="preserve"> Jours et Heures des astreintes </w:t>
      </w:r>
    </w:p>
    <w:tbl>
      <w:tblPr>
        <w:tblStyle w:val="Grilledutableau4"/>
        <w:tblW w:w="0" w:type="auto"/>
        <w:tblInd w:w="0" w:type="dxa"/>
        <w:tblLook w:val="04A0" w:firstRow="1" w:lastRow="0" w:firstColumn="1" w:lastColumn="0" w:noHBand="0" w:noVBand="1"/>
      </w:tblPr>
      <w:tblGrid>
        <w:gridCol w:w="1219"/>
        <w:gridCol w:w="2462"/>
        <w:gridCol w:w="2520"/>
        <w:gridCol w:w="3087"/>
      </w:tblGrid>
      <w:tr w:rsidR="00A87DC3" w14:paraId="0D1A9115" w14:textId="77777777">
        <w:tc>
          <w:tcPr>
            <w:tcW w:w="1242" w:type="dxa"/>
            <w:tcBorders>
              <w:top w:val="single" w:sz="4" w:space="0" w:color="auto"/>
              <w:left w:val="single" w:sz="4" w:space="0" w:color="auto"/>
              <w:bottom w:val="single" w:sz="4" w:space="0" w:color="auto"/>
              <w:right w:val="single" w:sz="4" w:space="0" w:color="auto"/>
            </w:tcBorders>
          </w:tcPr>
          <w:p w14:paraId="70219440"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hideMark/>
          </w:tcPr>
          <w:p w14:paraId="53415576"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Borders>
              <w:top w:val="single" w:sz="4" w:space="0" w:color="auto"/>
              <w:left w:val="single" w:sz="4" w:space="0" w:color="auto"/>
              <w:bottom w:val="single" w:sz="4" w:space="0" w:color="auto"/>
              <w:right w:val="single" w:sz="4" w:space="0" w:color="auto"/>
            </w:tcBorders>
            <w:hideMark/>
          </w:tcPr>
          <w:p w14:paraId="0C78642A"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Astreintes y compris la permanence (heure de début et heure de fin)) </w:t>
            </w:r>
          </w:p>
        </w:tc>
        <w:tc>
          <w:tcPr>
            <w:tcW w:w="3694" w:type="dxa"/>
            <w:tcBorders>
              <w:top w:val="single" w:sz="4" w:space="0" w:color="auto"/>
              <w:left w:val="single" w:sz="4" w:space="0" w:color="auto"/>
              <w:bottom w:val="single" w:sz="4" w:space="0" w:color="auto"/>
              <w:right w:val="single" w:sz="4" w:space="0" w:color="auto"/>
            </w:tcBorders>
            <w:hideMark/>
          </w:tcPr>
          <w:p w14:paraId="01A76000"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1ECD0404" w14:textId="77777777">
        <w:tc>
          <w:tcPr>
            <w:tcW w:w="1242" w:type="dxa"/>
            <w:tcBorders>
              <w:top w:val="single" w:sz="4" w:space="0" w:color="auto"/>
              <w:left w:val="single" w:sz="4" w:space="0" w:color="auto"/>
              <w:bottom w:val="single" w:sz="4" w:space="0" w:color="auto"/>
              <w:right w:val="single" w:sz="4" w:space="0" w:color="auto"/>
            </w:tcBorders>
            <w:hideMark/>
          </w:tcPr>
          <w:p w14:paraId="4F3C8522"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Borders>
              <w:top w:val="single" w:sz="4" w:space="0" w:color="auto"/>
              <w:left w:val="single" w:sz="4" w:space="0" w:color="auto"/>
              <w:bottom w:val="single" w:sz="4" w:space="0" w:color="auto"/>
              <w:right w:val="single" w:sz="4" w:space="0" w:color="auto"/>
            </w:tcBorders>
          </w:tcPr>
          <w:p w14:paraId="5FCC38A9"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38A6A2AE"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6BBBCDA4" w14:textId="77777777" w:rsidR="00A87DC3" w:rsidRDefault="00A87DC3">
            <w:pPr>
              <w:spacing w:after="160" w:line="256" w:lineRule="auto"/>
              <w:rPr>
                <w:rFonts w:ascii="Calibri" w:eastAsia="Calibri" w:hAnsi="Calibri"/>
                <w:b/>
                <w:sz w:val="22"/>
                <w:szCs w:val="22"/>
                <w:u w:val="single"/>
                <w:lang w:eastAsia="en-US"/>
              </w:rPr>
            </w:pPr>
          </w:p>
        </w:tc>
      </w:tr>
      <w:tr w:rsidR="00A87DC3" w14:paraId="650BA4B7" w14:textId="77777777">
        <w:tc>
          <w:tcPr>
            <w:tcW w:w="1242" w:type="dxa"/>
            <w:tcBorders>
              <w:top w:val="single" w:sz="4" w:space="0" w:color="auto"/>
              <w:left w:val="single" w:sz="4" w:space="0" w:color="auto"/>
              <w:bottom w:val="single" w:sz="4" w:space="0" w:color="auto"/>
              <w:right w:val="single" w:sz="4" w:space="0" w:color="auto"/>
            </w:tcBorders>
            <w:hideMark/>
          </w:tcPr>
          <w:p w14:paraId="3A1FD59C"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Borders>
              <w:top w:val="single" w:sz="4" w:space="0" w:color="auto"/>
              <w:left w:val="single" w:sz="4" w:space="0" w:color="auto"/>
              <w:bottom w:val="single" w:sz="4" w:space="0" w:color="auto"/>
              <w:right w:val="single" w:sz="4" w:space="0" w:color="auto"/>
            </w:tcBorders>
          </w:tcPr>
          <w:p w14:paraId="72529870"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65AEE790"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1F6684B" w14:textId="77777777" w:rsidR="00A87DC3" w:rsidRDefault="00A87DC3">
            <w:pPr>
              <w:spacing w:after="160" w:line="256" w:lineRule="auto"/>
              <w:rPr>
                <w:rFonts w:ascii="Calibri" w:eastAsia="Calibri" w:hAnsi="Calibri"/>
                <w:b/>
                <w:sz w:val="22"/>
                <w:szCs w:val="22"/>
                <w:u w:val="single"/>
                <w:lang w:eastAsia="en-US"/>
              </w:rPr>
            </w:pPr>
          </w:p>
        </w:tc>
      </w:tr>
      <w:tr w:rsidR="00A87DC3" w14:paraId="7D783A93" w14:textId="77777777">
        <w:tc>
          <w:tcPr>
            <w:tcW w:w="1242" w:type="dxa"/>
            <w:tcBorders>
              <w:top w:val="single" w:sz="4" w:space="0" w:color="auto"/>
              <w:left w:val="single" w:sz="4" w:space="0" w:color="auto"/>
              <w:bottom w:val="single" w:sz="4" w:space="0" w:color="auto"/>
              <w:right w:val="single" w:sz="4" w:space="0" w:color="auto"/>
            </w:tcBorders>
            <w:hideMark/>
          </w:tcPr>
          <w:p w14:paraId="0ABAE56A"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Borders>
              <w:top w:val="single" w:sz="4" w:space="0" w:color="auto"/>
              <w:left w:val="single" w:sz="4" w:space="0" w:color="auto"/>
              <w:bottom w:val="single" w:sz="4" w:space="0" w:color="auto"/>
              <w:right w:val="single" w:sz="4" w:space="0" w:color="auto"/>
            </w:tcBorders>
          </w:tcPr>
          <w:p w14:paraId="3EFFD153"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770E315E"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7688E9A4" w14:textId="77777777" w:rsidR="00A87DC3" w:rsidRDefault="00A87DC3">
            <w:pPr>
              <w:spacing w:after="160" w:line="256" w:lineRule="auto"/>
              <w:rPr>
                <w:rFonts w:ascii="Calibri" w:eastAsia="Calibri" w:hAnsi="Calibri"/>
                <w:b/>
                <w:sz w:val="22"/>
                <w:szCs w:val="22"/>
                <w:u w:val="single"/>
                <w:lang w:eastAsia="en-US"/>
              </w:rPr>
            </w:pPr>
          </w:p>
        </w:tc>
      </w:tr>
      <w:tr w:rsidR="00A87DC3" w14:paraId="02CED37E" w14:textId="77777777">
        <w:tc>
          <w:tcPr>
            <w:tcW w:w="1242" w:type="dxa"/>
            <w:tcBorders>
              <w:top w:val="single" w:sz="4" w:space="0" w:color="auto"/>
              <w:left w:val="single" w:sz="4" w:space="0" w:color="auto"/>
              <w:bottom w:val="single" w:sz="4" w:space="0" w:color="auto"/>
              <w:right w:val="single" w:sz="4" w:space="0" w:color="auto"/>
            </w:tcBorders>
            <w:hideMark/>
          </w:tcPr>
          <w:p w14:paraId="086C1F4E"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Borders>
              <w:top w:val="single" w:sz="4" w:space="0" w:color="auto"/>
              <w:left w:val="single" w:sz="4" w:space="0" w:color="auto"/>
              <w:bottom w:val="single" w:sz="4" w:space="0" w:color="auto"/>
              <w:right w:val="single" w:sz="4" w:space="0" w:color="auto"/>
            </w:tcBorders>
          </w:tcPr>
          <w:p w14:paraId="36F9973A"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02B6623"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3BFA0CEE" w14:textId="77777777" w:rsidR="00A87DC3" w:rsidRDefault="00A87DC3">
            <w:pPr>
              <w:spacing w:after="160" w:line="256" w:lineRule="auto"/>
              <w:rPr>
                <w:rFonts w:ascii="Calibri" w:eastAsia="Calibri" w:hAnsi="Calibri"/>
                <w:b/>
                <w:sz w:val="22"/>
                <w:szCs w:val="22"/>
                <w:u w:val="single"/>
                <w:lang w:eastAsia="en-US"/>
              </w:rPr>
            </w:pPr>
          </w:p>
        </w:tc>
      </w:tr>
      <w:tr w:rsidR="00A87DC3" w14:paraId="471273B9" w14:textId="77777777">
        <w:tc>
          <w:tcPr>
            <w:tcW w:w="1242" w:type="dxa"/>
            <w:tcBorders>
              <w:top w:val="single" w:sz="4" w:space="0" w:color="auto"/>
              <w:left w:val="single" w:sz="4" w:space="0" w:color="auto"/>
              <w:bottom w:val="single" w:sz="4" w:space="0" w:color="auto"/>
              <w:right w:val="single" w:sz="4" w:space="0" w:color="auto"/>
            </w:tcBorders>
            <w:hideMark/>
          </w:tcPr>
          <w:p w14:paraId="539431C2"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Borders>
              <w:top w:val="single" w:sz="4" w:space="0" w:color="auto"/>
              <w:left w:val="single" w:sz="4" w:space="0" w:color="auto"/>
              <w:bottom w:val="single" w:sz="4" w:space="0" w:color="auto"/>
              <w:right w:val="single" w:sz="4" w:space="0" w:color="auto"/>
            </w:tcBorders>
          </w:tcPr>
          <w:p w14:paraId="7745C707"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4AF1496F"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259B04C3" w14:textId="77777777" w:rsidR="00A87DC3" w:rsidRDefault="00A87DC3">
            <w:pPr>
              <w:spacing w:after="160" w:line="256" w:lineRule="auto"/>
              <w:rPr>
                <w:rFonts w:ascii="Calibri" w:eastAsia="Calibri" w:hAnsi="Calibri"/>
                <w:b/>
                <w:sz w:val="22"/>
                <w:szCs w:val="22"/>
                <w:u w:val="single"/>
                <w:lang w:eastAsia="en-US"/>
              </w:rPr>
            </w:pPr>
          </w:p>
        </w:tc>
      </w:tr>
      <w:tr w:rsidR="00A87DC3" w14:paraId="6F9E4CC2" w14:textId="77777777">
        <w:tc>
          <w:tcPr>
            <w:tcW w:w="1242" w:type="dxa"/>
            <w:tcBorders>
              <w:top w:val="single" w:sz="4" w:space="0" w:color="auto"/>
              <w:left w:val="single" w:sz="4" w:space="0" w:color="auto"/>
              <w:bottom w:val="single" w:sz="4" w:space="0" w:color="auto"/>
              <w:right w:val="single" w:sz="4" w:space="0" w:color="auto"/>
            </w:tcBorders>
            <w:hideMark/>
          </w:tcPr>
          <w:p w14:paraId="29EE539B"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Borders>
              <w:top w:val="single" w:sz="4" w:space="0" w:color="auto"/>
              <w:left w:val="single" w:sz="4" w:space="0" w:color="auto"/>
              <w:bottom w:val="single" w:sz="4" w:space="0" w:color="auto"/>
              <w:right w:val="single" w:sz="4" w:space="0" w:color="auto"/>
            </w:tcBorders>
          </w:tcPr>
          <w:p w14:paraId="370A1B27"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19C089B4"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A6F6C66" w14:textId="77777777" w:rsidR="00A87DC3" w:rsidRDefault="00A87DC3">
            <w:pPr>
              <w:spacing w:after="160" w:line="256" w:lineRule="auto"/>
              <w:rPr>
                <w:rFonts w:ascii="Calibri" w:eastAsia="Calibri" w:hAnsi="Calibri"/>
                <w:b/>
                <w:sz w:val="22"/>
                <w:szCs w:val="22"/>
                <w:u w:val="single"/>
                <w:lang w:eastAsia="en-US"/>
              </w:rPr>
            </w:pPr>
          </w:p>
        </w:tc>
      </w:tr>
      <w:tr w:rsidR="00A87DC3" w14:paraId="34AA7B64" w14:textId="77777777">
        <w:tc>
          <w:tcPr>
            <w:tcW w:w="1242" w:type="dxa"/>
            <w:tcBorders>
              <w:top w:val="single" w:sz="4" w:space="0" w:color="auto"/>
              <w:left w:val="single" w:sz="4" w:space="0" w:color="auto"/>
              <w:bottom w:val="single" w:sz="4" w:space="0" w:color="auto"/>
              <w:right w:val="single" w:sz="4" w:space="0" w:color="auto"/>
            </w:tcBorders>
            <w:hideMark/>
          </w:tcPr>
          <w:p w14:paraId="26F3A829"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Borders>
              <w:top w:val="single" w:sz="4" w:space="0" w:color="auto"/>
              <w:left w:val="single" w:sz="4" w:space="0" w:color="auto"/>
              <w:bottom w:val="single" w:sz="4" w:space="0" w:color="auto"/>
              <w:right w:val="single" w:sz="4" w:space="0" w:color="auto"/>
            </w:tcBorders>
          </w:tcPr>
          <w:p w14:paraId="6C870622"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13032D02"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7BE25381" w14:textId="77777777" w:rsidR="00A87DC3" w:rsidRDefault="00A87DC3">
            <w:pPr>
              <w:spacing w:after="160" w:line="256" w:lineRule="auto"/>
              <w:rPr>
                <w:rFonts w:ascii="Calibri" w:eastAsia="Calibri" w:hAnsi="Calibri"/>
                <w:b/>
                <w:sz w:val="22"/>
                <w:szCs w:val="22"/>
                <w:u w:val="single"/>
                <w:lang w:eastAsia="en-US"/>
              </w:rPr>
            </w:pPr>
          </w:p>
        </w:tc>
      </w:tr>
    </w:tbl>
    <w:p w14:paraId="0B4C8B2A" w14:textId="77777777" w:rsidR="00A87DC3" w:rsidRDefault="00A87DC3">
      <w:pPr>
        <w:spacing w:after="160" w:line="256" w:lineRule="auto"/>
        <w:ind w:left="360"/>
        <w:rPr>
          <w:rFonts w:ascii="Calibri" w:eastAsia="Calibri" w:hAnsi="Calibri"/>
          <w:sz w:val="22"/>
          <w:szCs w:val="22"/>
          <w:lang w:eastAsia="en-US"/>
        </w:rPr>
      </w:pPr>
    </w:p>
    <w:p w14:paraId="128389F3" w14:textId="77777777" w:rsidR="00A87DC3" w:rsidRDefault="005A767A">
      <w:pPr>
        <w:numPr>
          <w:ilvl w:val="0"/>
          <w:numId w:val="30"/>
        </w:numPr>
        <w:spacing w:after="160" w:line="256" w:lineRule="auto"/>
        <w:rPr>
          <w:rFonts w:ascii="Calibri" w:eastAsia="Calibri" w:hAnsi="Calibri"/>
          <w:sz w:val="22"/>
          <w:szCs w:val="22"/>
          <w:lang w:eastAsia="en-US"/>
        </w:rPr>
      </w:pPr>
      <w:r>
        <w:rPr>
          <w:rFonts w:ascii="Calibri" w:eastAsia="Calibri" w:hAnsi="Calibri"/>
          <w:sz w:val="22"/>
          <w:szCs w:val="22"/>
          <w:lang w:eastAsia="en-US"/>
        </w:rPr>
        <w:t>Durée du repos après une garde …………………………………………………………………………………………………</w:t>
      </w:r>
    </w:p>
    <w:p w14:paraId="5B4FF1E3" w14:textId="77777777" w:rsidR="00A87DC3" w:rsidRDefault="005A767A">
      <w:pPr>
        <w:numPr>
          <w:ilvl w:val="0"/>
          <w:numId w:val="30"/>
        </w:numPr>
        <w:spacing w:after="160" w:line="256" w:lineRule="auto"/>
        <w:rPr>
          <w:rFonts w:ascii="Calibri" w:eastAsia="Calibri" w:hAnsi="Calibri"/>
          <w:sz w:val="22"/>
          <w:szCs w:val="22"/>
          <w:lang w:eastAsia="en-US"/>
        </w:rPr>
      </w:pPr>
      <w:r>
        <w:rPr>
          <w:rFonts w:ascii="Calibri" w:eastAsia="Calibri" w:hAnsi="Calibri"/>
          <w:sz w:val="22"/>
          <w:szCs w:val="22"/>
          <w:lang w:eastAsia="en-US"/>
        </w:rPr>
        <w:t>Nombre moyen de gardes / agent / mois ou semaine (agents de la catégorie) : ……………………………………………………………………….</w:t>
      </w:r>
    </w:p>
    <w:p w14:paraId="24FF7DAA" w14:textId="77777777" w:rsidR="00A87DC3" w:rsidRDefault="00A87DC3">
      <w:pPr>
        <w:spacing w:after="160" w:line="256" w:lineRule="auto"/>
        <w:rPr>
          <w:rFonts w:ascii="Calibri" w:eastAsia="Calibri" w:hAnsi="Calibri"/>
          <w:b/>
          <w:u w:val="single"/>
          <w:lang w:eastAsia="en-US"/>
        </w:rPr>
      </w:pPr>
    </w:p>
    <w:p w14:paraId="7884A152" w14:textId="77777777" w:rsidR="00A87DC3" w:rsidRDefault="005A767A">
      <w:pPr>
        <w:spacing w:after="160" w:line="256"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5685"/>
        <w:gridCol w:w="2268"/>
      </w:tblGrid>
      <w:tr w:rsidR="00A87DC3" w14:paraId="51BB2886" w14:textId="77777777">
        <w:trPr>
          <w:trHeight w:val="551"/>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32DBA55"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C5205F3"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3D4339B4" w14:textId="77777777">
        <w:trPr>
          <w:trHeight w:val="264"/>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40E7014"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08EE691D" w14:textId="77777777" w:rsidR="00A87DC3" w:rsidRDefault="00A87DC3">
            <w:pPr>
              <w:jc w:val="center"/>
              <w:textAlignment w:val="bottom"/>
              <w:rPr>
                <w:rFonts w:ascii="Calibri" w:hAnsi="Calibri" w:cs="Arial"/>
              </w:rPr>
            </w:pPr>
          </w:p>
        </w:tc>
      </w:tr>
      <w:tr w:rsidR="00A87DC3" w14:paraId="0ED4E02F" w14:textId="77777777">
        <w:trPr>
          <w:trHeight w:val="225"/>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70982C2"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22EA3A8C" w14:textId="77777777" w:rsidR="00A87DC3" w:rsidRDefault="00A87DC3">
            <w:pPr>
              <w:jc w:val="center"/>
              <w:textAlignment w:val="bottom"/>
              <w:rPr>
                <w:rFonts w:ascii="Calibri" w:hAnsi="Calibri" w:cs="Arial"/>
              </w:rPr>
            </w:pPr>
          </w:p>
        </w:tc>
      </w:tr>
      <w:tr w:rsidR="00A87DC3" w14:paraId="5F2B5374" w14:textId="77777777">
        <w:trPr>
          <w:trHeight w:val="343"/>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7A91DF4"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DEED9EE" w14:textId="77777777" w:rsidR="00A87DC3" w:rsidRDefault="00A87DC3">
            <w:pPr>
              <w:jc w:val="center"/>
              <w:textAlignment w:val="bottom"/>
              <w:rPr>
                <w:rFonts w:ascii="Calibri" w:hAnsi="Calibri" w:cs="Arial"/>
              </w:rPr>
            </w:pPr>
          </w:p>
        </w:tc>
      </w:tr>
      <w:tr w:rsidR="00A87DC3" w14:paraId="4500B24A" w14:textId="77777777">
        <w:trPr>
          <w:trHeight w:val="249"/>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C2D7ABC"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17CA3FDD" w14:textId="77777777" w:rsidR="00A87DC3" w:rsidRDefault="00A87DC3">
            <w:pPr>
              <w:jc w:val="center"/>
              <w:textAlignment w:val="bottom"/>
              <w:rPr>
                <w:rFonts w:ascii="Calibri" w:hAnsi="Calibri" w:cs="Arial"/>
              </w:rPr>
            </w:pPr>
          </w:p>
        </w:tc>
      </w:tr>
      <w:tr w:rsidR="00A87DC3" w14:paraId="704BC4B7" w14:textId="77777777">
        <w:trPr>
          <w:trHeight w:val="343"/>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46C492C8"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7E3FCA95" w14:textId="77777777" w:rsidR="00A87DC3" w:rsidRDefault="00A87DC3">
            <w:pPr>
              <w:jc w:val="center"/>
              <w:textAlignment w:val="bottom"/>
              <w:rPr>
                <w:rFonts w:ascii="Calibri" w:hAnsi="Calibri" w:cs="Arial"/>
              </w:rPr>
            </w:pPr>
          </w:p>
        </w:tc>
      </w:tr>
      <w:tr w:rsidR="00A87DC3" w14:paraId="59AEA3F4" w14:textId="77777777">
        <w:trPr>
          <w:trHeight w:val="249"/>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5C693CC"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E20C191" w14:textId="77777777" w:rsidR="00A87DC3" w:rsidRDefault="00A87DC3">
            <w:pPr>
              <w:jc w:val="center"/>
              <w:textAlignment w:val="bottom"/>
              <w:rPr>
                <w:rFonts w:ascii="Calibri" w:hAnsi="Calibri" w:cs="Arial"/>
              </w:rPr>
            </w:pPr>
          </w:p>
        </w:tc>
      </w:tr>
      <w:tr w:rsidR="00A87DC3" w14:paraId="3C1D1E7A" w14:textId="77777777">
        <w:trPr>
          <w:trHeight w:val="225"/>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BD49E09"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6BF834E" w14:textId="77777777" w:rsidR="00A87DC3" w:rsidRDefault="00A87DC3">
            <w:pPr>
              <w:jc w:val="center"/>
              <w:textAlignment w:val="bottom"/>
              <w:rPr>
                <w:rFonts w:ascii="Calibri" w:hAnsi="Calibri" w:cs="Arial"/>
              </w:rPr>
            </w:pPr>
          </w:p>
        </w:tc>
      </w:tr>
    </w:tbl>
    <w:p w14:paraId="442711AD" w14:textId="77777777" w:rsidR="00A87DC3" w:rsidRDefault="00A87DC3">
      <w:pPr>
        <w:spacing w:after="160" w:line="256" w:lineRule="auto"/>
        <w:rPr>
          <w:rFonts w:ascii="Calibri" w:eastAsia="Calibri" w:hAnsi="Calibri"/>
          <w:sz w:val="32"/>
          <w:szCs w:val="22"/>
          <w:lang w:eastAsia="en-US"/>
        </w:rPr>
      </w:pPr>
    </w:p>
    <w:p w14:paraId="4205C22E"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OBSERVATIONS :</w:t>
      </w:r>
    </w:p>
    <w:p w14:paraId="71F73626"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33E54F09"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7F15D03A"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02E2379C" w14:textId="77777777" w:rsidR="00A87DC3" w:rsidRDefault="005A767A">
      <w:pPr>
        <w:spacing w:after="160" w:line="276" w:lineRule="auto"/>
        <w:rPr>
          <w:rFonts w:ascii="Calibri" w:eastAsia="Calibri" w:hAnsi="Calibri"/>
          <w:sz w:val="18"/>
          <w:szCs w:val="20"/>
          <w:lang w:eastAsia="en-US"/>
        </w:rPr>
      </w:pPr>
      <w:r>
        <w:rPr>
          <w:rFonts w:ascii="Calibri" w:eastAsia="Calibri" w:hAnsi="Calibri"/>
          <w:sz w:val="18"/>
          <w:szCs w:val="20"/>
          <w:lang w:eastAsia="en-US"/>
        </w:rPr>
        <w:t>………………………………………………………………………………………………………………………………………………………….......................................................................</w:t>
      </w:r>
    </w:p>
    <w:p w14:paraId="120D54F4"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Perception de la charge de travail des agents de santé</w:t>
      </w:r>
    </w:p>
    <w:p w14:paraId="2480BF2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7A310816"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w:t>
      </w:r>
    </w:p>
    <w:p w14:paraId="46102F8D" w14:textId="6B02452D"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w:t>
      </w:r>
    </w:p>
    <w:p w14:paraId="75FCFBED"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0559ACC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5C464DE5"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102730D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4A89A27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1D2A7A7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01A8C26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3274E834" w14:textId="15BD0A1C" w:rsidR="00A87DC3" w:rsidRDefault="005A767A" w:rsidP="00E41FE5">
      <w:pPr>
        <w:spacing w:after="160" w:line="256"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10398B53" w14:textId="64144DB3" w:rsidR="00E41FE5" w:rsidRDefault="00E41FE5" w:rsidP="00E41FE5">
      <w:pPr>
        <w:spacing w:after="160" w:line="256" w:lineRule="auto"/>
        <w:rPr>
          <w:rFonts w:ascii="Calibri" w:eastAsia="Calibri" w:hAnsi="Calibri"/>
          <w:sz w:val="22"/>
          <w:szCs w:val="22"/>
          <w:lang w:eastAsia="en-US"/>
        </w:rPr>
      </w:pPr>
    </w:p>
    <w:p w14:paraId="79F5A94F" w14:textId="22BF382F" w:rsidR="00E41FE5" w:rsidRDefault="00E41FE5" w:rsidP="00E41FE5">
      <w:pPr>
        <w:spacing w:after="160" w:line="256" w:lineRule="auto"/>
        <w:rPr>
          <w:rFonts w:ascii="Calibri" w:eastAsia="Calibri" w:hAnsi="Calibri"/>
          <w:sz w:val="22"/>
          <w:szCs w:val="22"/>
          <w:lang w:eastAsia="en-US"/>
        </w:rPr>
      </w:pPr>
    </w:p>
    <w:p w14:paraId="1CDB2E9B" w14:textId="1D283C20" w:rsidR="00E41FE5" w:rsidRDefault="00E41FE5" w:rsidP="00E41FE5">
      <w:pPr>
        <w:spacing w:after="160" w:line="256" w:lineRule="auto"/>
        <w:rPr>
          <w:rFonts w:ascii="Calibri" w:eastAsia="Calibri" w:hAnsi="Calibri"/>
          <w:sz w:val="22"/>
          <w:szCs w:val="22"/>
          <w:lang w:eastAsia="en-US"/>
        </w:rPr>
      </w:pPr>
    </w:p>
    <w:p w14:paraId="2B97646E" w14:textId="77777777" w:rsidR="00E41FE5" w:rsidRPr="00E41FE5" w:rsidRDefault="00E41FE5" w:rsidP="00E41FE5">
      <w:pPr>
        <w:spacing w:after="160" w:line="256" w:lineRule="auto"/>
        <w:rPr>
          <w:rFonts w:ascii="Calibri" w:eastAsia="Calibri" w:hAnsi="Calibri"/>
          <w:sz w:val="22"/>
          <w:szCs w:val="22"/>
          <w:lang w:eastAsia="en-US"/>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5BDE05D0" w14:textId="77777777">
        <w:tc>
          <w:tcPr>
            <w:tcW w:w="5000" w:type="pct"/>
            <w:tcBorders>
              <w:top w:val="single" w:sz="18" w:space="0" w:color="auto"/>
              <w:left w:val="single" w:sz="18" w:space="0" w:color="auto"/>
              <w:bottom w:val="single" w:sz="18" w:space="0" w:color="auto"/>
              <w:right w:val="single" w:sz="18" w:space="0" w:color="auto"/>
            </w:tcBorders>
            <w:hideMark/>
          </w:tcPr>
          <w:p w14:paraId="49FCD607" w14:textId="77777777" w:rsidR="00A87DC3" w:rsidRDefault="005A767A">
            <w:pPr>
              <w:spacing w:line="259" w:lineRule="auto"/>
              <w:jc w:val="center"/>
              <w:rPr>
                <w:rFonts w:eastAsia="Calibri"/>
                <w:lang w:eastAsia="en-US"/>
              </w:rPr>
            </w:pPr>
            <w:r>
              <w:rPr>
                <w:rFonts w:eastAsia="Calibri"/>
                <w:lang w:eastAsia="en-US"/>
              </w:rPr>
              <w:t>ETUDE WISN</w:t>
            </w:r>
          </w:p>
          <w:p w14:paraId="03AB9ACC" w14:textId="77777777" w:rsidR="00A87DC3" w:rsidRDefault="005A767A">
            <w:pPr>
              <w:spacing w:line="259" w:lineRule="auto"/>
              <w:jc w:val="center"/>
              <w:rPr>
                <w:rFonts w:eastAsia="Calibri"/>
                <w:lang w:eastAsia="en-US"/>
              </w:rPr>
            </w:pPr>
            <w:r>
              <w:rPr>
                <w:rFonts w:eastAsia="Calibri"/>
                <w:lang w:eastAsia="en-US"/>
              </w:rPr>
              <w:t xml:space="preserve">CALCUL DES INDICATEURS DE LA CHARGE DE TRAVAIL </w:t>
            </w:r>
          </w:p>
          <w:p w14:paraId="695E25D3" w14:textId="77777777" w:rsidR="00A87DC3" w:rsidRDefault="005A767A">
            <w:pPr>
              <w:spacing w:line="259" w:lineRule="auto"/>
              <w:jc w:val="center"/>
              <w:rPr>
                <w:b/>
                <w:color w:val="000000"/>
                <w:sz w:val="22"/>
                <w:szCs w:val="22"/>
                <w:lang w:eastAsia="en-US"/>
              </w:rPr>
            </w:pPr>
            <w:r>
              <w:rPr>
                <w:rFonts w:eastAsia="Calibri"/>
                <w:lang w:eastAsia="en-US"/>
              </w:rPr>
              <w:t>POUR L’ESTIMATION DES BESOINS EN PERSONNEL DE SANTE</w:t>
            </w:r>
            <w:r>
              <w:rPr>
                <w:rFonts w:ascii="Calibri" w:hAnsi="Calibri"/>
                <w:b/>
                <w:bCs/>
                <w:color w:val="000000"/>
                <w:sz w:val="28"/>
                <w:szCs w:val="26"/>
                <w:lang w:eastAsia="en-US"/>
              </w:rPr>
              <w:t xml:space="preserve"> </w:t>
            </w:r>
          </w:p>
        </w:tc>
      </w:tr>
    </w:tbl>
    <w:p w14:paraId="6F91E78F"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682EDB2D" w14:textId="77777777">
        <w:tc>
          <w:tcPr>
            <w:tcW w:w="5000" w:type="pct"/>
            <w:tcBorders>
              <w:top w:val="single" w:sz="4" w:space="0" w:color="auto"/>
              <w:left w:val="single" w:sz="4" w:space="0" w:color="auto"/>
              <w:bottom w:val="single" w:sz="4" w:space="0" w:color="auto"/>
              <w:right w:val="single" w:sz="4" w:space="0" w:color="auto"/>
            </w:tcBorders>
            <w:hideMark/>
          </w:tcPr>
          <w:p w14:paraId="4B6D4179" w14:textId="77777777" w:rsidR="00A87DC3" w:rsidRDefault="005A767A">
            <w:pPr>
              <w:jc w:val="center"/>
              <w:rPr>
                <w:lang w:eastAsia="en-US"/>
              </w:rPr>
            </w:pPr>
            <w:r>
              <w:rPr>
                <w:lang w:eastAsia="en-US"/>
              </w:rPr>
              <w:t>FICHE DE COLLECTE /CMA-HD</w:t>
            </w:r>
          </w:p>
          <w:p w14:paraId="3975A7C8" w14:textId="77777777" w:rsidR="00A87DC3" w:rsidRDefault="005A767A">
            <w:pPr>
              <w:jc w:val="center"/>
              <w:rPr>
                <w:lang w:eastAsia="en-US"/>
              </w:rPr>
            </w:pPr>
            <w:r>
              <w:rPr>
                <w:lang w:eastAsia="en-US"/>
              </w:rPr>
              <w:t xml:space="preserve"> CATEGORIE : Attaché de santé en anesthésie </w:t>
            </w:r>
          </w:p>
          <w:p w14:paraId="71B281EA" w14:textId="77777777" w:rsidR="00A87DC3" w:rsidRDefault="005A767A">
            <w:pPr>
              <w:jc w:val="center"/>
              <w:rPr>
                <w:b/>
                <w:sz w:val="28"/>
                <w:szCs w:val="22"/>
                <w:lang w:eastAsia="en-US"/>
              </w:rPr>
            </w:pPr>
            <w:r>
              <w:rPr>
                <w:lang w:eastAsia="en-US"/>
              </w:rPr>
              <w:t>NUMERO DE LA FICHE : __/__/</w:t>
            </w:r>
          </w:p>
        </w:tc>
      </w:tr>
    </w:tbl>
    <w:p w14:paraId="689B4036" w14:textId="77777777" w:rsidR="00A87DC3" w:rsidRDefault="00A87DC3">
      <w:pPr>
        <w:widowControl w:val="0"/>
        <w:autoSpaceDE w:val="0"/>
        <w:autoSpaceDN w:val="0"/>
        <w:adjustRightInd w:val="0"/>
        <w:rPr>
          <w:b/>
          <w:i/>
          <w:sz w:val="22"/>
          <w:szCs w:val="22"/>
          <w:lang w:eastAsia="en-US"/>
        </w:rPr>
      </w:pPr>
    </w:p>
    <w:tbl>
      <w:tblPr>
        <w:tblpPr w:leftFromText="141" w:rightFromText="141" w:bottomFromText="200"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3297"/>
        <w:gridCol w:w="5991"/>
      </w:tblGrid>
      <w:tr w:rsidR="00A87DC3" w14:paraId="631EC43F" w14:textId="77777777">
        <w:trPr>
          <w:trHeight w:val="2941"/>
        </w:trPr>
        <w:tc>
          <w:tcPr>
            <w:tcW w:w="1775" w:type="pct"/>
            <w:tcBorders>
              <w:top w:val="single" w:sz="4" w:space="0" w:color="auto"/>
              <w:left w:val="single" w:sz="4" w:space="0" w:color="auto"/>
              <w:bottom w:val="single" w:sz="4" w:space="0" w:color="auto"/>
              <w:right w:val="single" w:sz="4" w:space="0" w:color="auto"/>
            </w:tcBorders>
          </w:tcPr>
          <w:p w14:paraId="26FB42EB" w14:textId="77777777" w:rsidR="00A87DC3" w:rsidRDefault="005A767A">
            <w:pPr>
              <w:spacing w:before="120" w:after="120" w:line="360" w:lineRule="auto"/>
              <w:rPr>
                <w:rFonts w:ascii="Calibri" w:hAnsi="Calibri"/>
                <w:sz w:val="22"/>
                <w:szCs w:val="22"/>
                <w:lang w:eastAsia="en-US"/>
              </w:rPr>
            </w:pPr>
            <w:r>
              <w:rPr>
                <w:rFonts w:ascii="Calibri" w:hAnsi="Calibri"/>
                <w:sz w:val="22"/>
                <w:szCs w:val="22"/>
                <w:lang w:eastAsia="en-US"/>
              </w:rPr>
              <w:t>01. RÉGION   SANITAIRE :        ………………………</w:t>
            </w:r>
          </w:p>
          <w:p w14:paraId="1042E90C" w14:textId="77777777" w:rsidR="00A87DC3" w:rsidRDefault="005A767A">
            <w:pPr>
              <w:spacing w:before="120" w:after="120" w:line="360" w:lineRule="auto"/>
              <w:rPr>
                <w:rFonts w:ascii="Calibri" w:hAnsi="Calibri"/>
                <w:sz w:val="22"/>
                <w:szCs w:val="22"/>
                <w:lang w:eastAsia="en-US"/>
              </w:rPr>
            </w:pPr>
            <w:r>
              <w:rPr>
                <w:rFonts w:ascii="Calibri" w:hAnsi="Calibri"/>
                <w:sz w:val="22"/>
                <w:szCs w:val="22"/>
                <w:lang w:eastAsia="en-US"/>
              </w:rPr>
              <w:t xml:space="preserve">02.  DISTRICT SANITAIRE : </w:t>
            </w:r>
          </w:p>
          <w:p w14:paraId="71F32342" w14:textId="77777777" w:rsidR="00A87DC3" w:rsidRDefault="005A767A">
            <w:pPr>
              <w:spacing w:before="120" w:after="120" w:line="360" w:lineRule="auto"/>
              <w:rPr>
                <w:rFonts w:ascii="Calibri" w:hAnsi="Calibri"/>
                <w:sz w:val="22"/>
                <w:szCs w:val="22"/>
                <w:lang w:eastAsia="en-US"/>
              </w:rPr>
            </w:pPr>
            <w:r>
              <w:rPr>
                <w:rFonts w:ascii="Calibri" w:hAnsi="Calibri"/>
                <w:sz w:val="22"/>
                <w:szCs w:val="22"/>
                <w:lang w:eastAsia="en-US"/>
              </w:rPr>
              <w:t>……                .......</w:t>
            </w:r>
          </w:p>
          <w:p w14:paraId="179C9A22" w14:textId="77777777" w:rsidR="00A87DC3" w:rsidRDefault="005A767A">
            <w:pPr>
              <w:spacing w:line="276" w:lineRule="auto"/>
              <w:rPr>
                <w:rFonts w:ascii="Calibri" w:hAnsi="Calibri"/>
                <w:sz w:val="22"/>
                <w:szCs w:val="22"/>
                <w:lang w:eastAsia="en-US"/>
              </w:rPr>
            </w:pPr>
            <w:r>
              <w:rPr>
                <w:rFonts w:ascii="Calibri" w:hAnsi="Calibri"/>
                <w:sz w:val="22"/>
                <w:szCs w:val="22"/>
                <w:lang w:eastAsia="en-US"/>
              </w:rPr>
              <w:t>03. TYPE D’ETABLISSEMENT SANITAIRE :</w:t>
            </w:r>
          </w:p>
          <w:p w14:paraId="6DD1C744" w14:textId="77777777" w:rsidR="00A87DC3" w:rsidRDefault="005A767A">
            <w:pPr>
              <w:spacing w:line="276" w:lineRule="auto"/>
              <w:rPr>
                <w:rFonts w:ascii="Calibri" w:hAnsi="Calibri"/>
                <w:sz w:val="22"/>
                <w:szCs w:val="22"/>
                <w:lang w:eastAsia="en-US"/>
              </w:rPr>
            </w:pPr>
            <w:r>
              <w:rPr>
                <w:rFonts w:ascii="Calibri" w:hAnsi="Calibri"/>
                <w:sz w:val="22"/>
                <w:szCs w:val="22"/>
                <w:lang w:eastAsia="en-US"/>
              </w:rPr>
              <w:t xml:space="preserve"> CSPS /__/   CM /__/     CMA/HD </w:t>
            </w:r>
          </w:p>
          <w:p w14:paraId="23D66F65" w14:textId="77777777" w:rsidR="00A87DC3" w:rsidRDefault="00A87DC3">
            <w:pPr>
              <w:spacing w:line="276" w:lineRule="auto"/>
              <w:rPr>
                <w:rFonts w:ascii="Calibri" w:hAnsi="Calibri"/>
                <w:sz w:val="22"/>
                <w:szCs w:val="22"/>
                <w:lang w:eastAsia="en-US"/>
              </w:rPr>
            </w:pPr>
          </w:p>
          <w:p w14:paraId="747C3A8C" w14:textId="77777777" w:rsidR="00A87DC3" w:rsidRDefault="005A767A">
            <w:pPr>
              <w:spacing w:line="276" w:lineRule="auto"/>
              <w:rPr>
                <w:rFonts w:ascii="Calibri" w:hAnsi="Calibri"/>
                <w:sz w:val="22"/>
                <w:szCs w:val="22"/>
                <w:lang w:eastAsia="en-US"/>
              </w:rPr>
            </w:pPr>
            <w:r>
              <w:rPr>
                <w:rFonts w:ascii="Calibri" w:hAnsi="Calibri"/>
                <w:sz w:val="22"/>
                <w:szCs w:val="22"/>
                <w:lang w:eastAsia="en-US"/>
              </w:rPr>
              <w:t>Service : ……………………………………………………</w:t>
            </w:r>
          </w:p>
          <w:p w14:paraId="5CDF0A4A" w14:textId="77777777" w:rsidR="00A87DC3" w:rsidRDefault="005A767A">
            <w:pPr>
              <w:spacing w:line="276" w:lineRule="auto"/>
              <w:rPr>
                <w:rFonts w:ascii="Calibri" w:hAnsi="Calibri"/>
                <w:sz w:val="22"/>
                <w:szCs w:val="22"/>
                <w:lang w:eastAsia="en-US"/>
              </w:rPr>
            </w:pPr>
            <w:r>
              <w:rPr>
                <w:rFonts w:ascii="Calibri" w:hAnsi="Calibri"/>
                <w:sz w:val="22"/>
                <w:szCs w:val="22"/>
                <w:lang w:eastAsia="en-US"/>
              </w:rPr>
              <w:t xml:space="preserve">Unité : .............................…………  </w:t>
            </w:r>
          </w:p>
        </w:tc>
        <w:tc>
          <w:tcPr>
            <w:tcW w:w="3225" w:type="pct"/>
            <w:tcBorders>
              <w:top w:val="single" w:sz="4" w:space="0" w:color="auto"/>
              <w:left w:val="single" w:sz="4" w:space="0" w:color="auto"/>
              <w:bottom w:val="single" w:sz="4" w:space="0" w:color="auto"/>
              <w:right w:val="single" w:sz="4" w:space="0" w:color="auto"/>
            </w:tcBorders>
          </w:tcPr>
          <w:p w14:paraId="739A956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0C63103A"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w:t>
            </w:r>
          </w:p>
          <w:p w14:paraId="4F72395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PUBLIC /__/   CONFESSIONNEL /__/ </w:t>
            </w:r>
          </w:p>
          <w:p w14:paraId="6C0EA84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06. ZONE D’IMPLANTATION DE L’ETABLISSEMENT </w:t>
            </w:r>
          </w:p>
          <w:p w14:paraId="0959A3CD"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URBAIN /__/ RURAL /__/</w:t>
            </w:r>
          </w:p>
          <w:p w14:paraId="4EEDAF63"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0F6E407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MEDECIN SPECIALISTE /__/       MEDECIN GENERALISTE /__/   PHARMACIEN    /__/      ATTACHES DE SANTE /__/   PEP /__/ TBM /__/</w:t>
            </w:r>
          </w:p>
          <w:p w14:paraId="13AC8E85"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5DE4440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1911C35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597FA67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Tél : …………………………………</w:t>
            </w:r>
          </w:p>
          <w:p w14:paraId="1120FB9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WhatsApp………………………………</w:t>
            </w:r>
          </w:p>
          <w:p w14:paraId="3961A993"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Mail : …………………………………………………</w:t>
            </w:r>
          </w:p>
          <w:p w14:paraId="72B349AF" w14:textId="77777777" w:rsidR="00A87DC3" w:rsidRDefault="00A87DC3">
            <w:pPr>
              <w:spacing w:before="120" w:after="160" w:line="256" w:lineRule="auto"/>
              <w:rPr>
                <w:rFonts w:ascii="Calibri" w:eastAsia="Calibri" w:hAnsi="Calibri"/>
                <w:sz w:val="22"/>
                <w:szCs w:val="22"/>
                <w:lang w:eastAsia="en-US"/>
              </w:rPr>
            </w:pPr>
          </w:p>
        </w:tc>
      </w:tr>
      <w:tr w:rsidR="00A87DC3" w14:paraId="075E7424" w14:textId="77777777">
        <w:trPr>
          <w:trHeight w:val="132"/>
        </w:trPr>
        <w:tc>
          <w:tcPr>
            <w:tcW w:w="5000" w:type="pct"/>
            <w:gridSpan w:val="2"/>
            <w:tcBorders>
              <w:top w:val="single" w:sz="4" w:space="0" w:color="auto"/>
              <w:left w:val="nil"/>
              <w:bottom w:val="single" w:sz="4" w:space="0" w:color="auto"/>
              <w:right w:val="nil"/>
            </w:tcBorders>
          </w:tcPr>
          <w:p w14:paraId="2E5B8087" w14:textId="77777777" w:rsidR="00A87DC3" w:rsidRDefault="00A87DC3">
            <w:pPr>
              <w:spacing w:line="276" w:lineRule="auto"/>
              <w:rPr>
                <w:rFonts w:ascii="Calibri" w:hAnsi="Calibri"/>
                <w:b/>
                <w:sz w:val="22"/>
                <w:szCs w:val="22"/>
                <w:lang w:eastAsia="en-US"/>
              </w:rPr>
            </w:pPr>
          </w:p>
        </w:tc>
      </w:tr>
      <w:tr w:rsidR="00A87DC3" w14:paraId="224D8C1E"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hideMark/>
          </w:tcPr>
          <w:p w14:paraId="4D9A4C4A" w14:textId="77777777" w:rsidR="00A87DC3" w:rsidRDefault="005A767A">
            <w:pPr>
              <w:spacing w:before="120" w:after="120" w:line="360" w:lineRule="auto"/>
              <w:rPr>
                <w:rFonts w:ascii="Calibri" w:hAnsi="Calibri"/>
                <w:sz w:val="22"/>
                <w:szCs w:val="22"/>
                <w:lang w:eastAsia="en-US"/>
              </w:rPr>
            </w:pPr>
            <w:r>
              <w:rPr>
                <w:rFonts w:ascii="Calibri" w:hAnsi="Calibri"/>
                <w:sz w:val="22"/>
                <w:szCs w:val="22"/>
                <w:lang w:eastAsia="en-US"/>
              </w:rPr>
              <w:t>09. NOMS DES ENQUETEURS ……………………………………………………………………………………………………………</w:t>
            </w:r>
          </w:p>
          <w:p w14:paraId="336D8A1A" w14:textId="77777777" w:rsidR="00A87DC3" w:rsidRDefault="005A767A">
            <w:pPr>
              <w:spacing w:before="120" w:after="120" w:line="360" w:lineRule="auto"/>
              <w:rPr>
                <w:rFonts w:ascii="Calibri" w:hAnsi="Calibri"/>
                <w:sz w:val="22"/>
                <w:szCs w:val="22"/>
                <w:lang w:eastAsia="en-US"/>
              </w:rPr>
            </w:pPr>
            <w:r>
              <w:rPr>
                <w:rFonts w:ascii="Calibri" w:hAnsi="Calibri"/>
                <w:sz w:val="22"/>
                <w:szCs w:val="22"/>
                <w:lang w:eastAsia="en-US"/>
              </w:rPr>
              <w:t>……………………………………………………………………………………………………………………………………..…………</w:t>
            </w:r>
          </w:p>
          <w:p w14:paraId="0C57CB69" w14:textId="77777777" w:rsidR="00A87DC3" w:rsidRDefault="005A767A">
            <w:pPr>
              <w:spacing w:before="120" w:after="120" w:line="360" w:lineRule="auto"/>
              <w:rPr>
                <w:rFonts w:ascii="Calibri" w:hAnsi="Calibri"/>
                <w:sz w:val="22"/>
                <w:szCs w:val="22"/>
                <w:lang w:eastAsia="en-US"/>
              </w:rPr>
            </w:pPr>
            <w:r>
              <w:rPr>
                <w:rFonts w:ascii="Calibri" w:hAnsi="Calibri"/>
                <w:sz w:val="22"/>
                <w:szCs w:val="22"/>
                <w:lang w:eastAsia="en-US"/>
              </w:rPr>
              <w:t>10. NOM DU SUPERVISEUR :  …………………………………………………………………</w:t>
            </w:r>
          </w:p>
          <w:p w14:paraId="1F2324F5" w14:textId="77777777" w:rsidR="00A87DC3" w:rsidRDefault="005A767A">
            <w:pPr>
              <w:spacing w:before="120" w:after="120" w:line="360" w:lineRule="auto"/>
              <w:rPr>
                <w:rFonts w:ascii="Calibri" w:hAnsi="Calibri"/>
                <w:sz w:val="22"/>
                <w:szCs w:val="22"/>
                <w:lang w:eastAsia="en-US"/>
              </w:rPr>
            </w:pPr>
            <w:r>
              <w:rPr>
                <w:rFonts w:ascii="Calibri" w:hAnsi="Calibri"/>
                <w:sz w:val="22"/>
                <w:szCs w:val="22"/>
                <w:lang w:eastAsia="en-US"/>
              </w:rPr>
              <w:t>11. DATE DE LA VISITE : Jour /__/__/ Mois /__/__/ Année /__/__/__/__/</w:t>
            </w:r>
          </w:p>
        </w:tc>
      </w:tr>
    </w:tbl>
    <w:p w14:paraId="14052ED2" w14:textId="77777777" w:rsidR="00A87DC3" w:rsidRDefault="00A87DC3">
      <w:pPr>
        <w:spacing w:line="259" w:lineRule="auto"/>
        <w:jc w:val="center"/>
        <w:rPr>
          <w:rFonts w:eastAsia="Calibri"/>
          <w:lang w:eastAsia="en-US"/>
        </w:rPr>
      </w:pPr>
    </w:p>
    <w:p w14:paraId="25E1F28D" w14:textId="77777777" w:rsidR="00A87DC3" w:rsidRDefault="005A767A">
      <w:pPr>
        <w:spacing w:line="259" w:lineRule="auto"/>
        <w:jc w:val="center"/>
        <w:rPr>
          <w:rFonts w:eastAsia="Calibri"/>
          <w:lang w:eastAsia="en-US"/>
        </w:rPr>
      </w:pPr>
      <w:r>
        <w:rPr>
          <w:rFonts w:eastAsia="Calibri"/>
          <w:lang w:eastAsia="en-US"/>
        </w:rPr>
        <w:t xml:space="preserve">INFORMATIONS SUR LE TEMPS DE TRAVAIL </w:t>
      </w:r>
    </w:p>
    <w:p w14:paraId="6822D0E7" w14:textId="77777777" w:rsidR="00A87DC3" w:rsidRDefault="005A767A">
      <w:pPr>
        <w:rPr>
          <w:i/>
        </w:rPr>
      </w:pPr>
      <w:r>
        <w:rPr>
          <w:i/>
        </w:rPr>
        <w:t>À remplir pour chaque Attaché de santé en Anesthésie de l’établissement sanitaire (voir cahier d’absence, planning de congés…)</w:t>
      </w:r>
    </w:p>
    <w:p w14:paraId="1AB52B47" w14:textId="77777777" w:rsidR="00A87DC3" w:rsidRDefault="005A767A">
      <w:pPr>
        <w:rPr>
          <w:i/>
        </w:rPr>
      </w:pPr>
      <w:r>
        <w:rPr>
          <w:i/>
        </w:rPr>
        <w:t>Ne pas écrire les noms et prénoms des agents mais les indiquer par les numéros (ASA1, ASA2, …) (Appels téléphoniques si nécessaire)</w:t>
      </w:r>
    </w:p>
    <w:p w14:paraId="3349F1D9" w14:textId="77777777" w:rsidR="00A87DC3" w:rsidRDefault="00A87DC3">
      <w:pPr>
        <w:rPr>
          <w: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1755"/>
        <w:gridCol w:w="1542"/>
        <w:gridCol w:w="2099"/>
        <w:gridCol w:w="2012"/>
      </w:tblGrid>
      <w:tr w:rsidR="00A87DC3" w14:paraId="5634DBDF" w14:textId="77777777">
        <w:trPr>
          <w:trHeight w:val="1101"/>
        </w:trPr>
        <w:tc>
          <w:tcPr>
            <w:tcW w:w="1012"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6CFEE5F" w14:textId="77777777" w:rsidR="00A87DC3" w:rsidRDefault="005A767A">
            <w:pPr>
              <w:spacing w:line="276" w:lineRule="auto"/>
              <w:jc w:val="center"/>
              <w:rPr>
                <w:b/>
                <w:sz w:val="20"/>
                <w:lang w:eastAsia="en-US"/>
              </w:rPr>
            </w:pPr>
            <w:r>
              <w:rPr>
                <w:b/>
                <w:sz w:val="20"/>
                <w:lang w:eastAsia="en-US"/>
              </w:rPr>
              <w:t>Catégorie</w:t>
            </w:r>
          </w:p>
        </w:tc>
        <w:tc>
          <w:tcPr>
            <w:tcW w:w="94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1F87280" w14:textId="77777777" w:rsidR="00A87DC3" w:rsidRDefault="005A767A">
            <w:pPr>
              <w:spacing w:line="276" w:lineRule="auto"/>
              <w:jc w:val="center"/>
              <w:rPr>
                <w:rFonts w:ascii="Calibri" w:hAnsi="Calibri"/>
                <w:b/>
                <w:sz w:val="20"/>
                <w:szCs w:val="20"/>
                <w:lang w:eastAsia="en-US"/>
              </w:rPr>
            </w:pPr>
            <w:r>
              <w:rPr>
                <w:rFonts w:ascii="Calibri" w:hAnsi="Calibri"/>
                <w:b/>
                <w:sz w:val="20"/>
                <w:szCs w:val="20"/>
                <w:lang w:eastAsia="en-US"/>
              </w:rPr>
              <w:t>Nombre de jours de congés maladie en 2017 (présence de l’acte administratif ou médical + congés de maternité)</w:t>
            </w:r>
          </w:p>
        </w:tc>
        <w:tc>
          <w:tcPr>
            <w:tcW w:w="8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34D76FD" w14:textId="77777777" w:rsidR="00A87DC3" w:rsidRDefault="005A767A">
            <w:pPr>
              <w:spacing w:line="276" w:lineRule="auto"/>
              <w:jc w:val="center"/>
              <w:rPr>
                <w:rFonts w:ascii="Calibri" w:hAnsi="Calibri"/>
                <w:b/>
                <w:sz w:val="20"/>
                <w:szCs w:val="20"/>
                <w:lang w:eastAsia="en-US"/>
              </w:rPr>
            </w:pPr>
            <w:r>
              <w:rPr>
                <w:rFonts w:ascii="Calibri" w:hAnsi="Calibri"/>
                <w:b/>
                <w:sz w:val="20"/>
                <w:szCs w:val="20"/>
                <w:lang w:eastAsia="en-US"/>
              </w:rPr>
              <w:t>Nombre de jours de formation en 2017 (formation en dehors de la structure)</w:t>
            </w:r>
          </w:p>
        </w:tc>
        <w:tc>
          <w:tcPr>
            <w:tcW w:w="11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DDA7D43" w14:textId="77777777" w:rsidR="00A87DC3" w:rsidRDefault="005A767A">
            <w:pPr>
              <w:spacing w:line="276" w:lineRule="auto"/>
              <w:jc w:val="center"/>
              <w:rPr>
                <w:rFonts w:ascii="Calibri" w:hAnsi="Calibri"/>
                <w:b/>
                <w:sz w:val="20"/>
                <w:szCs w:val="20"/>
                <w:lang w:eastAsia="en-US"/>
              </w:rPr>
            </w:pPr>
            <w:r>
              <w:rPr>
                <w:rFonts w:ascii="Calibri" w:hAnsi="Calibri"/>
                <w:b/>
                <w:sz w:val="20"/>
                <w:szCs w:val="20"/>
                <w:lang w:eastAsia="en-US"/>
              </w:rPr>
              <w:t>Nombre de jours d’autorisations d’absences en 2017</w:t>
            </w:r>
          </w:p>
        </w:tc>
        <w:tc>
          <w:tcPr>
            <w:tcW w:w="108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2043367" w14:textId="77777777" w:rsidR="00A87DC3" w:rsidRDefault="005A767A">
            <w:pPr>
              <w:spacing w:line="276" w:lineRule="auto"/>
              <w:jc w:val="center"/>
              <w:rPr>
                <w:rFonts w:ascii="Calibri" w:hAnsi="Calibri"/>
                <w:b/>
                <w:sz w:val="20"/>
                <w:szCs w:val="20"/>
                <w:lang w:eastAsia="en-US"/>
              </w:rPr>
            </w:pPr>
            <w:r>
              <w:rPr>
                <w:rFonts w:ascii="Calibri" w:hAnsi="Calibri"/>
                <w:b/>
                <w:sz w:val="20"/>
                <w:szCs w:val="20"/>
                <w:lang w:eastAsia="en-US"/>
              </w:rPr>
              <w:t xml:space="preserve">Nombre de jours pour les autres absences en 2017 (congés ou absence non </w:t>
            </w:r>
            <w:r>
              <w:rPr>
                <w:rFonts w:ascii="Calibri" w:hAnsi="Calibri"/>
                <w:b/>
                <w:i/>
                <w:sz w:val="20"/>
                <w:szCs w:val="20"/>
                <w:lang w:eastAsia="en-US"/>
              </w:rPr>
              <w:t>notifiés</w:t>
            </w:r>
            <w:r>
              <w:rPr>
                <w:rFonts w:ascii="Calibri" w:hAnsi="Calibri"/>
                <w:b/>
                <w:sz w:val="20"/>
                <w:szCs w:val="20"/>
                <w:lang w:eastAsia="en-US"/>
              </w:rPr>
              <w:t>)</w:t>
            </w:r>
          </w:p>
        </w:tc>
      </w:tr>
      <w:tr w:rsidR="00A87DC3" w14:paraId="3E51C086" w14:textId="77777777">
        <w:tc>
          <w:tcPr>
            <w:tcW w:w="1012" w:type="pct"/>
            <w:tcBorders>
              <w:top w:val="single" w:sz="4" w:space="0" w:color="auto"/>
              <w:left w:val="single" w:sz="4" w:space="0" w:color="auto"/>
              <w:bottom w:val="single" w:sz="4" w:space="0" w:color="auto"/>
              <w:right w:val="single" w:sz="4" w:space="0" w:color="auto"/>
            </w:tcBorders>
            <w:shd w:val="clear" w:color="auto" w:fill="D0CECE"/>
          </w:tcPr>
          <w:p w14:paraId="44E3D19A" w14:textId="77777777" w:rsidR="00A87DC3" w:rsidRDefault="00A87DC3">
            <w:pPr>
              <w:numPr>
                <w:ilvl w:val="0"/>
                <w:numId w:val="17"/>
              </w:numPr>
              <w:spacing w:line="276" w:lineRule="auto"/>
              <w:rPr>
                <w:b/>
                <w:lang w:eastAsia="en-US"/>
              </w:rPr>
            </w:pPr>
          </w:p>
        </w:tc>
        <w:tc>
          <w:tcPr>
            <w:tcW w:w="945" w:type="pct"/>
            <w:tcBorders>
              <w:top w:val="single" w:sz="4" w:space="0" w:color="auto"/>
              <w:left w:val="single" w:sz="4" w:space="0" w:color="auto"/>
              <w:bottom w:val="single" w:sz="4" w:space="0" w:color="auto"/>
              <w:right w:val="single" w:sz="4" w:space="0" w:color="auto"/>
            </w:tcBorders>
            <w:shd w:val="clear" w:color="auto" w:fill="D0CECE"/>
          </w:tcPr>
          <w:p w14:paraId="72ECE7BF" w14:textId="77777777" w:rsidR="00A87DC3" w:rsidRDefault="00A87DC3">
            <w:pPr>
              <w:numPr>
                <w:ilvl w:val="0"/>
                <w:numId w:val="17"/>
              </w:numPr>
              <w:spacing w:line="276" w:lineRule="auto"/>
              <w:rPr>
                <w:b/>
                <w:lang w:eastAsia="en-US"/>
              </w:rPr>
            </w:pPr>
          </w:p>
        </w:tc>
        <w:tc>
          <w:tcPr>
            <w:tcW w:w="830" w:type="pct"/>
            <w:tcBorders>
              <w:top w:val="single" w:sz="4" w:space="0" w:color="auto"/>
              <w:left w:val="single" w:sz="4" w:space="0" w:color="auto"/>
              <w:bottom w:val="single" w:sz="4" w:space="0" w:color="auto"/>
              <w:right w:val="single" w:sz="4" w:space="0" w:color="auto"/>
            </w:tcBorders>
            <w:shd w:val="clear" w:color="auto" w:fill="D0CECE"/>
          </w:tcPr>
          <w:p w14:paraId="05836C52" w14:textId="77777777" w:rsidR="00A87DC3" w:rsidRDefault="00A87DC3">
            <w:pPr>
              <w:numPr>
                <w:ilvl w:val="0"/>
                <w:numId w:val="17"/>
              </w:numPr>
              <w:spacing w:line="276" w:lineRule="auto"/>
              <w:rPr>
                <w:b/>
                <w:lang w:eastAsia="en-US"/>
              </w:rPr>
            </w:pPr>
          </w:p>
        </w:tc>
        <w:tc>
          <w:tcPr>
            <w:tcW w:w="1130" w:type="pct"/>
            <w:tcBorders>
              <w:top w:val="single" w:sz="4" w:space="0" w:color="auto"/>
              <w:left w:val="single" w:sz="4" w:space="0" w:color="auto"/>
              <w:bottom w:val="single" w:sz="4" w:space="0" w:color="auto"/>
              <w:right w:val="single" w:sz="4" w:space="0" w:color="auto"/>
            </w:tcBorders>
            <w:shd w:val="clear" w:color="auto" w:fill="D0CECE"/>
            <w:vAlign w:val="center"/>
          </w:tcPr>
          <w:p w14:paraId="1DDF48DA" w14:textId="77777777" w:rsidR="00A87DC3" w:rsidRDefault="00A87DC3">
            <w:pPr>
              <w:numPr>
                <w:ilvl w:val="0"/>
                <w:numId w:val="17"/>
              </w:numPr>
              <w:spacing w:line="276" w:lineRule="auto"/>
              <w:ind w:left="696" w:firstLine="0"/>
              <w:rPr>
                <w:b/>
                <w:lang w:eastAsia="en-US"/>
              </w:rPr>
            </w:pPr>
          </w:p>
        </w:tc>
        <w:tc>
          <w:tcPr>
            <w:tcW w:w="1083" w:type="pct"/>
            <w:tcBorders>
              <w:top w:val="single" w:sz="4" w:space="0" w:color="auto"/>
              <w:left w:val="single" w:sz="4" w:space="0" w:color="auto"/>
              <w:bottom w:val="single" w:sz="4" w:space="0" w:color="auto"/>
              <w:right w:val="single" w:sz="4" w:space="0" w:color="auto"/>
            </w:tcBorders>
            <w:shd w:val="clear" w:color="auto" w:fill="D0CECE"/>
          </w:tcPr>
          <w:p w14:paraId="19FA9C7A" w14:textId="77777777" w:rsidR="00A87DC3" w:rsidRDefault="00A87DC3">
            <w:pPr>
              <w:numPr>
                <w:ilvl w:val="0"/>
                <w:numId w:val="17"/>
              </w:numPr>
              <w:spacing w:line="276" w:lineRule="auto"/>
              <w:rPr>
                <w:b/>
                <w:lang w:eastAsia="en-US"/>
              </w:rPr>
            </w:pPr>
          </w:p>
        </w:tc>
      </w:tr>
      <w:tr w:rsidR="00A87DC3" w14:paraId="7FE0BE01"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153A41A" w14:textId="77777777" w:rsidR="00A87DC3" w:rsidRDefault="005A767A">
            <w:pPr>
              <w:spacing w:line="276" w:lineRule="auto"/>
              <w:jc w:val="center"/>
              <w:rPr>
                <w:rFonts w:ascii="Calibri" w:hAnsi="Calibri"/>
                <w:lang w:eastAsia="en-US"/>
              </w:rPr>
            </w:pPr>
            <w:r>
              <w:rPr>
                <w:rFonts w:ascii="Calibri" w:hAnsi="Calibri"/>
                <w:i/>
                <w:lang w:eastAsia="en-US"/>
              </w:rPr>
              <w:t>ASA1</w:t>
            </w:r>
          </w:p>
        </w:tc>
        <w:tc>
          <w:tcPr>
            <w:tcW w:w="945" w:type="pct"/>
            <w:tcBorders>
              <w:top w:val="single" w:sz="4" w:space="0" w:color="auto"/>
              <w:left w:val="single" w:sz="4" w:space="0" w:color="auto"/>
              <w:bottom w:val="single" w:sz="4" w:space="0" w:color="auto"/>
              <w:right w:val="single" w:sz="4" w:space="0" w:color="auto"/>
            </w:tcBorders>
            <w:vAlign w:val="bottom"/>
          </w:tcPr>
          <w:p w14:paraId="60CB67F6"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660457F"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6570003"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32A85C11" w14:textId="77777777" w:rsidR="00A87DC3" w:rsidRDefault="00A87DC3">
            <w:pPr>
              <w:spacing w:line="276" w:lineRule="auto"/>
              <w:jc w:val="center"/>
              <w:rPr>
                <w:lang w:eastAsia="en-US"/>
              </w:rPr>
            </w:pPr>
          </w:p>
        </w:tc>
      </w:tr>
      <w:tr w:rsidR="00A87DC3" w14:paraId="390DF2DC"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BE637A7" w14:textId="77777777" w:rsidR="00A87DC3" w:rsidRDefault="005A767A">
            <w:pPr>
              <w:spacing w:line="276" w:lineRule="auto"/>
              <w:jc w:val="center"/>
              <w:rPr>
                <w:rFonts w:ascii="Calibri" w:hAnsi="Calibri"/>
                <w:lang w:eastAsia="en-US"/>
              </w:rPr>
            </w:pPr>
            <w:r>
              <w:rPr>
                <w:rFonts w:ascii="Calibri" w:hAnsi="Calibri"/>
                <w:i/>
                <w:lang w:eastAsia="en-US"/>
              </w:rPr>
              <w:t>ASA2</w:t>
            </w:r>
          </w:p>
        </w:tc>
        <w:tc>
          <w:tcPr>
            <w:tcW w:w="945" w:type="pct"/>
            <w:tcBorders>
              <w:top w:val="single" w:sz="4" w:space="0" w:color="auto"/>
              <w:left w:val="single" w:sz="4" w:space="0" w:color="auto"/>
              <w:bottom w:val="single" w:sz="4" w:space="0" w:color="auto"/>
              <w:right w:val="single" w:sz="4" w:space="0" w:color="auto"/>
            </w:tcBorders>
            <w:vAlign w:val="bottom"/>
          </w:tcPr>
          <w:p w14:paraId="79F1F547"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525BAF7C"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22680A48"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0C5F24A8" w14:textId="77777777" w:rsidR="00A87DC3" w:rsidRDefault="00A87DC3">
            <w:pPr>
              <w:spacing w:line="276" w:lineRule="auto"/>
              <w:jc w:val="center"/>
              <w:rPr>
                <w:lang w:eastAsia="en-US"/>
              </w:rPr>
            </w:pPr>
          </w:p>
        </w:tc>
      </w:tr>
      <w:tr w:rsidR="00A87DC3" w14:paraId="7D27D952"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72AB3BE" w14:textId="77777777" w:rsidR="00A87DC3" w:rsidRDefault="005A767A">
            <w:pPr>
              <w:spacing w:line="276" w:lineRule="auto"/>
              <w:jc w:val="center"/>
              <w:rPr>
                <w:rFonts w:ascii="Calibri" w:hAnsi="Calibri"/>
                <w:lang w:eastAsia="en-US"/>
              </w:rPr>
            </w:pPr>
            <w:r>
              <w:rPr>
                <w:rFonts w:ascii="Calibri" w:hAnsi="Calibri"/>
                <w:i/>
                <w:lang w:eastAsia="en-US"/>
              </w:rPr>
              <w:t>ASA3</w:t>
            </w:r>
          </w:p>
        </w:tc>
        <w:tc>
          <w:tcPr>
            <w:tcW w:w="945" w:type="pct"/>
            <w:tcBorders>
              <w:top w:val="single" w:sz="4" w:space="0" w:color="auto"/>
              <w:left w:val="single" w:sz="4" w:space="0" w:color="auto"/>
              <w:bottom w:val="single" w:sz="4" w:space="0" w:color="auto"/>
              <w:right w:val="single" w:sz="4" w:space="0" w:color="auto"/>
            </w:tcBorders>
            <w:vAlign w:val="bottom"/>
          </w:tcPr>
          <w:p w14:paraId="6C3E6759"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310FADAE"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4186B8DD"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86EC927" w14:textId="77777777" w:rsidR="00A87DC3" w:rsidRDefault="00A87DC3">
            <w:pPr>
              <w:spacing w:line="276" w:lineRule="auto"/>
              <w:jc w:val="center"/>
              <w:rPr>
                <w:lang w:eastAsia="en-US"/>
              </w:rPr>
            </w:pPr>
          </w:p>
        </w:tc>
      </w:tr>
      <w:tr w:rsidR="00A87DC3" w14:paraId="0BDB9E63"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7CC91E2A" w14:textId="77777777" w:rsidR="00A87DC3" w:rsidRDefault="005A767A">
            <w:pPr>
              <w:spacing w:line="276" w:lineRule="auto"/>
              <w:jc w:val="center"/>
              <w:rPr>
                <w:rFonts w:ascii="Calibri" w:hAnsi="Calibri"/>
                <w:lang w:eastAsia="en-US"/>
              </w:rPr>
            </w:pPr>
            <w:r>
              <w:rPr>
                <w:rFonts w:ascii="Calibri" w:hAnsi="Calibri"/>
                <w:i/>
                <w:lang w:eastAsia="en-US"/>
              </w:rPr>
              <w:t>ASA4</w:t>
            </w:r>
          </w:p>
        </w:tc>
        <w:tc>
          <w:tcPr>
            <w:tcW w:w="945" w:type="pct"/>
            <w:tcBorders>
              <w:top w:val="single" w:sz="4" w:space="0" w:color="auto"/>
              <w:left w:val="single" w:sz="4" w:space="0" w:color="auto"/>
              <w:bottom w:val="single" w:sz="4" w:space="0" w:color="auto"/>
              <w:right w:val="single" w:sz="4" w:space="0" w:color="auto"/>
            </w:tcBorders>
            <w:vAlign w:val="bottom"/>
          </w:tcPr>
          <w:p w14:paraId="4A97295E"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41ADB95"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566B434"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01BF6E6" w14:textId="77777777" w:rsidR="00A87DC3" w:rsidRDefault="00A87DC3">
            <w:pPr>
              <w:spacing w:line="276" w:lineRule="auto"/>
              <w:jc w:val="center"/>
              <w:rPr>
                <w:lang w:eastAsia="en-US"/>
              </w:rPr>
            </w:pPr>
          </w:p>
        </w:tc>
      </w:tr>
      <w:tr w:rsidR="00A87DC3" w14:paraId="4ADBD60C"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035804B9" w14:textId="77777777" w:rsidR="00A87DC3" w:rsidRDefault="005A767A">
            <w:pPr>
              <w:spacing w:line="276" w:lineRule="auto"/>
              <w:jc w:val="center"/>
              <w:rPr>
                <w:rFonts w:ascii="Calibri" w:hAnsi="Calibri"/>
                <w:lang w:eastAsia="en-US"/>
              </w:rPr>
            </w:pPr>
            <w:r>
              <w:rPr>
                <w:rFonts w:ascii="Calibri" w:hAnsi="Calibri"/>
                <w:i/>
                <w:lang w:eastAsia="en-US"/>
              </w:rPr>
              <w:t>ASA5</w:t>
            </w:r>
          </w:p>
        </w:tc>
        <w:tc>
          <w:tcPr>
            <w:tcW w:w="945" w:type="pct"/>
            <w:tcBorders>
              <w:top w:val="single" w:sz="4" w:space="0" w:color="auto"/>
              <w:left w:val="single" w:sz="4" w:space="0" w:color="auto"/>
              <w:bottom w:val="single" w:sz="4" w:space="0" w:color="auto"/>
              <w:right w:val="single" w:sz="4" w:space="0" w:color="auto"/>
            </w:tcBorders>
            <w:vAlign w:val="bottom"/>
          </w:tcPr>
          <w:p w14:paraId="62B9EEFE"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1212728C"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8C12A64"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5842DBF" w14:textId="77777777" w:rsidR="00A87DC3" w:rsidRDefault="00A87DC3">
            <w:pPr>
              <w:spacing w:line="276" w:lineRule="auto"/>
              <w:jc w:val="center"/>
              <w:rPr>
                <w:lang w:eastAsia="en-US"/>
              </w:rPr>
            </w:pPr>
          </w:p>
        </w:tc>
      </w:tr>
      <w:tr w:rsidR="00A87DC3" w14:paraId="0B5DF7CA"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EAF6625" w14:textId="77777777" w:rsidR="00A87DC3" w:rsidRDefault="005A767A">
            <w:pPr>
              <w:spacing w:line="276" w:lineRule="auto"/>
              <w:jc w:val="center"/>
              <w:rPr>
                <w:rFonts w:ascii="Calibri" w:hAnsi="Calibri"/>
                <w:lang w:eastAsia="en-US"/>
              </w:rPr>
            </w:pPr>
            <w:r>
              <w:rPr>
                <w:rFonts w:ascii="Calibri" w:hAnsi="Calibri"/>
                <w:i/>
                <w:lang w:eastAsia="en-US"/>
              </w:rPr>
              <w:t>ASA6</w:t>
            </w:r>
          </w:p>
        </w:tc>
        <w:tc>
          <w:tcPr>
            <w:tcW w:w="945" w:type="pct"/>
            <w:tcBorders>
              <w:top w:val="single" w:sz="4" w:space="0" w:color="auto"/>
              <w:left w:val="single" w:sz="4" w:space="0" w:color="auto"/>
              <w:bottom w:val="single" w:sz="4" w:space="0" w:color="auto"/>
              <w:right w:val="single" w:sz="4" w:space="0" w:color="auto"/>
            </w:tcBorders>
            <w:vAlign w:val="bottom"/>
          </w:tcPr>
          <w:p w14:paraId="59EE86D6"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EB7A113"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55AB2DDE"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30B80EE" w14:textId="77777777" w:rsidR="00A87DC3" w:rsidRDefault="00A87DC3">
            <w:pPr>
              <w:spacing w:line="276" w:lineRule="auto"/>
              <w:jc w:val="center"/>
              <w:rPr>
                <w:lang w:eastAsia="en-US"/>
              </w:rPr>
            </w:pPr>
          </w:p>
        </w:tc>
      </w:tr>
      <w:tr w:rsidR="00A87DC3" w14:paraId="673E2ADD"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2EF7C53E" w14:textId="77777777" w:rsidR="00A87DC3" w:rsidRDefault="005A767A">
            <w:pPr>
              <w:spacing w:line="276" w:lineRule="auto"/>
              <w:jc w:val="center"/>
              <w:rPr>
                <w:rFonts w:ascii="Calibri" w:hAnsi="Calibri"/>
                <w:lang w:eastAsia="en-US"/>
              </w:rPr>
            </w:pPr>
            <w:r>
              <w:rPr>
                <w:rFonts w:ascii="Calibri" w:hAnsi="Calibri"/>
                <w:i/>
                <w:lang w:eastAsia="en-US"/>
              </w:rPr>
              <w:t>ASA7</w:t>
            </w:r>
          </w:p>
        </w:tc>
        <w:tc>
          <w:tcPr>
            <w:tcW w:w="945" w:type="pct"/>
            <w:tcBorders>
              <w:top w:val="single" w:sz="4" w:space="0" w:color="auto"/>
              <w:left w:val="single" w:sz="4" w:space="0" w:color="auto"/>
              <w:bottom w:val="single" w:sz="4" w:space="0" w:color="auto"/>
              <w:right w:val="single" w:sz="4" w:space="0" w:color="auto"/>
            </w:tcBorders>
            <w:vAlign w:val="bottom"/>
          </w:tcPr>
          <w:p w14:paraId="7256B296"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030E273F"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51044E03"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D31B6CA" w14:textId="77777777" w:rsidR="00A87DC3" w:rsidRDefault="00A87DC3">
            <w:pPr>
              <w:spacing w:line="276" w:lineRule="auto"/>
              <w:jc w:val="center"/>
              <w:rPr>
                <w:lang w:eastAsia="en-US"/>
              </w:rPr>
            </w:pPr>
          </w:p>
        </w:tc>
      </w:tr>
      <w:tr w:rsidR="00A87DC3" w14:paraId="426C2CB6"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56FF4510" w14:textId="77777777" w:rsidR="00A87DC3" w:rsidRDefault="005A767A">
            <w:pPr>
              <w:spacing w:line="276" w:lineRule="auto"/>
              <w:jc w:val="center"/>
              <w:rPr>
                <w:rFonts w:ascii="Calibri" w:hAnsi="Calibri"/>
                <w:lang w:eastAsia="en-US"/>
              </w:rPr>
            </w:pPr>
            <w:r>
              <w:rPr>
                <w:rFonts w:ascii="Calibri" w:hAnsi="Calibri"/>
                <w:i/>
                <w:lang w:eastAsia="en-US"/>
              </w:rPr>
              <w:t>ASA8</w:t>
            </w:r>
          </w:p>
        </w:tc>
        <w:tc>
          <w:tcPr>
            <w:tcW w:w="945" w:type="pct"/>
            <w:tcBorders>
              <w:top w:val="single" w:sz="4" w:space="0" w:color="auto"/>
              <w:left w:val="single" w:sz="4" w:space="0" w:color="auto"/>
              <w:bottom w:val="single" w:sz="4" w:space="0" w:color="auto"/>
              <w:right w:val="single" w:sz="4" w:space="0" w:color="auto"/>
            </w:tcBorders>
            <w:vAlign w:val="bottom"/>
          </w:tcPr>
          <w:p w14:paraId="1A095C6B"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42B3408"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8781BD4"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72D076D8" w14:textId="77777777" w:rsidR="00A87DC3" w:rsidRDefault="00A87DC3">
            <w:pPr>
              <w:spacing w:line="276" w:lineRule="auto"/>
              <w:jc w:val="center"/>
              <w:rPr>
                <w:lang w:eastAsia="en-US"/>
              </w:rPr>
            </w:pPr>
          </w:p>
        </w:tc>
      </w:tr>
      <w:tr w:rsidR="00A87DC3" w14:paraId="57955A08"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4AFC1FDA" w14:textId="77777777" w:rsidR="00A87DC3" w:rsidRDefault="005A767A">
            <w:pPr>
              <w:spacing w:line="276" w:lineRule="auto"/>
              <w:jc w:val="center"/>
              <w:rPr>
                <w:rFonts w:ascii="Calibri" w:hAnsi="Calibri"/>
                <w:lang w:eastAsia="en-US"/>
              </w:rPr>
            </w:pPr>
            <w:r>
              <w:rPr>
                <w:rFonts w:ascii="Calibri" w:hAnsi="Calibri"/>
                <w:lang w:eastAsia="en-US"/>
              </w:rPr>
              <w:t xml:space="preserve">Moyennes des absences </w:t>
            </w:r>
          </w:p>
        </w:tc>
        <w:tc>
          <w:tcPr>
            <w:tcW w:w="945" w:type="pct"/>
            <w:tcBorders>
              <w:top w:val="single" w:sz="4" w:space="0" w:color="auto"/>
              <w:left w:val="single" w:sz="4" w:space="0" w:color="auto"/>
              <w:bottom w:val="single" w:sz="4" w:space="0" w:color="auto"/>
              <w:right w:val="single" w:sz="4" w:space="0" w:color="auto"/>
            </w:tcBorders>
            <w:vAlign w:val="bottom"/>
          </w:tcPr>
          <w:p w14:paraId="455ED0F3" w14:textId="77777777" w:rsidR="00A87DC3" w:rsidRDefault="00A87DC3">
            <w:pPr>
              <w:spacing w:line="276" w:lineRule="auto"/>
              <w:jc w:val="center"/>
              <w:rPr>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6182E38D" w14:textId="77777777" w:rsidR="00A87DC3" w:rsidRDefault="00A87DC3">
            <w:pPr>
              <w:spacing w:line="276" w:lineRule="auto"/>
              <w:jc w:val="center"/>
              <w:rPr>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756079ED" w14:textId="77777777" w:rsidR="00A87DC3" w:rsidRDefault="00A87DC3">
            <w:pPr>
              <w:spacing w:line="276" w:lineRule="auto"/>
              <w:jc w:val="center"/>
              <w:rPr>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113273E9" w14:textId="77777777" w:rsidR="00A87DC3" w:rsidRDefault="00A87DC3">
            <w:pPr>
              <w:spacing w:line="276" w:lineRule="auto"/>
              <w:jc w:val="center"/>
              <w:rPr>
                <w:lang w:eastAsia="en-US"/>
              </w:rPr>
            </w:pPr>
          </w:p>
        </w:tc>
      </w:tr>
    </w:tbl>
    <w:p w14:paraId="17ABBB14" w14:textId="77777777" w:rsidR="00A87DC3" w:rsidRDefault="00A87DC3"/>
    <w:p w14:paraId="32349D66" w14:textId="77777777" w:rsidR="00A87DC3" w:rsidRDefault="005A767A">
      <w:pPr>
        <w:spacing w:line="259" w:lineRule="auto"/>
        <w:jc w:val="center"/>
        <w:rPr>
          <w:rFonts w:eastAsia="Calibri"/>
          <w:lang w:eastAsia="en-US"/>
        </w:rPr>
      </w:pPr>
      <w:r>
        <w:rPr>
          <w:rFonts w:eastAsia="Calibri"/>
          <w:lang w:eastAsia="en-US"/>
        </w:rPr>
        <w:t>STATISTIQUES DES ACTIVITÉS PRINCIPALES DE LA CATÉGORIE ASA</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
        <w:gridCol w:w="4495"/>
        <w:gridCol w:w="2399"/>
        <w:gridCol w:w="2085"/>
      </w:tblGrid>
      <w:tr w:rsidR="00A87DC3" w14:paraId="44D61154" w14:textId="77777777">
        <w:trPr>
          <w:tblHeader/>
        </w:trPr>
        <w:tc>
          <w:tcPr>
            <w:tcW w:w="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7870F33" w14:textId="77777777" w:rsidR="00A87DC3" w:rsidRDefault="005A767A">
            <w:pPr>
              <w:spacing w:line="276" w:lineRule="auto"/>
              <w:rPr>
                <w:rFonts w:cs="Calibri"/>
                <w:b/>
                <w:lang w:eastAsia="en-US"/>
              </w:rPr>
            </w:pPr>
            <w:r>
              <w:rPr>
                <w:rFonts w:cs="Calibri"/>
                <w:b/>
                <w:lang w:eastAsia="en-US"/>
              </w:rPr>
              <w:t>CODE</w:t>
            </w:r>
          </w:p>
        </w:tc>
        <w:tc>
          <w:tcPr>
            <w:tcW w:w="449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35ED366" w14:textId="77777777" w:rsidR="00A87DC3" w:rsidRDefault="005A767A">
            <w:pPr>
              <w:spacing w:line="276" w:lineRule="auto"/>
              <w:rPr>
                <w:rFonts w:cs="Calibri"/>
                <w:b/>
                <w:lang w:eastAsia="en-US"/>
              </w:rPr>
            </w:pPr>
            <w:r>
              <w:rPr>
                <w:rFonts w:cs="Calibri"/>
                <w:b/>
                <w:lang w:eastAsia="en-US"/>
              </w:rPr>
              <w:t>ACTIVITES PRINCIPALES</w:t>
            </w:r>
          </w:p>
        </w:tc>
        <w:tc>
          <w:tcPr>
            <w:tcW w:w="2399" w:type="dxa"/>
            <w:tcBorders>
              <w:top w:val="single" w:sz="4" w:space="0" w:color="auto"/>
              <w:left w:val="single" w:sz="4" w:space="0" w:color="auto"/>
              <w:bottom w:val="single" w:sz="4" w:space="0" w:color="auto"/>
              <w:right w:val="single" w:sz="4" w:space="0" w:color="auto"/>
            </w:tcBorders>
            <w:shd w:val="clear" w:color="auto" w:fill="F2F2F2"/>
            <w:hideMark/>
          </w:tcPr>
          <w:p w14:paraId="67E0A88C" w14:textId="77777777" w:rsidR="00A87DC3" w:rsidRDefault="005A767A">
            <w:pPr>
              <w:spacing w:line="276" w:lineRule="auto"/>
              <w:jc w:val="center"/>
              <w:rPr>
                <w:rFonts w:cs="Calibri"/>
                <w:b/>
                <w:lang w:eastAsia="en-US"/>
              </w:rPr>
            </w:pPr>
            <w:r>
              <w:rPr>
                <w:rFonts w:cs="Calibri"/>
                <w:b/>
                <w:lang w:eastAsia="en-US"/>
              </w:rPr>
              <w:t>STATISTIQUES DE 2017</w:t>
            </w:r>
          </w:p>
        </w:tc>
        <w:tc>
          <w:tcPr>
            <w:tcW w:w="2085" w:type="dxa"/>
            <w:tcBorders>
              <w:top w:val="single" w:sz="4" w:space="0" w:color="auto"/>
              <w:left w:val="single" w:sz="4" w:space="0" w:color="auto"/>
              <w:bottom w:val="single" w:sz="4" w:space="0" w:color="auto"/>
              <w:right w:val="single" w:sz="4" w:space="0" w:color="auto"/>
            </w:tcBorders>
            <w:shd w:val="clear" w:color="auto" w:fill="F2F2F2"/>
            <w:hideMark/>
          </w:tcPr>
          <w:p w14:paraId="30AF016A" w14:textId="77777777" w:rsidR="00A87DC3" w:rsidRDefault="005A767A">
            <w:pPr>
              <w:spacing w:line="276" w:lineRule="auto"/>
              <w:jc w:val="center"/>
              <w:rPr>
                <w:rFonts w:cs="Calibri"/>
                <w:b/>
                <w:lang w:eastAsia="en-US"/>
              </w:rPr>
            </w:pPr>
            <w:r>
              <w:rPr>
                <w:rFonts w:cs="Calibri"/>
                <w:b/>
                <w:lang w:eastAsia="en-US"/>
              </w:rPr>
              <w:t xml:space="preserve">Sources des données </w:t>
            </w:r>
          </w:p>
        </w:tc>
      </w:tr>
      <w:tr w:rsidR="00A87DC3" w14:paraId="219EBCA5" w14:textId="77777777">
        <w:tc>
          <w:tcPr>
            <w:tcW w:w="910" w:type="dxa"/>
            <w:tcBorders>
              <w:top w:val="single" w:sz="4" w:space="0" w:color="auto"/>
              <w:left w:val="single" w:sz="4" w:space="0" w:color="auto"/>
              <w:bottom w:val="single" w:sz="4" w:space="0" w:color="auto"/>
              <w:right w:val="single" w:sz="4" w:space="0" w:color="auto"/>
            </w:tcBorders>
            <w:shd w:val="clear" w:color="auto" w:fill="D6E3BC"/>
            <w:vAlign w:val="center"/>
          </w:tcPr>
          <w:p w14:paraId="6363AAD7" w14:textId="77777777" w:rsidR="00A87DC3" w:rsidRDefault="00A87DC3">
            <w:pPr>
              <w:spacing w:line="276" w:lineRule="auto"/>
              <w:rPr>
                <w:rFonts w:cs="Calibri"/>
                <w:b/>
                <w:lang w:eastAsia="en-US"/>
              </w:rPr>
            </w:pPr>
          </w:p>
        </w:tc>
        <w:tc>
          <w:tcPr>
            <w:tcW w:w="8979"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019DE675" w14:textId="77777777" w:rsidR="00A87DC3" w:rsidRDefault="005A767A">
            <w:pPr>
              <w:spacing w:line="276" w:lineRule="auto"/>
              <w:rPr>
                <w:rFonts w:ascii="Calibri" w:hAnsi="Calibri"/>
                <w:b/>
                <w:lang w:eastAsia="en-US"/>
              </w:rPr>
            </w:pPr>
            <w:r>
              <w:rPr>
                <w:rFonts w:ascii="Calibri" w:hAnsi="Calibri"/>
                <w:b/>
                <w:lang w:eastAsia="en-US"/>
              </w:rPr>
              <w:t>Consultations  pré anesthésique</w:t>
            </w:r>
          </w:p>
        </w:tc>
      </w:tr>
      <w:tr w:rsidR="00A87DC3" w14:paraId="37960D1A"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61B7CAE0" w14:textId="77777777" w:rsidR="00A87DC3" w:rsidRDefault="00A87DC3">
            <w:pPr>
              <w:spacing w:line="276" w:lineRule="auto"/>
              <w:rPr>
                <w:rFonts w:cs="Calibri"/>
                <w:lang w:eastAsia="en-US"/>
              </w:rPr>
            </w:pPr>
          </w:p>
        </w:tc>
        <w:tc>
          <w:tcPr>
            <w:tcW w:w="4495" w:type="dxa"/>
            <w:tcBorders>
              <w:top w:val="single" w:sz="4" w:space="0" w:color="auto"/>
              <w:left w:val="single" w:sz="4" w:space="0" w:color="auto"/>
              <w:bottom w:val="single" w:sz="4" w:space="0" w:color="auto"/>
              <w:right w:val="single" w:sz="4" w:space="0" w:color="auto"/>
            </w:tcBorders>
            <w:hideMark/>
          </w:tcPr>
          <w:p w14:paraId="62EEDCE9" w14:textId="77777777" w:rsidR="00A87DC3" w:rsidRDefault="005A767A">
            <w:pPr>
              <w:spacing w:line="276" w:lineRule="auto"/>
              <w:rPr>
                <w:rFonts w:ascii="Calibri" w:hAnsi="Calibri"/>
                <w:bCs/>
                <w:color w:val="000000"/>
                <w:lang w:eastAsia="en-US"/>
              </w:rPr>
            </w:pPr>
            <w:r>
              <w:rPr>
                <w:rFonts w:ascii="Calibri" w:hAnsi="Calibri"/>
                <w:bCs/>
                <w:color w:val="000000"/>
                <w:lang w:eastAsia="en-US"/>
              </w:rPr>
              <w:t>Nombre de consultations pré anesthésique par an</w:t>
            </w:r>
          </w:p>
        </w:tc>
        <w:tc>
          <w:tcPr>
            <w:tcW w:w="2399" w:type="dxa"/>
            <w:tcBorders>
              <w:top w:val="single" w:sz="4" w:space="0" w:color="auto"/>
              <w:left w:val="single" w:sz="4" w:space="0" w:color="auto"/>
              <w:bottom w:val="single" w:sz="4" w:space="0" w:color="auto"/>
              <w:right w:val="single" w:sz="4" w:space="0" w:color="auto"/>
            </w:tcBorders>
          </w:tcPr>
          <w:p w14:paraId="009DBD9A" w14:textId="77777777" w:rsidR="00A87DC3" w:rsidRDefault="00A87DC3">
            <w:pPr>
              <w:spacing w:line="276" w:lineRule="auto"/>
              <w:rPr>
                <w:rFonts w:ascii="Calibri" w:hAnsi="Calibri"/>
                <w:color w:val="000000"/>
                <w:lang w:eastAsia="en-US"/>
              </w:rPr>
            </w:pPr>
          </w:p>
        </w:tc>
        <w:tc>
          <w:tcPr>
            <w:tcW w:w="2085" w:type="dxa"/>
            <w:vMerge w:val="restart"/>
            <w:tcBorders>
              <w:top w:val="single" w:sz="4" w:space="0" w:color="auto"/>
              <w:left w:val="single" w:sz="4" w:space="0" w:color="auto"/>
              <w:bottom w:val="single" w:sz="4" w:space="0" w:color="auto"/>
              <w:right w:val="single" w:sz="4" w:space="0" w:color="auto"/>
            </w:tcBorders>
            <w:hideMark/>
          </w:tcPr>
          <w:p w14:paraId="3E7F6016" w14:textId="77777777" w:rsidR="00A87DC3" w:rsidRDefault="005A767A">
            <w:pPr>
              <w:spacing w:line="276" w:lineRule="auto"/>
              <w:rPr>
                <w:rFonts w:ascii="Calibri" w:hAnsi="Calibri"/>
                <w:lang w:eastAsia="en-US"/>
              </w:rPr>
            </w:pPr>
            <w:r>
              <w:rPr>
                <w:rFonts w:ascii="Calibri" w:hAnsi="Calibri"/>
                <w:color w:val="000000"/>
                <w:lang w:eastAsia="en-US"/>
              </w:rPr>
              <w:t xml:space="preserve">Registre de consultation et rapports mensuels </w:t>
            </w:r>
          </w:p>
        </w:tc>
      </w:tr>
      <w:tr w:rsidR="00A87DC3" w14:paraId="702DD893"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12816CF9" w14:textId="77777777" w:rsidR="00A87DC3" w:rsidRDefault="00A87DC3">
            <w:pPr>
              <w:spacing w:line="276" w:lineRule="auto"/>
              <w:rPr>
                <w:rFonts w:cs="Calibri"/>
                <w:lang w:eastAsia="en-US"/>
              </w:rPr>
            </w:pPr>
          </w:p>
        </w:tc>
        <w:tc>
          <w:tcPr>
            <w:tcW w:w="4495" w:type="dxa"/>
            <w:tcBorders>
              <w:top w:val="single" w:sz="4" w:space="0" w:color="auto"/>
              <w:left w:val="single" w:sz="4" w:space="0" w:color="auto"/>
              <w:bottom w:val="single" w:sz="4" w:space="0" w:color="auto"/>
              <w:right w:val="single" w:sz="4" w:space="0" w:color="auto"/>
            </w:tcBorders>
            <w:hideMark/>
          </w:tcPr>
          <w:p w14:paraId="0A3E4DB9" w14:textId="77777777" w:rsidR="00A87DC3" w:rsidRDefault="005A767A">
            <w:pPr>
              <w:spacing w:line="276" w:lineRule="auto"/>
              <w:rPr>
                <w:rFonts w:ascii="Calibri" w:hAnsi="Calibri"/>
                <w:bCs/>
                <w:color w:val="000000"/>
                <w:lang w:eastAsia="en-US"/>
              </w:rPr>
            </w:pPr>
            <w:r>
              <w:rPr>
                <w:rFonts w:ascii="Calibri" w:hAnsi="Calibri"/>
                <w:bCs/>
                <w:color w:val="000000"/>
                <w:lang w:eastAsia="en-US"/>
              </w:rPr>
              <w:t>Nombre de consultants pré anesthésique par an</w:t>
            </w:r>
          </w:p>
        </w:tc>
        <w:tc>
          <w:tcPr>
            <w:tcW w:w="2399" w:type="dxa"/>
            <w:tcBorders>
              <w:top w:val="single" w:sz="4" w:space="0" w:color="auto"/>
              <w:left w:val="single" w:sz="4" w:space="0" w:color="auto"/>
              <w:bottom w:val="single" w:sz="4" w:space="0" w:color="auto"/>
              <w:right w:val="single" w:sz="4" w:space="0" w:color="auto"/>
            </w:tcBorders>
          </w:tcPr>
          <w:p w14:paraId="13386DB4" w14:textId="77777777" w:rsidR="00A87DC3" w:rsidRDefault="00A87DC3">
            <w:pPr>
              <w:spacing w:line="276" w:lineRule="auto"/>
              <w:rPr>
                <w:rFonts w:ascii="Calibri" w:hAnsi="Calibri"/>
                <w:color w:val="00000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D54E68" w14:textId="77777777" w:rsidR="00A87DC3" w:rsidRDefault="00A87DC3">
            <w:pPr>
              <w:spacing w:line="276" w:lineRule="auto"/>
              <w:rPr>
                <w:rFonts w:ascii="Calibri" w:hAnsi="Calibri"/>
                <w:lang w:eastAsia="en-US"/>
              </w:rPr>
            </w:pPr>
          </w:p>
        </w:tc>
      </w:tr>
      <w:tr w:rsidR="00A87DC3" w14:paraId="61F172E0"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29DA75B7" w14:textId="77777777" w:rsidR="00A87DC3" w:rsidRDefault="00A87DC3">
            <w:pPr>
              <w:spacing w:line="276" w:lineRule="auto"/>
              <w:rPr>
                <w:rFonts w:cs="Calibri"/>
                <w:lang w:eastAsia="en-US"/>
              </w:rPr>
            </w:pPr>
          </w:p>
        </w:tc>
        <w:tc>
          <w:tcPr>
            <w:tcW w:w="8979" w:type="dxa"/>
            <w:gridSpan w:val="3"/>
            <w:tcBorders>
              <w:top w:val="single" w:sz="4" w:space="0" w:color="auto"/>
              <w:left w:val="single" w:sz="4" w:space="0" w:color="auto"/>
              <w:bottom w:val="single" w:sz="4" w:space="0" w:color="auto"/>
              <w:right w:val="single" w:sz="4" w:space="0" w:color="auto"/>
            </w:tcBorders>
            <w:shd w:val="clear" w:color="auto" w:fill="D6E3BC"/>
            <w:hideMark/>
          </w:tcPr>
          <w:p w14:paraId="3CE2C020" w14:textId="77777777" w:rsidR="00A87DC3" w:rsidRDefault="005A767A">
            <w:pPr>
              <w:spacing w:line="276" w:lineRule="auto"/>
              <w:rPr>
                <w:rFonts w:ascii="Calibri" w:hAnsi="Calibri"/>
                <w:b/>
                <w:color w:val="000000"/>
                <w:lang w:eastAsia="en-US"/>
              </w:rPr>
            </w:pPr>
            <w:r>
              <w:rPr>
                <w:rFonts w:ascii="Calibri" w:hAnsi="Calibri"/>
                <w:b/>
                <w:color w:val="000000"/>
                <w:lang w:eastAsia="en-US"/>
              </w:rPr>
              <w:t>Visites pré anesthésique</w:t>
            </w:r>
          </w:p>
        </w:tc>
      </w:tr>
      <w:tr w:rsidR="00A87DC3" w14:paraId="792BFC96"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06D0E0C2" w14:textId="77777777" w:rsidR="00A87DC3" w:rsidRDefault="00A87DC3">
            <w:pPr>
              <w:spacing w:line="276" w:lineRule="auto"/>
              <w:rPr>
                <w:rFonts w:cs="Calibri"/>
                <w:lang w:eastAsia="en-US"/>
              </w:rPr>
            </w:pPr>
          </w:p>
        </w:tc>
        <w:tc>
          <w:tcPr>
            <w:tcW w:w="4495" w:type="dxa"/>
            <w:tcBorders>
              <w:top w:val="single" w:sz="4" w:space="0" w:color="auto"/>
              <w:left w:val="single" w:sz="4" w:space="0" w:color="auto"/>
              <w:bottom w:val="single" w:sz="4" w:space="0" w:color="auto"/>
              <w:right w:val="single" w:sz="4" w:space="0" w:color="auto"/>
            </w:tcBorders>
            <w:hideMark/>
          </w:tcPr>
          <w:p w14:paraId="164B1CBD" w14:textId="77777777" w:rsidR="00A87DC3" w:rsidRDefault="005A767A">
            <w:pPr>
              <w:spacing w:line="276" w:lineRule="auto"/>
              <w:rPr>
                <w:rFonts w:ascii="Calibri" w:hAnsi="Calibri"/>
                <w:bCs/>
                <w:color w:val="000000"/>
                <w:lang w:eastAsia="en-US"/>
              </w:rPr>
            </w:pPr>
            <w:r>
              <w:rPr>
                <w:rFonts w:ascii="Calibri" w:hAnsi="Calibri"/>
                <w:bCs/>
                <w:color w:val="000000"/>
                <w:lang w:eastAsia="en-US"/>
              </w:rPr>
              <w:t>nombre de malades  programmés et opérés par an</w:t>
            </w:r>
          </w:p>
        </w:tc>
        <w:tc>
          <w:tcPr>
            <w:tcW w:w="2399" w:type="dxa"/>
            <w:tcBorders>
              <w:top w:val="single" w:sz="4" w:space="0" w:color="auto"/>
              <w:left w:val="single" w:sz="4" w:space="0" w:color="auto"/>
              <w:bottom w:val="single" w:sz="4" w:space="0" w:color="auto"/>
              <w:right w:val="single" w:sz="4" w:space="0" w:color="auto"/>
            </w:tcBorders>
          </w:tcPr>
          <w:p w14:paraId="5A9A4338" w14:textId="77777777" w:rsidR="00A87DC3" w:rsidRDefault="00A87DC3">
            <w:pPr>
              <w:spacing w:line="276" w:lineRule="auto"/>
              <w:rPr>
                <w:rFonts w:ascii="Calibri" w:hAnsi="Calibri"/>
                <w:lang w:eastAsia="en-US"/>
              </w:rPr>
            </w:pPr>
          </w:p>
        </w:tc>
        <w:tc>
          <w:tcPr>
            <w:tcW w:w="2085" w:type="dxa"/>
            <w:tcBorders>
              <w:top w:val="single" w:sz="4" w:space="0" w:color="auto"/>
              <w:left w:val="single" w:sz="4" w:space="0" w:color="auto"/>
              <w:bottom w:val="single" w:sz="4" w:space="0" w:color="auto"/>
              <w:right w:val="single" w:sz="4" w:space="0" w:color="auto"/>
            </w:tcBorders>
          </w:tcPr>
          <w:p w14:paraId="6B119CE6" w14:textId="77777777" w:rsidR="00A87DC3" w:rsidRDefault="005A767A">
            <w:pPr>
              <w:spacing w:line="276" w:lineRule="auto"/>
              <w:rPr>
                <w:rFonts w:ascii="Calibri" w:hAnsi="Calibri"/>
                <w:color w:val="000000"/>
                <w:lang w:eastAsia="en-US"/>
              </w:rPr>
            </w:pPr>
            <w:r>
              <w:rPr>
                <w:rFonts w:ascii="Calibri" w:hAnsi="Calibri"/>
                <w:color w:val="000000"/>
                <w:lang w:eastAsia="en-US"/>
              </w:rPr>
              <w:t xml:space="preserve">Registre du bloc </w:t>
            </w:r>
          </w:p>
          <w:p w14:paraId="1DBD106E" w14:textId="77777777" w:rsidR="00A87DC3" w:rsidRDefault="00A87DC3">
            <w:pPr>
              <w:spacing w:line="276" w:lineRule="auto"/>
              <w:rPr>
                <w:rFonts w:ascii="Calibri" w:hAnsi="Calibri"/>
                <w:color w:val="000000"/>
                <w:lang w:eastAsia="en-US"/>
              </w:rPr>
            </w:pPr>
          </w:p>
        </w:tc>
      </w:tr>
      <w:tr w:rsidR="00A87DC3" w14:paraId="5F94D115"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27860247" w14:textId="77777777" w:rsidR="00A87DC3" w:rsidRDefault="00A87DC3">
            <w:pPr>
              <w:spacing w:line="276" w:lineRule="auto"/>
              <w:rPr>
                <w:rFonts w:cs="Calibri"/>
                <w:lang w:eastAsia="en-US"/>
              </w:rPr>
            </w:pPr>
          </w:p>
        </w:tc>
        <w:tc>
          <w:tcPr>
            <w:tcW w:w="8979" w:type="dxa"/>
            <w:gridSpan w:val="3"/>
            <w:tcBorders>
              <w:top w:val="single" w:sz="4" w:space="0" w:color="auto"/>
              <w:left w:val="single" w:sz="4" w:space="0" w:color="auto"/>
              <w:bottom w:val="single" w:sz="4" w:space="0" w:color="auto"/>
              <w:right w:val="single" w:sz="4" w:space="0" w:color="auto"/>
            </w:tcBorders>
            <w:shd w:val="clear" w:color="auto" w:fill="D6E3BC"/>
            <w:hideMark/>
          </w:tcPr>
          <w:p w14:paraId="5B1213F7" w14:textId="77777777" w:rsidR="00A87DC3" w:rsidRDefault="005A767A">
            <w:pPr>
              <w:spacing w:line="276" w:lineRule="auto"/>
              <w:rPr>
                <w:rFonts w:ascii="Calibri" w:hAnsi="Calibri"/>
                <w:b/>
                <w:lang w:eastAsia="en-US"/>
              </w:rPr>
            </w:pPr>
            <w:r>
              <w:rPr>
                <w:rFonts w:ascii="Calibri" w:hAnsi="Calibri"/>
                <w:b/>
                <w:lang w:eastAsia="en-US"/>
              </w:rPr>
              <w:t>Conduite anesthésique (interventions mineures)</w:t>
            </w:r>
          </w:p>
        </w:tc>
      </w:tr>
      <w:tr w:rsidR="00A87DC3" w14:paraId="0262CDB3"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6B25F11C" w14:textId="77777777" w:rsidR="00A87DC3" w:rsidRDefault="00A87DC3">
            <w:pPr>
              <w:spacing w:line="276" w:lineRule="auto"/>
              <w:rPr>
                <w:rFonts w:cs="Calibri"/>
                <w:lang w:eastAsia="en-US"/>
              </w:rPr>
            </w:pPr>
          </w:p>
        </w:tc>
        <w:tc>
          <w:tcPr>
            <w:tcW w:w="4495" w:type="dxa"/>
            <w:tcBorders>
              <w:top w:val="single" w:sz="4" w:space="0" w:color="auto"/>
              <w:left w:val="single" w:sz="4" w:space="0" w:color="auto"/>
              <w:bottom w:val="single" w:sz="4" w:space="0" w:color="auto"/>
              <w:right w:val="single" w:sz="4" w:space="0" w:color="auto"/>
            </w:tcBorders>
            <w:hideMark/>
          </w:tcPr>
          <w:p w14:paraId="299FC140" w14:textId="77777777" w:rsidR="00A87DC3" w:rsidRDefault="005A767A">
            <w:pPr>
              <w:spacing w:line="276" w:lineRule="auto"/>
              <w:rPr>
                <w:rFonts w:ascii="Calibri" w:hAnsi="Calibri"/>
                <w:bCs/>
                <w:lang w:eastAsia="en-US"/>
              </w:rPr>
            </w:pPr>
            <w:r>
              <w:rPr>
                <w:rFonts w:ascii="Calibri" w:hAnsi="Calibri"/>
                <w:lang w:eastAsia="en-US"/>
              </w:rPr>
              <w:t>Nombre de malades  opérés par an</w:t>
            </w:r>
          </w:p>
        </w:tc>
        <w:tc>
          <w:tcPr>
            <w:tcW w:w="2399" w:type="dxa"/>
            <w:tcBorders>
              <w:top w:val="single" w:sz="4" w:space="0" w:color="auto"/>
              <w:left w:val="single" w:sz="4" w:space="0" w:color="auto"/>
              <w:bottom w:val="single" w:sz="4" w:space="0" w:color="auto"/>
              <w:right w:val="single" w:sz="4" w:space="0" w:color="auto"/>
            </w:tcBorders>
          </w:tcPr>
          <w:p w14:paraId="70C57450" w14:textId="77777777" w:rsidR="00A87DC3" w:rsidRDefault="00A87DC3">
            <w:pPr>
              <w:spacing w:line="276" w:lineRule="auto"/>
              <w:rPr>
                <w:rFonts w:ascii="Calibri" w:hAnsi="Calibri"/>
                <w:lang w:eastAsia="en-US"/>
              </w:rPr>
            </w:pPr>
          </w:p>
        </w:tc>
        <w:tc>
          <w:tcPr>
            <w:tcW w:w="2085" w:type="dxa"/>
            <w:tcBorders>
              <w:top w:val="single" w:sz="4" w:space="0" w:color="auto"/>
              <w:left w:val="single" w:sz="4" w:space="0" w:color="auto"/>
              <w:bottom w:val="single" w:sz="4" w:space="0" w:color="auto"/>
              <w:right w:val="single" w:sz="4" w:space="0" w:color="auto"/>
            </w:tcBorders>
            <w:hideMark/>
          </w:tcPr>
          <w:p w14:paraId="620C0683" w14:textId="77777777" w:rsidR="00A87DC3" w:rsidRDefault="005A767A">
            <w:pPr>
              <w:spacing w:line="276" w:lineRule="auto"/>
              <w:rPr>
                <w:rFonts w:ascii="Calibri" w:hAnsi="Calibri"/>
                <w:lang w:eastAsia="en-US"/>
              </w:rPr>
            </w:pPr>
            <w:r>
              <w:rPr>
                <w:rFonts w:ascii="Calibri" w:hAnsi="Calibri"/>
                <w:lang w:eastAsia="en-US"/>
              </w:rPr>
              <w:t>Registre anesthésique du bloc opératoire</w:t>
            </w:r>
          </w:p>
        </w:tc>
      </w:tr>
      <w:tr w:rsidR="00A87DC3" w14:paraId="6704787D"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2379F40B" w14:textId="77777777" w:rsidR="00A87DC3" w:rsidRDefault="00A87DC3">
            <w:pPr>
              <w:spacing w:line="276" w:lineRule="auto"/>
              <w:rPr>
                <w:rFonts w:cs="Calibri"/>
                <w:lang w:eastAsia="en-US"/>
              </w:rPr>
            </w:pPr>
          </w:p>
        </w:tc>
        <w:tc>
          <w:tcPr>
            <w:tcW w:w="4495" w:type="dxa"/>
            <w:tcBorders>
              <w:top w:val="single" w:sz="4" w:space="0" w:color="auto"/>
              <w:left w:val="single" w:sz="4" w:space="0" w:color="auto"/>
              <w:bottom w:val="single" w:sz="4" w:space="0" w:color="auto"/>
              <w:right w:val="single" w:sz="4" w:space="0" w:color="auto"/>
            </w:tcBorders>
            <w:hideMark/>
          </w:tcPr>
          <w:p w14:paraId="1893FD54" w14:textId="77777777" w:rsidR="00A87DC3" w:rsidRDefault="005A767A">
            <w:pPr>
              <w:spacing w:line="276" w:lineRule="auto"/>
              <w:rPr>
                <w:rFonts w:ascii="Calibri" w:hAnsi="Calibri"/>
                <w:bCs/>
                <w:color w:val="000000"/>
                <w:lang w:eastAsia="en-US"/>
              </w:rPr>
            </w:pPr>
            <w:r>
              <w:rPr>
                <w:rFonts w:ascii="Calibri" w:hAnsi="Calibri"/>
                <w:color w:val="000000"/>
                <w:lang w:eastAsia="en-US"/>
              </w:rPr>
              <w:t>Nombre de malades  opérés par an</w:t>
            </w:r>
          </w:p>
        </w:tc>
        <w:tc>
          <w:tcPr>
            <w:tcW w:w="2399" w:type="dxa"/>
            <w:tcBorders>
              <w:top w:val="single" w:sz="4" w:space="0" w:color="auto"/>
              <w:left w:val="single" w:sz="4" w:space="0" w:color="auto"/>
              <w:bottom w:val="single" w:sz="4" w:space="0" w:color="auto"/>
              <w:right w:val="single" w:sz="4" w:space="0" w:color="auto"/>
            </w:tcBorders>
          </w:tcPr>
          <w:p w14:paraId="006A33E5" w14:textId="77777777" w:rsidR="00A87DC3" w:rsidRDefault="00A87DC3">
            <w:pPr>
              <w:spacing w:line="276" w:lineRule="auto"/>
              <w:rPr>
                <w:rFonts w:ascii="Calibri" w:hAnsi="Calibri"/>
                <w:color w:val="000000"/>
                <w:lang w:eastAsia="en-US"/>
              </w:rPr>
            </w:pPr>
          </w:p>
        </w:tc>
        <w:tc>
          <w:tcPr>
            <w:tcW w:w="2085" w:type="dxa"/>
            <w:tcBorders>
              <w:top w:val="single" w:sz="4" w:space="0" w:color="auto"/>
              <w:left w:val="single" w:sz="4" w:space="0" w:color="auto"/>
              <w:bottom w:val="single" w:sz="4" w:space="0" w:color="auto"/>
              <w:right w:val="single" w:sz="4" w:space="0" w:color="auto"/>
            </w:tcBorders>
          </w:tcPr>
          <w:p w14:paraId="05558A66" w14:textId="77777777" w:rsidR="00A87DC3" w:rsidRDefault="005A767A">
            <w:pPr>
              <w:spacing w:line="276" w:lineRule="auto"/>
              <w:rPr>
                <w:rFonts w:ascii="Calibri" w:hAnsi="Calibri"/>
                <w:lang w:eastAsia="en-US"/>
              </w:rPr>
            </w:pPr>
            <w:r>
              <w:rPr>
                <w:rFonts w:ascii="Calibri" w:hAnsi="Calibri"/>
                <w:lang w:eastAsia="en-US"/>
              </w:rPr>
              <w:t>Registre du bloc et registre de consultation registre PO et RMA</w:t>
            </w:r>
          </w:p>
          <w:p w14:paraId="3DAB12FE" w14:textId="77777777" w:rsidR="00A87DC3" w:rsidRDefault="00A87DC3">
            <w:pPr>
              <w:spacing w:line="276" w:lineRule="auto"/>
              <w:rPr>
                <w:rFonts w:ascii="Calibri" w:hAnsi="Calibri"/>
                <w:lang w:eastAsia="en-US"/>
              </w:rPr>
            </w:pPr>
          </w:p>
        </w:tc>
      </w:tr>
      <w:tr w:rsidR="00A87DC3" w14:paraId="1F12B81C"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318F48AD" w14:textId="77777777" w:rsidR="00A87DC3" w:rsidRDefault="00A87DC3">
            <w:pPr>
              <w:spacing w:line="276" w:lineRule="auto"/>
              <w:rPr>
                <w:rFonts w:cs="Calibri"/>
                <w:lang w:eastAsia="en-US"/>
              </w:rPr>
            </w:pPr>
          </w:p>
        </w:tc>
        <w:tc>
          <w:tcPr>
            <w:tcW w:w="8979" w:type="dxa"/>
            <w:gridSpan w:val="3"/>
            <w:tcBorders>
              <w:top w:val="single" w:sz="4" w:space="0" w:color="auto"/>
              <w:left w:val="single" w:sz="4" w:space="0" w:color="auto"/>
              <w:bottom w:val="single" w:sz="4" w:space="0" w:color="auto"/>
              <w:right w:val="single" w:sz="4" w:space="0" w:color="auto"/>
            </w:tcBorders>
            <w:shd w:val="clear" w:color="auto" w:fill="D6E3BC"/>
            <w:hideMark/>
          </w:tcPr>
          <w:p w14:paraId="60E3D296" w14:textId="77777777" w:rsidR="00A87DC3" w:rsidRDefault="005A767A">
            <w:pPr>
              <w:spacing w:line="276" w:lineRule="auto"/>
              <w:rPr>
                <w:rFonts w:ascii="Calibri" w:hAnsi="Calibri"/>
                <w:lang w:eastAsia="en-US"/>
              </w:rPr>
            </w:pPr>
            <w:r>
              <w:rPr>
                <w:rFonts w:ascii="Calibri" w:hAnsi="Calibri"/>
                <w:b/>
                <w:lang w:eastAsia="en-US"/>
              </w:rPr>
              <w:t>Visites en hospitalisation</w:t>
            </w:r>
          </w:p>
        </w:tc>
      </w:tr>
      <w:tr w:rsidR="00A87DC3" w14:paraId="4A0EDD83" w14:textId="77777777">
        <w:trPr>
          <w:trHeight w:val="397"/>
        </w:trPr>
        <w:tc>
          <w:tcPr>
            <w:tcW w:w="910" w:type="dxa"/>
            <w:tcBorders>
              <w:top w:val="single" w:sz="4" w:space="0" w:color="auto"/>
              <w:left w:val="single" w:sz="4" w:space="0" w:color="auto"/>
              <w:bottom w:val="single" w:sz="4" w:space="0" w:color="auto"/>
              <w:right w:val="single" w:sz="4" w:space="0" w:color="auto"/>
            </w:tcBorders>
          </w:tcPr>
          <w:p w14:paraId="2C2DC810" w14:textId="77777777" w:rsidR="00A87DC3" w:rsidRDefault="00A87DC3">
            <w:pPr>
              <w:spacing w:line="276" w:lineRule="auto"/>
              <w:rPr>
                <w:rFonts w:cs="Calibri"/>
                <w:lang w:eastAsia="en-US"/>
              </w:rPr>
            </w:pPr>
          </w:p>
        </w:tc>
        <w:tc>
          <w:tcPr>
            <w:tcW w:w="4495" w:type="dxa"/>
            <w:tcBorders>
              <w:top w:val="single" w:sz="4" w:space="0" w:color="auto"/>
              <w:left w:val="single" w:sz="4" w:space="0" w:color="auto"/>
              <w:bottom w:val="single" w:sz="4" w:space="0" w:color="auto"/>
              <w:right w:val="single" w:sz="4" w:space="0" w:color="auto"/>
            </w:tcBorders>
            <w:hideMark/>
          </w:tcPr>
          <w:p w14:paraId="7360E8FF" w14:textId="77777777" w:rsidR="00A87DC3" w:rsidRDefault="005A767A">
            <w:pPr>
              <w:spacing w:line="276" w:lineRule="auto"/>
              <w:rPr>
                <w:rFonts w:ascii="Calibri" w:hAnsi="Calibri"/>
                <w:bCs/>
                <w:color w:val="000000"/>
                <w:lang w:eastAsia="en-US"/>
              </w:rPr>
            </w:pPr>
            <w:r>
              <w:rPr>
                <w:rFonts w:ascii="Calibri" w:hAnsi="Calibri"/>
                <w:color w:val="000000"/>
                <w:lang w:eastAsia="en-US"/>
              </w:rPr>
              <w:t>Nombre de patients opérés par an</w:t>
            </w:r>
          </w:p>
        </w:tc>
        <w:tc>
          <w:tcPr>
            <w:tcW w:w="2399" w:type="dxa"/>
            <w:tcBorders>
              <w:top w:val="single" w:sz="4" w:space="0" w:color="auto"/>
              <w:left w:val="single" w:sz="4" w:space="0" w:color="auto"/>
              <w:bottom w:val="single" w:sz="4" w:space="0" w:color="auto"/>
              <w:right w:val="single" w:sz="4" w:space="0" w:color="auto"/>
            </w:tcBorders>
          </w:tcPr>
          <w:p w14:paraId="67D78103" w14:textId="77777777" w:rsidR="00A87DC3" w:rsidRDefault="00A87DC3">
            <w:pPr>
              <w:spacing w:line="276" w:lineRule="auto"/>
              <w:rPr>
                <w:rFonts w:ascii="Calibri" w:hAnsi="Calibri"/>
                <w:lang w:eastAsia="en-US"/>
              </w:rPr>
            </w:pPr>
          </w:p>
        </w:tc>
        <w:tc>
          <w:tcPr>
            <w:tcW w:w="2085" w:type="dxa"/>
            <w:tcBorders>
              <w:top w:val="single" w:sz="4" w:space="0" w:color="auto"/>
              <w:left w:val="single" w:sz="4" w:space="0" w:color="auto"/>
              <w:bottom w:val="single" w:sz="4" w:space="0" w:color="auto"/>
              <w:right w:val="single" w:sz="4" w:space="0" w:color="auto"/>
            </w:tcBorders>
            <w:hideMark/>
          </w:tcPr>
          <w:p w14:paraId="517D2C07" w14:textId="77777777" w:rsidR="00A87DC3" w:rsidRDefault="005A767A">
            <w:pPr>
              <w:spacing w:line="276" w:lineRule="auto"/>
              <w:rPr>
                <w:rFonts w:ascii="Calibri" w:hAnsi="Calibri"/>
                <w:lang w:eastAsia="en-US"/>
              </w:rPr>
            </w:pPr>
            <w:r>
              <w:rPr>
                <w:rFonts w:ascii="Calibri" w:hAnsi="Calibri"/>
                <w:lang w:eastAsia="en-US"/>
              </w:rPr>
              <w:t>Registre du bloc et registre de consultation registre PO et RMA</w:t>
            </w:r>
          </w:p>
        </w:tc>
      </w:tr>
    </w:tbl>
    <w:p w14:paraId="3754C3AE" w14:textId="77777777" w:rsidR="00A87DC3" w:rsidRDefault="00A87DC3">
      <w:pPr>
        <w:rPr>
          <w:rFonts w:cs="Calibri"/>
        </w:rPr>
      </w:pPr>
    </w:p>
    <w:p w14:paraId="49E3C2ED" w14:textId="77777777" w:rsidR="00A87DC3" w:rsidRDefault="005A767A">
      <w:pPr>
        <w:spacing w:line="259" w:lineRule="auto"/>
        <w:jc w:val="center"/>
        <w:rPr>
          <w:rFonts w:eastAsia="Calibri"/>
          <w:lang w:eastAsia="en-US"/>
        </w:rPr>
      </w:pPr>
      <w:r>
        <w:rPr>
          <w:rFonts w:eastAsia="Calibri"/>
          <w:lang w:eastAsia="en-US"/>
        </w:rPr>
        <w:t xml:space="preserve">ACTIVITÉS D’APPUI AU SERVICE DE LA CATÉGORIE ASA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590A1571" w14:textId="77777777">
        <w:tc>
          <w:tcPr>
            <w:tcW w:w="279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1B9DA56" w14:textId="77777777" w:rsidR="00A87DC3" w:rsidRDefault="005A767A">
            <w:pPr>
              <w:spacing w:line="276" w:lineRule="auto"/>
              <w:jc w:val="center"/>
              <w:rPr>
                <w:rFonts w:ascii="Calibri" w:hAnsi="Calibri"/>
                <w:b/>
                <w:lang w:eastAsia="en-US"/>
              </w:rPr>
            </w:pPr>
            <w:r>
              <w:rPr>
                <w:rFonts w:ascii="Calibri" w:hAnsi="Calibri"/>
                <w:b/>
                <w:lang w:eastAsia="en-US"/>
              </w:rPr>
              <w:t>ACTIVITES</w:t>
            </w:r>
          </w:p>
        </w:tc>
        <w:tc>
          <w:tcPr>
            <w:tcW w:w="1204"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1F9DFB9" w14:textId="77777777" w:rsidR="00A87DC3" w:rsidRDefault="005A767A">
            <w:pPr>
              <w:spacing w:line="276" w:lineRule="auto"/>
              <w:jc w:val="center"/>
              <w:rPr>
                <w:rFonts w:ascii="Calibri" w:hAnsi="Calibri"/>
                <w:b/>
                <w:lang w:eastAsia="en-US"/>
              </w:rPr>
            </w:pPr>
            <w:r>
              <w:rPr>
                <w:rFonts w:ascii="Calibri" w:hAnsi="Calibri"/>
                <w:b/>
                <w:lang w:eastAsia="en-US"/>
              </w:rPr>
              <w:t>PERIODICITE / FREQUENCE</w:t>
            </w:r>
          </w:p>
        </w:tc>
        <w:tc>
          <w:tcPr>
            <w:tcW w:w="100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A0884D0" w14:textId="77777777" w:rsidR="00A87DC3" w:rsidRDefault="005A767A">
            <w:pPr>
              <w:spacing w:line="276" w:lineRule="auto"/>
              <w:jc w:val="center"/>
              <w:rPr>
                <w:rFonts w:ascii="Calibri" w:hAnsi="Calibri"/>
                <w:b/>
                <w:lang w:eastAsia="en-US"/>
              </w:rPr>
            </w:pPr>
            <w:r>
              <w:rPr>
                <w:rFonts w:ascii="Calibri" w:hAnsi="Calibri"/>
                <w:b/>
                <w:lang w:eastAsia="en-US"/>
              </w:rPr>
              <w:t xml:space="preserve">DUREE MOYENNE </w:t>
            </w:r>
          </w:p>
          <w:p w14:paraId="73DBF9C6" w14:textId="77777777" w:rsidR="00A87DC3" w:rsidRDefault="005A767A">
            <w:pPr>
              <w:spacing w:line="276" w:lineRule="auto"/>
              <w:jc w:val="center"/>
              <w:rPr>
                <w:rFonts w:ascii="Calibri" w:hAnsi="Calibri"/>
                <w:b/>
                <w:lang w:eastAsia="en-US"/>
              </w:rPr>
            </w:pPr>
            <w:r>
              <w:rPr>
                <w:rFonts w:ascii="Calibri" w:hAnsi="Calibri"/>
                <w:b/>
                <w:lang w:eastAsia="en-US"/>
              </w:rPr>
              <w:t>PAR ACTIVITE</w:t>
            </w:r>
          </w:p>
        </w:tc>
      </w:tr>
      <w:tr w:rsidR="00A87DC3" w14:paraId="437CDBD6"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D6E3BC"/>
            <w:hideMark/>
          </w:tcPr>
          <w:p w14:paraId="72E57B45" w14:textId="77777777" w:rsidR="00A87DC3" w:rsidRDefault="005A767A">
            <w:pPr>
              <w:spacing w:line="276" w:lineRule="auto"/>
              <w:rPr>
                <w:rFonts w:cs="Calibri"/>
                <w:i/>
                <w:lang w:eastAsia="en-US"/>
              </w:rPr>
            </w:pPr>
            <w:r>
              <w:rPr>
                <w:rFonts w:cs="Calibri"/>
                <w:i/>
                <w:lang w:eastAsia="en-US"/>
              </w:rPr>
              <w:t>Exemple : réunion du personnel du Centre</w:t>
            </w:r>
          </w:p>
        </w:tc>
        <w:tc>
          <w:tcPr>
            <w:tcW w:w="1204" w:type="pct"/>
            <w:tcBorders>
              <w:top w:val="single" w:sz="4" w:space="0" w:color="auto"/>
              <w:left w:val="single" w:sz="4" w:space="0" w:color="auto"/>
              <w:bottom w:val="single" w:sz="4" w:space="0" w:color="auto"/>
              <w:right w:val="single" w:sz="4" w:space="0" w:color="auto"/>
            </w:tcBorders>
            <w:shd w:val="clear" w:color="auto" w:fill="D6E3BC"/>
            <w:hideMark/>
          </w:tcPr>
          <w:p w14:paraId="68B7037F" w14:textId="77777777" w:rsidR="00A87DC3" w:rsidRDefault="005A767A">
            <w:pPr>
              <w:spacing w:line="276" w:lineRule="auto"/>
              <w:rPr>
                <w:rFonts w:cs="Calibri"/>
                <w:i/>
                <w:lang w:eastAsia="en-US"/>
              </w:rPr>
            </w:pPr>
            <w:r>
              <w:rPr>
                <w:rFonts w:cs="Calibri"/>
                <w:i/>
                <w:lang w:eastAsia="en-US"/>
              </w:rPr>
              <w:t xml:space="preserve">1 fois par semaine </w:t>
            </w:r>
          </w:p>
        </w:tc>
        <w:tc>
          <w:tcPr>
            <w:tcW w:w="1003" w:type="pct"/>
            <w:tcBorders>
              <w:top w:val="single" w:sz="4" w:space="0" w:color="auto"/>
              <w:left w:val="single" w:sz="4" w:space="0" w:color="auto"/>
              <w:bottom w:val="single" w:sz="4" w:space="0" w:color="auto"/>
              <w:right w:val="single" w:sz="4" w:space="0" w:color="auto"/>
            </w:tcBorders>
            <w:shd w:val="clear" w:color="auto" w:fill="D6E3BC"/>
            <w:hideMark/>
          </w:tcPr>
          <w:p w14:paraId="500DFBAC" w14:textId="77777777" w:rsidR="00A87DC3" w:rsidRDefault="005A767A">
            <w:pPr>
              <w:spacing w:line="276" w:lineRule="auto"/>
              <w:rPr>
                <w:rFonts w:cs="Calibri"/>
                <w:i/>
                <w:lang w:eastAsia="en-US"/>
              </w:rPr>
            </w:pPr>
            <w:r>
              <w:rPr>
                <w:rFonts w:cs="Calibri"/>
                <w:i/>
                <w:lang w:eastAsia="en-US"/>
              </w:rPr>
              <w:t>Durée de la réunion 1 heure</w:t>
            </w:r>
          </w:p>
        </w:tc>
      </w:tr>
      <w:tr w:rsidR="00A87DC3" w14:paraId="1F707516"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280A7F3B" w14:textId="77777777" w:rsidR="00A87DC3" w:rsidRDefault="005A767A">
            <w:pPr>
              <w:spacing w:line="276" w:lineRule="auto"/>
              <w:rPr>
                <w:rFonts w:cs="Calibri"/>
                <w:i/>
                <w:lang w:eastAsia="en-US"/>
              </w:rPr>
            </w:pPr>
            <w:r>
              <w:rPr>
                <w:rFonts w:ascii="Calibri" w:hAnsi="Calibri"/>
                <w:lang w:eastAsia="en-US"/>
              </w:rPr>
              <w:t>Nettoyage général du bloc</w:t>
            </w:r>
          </w:p>
        </w:tc>
        <w:tc>
          <w:tcPr>
            <w:tcW w:w="1204" w:type="pct"/>
            <w:tcBorders>
              <w:top w:val="single" w:sz="4" w:space="0" w:color="auto"/>
              <w:left w:val="single" w:sz="4" w:space="0" w:color="auto"/>
              <w:bottom w:val="single" w:sz="4" w:space="0" w:color="auto"/>
              <w:right w:val="single" w:sz="4" w:space="0" w:color="auto"/>
            </w:tcBorders>
          </w:tcPr>
          <w:p w14:paraId="35BFAFC9"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15C77216" w14:textId="77777777" w:rsidR="00A87DC3" w:rsidRDefault="00A87DC3">
            <w:pPr>
              <w:spacing w:line="276" w:lineRule="auto"/>
              <w:rPr>
                <w:rFonts w:cs="Calibri"/>
                <w:i/>
                <w:lang w:eastAsia="en-US"/>
              </w:rPr>
            </w:pPr>
          </w:p>
        </w:tc>
      </w:tr>
      <w:tr w:rsidR="00A87DC3" w14:paraId="33EC17DD"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38487E39" w14:textId="77777777" w:rsidR="00A87DC3" w:rsidRDefault="005A767A">
            <w:pPr>
              <w:spacing w:line="276" w:lineRule="auto"/>
              <w:rPr>
                <w:rFonts w:cs="Calibri"/>
                <w:i/>
                <w:lang w:eastAsia="en-US"/>
              </w:rPr>
            </w:pPr>
            <w:r>
              <w:rPr>
                <w:rFonts w:ascii="Calibri" w:hAnsi="Calibri"/>
                <w:color w:val="000000"/>
                <w:lang w:eastAsia="en-US"/>
              </w:rPr>
              <w:t xml:space="preserve">Traitement du matériel </w:t>
            </w:r>
          </w:p>
        </w:tc>
        <w:tc>
          <w:tcPr>
            <w:tcW w:w="1204" w:type="pct"/>
            <w:tcBorders>
              <w:top w:val="single" w:sz="4" w:space="0" w:color="auto"/>
              <w:left w:val="single" w:sz="4" w:space="0" w:color="auto"/>
              <w:bottom w:val="single" w:sz="4" w:space="0" w:color="auto"/>
              <w:right w:val="single" w:sz="4" w:space="0" w:color="auto"/>
            </w:tcBorders>
          </w:tcPr>
          <w:p w14:paraId="501F1125"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52E19A5F" w14:textId="77777777" w:rsidR="00A87DC3" w:rsidRDefault="00A87DC3">
            <w:pPr>
              <w:spacing w:line="276" w:lineRule="auto"/>
              <w:rPr>
                <w:rFonts w:cs="Calibri"/>
                <w:i/>
                <w:lang w:eastAsia="en-US"/>
              </w:rPr>
            </w:pPr>
          </w:p>
        </w:tc>
      </w:tr>
      <w:tr w:rsidR="00A87DC3" w14:paraId="7FB17B8E"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035C3B9A" w14:textId="77777777" w:rsidR="00A87DC3" w:rsidRDefault="005A767A">
            <w:pPr>
              <w:spacing w:line="276" w:lineRule="auto"/>
              <w:rPr>
                <w:rFonts w:cs="Calibri"/>
                <w:i/>
                <w:lang w:eastAsia="en-US"/>
              </w:rPr>
            </w:pPr>
            <w:r>
              <w:rPr>
                <w:rFonts w:ascii="Calibri" w:hAnsi="Calibri"/>
                <w:color w:val="000000"/>
                <w:lang w:eastAsia="en-US"/>
              </w:rPr>
              <w:t>Rapports(mensuel d'activités, consommation )</w:t>
            </w:r>
          </w:p>
        </w:tc>
        <w:tc>
          <w:tcPr>
            <w:tcW w:w="1204" w:type="pct"/>
            <w:tcBorders>
              <w:top w:val="single" w:sz="4" w:space="0" w:color="auto"/>
              <w:left w:val="single" w:sz="4" w:space="0" w:color="auto"/>
              <w:bottom w:val="single" w:sz="4" w:space="0" w:color="auto"/>
              <w:right w:val="single" w:sz="4" w:space="0" w:color="auto"/>
            </w:tcBorders>
          </w:tcPr>
          <w:p w14:paraId="04672CE9"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05328F56" w14:textId="77777777" w:rsidR="00A87DC3" w:rsidRDefault="00A87DC3">
            <w:pPr>
              <w:spacing w:line="276" w:lineRule="auto"/>
              <w:rPr>
                <w:rFonts w:cs="Calibri"/>
                <w:i/>
                <w:lang w:eastAsia="en-US"/>
              </w:rPr>
            </w:pPr>
          </w:p>
        </w:tc>
      </w:tr>
      <w:tr w:rsidR="00A87DC3" w14:paraId="2B362F12"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56DDE1F5" w14:textId="77777777" w:rsidR="00A87DC3" w:rsidRDefault="005A767A">
            <w:pPr>
              <w:spacing w:line="276" w:lineRule="auto"/>
              <w:rPr>
                <w:rFonts w:cs="Calibri"/>
                <w:i/>
                <w:lang w:eastAsia="en-US"/>
              </w:rPr>
            </w:pPr>
            <w:r>
              <w:rPr>
                <w:rFonts w:ascii="Calibri" w:hAnsi="Calibri"/>
                <w:color w:val="000000"/>
                <w:lang w:eastAsia="en-US"/>
              </w:rPr>
              <w:t>encadrement des stagiaires</w:t>
            </w:r>
          </w:p>
        </w:tc>
        <w:tc>
          <w:tcPr>
            <w:tcW w:w="1204" w:type="pct"/>
            <w:tcBorders>
              <w:top w:val="single" w:sz="4" w:space="0" w:color="auto"/>
              <w:left w:val="single" w:sz="4" w:space="0" w:color="auto"/>
              <w:bottom w:val="single" w:sz="4" w:space="0" w:color="auto"/>
              <w:right w:val="single" w:sz="4" w:space="0" w:color="auto"/>
            </w:tcBorders>
          </w:tcPr>
          <w:p w14:paraId="19325916"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3B9055BE" w14:textId="77777777" w:rsidR="00A87DC3" w:rsidRDefault="00A87DC3">
            <w:pPr>
              <w:spacing w:line="276" w:lineRule="auto"/>
              <w:rPr>
                <w:rFonts w:cs="Calibri"/>
                <w:i/>
                <w:lang w:eastAsia="en-US"/>
              </w:rPr>
            </w:pPr>
          </w:p>
        </w:tc>
      </w:tr>
      <w:tr w:rsidR="00A87DC3" w14:paraId="305CB982"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58B87F3C" w14:textId="77777777" w:rsidR="00A87DC3" w:rsidRDefault="005A767A">
            <w:pPr>
              <w:spacing w:line="276" w:lineRule="auto"/>
              <w:rPr>
                <w:rFonts w:cs="Calibri"/>
                <w:i/>
                <w:lang w:eastAsia="en-US"/>
              </w:rPr>
            </w:pPr>
            <w:r>
              <w:rPr>
                <w:rFonts w:ascii="Calibri" w:hAnsi="Calibri"/>
                <w:color w:val="000000"/>
                <w:lang w:eastAsia="en-US"/>
              </w:rPr>
              <w:t>réunions de service</w:t>
            </w:r>
          </w:p>
        </w:tc>
        <w:tc>
          <w:tcPr>
            <w:tcW w:w="1204" w:type="pct"/>
            <w:tcBorders>
              <w:top w:val="single" w:sz="4" w:space="0" w:color="auto"/>
              <w:left w:val="single" w:sz="4" w:space="0" w:color="auto"/>
              <w:bottom w:val="single" w:sz="4" w:space="0" w:color="auto"/>
              <w:right w:val="single" w:sz="4" w:space="0" w:color="auto"/>
            </w:tcBorders>
          </w:tcPr>
          <w:p w14:paraId="38F5F564"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4ED3D9F0" w14:textId="77777777" w:rsidR="00A87DC3" w:rsidRDefault="00A87DC3">
            <w:pPr>
              <w:spacing w:line="276" w:lineRule="auto"/>
              <w:rPr>
                <w:rFonts w:cs="Calibri"/>
                <w:i/>
                <w:lang w:eastAsia="en-US"/>
              </w:rPr>
            </w:pPr>
          </w:p>
        </w:tc>
      </w:tr>
      <w:tr w:rsidR="00A87DC3" w14:paraId="0A82473A"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70458A96" w14:textId="77777777" w:rsidR="00A87DC3" w:rsidRDefault="005A767A">
            <w:pPr>
              <w:spacing w:line="276" w:lineRule="auto"/>
              <w:rPr>
                <w:rFonts w:cs="Calibri"/>
                <w:i/>
                <w:lang w:eastAsia="en-US"/>
              </w:rPr>
            </w:pPr>
            <w:r>
              <w:rPr>
                <w:rFonts w:ascii="Calibri" w:hAnsi="Calibri"/>
                <w:color w:val="000000"/>
                <w:lang w:eastAsia="en-US"/>
              </w:rPr>
              <w:t xml:space="preserve">Réunion du staff </w:t>
            </w:r>
          </w:p>
        </w:tc>
        <w:tc>
          <w:tcPr>
            <w:tcW w:w="1204" w:type="pct"/>
            <w:tcBorders>
              <w:top w:val="single" w:sz="4" w:space="0" w:color="auto"/>
              <w:left w:val="single" w:sz="4" w:space="0" w:color="auto"/>
              <w:bottom w:val="single" w:sz="4" w:space="0" w:color="auto"/>
              <w:right w:val="single" w:sz="4" w:space="0" w:color="auto"/>
            </w:tcBorders>
          </w:tcPr>
          <w:p w14:paraId="36E29EF1"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2EF86688" w14:textId="77777777" w:rsidR="00A87DC3" w:rsidRDefault="00A87DC3">
            <w:pPr>
              <w:spacing w:line="276" w:lineRule="auto"/>
              <w:rPr>
                <w:rFonts w:cs="Calibri"/>
                <w:i/>
                <w:lang w:eastAsia="en-US"/>
              </w:rPr>
            </w:pPr>
          </w:p>
        </w:tc>
      </w:tr>
      <w:tr w:rsidR="00A87DC3" w14:paraId="1C93BD2C"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42F32B0D" w14:textId="77777777" w:rsidR="00A87DC3" w:rsidRDefault="005A767A">
            <w:pPr>
              <w:spacing w:line="276" w:lineRule="auto"/>
              <w:rPr>
                <w:rFonts w:cs="Calibri"/>
                <w:i/>
                <w:lang w:eastAsia="en-US"/>
              </w:rPr>
            </w:pPr>
            <w:r>
              <w:rPr>
                <w:rFonts w:ascii="Calibri" w:hAnsi="Calibri"/>
                <w:color w:val="000000"/>
                <w:lang w:eastAsia="en-US"/>
              </w:rPr>
              <w:t>Formation</w:t>
            </w:r>
          </w:p>
        </w:tc>
        <w:tc>
          <w:tcPr>
            <w:tcW w:w="1204" w:type="pct"/>
            <w:tcBorders>
              <w:top w:val="single" w:sz="4" w:space="0" w:color="auto"/>
              <w:left w:val="single" w:sz="4" w:space="0" w:color="auto"/>
              <w:bottom w:val="single" w:sz="4" w:space="0" w:color="auto"/>
              <w:right w:val="single" w:sz="4" w:space="0" w:color="auto"/>
            </w:tcBorders>
          </w:tcPr>
          <w:p w14:paraId="05C7674B"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4DD26C5B" w14:textId="77777777" w:rsidR="00A87DC3" w:rsidRDefault="00A87DC3">
            <w:pPr>
              <w:spacing w:line="276" w:lineRule="auto"/>
              <w:rPr>
                <w:rFonts w:cs="Calibri"/>
                <w:i/>
                <w:lang w:eastAsia="en-US"/>
              </w:rPr>
            </w:pPr>
          </w:p>
        </w:tc>
      </w:tr>
      <w:tr w:rsidR="00A87DC3" w14:paraId="7DE8803E"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6ACCF9DA" w14:textId="77777777" w:rsidR="00A87DC3" w:rsidRDefault="005A767A">
            <w:pPr>
              <w:spacing w:line="276" w:lineRule="auto"/>
              <w:rPr>
                <w:rFonts w:cs="Calibri"/>
                <w:i/>
                <w:lang w:eastAsia="en-US"/>
              </w:rPr>
            </w:pPr>
            <w:r>
              <w:rPr>
                <w:rFonts w:ascii="Calibri" w:hAnsi="Calibri"/>
                <w:lang w:eastAsia="en-US"/>
              </w:rPr>
              <w:t>Participation au monitorage du service</w:t>
            </w:r>
          </w:p>
        </w:tc>
        <w:tc>
          <w:tcPr>
            <w:tcW w:w="1204" w:type="pct"/>
            <w:tcBorders>
              <w:top w:val="single" w:sz="4" w:space="0" w:color="auto"/>
              <w:left w:val="single" w:sz="4" w:space="0" w:color="auto"/>
              <w:bottom w:val="single" w:sz="4" w:space="0" w:color="auto"/>
              <w:right w:val="single" w:sz="4" w:space="0" w:color="auto"/>
            </w:tcBorders>
          </w:tcPr>
          <w:p w14:paraId="549A1B3A"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371363CD" w14:textId="77777777" w:rsidR="00A87DC3" w:rsidRDefault="00A87DC3">
            <w:pPr>
              <w:spacing w:line="276" w:lineRule="auto"/>
              <w:rPr>
                <w:rFonts w:cs="Calibri"/>
                <w:i/>
                <w:lang w:eastAsia="en-US"/>
              </w:rPr>
            </w:pPr>
          </w:p>
        </w:tc>
      </w:tr>
      <w:tr w:rsidR="00A87DC3" w14:paraId="18AC3741"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5B8CC362" w14:textId="77777777" w:rsidR="00A87DC3" w:rsidRDefault="005A767A">
            <w:pPr>
              <w:spacing w:line="276" w:lineRule="auto"/>
              <w:rPr>
                <w:rFonts w:cs="Calibri"/>
                <w:i/>
                <w:lang w:eastAsia="en-US"/>
              </w:rPr>
            </w:pPr>
            <w:r>
              <w:rPr>
                <w:rFonts w:ascii="Calibri" w:hAnsi="Calibri"/>
                <w:color w:val="000000"/>
                <w:lang w:eastAsia="en-US"/>
              </w:rPr>
              <w:t>Élaboration des micro plan des services</w:t>
            </w:r>
          </w:p>
        </w:tc>
        <w:tc>
          <w:tcPr>
            <w:tcW w:w="1204" w:type="pct"/>
            <w:tcBorders>
              <w:top w:val="single" w:sz="4" w:space="0" w:color="auto"/>
              <w:left w:val="single" w:sz="4" w:space="0" w:color="auto"/>
              <w:bottom w:val="single" w:sz="4" w:space="0" w:color="auto"/>
              <w:right w:val="single" w:sz="4" w:space="0" w:color="auto"/>
            </w:tcBorders>
          </w:tcPr>
          <w:p w14:paraId="42305FFE"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54DF617F" w14:textId="77777777" w:rsidR="00A87DC3" w:rsidRDefault="00A87DC3">
            <w:pPr>
              <w:spacing w:line="276" w:lineRule="auto"/>
              <w:rPr>
                <w:rFonts w:cs="Calibri"/>
                <w:i/>
                <w:lang w:eastAsia="en-US"/>
              </w:rPr>
            </w:pPr>
          </w:p>
        </w:tc>
      </w:tr>
      <w:tr w:rsidR="00A87DC3" w14:paraId="3520C25B"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21D08498" w14:textId="77777777" w:rsidR="00A87DC3" w:rsidRDefault="005A767A">
            <w:pPr>
              <w:spacing w:line="276" w:lineRule="auto"/>
              <w:rPr>
                <w:rFonts w:cs="Calibri"/>
                <w:i/>
                <w:lang w:eastAsia="en-US"/>
              </w:rPr>
            </w:pPr>
            <w:r>
              <w:rPr>
                <w:rFonts w:ascii="Calibri" w:hAnsi="Calibri"/>
                <w:color w:val="000000"/>
                <w:lang w:eastAsia="en-US"/>
              </w:rPr>
              <w:t>Entretien des appareils et des instruments</w:t>
            </w:r>
          </w:p>
        </w:tc>
        <w:tc>
          <w:tcPr>
            <w:tcW w:w="1204" w:type="pct"/>
            <w:tcBorders>
              <w:top w:val="single" w:sz="4" w:space="0" w:color="auto"/>
              <w:left w:val="single" w:sz="4" w:space="0" w:color="auto"/>
              <w:bottom w:val="single" w:sz="4" w:space="0" w:color="auto"/>
              <w:right w:val="single" w:sz="4" w:space="0" w:color="auto"/>
            </w:tcBorders>
          </w:tcPr>
          <w:p w14:paraId="577B75BD"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3660A82E" w14:textId="77777777" w:rsidR="00A87DC3" w:rsidRDefault="00A87DC3">
            <w:pPr>
              <w:spacing w:line="276" w:lineRule="auto"/>
              <w:rPr>
                <w:rFonts w:cs="Calibri"/>
                <w:i/>
                <w:lang w:eastAsia="en-US"/>
              </w:rPr>
            </w:pPr>
          </w:p>
        </w:tc>
      </w:tr>
      <w:tr w:rsidR="00A87DC3" w14:paraId="0CEA0627"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44CCE823" w14:textId="77777777" w:rsidR="00A87DC3" w:rsidRDefault="005A767A">
            <w:pPr>
              <w:spacing w:line="276" w:lineRule="auto"/>
              <w:rPr>
                <w:rFonts w:cs="Calibri"/>
                <w:bCs/>
                <w:color w:val="000000"/>
                <w:lang w:eastAsia="en-US"/>
              </w:rPr>
            </w:pPr>
            <w:r>
              <w:rPr>
                <w:rFonts w:ascii="Calibri" w:hAnsi="Calibri"/>
                <w:bCs/>
                <w:color w:val="000000"/>
                <w:lang w:eastAsia="en-US"/>
              </w:rPr>
              <w:t>Distribution des tickets à payer à la caisse</w:t>
            </w:r>
          </w:p>
        </w:tc>
        <w:tc>
          <w:tcPr>
            <w:tcW w:w="1204" w:type="pct"/>
            <w:tcBorders>
              <w:top w:val="single" w:sz="4" w:space="0" w:color="auto"/>
              <w:left w:val="single" w:sz="4" w:space="0" w:color="auto"/>
              <w:bottom w:val="single" w:sz="4" w:space="0" w:color="auto"/>
              <w:right w:val="single" w:sz="4" w:space="0" w:color="auto"/>
            </w:tcBorders>
          </w:tcPr>
          <w:p w14:paraId="03F260B5" w14:textId="77777777" w:rsidR="00A87DC3" w:rsidRDefault="00A87DC3">
            <w:pPr>
              <w:spacing w:line="276" w:lineRule="auto"/>
              <w:rPr>
                <w:rFonts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0474B901" w14:textId="77777777" w:rsidR="00A87DC3" w:rsidRDefault="00A87DC3">
            <w:pPr>
              <w:spacing w:line="276" w:lineRule="auto"/>
              <w:rPr>
                <w:rFonts w:cs="Calibri"/>
                <w:i/>
                <w:lang w:eastAsia="en-US"/>
              </w:rPr>
            </w:pPr>
          </w:p>
        </w:tc>
      </w:tr>
      <w:tr w:rsidR="00A87DC3" w14:paraId="44E1566C" w14:textId="77777777">
        <w:tc>
          <w:tcPr>
            <w:tcW w:w="2793" w:type="pct"/>
            <w:tcBorders>
              <w:top w:val="single" w:sz="4" w:space="0" w:color="auto"/>
              <w:left w:val="single" w:sz="4" w:space="0" w:color="auto"/>
              <w:bottom w:val="single" w:sz="4" w:space="0" w:color="auto"/>
              <w:right w:val="single" w:sz="4" w:space="0" w:color="auto"/>
            </w:tcBorders>
            <w:hideMark/>
          </w:tcPr>
          <w:p w14:paraId="08FAAEC8" w14:textId="77777777" w:rsidR="00A87DC3" w:rsidRDefault="005A767A">
            <w:pPr>
              <w:spacing w:line="276" w:lineRule="auto"/>
              <w:rPr>
                <w:rFonts w:cs="Calibri"/>
                <w:lang w:eastAsia="en-US"/>
              </w:rPr>
            </w:pPr>
            <w:r>
              <w:rPr>
                <w:rFonts w:ascii="Calibri" w:hAnsi="Calibri"/>
                <w:bCs/>
                <w:color w:val="000000"/>
                <w:lang w:eastAsia="en-US"/>
              </w:rPr>
              <w:t>Participation à l'élaboration du  programme opératoire</w:t>
            </w:r>
          </w:p>
        </w:tc>
        <w:tc>
          <w:tcPr>
            <w:tcW w:w="1204" w:type="pct"/>
            <w:tcBorders>
              <w:top w:val="single" w:sz="4" w:space="0" w:color="auto"/>
              <w:left w:val="single" w:sz="4" w:space="0" w:color="auto"/>
              <w:bottom w:val="single" w:sz="4" w:space="0" w:color="auto"/>
              <w:right w:val="single" w:sz="4" w:space="0" w:color="auto"/>
            </w:tcBorders>
          </w:tcPr>
          <w:p w14:paraId="140FF35E" w14:textId="77777777" w:rsidR="00A87DC3" w:rsidRDefault="00A87DC3">
            <w:pPr>
              <w:spacing w:line="276" w:lineRule="auto"/>
              <w:rPr>
                <w:rFonts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42F82647" w14:textId="77777777" w:rsidR="00A87DC3" w:rsidRDefault="00A87DC3">
            <w:pPr>
              <w:spacing w:before="120" w:line="276" w:lineRule="auto"/>
              <w:rPr>
                <w:rFonts w:cs="Calibri"/>
                <w:lang w:eastAsia="en-US"/>
              </w:rPr>
            </w:pPr>
          </w:p>
        </w:tc>
      </w:tr>
    </w:tbl>
    <w:p w14:paraId="13BD44E7" w14:textId="77777777" w:rsidR="00A87DC3" w:rsidRDefault="00A87DC3"/>
    <w:p w14:paraId="5F091953" w14:textId="77777777" w:rsidR="00A87DC3" w:rsidRDefault="005A767A">
      <w:pPr>
        <w:spacing w:line="259" w:lineRule="auto"/>
        <w:jc w:val="center"/>
        <w:rPr>
          <w:rFonts w:eastAsia="Calibri"/>
          <w:lang w:eastAsia="en-US"/>
        </w:rPr>
      </w:pPr>
      <w:r>
        <w:rPr>
          <w:rFonts w:eastAsia="Calibri"/>
          <w:lang w:eastAsia="en-US"/>
        </w:rPr>
        <w:t>ACTIVITÉS ADDITIONNELLES DE LA CATÉGORIE ASA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3"/>
        <w:gridCol w:w="2168"/>
        <w:gridCol w:w="1447"/>
        <w:gridCol w:w="1610"/>
      </w:tblGrid>
      <w:tr w:rsidR="00A87DC3" w14:paraId="70DA0E83" w14:textId="77777777">
        <w:tc>
          <w:tcPr>
            <w:tcW w:w="219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B1D62F6" w14:textId="77777777" w:rsidR="00A87DC3" w:rsidRDefault="005A767A">
            <w:pPr>
              <w:spacing w:line="276" w:lineRule="auto"/>
              <w:rPr>
                <w:rFonts w:ascii="Calibri" w:hAnsi="Calibri"/>
                <w:b/>
                <w:lang w:eastAsia="en-US"/>
              </w:rPr>
            </w:pPr>
            <w:r>
              <w:rPr>
                <w:rFonts w:ascii="Calibri" w:hAnsi="Calibri"/>
                <w:b/>
                <w:lang w:eastAsia="en-US"/>
              </w:rPr>
              <w:t xml:space="preserve">Composantes </w:t>
            </w:r>
          </w:p>
        </w:tc>
        <w:tc>
          <w:tcPr>
            <w:tcW w:w="117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16A6118" w14:textId="77777777" w:rsidR="00A87DC3" w:rsidRDefault="005A767A">
            <w:pPr>
              <w:spacing w:line="276" w:lineRule="auto"/>
              <w:rPr>
                <w:rFonts w:ascii="Calibri" w:hAnsi="Calibri"/>
                <w:b/>
                <w:lang w:eastAsia="en-US"/>
              </w:rPr>
            </w:pPr>
            <w:r>
              <w:rPr>
                <w:rFonts w:ascii="Calibri" w:hAnsi="Calibri"/>
                <w:b/>
                <w:lang w:eastAsia="en-US"/>
              </w:rPr>
              <w:t xml:space="preserve">Nombre de personnes concernées par l’activité dans la catégorie </w:t>
            </w:r>
          </w:p>
        </w:tc>
        <w:tc>
          <w:tcPr>
            <w:tcW w:w="768"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91B9495" w14:textId="77777777" w:rsidR="00A87DC3" w:rsidRDefault="005A767A">
            <w:pPr>
              <w:spacing w:line="276" w:lineRule="auto"/>
              <w:rPr>
                <w:rFonts w:ascii="Calibri" w:hAnsi="Calibri"/>
                <w:b/>
                <w:lang w:eastAsia="en-US"/>
              </w:rPr>
            </w:pPr>
            <w:r>
              <w:rPr>
                <w:rFonts w:ascii="Calibri" w:hAnsi="Calibri"/>
                <w:b/>
                <w:lang w:eastAsia="en-US"/>
              </w:rPr>
              <w:t xml:space="preserve">Périodicité / fréquence </w:t>
            </w:r>
          </w:p>
        </w:tc>
        <w:tc>
          <w:tcPr>
            <w:tcW w:w="87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220012E" w14:textId="77777777" w:rsidR="00A87DC3" w:rsidRDefault="005A767A">
            <w:pPr>
              <w:spacing w:line="276" w:lineRule="auto"/>
              <w:rPr>
                <w:rFonts w:ascii="Calibri" w:hAnsi="Calibri"/>
                <w:b/>
                <w:lang w:eastAsia="en-US"/>
              </w:rPr>
            </w:pPr>
            <w:r>
              <w:rPr>
                <w:rFonts w:ascii="Calibri" w:hAnsi="Calibri"/>
                <w:b/>
                <w:lang w:eastAsia="en-US"/>
              </w:rPr>
              <w:t xml:space="preserve">Durée moyenne (temps consacré à l’activité) </w:t>
            </w:r>
          </w:p>
        </w:tc>
      </w:tr>
      <w:tr w:rsidR="00A87DC3" w14:paraId="431DF2B6" w14:textId="77777777">
        <w:tc>
          <w:tcPr>
            <w:tcW w:w="2191" w:type="pct"/>
            <w:tcBorders>
              <w:top w:val="single" w:sz="4" w:space="0" w:color="auto"/>
              <w:left w:val="single" w:sz="4" w:space="0" w:color="auto"/>
              <w:bottom w:val="single" w:sz="4" w:space="0" w:color="auto"/>
              <w:right w:val="single" w:sz="4" w:space="0" w:color="auto"/>
            </w:tcBorders>
            <w:shd w:val="clear" w:color="auto" w:fill="D9D9D9"/>
            <w:hideMark/>
          </w:tcPr>
          <w:p w14:paraId="786B9865" w14:textId="77777777" w:rsidR="00A87DC3" w:rsidRDefault="005A767A">
            <w:pPr>
              <w:spacing w:line="276" w:lineRule="auto"/>
              <w:rPr>
                <w:i/>
                <w:lang w:eastAsia="en-US"/>
              </w:rPr>
            </w:pPr>
            <w:r>
              <w:rPr>
                <w:i/>
                <w:lang w:eastAsia="en-US"/>
              </w:rPr>
              <w:t xml:space="preserve">Exemple : encadrement des stagiaires </w:t>
            </w:r>
          </w:p>
        </w:tc>
        <w:tc>
          <w:tcPr>
            <w:tcW w:w="1171" w:type="pct"/>
            <w:tcBorders>
              <w:top w:val="single" w:sz="4" w:space="0" w:color="auto"/>
              <w:left w:val="single" w:sz="4" w:space="0" w:color="auto"/>
              <w:bottom w:val="single" w:sz="4" w:space="0" w:color="auto"/>
              <w:right w:val="single" w:sz="4" w:space="0" w:color="auto"/>
            </w:tcBorders>
            <w:shd w:val="clear" w:color="auto" w:fill="D9D9D9"/>
            <w:hideMark/>
          </w:tcPr>
          <w:p w14:paraId="52C24E9B" w14:textId="77777777" w:rsidR="00A87DC3" w:rsidRDefault="005A767A">
            <w:pPr>
              <w:spacing w:line="276" w:lineRule="auto"/>
              <w:rPr>
                <w:i/>
                <w:lang w:eastAsia="en-US"/>
              </w:rPr>
            </w:pPr>
            <w:r>
              <w:rPr>
                <w:i/>
                <w:lang w:eastAsia="en-US"/>
              </w:rPr>
              <w:t xml:space="preserve">1 personne </w:t>
            </w:r>
          </w:p>
        </w:tc>
        <w:tc>
          <w:tcPr>
            <w:tcW w:w="768" w:type="pct"/>
            <w:tcBorders>
              <w:top w:val="single" w:sz="4" w:space="0" w:color="auto"/>
              <w:left w:val="single" w:sz="4" w:space="0" w:color="auto"/>
              <w:bottom w:val="single" w:sz="4" w:space="0" w:color="auto"/>
              <w:right w:val="single" w:sz="4" w:space="0" w:color="auto"/>
            </w:tcBorders>
            <w:shd w:val="clear" w:color="auto" w:fill="D9D9D9"/>
            <w:hideMark/>
          </w:tcPr>
          <w:p w14:paraId="034E6A27" w14:textId="77777777" w:rsidR="00A87DC3" w:rsidRDefault="005A767A">
            <w:pPr>
              <w:spacing w:line="276" w:lineRule="auto"/>
              <w:rPr>
                <w:i/>
                <w:lang w:eastAsia="en-US"/>
              </w:rPr>
            </w:pPr>
            <w:r>
              <w:rPr>
                <w:i/>
                <w:lang w:eastAsia="en-US"/>
              </w:rPr>
              <w:t xml:space="preserve">1 fois par semaine </w:t>
            </w:r>
          </w:p>
        </w:tc>
        <w:tc>
          <w:tcPr>
            <w:tcW w:w="870" w:type="pct"/>
            <w:tcBorders>
              <w:top w:val="single" w:sz="4" w:space="0" w:color="auto"/>
              <w:left w:val="single" w:sz="4" w:space="0" w:color="auto"/>
              <w:bottom w:val="single" w:sz="4" w:space="0" w:color="auto"/>
              <w:right w:val="single" w:sz="4" w:space="0" w:color="auto"/>
            </w:tcBorders>
            <w:shd w:val="clear" w:color="auto" w:fill="D9D9D9"/>
            <w:hideMark/>
          </w:tcPr>
          <w:p w14:paraId="724B0579" w14:textId="77777777" w:rsidR="00A87DC3" w:rsidRDefault="005A767A">
            <w:pPr>
              <w:spacing w:line="276" w:lineRule="auto"/>
              <w:rPr>
                <w:i/>
                <w:lang w:eastAsia="en-US"/>
              </w:rPr>
            </w:pPr>
            <w:r>
              <w:rPr>
                <w:i/>
                <w:lang w:eastAsia="en-US"/>
              </w:rPr>
              <w:t>Durée 1 heure</w:t>
            </w:r>
          </w:p>
        </w:tc>
      </w:tr>
      <w:tr w:rsidR="00A87DC3" w14:paraId="4A8FB696" w14:textId="77777777">
        <w:tc>
          <w:tcPr>
            <w:tcW w:w="2191" w:type="pct"/>
            <w:tcBorders>
              <w:top w:val="single" w:sz="4" w:space="0" w:color="auto"/>
              <w:left w:val="single" w:sz="4" w:space="0" w:color="auto"/>
              <w:bottom w:val="single" w:sz="4" w:space="0" w:color="auto"/>
              <w:right w:val="single" w:sz="4" w:space="0" w:color="auto"/>
            </w:tcBorders>
            <w:hideMark/>
          </w:tcPr>
          <w:p w14:paraId="6EF51558" w14:textId="77777777" w:rsidR="00A87DC3" w:rsidRDefault="005A767A">
            <w:pPr>
              <w:spacing w:line="276" w:lineRule="auto"/>
              <w:rPr>
                <w:rFonts w:ascii="Arial" w:hAnsi="Arial" w:cs="Arial"/>
                <w:i/>
                <w:lang w:eastAsia="en-US"/>
              </w:rPr>
            </w:pPr>
            <w:r>
              <w:rPr>
                <w:rFonts w:ascii="Arial" w:hAnsi="Arial" w:cs="Arial"/>
                <w:color w:val="000000"/>
                <w:lang w:eastAsia="en-US"/>
              </w:rPr>
              <w:t>Formation continue</w:t>
            </w:r>
          </w:p>
        </w:tc>
        <w:tc>
          <w:tcPr>
            <w:tcW w:w="1171" w:type="pct"/>
            <w:tcBorders>
              <w:top w:val="single" w:sz="4" w:space="0" w:color="auto"/>
              <w:left w:val="single" w:sz="4" w:space="0" w:color="auto"/>
              <w:bottom w:val="single" w:sz="4" w:space="0" w:color="auto"/>
              <w:right w:val="single" w:sz="4" w:space="0" w:color="auto"/>
            </w:tcBorders>
          </w:tcPr>
          <w:p w14:paraId="4B40BA05" w14:textId="77777777" w:rsidR="00A87DC3" w:rsidRDefault="00A87DC3">
            <w:pPr>
              <w:spacing w:line="276" w:lineRule="auto"/>
              <w:rPr>
                <w:i/>
                <w:lang w:eastAsia="en-US"/>
              </w:rPr>
            </w:pPr>
          </w:p>
        </w:tc>
        <w:tc>
          <w:tcPr>
            <w:tcW w:w="768" w:type="pct"/>
            <w:tcBorders>
              <w:top w:val="single" w:sz="4" w:space="0" w:color="auto"/>
              <w:left w:val="single" w:sz="4" w:space="0" w:color="auto"/>
              <w:bottom w:val="single" w:sz="4" w:space="0" w:color="auto"/>
              <w:right w:val="single" w:sz="4" w:space="0" w:color="auto"/>
            </w:tcBorders>
          </w:tcPr>
          <w:p w14:paraId="0D2D1EC5" w14:textId="77777777" w:rsidR="00A87DC3" w:rsidRDefault="00A87DC3">
            <w:pPr>
              <w:spacing w:line="276" w:lineRule="auto"/>
              <w:rPr>
                <w:i/>
                <w:lang w:eastAsia="en-US"/>
              </w:rPr>
            </w:pPr>
          </w:p>
        </w:tc>
        <w:tc>
          <w:tcPr>
            <w:tcW w:w="870" w:type="pct"/>
            <w:tcBorders>
              <w:top w:val="single" w:sz="4" w:space="0" w:color="auto"/>
              <w:left w:val="single" w:sz="4" w:space="0" w:color="auto"/>
              <w:bottom w:val="single" w:sz="4" w:space="0" w:color="auto"/>
              <w:right w:val="single" w:sz="4" w:space="0" w:color="auto"/>
            </w:tcBorders>
          </w:tcPr>
          <w:p w14:paraId="170233F3" w14:textId="77777777" w:rsidR="00A87DC3" w:rsidRDefault="00A87DC3">
            <w:pPr>
              <w:spacing w:line="276" w:lineRule="auto"/>
              <w:rPr>
                <w:i/>
                <w:lang w:eastAsia="en-US"/>
              </w:rPr>
            </w:pPr>
          </w:p>
        </w:tc>
      </w:tr>
      <w:tr w:rsidR="00A87DC3" w14:paraId="2C956B7D" w14:textId="77777777">
        <w:tc>
          <w:tcPr>
            <w:tcW w:w="2191" w:type="pct"/>
            <w:tcBorders>
              <w:top w:val="single" w:sz="4" w:space="0" w:color="auto"/>
              <w:left w:val="single" w:sz="4" w:space="0" w:color="auto"/>
              <w:bottom w:val="single" w:sz="4" w:space="0" w:color="auto"/>
              <w:right w:val="single" w:sz="4" w:space="0" w:color="auto"/>
            </w:tcBorders>
            <w:hideMark/>
          </w:tcPr>
          <w:p w14:paraId="065C7302" w14:textId="77777777" w:rsidR="00A87DC3" w:rsidRDefault="005A767A">
            <w:pPr>
              <w:spacing w:line="276" w:lineRule="auto"/>
              <w:rPr>
                <w:rFonts w:ascii="Arial" w:hAnsi="Arial" w:cs="Arial"/>
                <w:i/>
                <w:lang w:eastAsia="en-US"/>
              </w:rPr>
            </w:pPr>
            <w:r>
              <w:rPr>
                <w:rFonts w:ascii="Arial" w:hAnsi="Arial" w:cs="Arial"/>
                <w:color w:val="000000"/>
                <w:lang w:eastAsia="en-US"/>
              </w:rPr>
              <w:t>Recherche action</w:t>
            </w:r>
          </w:p>
        </w:tc>
        <w:tc>
          <w:tcPr>
            <w:tcW w:w="1171" w:type="pct"/>
            <w:tcBorders>
              <w:top w:val="single" w:sz="4" w:space="0" w:color="auto"/>
              <w:left w:val="single" w:sz="4" w:space="0" w:color="auto"/>
              <w:bottom w:val="single" w:sz="4" w:space="0" w:color="auto"/>
              <w:right w:val="single" w:sz="4" w:space="0" w:color="auto"/>
            </w:tcBorders>
          </w:tcPr>
          <w:p w14:paraId="23B4D764" w14:textId="77777777" w:rsidR="00A87DC3" w:rsidRDefault="00A87DC3">
            <w:pPr>
              <w:spacing w:line="276" w:lineRule="auto"/>
              <w:rPr>
                <w:i/>
                <w:lang w:eastAsia="en-US"/>
              </w:rPr>
            </w:pPr>
          </w:p>
        </w:tc>
        <w:tc>
          <w:tcPr>
            <w:tcW w:w="768" w:type="pct"/>
            <w:tcBorders>
              <w:top w:val="single" w:sz="4" w:space="0" w:color="auto"/>
              <w:left w:val="single" w:sz="4" w:space="0" w:color="auto"/>
              <w:bottom w:val="single" w:sz="4" w:space="0" w:color="auto"/>
              <w:right w:val="single" w:sz="4" w:space="0" w:color="auto"/>
            </w:tcBorders>
          </w:tcPr>
          <w:p w14:paraId="6BB7CBA0" w14:textId="77777777" w:rsidR="00A87DC3" w:rsidRDefault="00A87DC3">
            <w:pPr>
              <w:spacing w:line="276" w:lineRule="auto"/>
              <w:rPr>
                <w:i/>
                <w:lang w:eastAsia="en-US"/>
              </w:rPr>
            </w:pPr>
          </w:p>
        </w:tc>
        <w:tc>
          <w:tcPr>
            <w:tcW w:w="870" w:type="pct"/>
            <w:tcBorders>
              <w:top w:val="single" w:sz="4" w:space="0" w:color="auto"/>
              <w:left w:val="single" w:sz="4" w:space="0" w:color="auto"/>
              <w:bottom w:val="single" w:sz="4" w:space="0" w:color="auto"/>
              <w:right w:val="single" w:sz="4" w:space="0" w:color="auto"/>
            </w:tcBorders>
          </w:tcPr>
          <w:p w14:paraId="050BB117" w14:textId="77777777" w:rsidR="00A87DC3" w:rsidRDefault="00A87DC3">
            <w:pPr>
              <w:spacing w:line="276" w:lineRule="auto"/>
              <w:rPr>
                <w:i/>
                <w:lang w:eastAsia="en-US"/>
              </w:rPr>
            </w:pPr>
          </w:p>
        </w:tc>
      </w:tr>
      <w:tr w:rsidR="00A87DC3" w14:paraId="3CF27D42" w14:textId="77777777">
        <w:tc>
          <w:tcPr>
            <w:tcW w:w="2191" w:type="pct"/>
            <w:tcBorders>
              <w:top w:val="single" w:sz="4" w:space="0" w:color="auto"/>
              <w:left w:val="single" w:sz="4" w:space="0" w:color="auto"/>
              <w:bottom w:val="single" w:sz="4" w:space="0" w:color="auto"/>
              <w:right w:val="single" w:sz="4" w:space="0" w:color="auto"/>
            </w:tcBorders>
            <w:hideMark/>
          </w:tcPr>
          <w:p w14:paraId="7B4973B9" w14:textId="77777777" w:rsidR="00A87DC3" w:rsidRDefault="005A767A">
            <w:pPr>
              <w:spacing w:line="276" w:lineRule="auto"/>
              <w:rPr>
                <w:rFonts w:ascii="Arial" w:hAnsi="Arial" w:cs="Arial"/>
                <w:i/>
                <w:lang w:eastAsia="en-US"/>
              </w:rPr>
            </w:pPr>
            <w:r>
              <w:rPr>
                <w:rFonts w:ascii="Arial" w:hAnsi="Arial" w:cs="Arial"/>
                <w:color w:val="000000"/>
                <w:lang w:eastAsia="en-US"/>
              </w:rPr>
              <w:t>Administration (Inventaire, commande, rangement, évaluation des agents)</w:t>
            </w:r>
          </w:p>
        </w:tc>
        <w:tc>
          <w:tcPr>
            <w:tcW w:w="1171" w:type="pct"/>
            <w:tcBorders>
              <w:top w:val="single" w:sz="4" w:space="0" w:color="auto"/>
              <w:left w:val="single" w:sz="4" w:space="0" w:color="auto"/>
              <w:bottom w:val="single" w:sz="4" w:space="0" w:color="auto"/>
              <w:right w:val="single" w:sz="4" w:space="0" w:color="auto"/>
            </w:tcBorders>
          </w:tcPr>
          <w:p w14:paraId="4BE96DD4" w14:textId="77777777" w:rsidR="00A87DC3" w:rsidRDefault="00A87DC3">
            <w:pPr>
              <w:spacing w:line="276" w:lineRule="auto"/>
              <w:rPr>
                <w:i/>
                <w:lang w:eastAsia="en-US"/>
              </w:rPr>
            </w:pPr>
          </w:p>
        </w:tc>
        <w:tc>
          <w:tcPr>
            <w:tcW w:w="768" w:type="pct"/>
            <w:tcBorders>
              <w:top w:val="single" w:sz="4" w:space="0" w:color="auto"/>
              <w:left w:val="single" w:sz="4" w:space="0" w:color="auto"/>
              <w:bottom w:val="single" w:sz="4" w:space="0" w:color="auto"/>
              <w:right w:val="single" w:sz="4" w:space="0" w:color="auto"/>
            </w:tcBorders>
          </w:tcPr>
          <w:p w14:paraId="55272DF7" w14:textId="77777777" w:rsidR="00A87DC3" w:rsidRDefault="00A87DC3">
            <w:pPr>
              <w:spacing w:line="276" w:lineRule="auto"/>
              <w:rPr>
                <w:i/>
                <w:lang w:eastAsia="en-US"/>
              </w:rPr>
            </w:pPr>
          </w:p>
        </w:tc>
        <w:tc>
          <w:tcPr>
            <w:tcW w:w="870" w:type="pct"/>
            <w:tcBorders>
              <w:top w:val="single" w:sz="4" w:space="0" w:color="auto"/>
              <w:left w:val="single" w:sz="4" w:space="0" w:color="auto"/>
              <w:bottom w:val="single" w:sz="4" w:space="0" w:color="auto"/>
              <w:right w:val="single" w:sz="4" w:space="0" w:color="auto"/>
            </w:tcBorders>
          </w:tcPr>
          <w:p w14:paraId="5B1B2F4D" w14:textId="77777777" w:rsidR="00A87DC3" w:rsidRDefault="00A87DC3">
            <w:pPr>
              <w:spacing w:line="276" w:lineRule="auto"/>
              <w:rPr>
                <w:i/>
                <w:lang w:eastAsia="en-US"/>
              </w:rPr>
            </w:pPr>
          </w:p>
        </w:tc>
      </w:tr>
      <w:tr w:rsidR="00A87DC3" w14:paraId="3CD4ED43" w14:textId="77777777">
        <w:tc>
          <w:tcPr>
            <w:tcW w:w="2191" w:type="pct"/>
            <w:tcBorders>
              <w:top w:val="single" w:sz="4" w:space="0" w:color="auto"/>
              <w:left w:val="single" w:sz="4" w:space="0" w:color="auto"/>
              <w:bottom w:val="single" w:sz="4" w:space="0" w:color="auto"/>
              <w:right w:val="single" w:sz="4" w:space="0" w:color="auto"/>
            </w:tcBorders>
            <w:hideMark/>
          </w:tcPr>
          <w:p w14:paraId="3DBC101D" w14:textId="77777777" w:rsidR="00A87DC3" w:rsidRDefault="005A767A">
            <w:pPr>
              <w:spacing w:line="276" w:lineRule="auto"/>
              <w:rPr>
                <w:rFonts w:ascii="Arial" w:hAnsi="Arial" w:cs="Arial"/>
                <w:i/>
                <w:lang w:eastAsia="en-US"/>
              </w:rPr>
            </w:pPr>
            <w:r>
              <w:rPr>
                <w:rFonts w:ascii="Arial" w:hAnsi="Arial" w:cs="Arial"/>
                <w:color w:val="000000"/>
                <w:lang w:eastAsia="en-US"/>
              </w:rPr>
              <w:t>Supervision</w:t>
            </w:r>
          </w:p>
        </w:tc>
        <w:tc>
          <w:tcPr>
            <w:tcW w:w="1171" w:type="pct"/>
            <w:tcBorders>
              <w:top w:val="single" w:sz="4" w:space="0" w:color="auto"/>
              <w:left w:val="single" w:sz="4" w:space="0" w:color="auto"/>
              <w:bottom w:val="single" w:sz="4" w:space="0" w:color="auto"/>
              <w:right w:val="single" w:sz="4" w:space="0" w:color="auto"/>
            </w:tcBorders>
          </w:tcPr>
          <w:p w14:paraId="72C2F8C8" w14:textId="77777777" w:rsidR="00A87DC3" w:rsidRDefault="00A87DC3">
            <w:pPr>
              <w:spacing w:line="276" w:lineRule="auto"/>
              <w:rPr>
                <w:i/>
                <w:lang w:eastAsia="en-US"/>
              </w:rPr>
            </w:pPr>
          </w:p>
        </w:tc>
        <w:tc>
          <w:tcPr>
            <w:tcW w:w="768" w:type="pct"/>
            <w:tcBorders>
              <w:top w:val="single" w:sz="4" w:space="0" w:color="auto"/>
              <w:left w:val="single" w:sz="4" w:space="0" w:color="auto"/>
              <w:bottom w:val="single" w:sz="4" w:space="0" w:color="auto"/>
              <w:right w:val="single" w:sz="4" w:space="0" w:color="auto"/>
            </w:tcBorders>
          </w:tcPr>
          <w:p w14:paraId="3CCEFF1A" w14:textId="77777777" w:rsidR="00A87DC3" w:rsidRDefault="00A87DC3">
            <w:pPr>
              <w:spacing w:line="276" w:lineRule="auto"/>
              <w:rPr>
                <w:i/>
                <w:lang w:eastAsia="en-US"/>
              </w:rPr>
            </w:pPr>
          </w:p>
        </w:tc>
        <w:tc>
          <w:tcPr>
            <w:tcW w:w="870" w:type="pct"/>
            <w:tcBorders>
              <w:top w:val="single" w:sz="4" w:space="0" w:color="auto"/>
              <w:left w:val="single" w:sz="4" w:space="0" w:color="auto"/>
              <w:bottom w:val="single" w:sz="4" w:space="0" w:color="auto"/>
              <w:right w:val="single" w:sz="4" w:space="0" w:color="auto"/>
            </w:tcBorders>
          </w:tcPr>
          <w:p w14:paraId="6C1D5864" w14:textId="77777777" w:rsidR="00A87DC3" w:rsidRDefault="00A87DC3">
            <w:pPr>
              <w:spacing w:line="276" w:lineRule="auto"/>
              <w:rPr>
                <w:i/>
                <w:lang w:eastAsia="en-US"/>
              </w:rPr>
            </w:pPr>
          </w:p>
        </w:tc>
      </w:tr>
      <w:tr w:rsidR="00A87DC3" w14:paraId="6D088BB9" w14:textId="77777777">
        <w:tc>
          <w:tcPr>
            <w:tcW w:w="2191" w:type="pct"/>
            <w:tcBorders>
              <w:top w:val="single" w:sz="4" w:space="0" w:color="auto"/>
              <w:left w:val="single" w:sz="4" w:space="0" w:color="auto"/>
              <w:bottom w:val="single" w:sz="4" w:space="0" w:color="auto"/>
              <w:right w:val="single" w:sz="4" w:space="0" w:color="auto"/>
            </w:tcBorders>
            <w:hideMark/>
          </w:tcPr>
          <w:p w14:paraId="4F9F03C6" w14:textId="77777777" w:rsidR="00A87DC3" w:rsidRDefault="005A767A">
            <w:pPr>
              <w:spacing w:line="276" w:lineRule="auto"/>
              <w:rPr>
                <w:rFonts w:ascii="Arial" w:hAnsi="Arial" w:cs="Arial"/>
                <w:i/>
                <w:lang w:eastAsia="en-US"/>
              </w:rPr>
            </w:pPr>
            <w:r>
              <w:rPr>
                <w:rFonts w:ascii="Arial" w:hAnsi="Arial" w:cs="Arial"/>
                <w:bCs/>
                <w:lang w:eastAsia="en-US"/>
              </w:rPr>
              <w:t>Elaboration des rapports mensuels</w:t>
            </w:r>
            <w:r>
              <w:rPr>
                <w:rFonts w:ascii="Arial" w:hAnsi="Arial" w:cs="Arial"/>
                <w:lang w:eastAsia="en-US"/>
              </w:rPr>
              <w:t xml:space="preserve"> </w:t>
            </w:r>
          </w:p>
        </w:tc>
        <w:tc>
          <w:tcPr>
            <w:tcW w:w="1171" w:type="pct"/>
            <w:tcBorders>
              <w:top w:val="single" w:sz="4" w:space="0" w:color="auto"/>
              <w:left w:val="single" w:sz="4" w:space="0" w:color="auto"/>
              <w:bottom w:val="single" w:sz="4" w:space="0" w:color="auto"/>
              <w:right w:val="single" w:sz="4" w:space="0" w:color="auto"/>
            </w:tcBorders>
          </w:tcPr>
          <w:p w14:paraId="22609401" w14:textId="77777777" w:rsidR="00A87DC3" w:rsidRDefault="00A87DC3">
            <w:pPr>
              <w:spacing w:line="276" w:lineRule="auto"/>
              <w:rPr>
                <w:i/>
                <w:lang w:eastAsia="en-US"/>
              </w:rPr>
            </w:pPr>
          </w:p>
        </w:tc>
        <w:tc>
          <w:tcPr>
            <w:tcW w:w="768" w:type="pct"/>
            <w:tcBorders>
              <w:top w:val="single" w:sz="4" w:space="0" w:color="auto"/>
              <w:left w:val="single" w:sz="4" w:space="0" w:color="auto"/>
              <w:bottom w:val="single" w:sz="4" w:space="0" w:color="auto"/>
              <w:right w:val="single" w:sz="4" w:space="0" w:color="auto"/>
            </w:tcBorders>
          </w:tcPr>
          <w:p w14:paraId="6E1AB25E" w14:textId="77777777" w:rsidR="00A87DC3" w:rsidRDefault="00A87DC3">
            <w:pPr>
              <w:spacing w:line="276" w:lineRule="auto"/>
              <w:rPr>
                <w:i/>
                <w:lang w:eastAsia="en-US"/>
              </w:rPr>
            </w:pPr>
          </w:p>
        </w:tc>
        <w:tc>
          <w:tcPr>
            <w:tcW w:w="870" w:type="pct"/>
            <w:tcBorders>
              <w:top w:val="single" w:sz="4" w:space="0" w:color="auto"/>
              <w:left w:val="single" w:sz="4" w:space="0" w:color="auto"/>
              <w:bottom w:val="single" w:sz="4" w:space="0" w:color="auto"/>
              <w:right w:val="single" w:sz="4" w:space="0" w:color="auto"/>
            </w:tcBorders>
          </w:tcPr>
          <w:p w14:paraId="1139AF58" w14:textId="77777777" w:rsidR="00A87DC3" w:rsidRDefault="00A87DC3">
            <w:pPr>
              <w:spacing w:line="276" w:lineRule="auto"/>
              <w:rPr>
                <w:i/>
                <w:lang w:eastAsia="en-US"/>
              </w:rPr>
            </w:pPr>
          </w:p>
        </w:tc>
      </w:tr>
      <w:tr w:rsidR="00A87DC3" w14:paraId="3EFA9845" w14:textId="77777777">
        <w:tc>
          <w:tcPr>
            <w:tcW w:w="2191" w:type="pct"/>
            <w:tcBorders>
              <w:top w:val="single" w:sz="4" w:space="0" w:color="auto"/>
              <w:left w:val="single" w:sz="4" w:space="0" w:color="auto"/>
              <w:bottom w:val="single" w:sz="4" w:space="0" w:color="auto"/>
              <w:right w:val="single" w:sz="4" w:space="0" w:color="auto"/>
            </w:tcBorders>
            <w:hideMark/>
          </w:tcPr>
          <w:p w14:paraId="7BE5205B" w14:textId="77777777" w:rsidR="00A87DC3" w:rsidRDefault="005A767A">
            <w:pPr>
              <w:spacing w:line="276" w:lineRule="auto"/>
              <w:rPr>
                <w:rFonts w:ascii="Arial" w:hAnsi="Arial" w:cs="Arial"/>
                <w:lang w:eastAsia="en-US"/>
              </w:rPr>
            </w:pPr>
            <w:r>
              <w:rPr>
                <w:rFonts w:ascii="Arial" w:hAnsi="Arial" w:cs="Arial"/>
                <w:lang w:eastAsia="en-US"/>
              </w:rPr>
              <w:t xml:space="preserve">Evaluation des stagiaires </w:t>
            </w:r>
          </w:p>
        </w:tc>
        <w:tc>
          <w:tcPr>
            <w:tcW w:w="1171" w:type="pct"/>
            <w:tcBorders>
              <w:top w:val="single" w:sz="4" w:space="0" w:color="auto"/>
              <w:left w:val="single" w:sz="4" w:space="0" w:color="auto"/>
              <w:bottom w:val="single" w:sz="4" w:space="0" w:color="auto"/>
              <w:right w:val="single" w:sz="4" w:space="0" w:color="auto"/>
            </w:tcBorders>
          </w:tcPr>
          <w:p w14:paraId="20172F7B" w14:textId="77777777" w:rsidR="00A87DC3" w:rsidRDefault="00A87DC3">
            <w:pPr>
              <w:spacing w:line="276" w:lineRule="auto"/>
              <w:rPr>
                <w:lang w:eastAsia="en-US"/>
              </w:rPr>
            </w:pPr>
          </w:p>
        </w:tc>
        <w:tc>
          <w:tcPr>
            <w:tcW w:w="768" w:type="pct"/>
            <w:tcBorders>
              <w:top w:val="single" w:sz="4" w:space="0" w:color="auto"/>
              <w:left w:val="single" w:sz="4" w:space="0" w:color="auto"/>
              <w:bottom w:val="single" w:sz="4" w:space="0" w:color="auto"/>
              <w:right w:val="single" w:sz="4" w:space="0" w:color="auto"/>
            </w:tcBorders>
          </w:tcPr>
          <w:p w14:paraId="3485553B" w14:textId="77777777" w:rsidR="00A87DC3" w:rsidRDefault="00A87DC3">
            <w:pPr>
              <w:spacing w:line="276" w:lineRule="auto"/>
              <w:rPr>
                <w:lang w:eastAsia="en-US"/>
              </w:rPr>
            </w:pPr>
          </w:p>
        </w:tc>
        <w:tc>
          <w:tcPr>
            <w:tcW w:w="870" w:type="pct"/>
            <w:tcBorders>
              <w:top w:val="single" w:sz="4" w:space="0" w:color="auto"/>
              <w:left w:val="single" w:sz="4" w:space="0" w:color="auto"/>
              <w:bottom w:val="single" w:sz="4" w:space="0" w:color="auto"/>
              <w:right w:val="single" w:sz="4" w:space="0" w:color="auto"/>
            </w:tcBorders>
          </w:tcPr>
          <w:p w14:paraId="7A238036" w14:textId="77777777" w:rsidR="00A87DC3" w:rsidRDefault="00A87DC3">
            <w:pPr>
              <w:spacing w:line="276" w:lineRule="auto"/>
              <w:rPr>
                <w:lang w:eastAsia="en-US"/>
              </w:rPr>
            </w:pPr>
          </w:p>
        </w:tc>
      </w:tr>
    </w:tbl>
    <w:p w14:paraId="2EB06443" w14:textId="77777777" w:rsidR="00A87DC3" w:rsidRDefault="00A87DC3"/>
    <w:p w14:paraId="1C511B90" w14:textId="77777777" w:rsidR="00A87DC3" w:rsidRDefault="00A87DC3"/>
    <w:p w14:paraId="6E9B2339"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ORGANISATION DES GARDES ET ASTREINTES DE LA CATEGORIE </w:t>
      </w:r>
    </w:p>
    <w:p w14:paraId="50A33F96" w14:textId="77777777" w:rsidR="00A87DC3" w:rsidRDefault="005A767A">
      <w:pPr>
        <w:numPr>
          <w:ilvl w:val="0"/>
          <w:numId w:val="30"/>
        </w:numPr>
        <w:spacing w:after="160" w:line="256" w:lineRule="auto"/>
        <w:contextualSpacing/>
        <w:rPr>
          <w:rFonts w:ascii="Calibri" w:eastAsia="Calibri" w:hAnsi="Calibri"/>
          <w:b/>
          <w:sz w:val="22"/>
          <w:szCs w:val="22"/>
          <w:lang w:eastAsia="en-US"/>
        </w:rPr>
      </w:pPr>
      <w:r>
        <w:rPr>
          <w:rFonts w:ascii="Calibri" w:eastAsia="Calibri" w:hAnsi="Calibri"/>
          <w:sz w:val="22"/>
          <w:szCs w:val="22"/>
          <w:lang w:eastAsia="en-US"/>
        </w:rPr>
        <w:t xml:space="preserve"> </w:t>
      </w:r>
      <w:r>
        <w:rPr>
          <w:rFonts w:ascii="Calibri" w:eastAsia="Calibri" w:hAnsi="Calibri"/>
          <w:b/>
          <w:sz w:val="22"/>
          <w:szCs w:val="22"/>
          <w:lang w:eastAsia="en-US"/>
        </w:rPr>
        <w:t>Jours et Heures des astreintes </w:t>
      </w:r>
    </w:p>
    <w:tbl>
      <w:tblPr>
        <w:tblStyle w:val="Grilledutableau5"/>
        <w:tblW w:w="0" w:type="auto"/>
        <w:tblInd w:w="0" w:type="dxa"/>
        <w:tblLook w:val="04A0" w:firstRow="1" w:lastRow="0" w:firstColumn="1" w:lastColumn="0" w:noHBand="0" w:noVBand="1"/>
      </w:tblPr>
      <w:tblGrid>
        <w:gridCol w:w="1219"/>
        <w:gridCol w:w="2462"/>
        <w:gridCol w:w="2520"/>
        <w:gridCol w:w="3087"/>
      </w:tblGrid>
      <w:tr w:rsidR="00A87DC3" w14:paraId="19E2FB9D" w14:textId="77777777">
        <w:tc>
          <w:tcPr>
            <w:tcW w:w="1242" w:type="dxa"/>
            <w:tcBorders>
              <w:top w:val="single" w:sz="4" w:space="0" w:color="auto"/>
              <w:left w:val="single" w:sz="4" w:space="0" w:color="auto"/>
              <w:bottom w:val="single" w:sz="4" w:space="0" w:color="auto"/>
              <w:right w:val="single" w:sz="4" w:space="0" w:color="auto"/>
            </w:tcBorders>
          </w:tcPr>
          <w:p w14:paraId="21CB3D54"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hideMark/>
          </w:tcPr>
          <w:p w14:paraId="0CFC7F35"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Borders>
              <w:top w:val="single" w:sz="4" w:space="0" w:color="auto"/>
              <w:left w:val="single" w:sz="4" w:space="0" w:color="auto"/>
              <w:bottom w:val="single" w:sz="4" w:space="0" w:color="auto"/>
              <w:right w:val="single" w:sz="4" w:space="0" w:color="auto"/>
            </w:tcBorders>
            <w:hideMark/>
          </w:tcPr>
          <w:p w14:paraId="4DA8D6DD" w14:textId="77777777" w:rsidR="00A87DC3" w:rsidRDefault="005A767A">
            <w:pPr>
              <w:rPr>
                <w:rFonts w:ascii="Calibri" w:eastAsia="Calibri" w:hAnsi="Calibri"/>
                <w:b/>
                <w:sz w:val="22"/>
                <w:szCs w:val="22"/>
                <w:u w:val="single"/>
                <w:lang w:eastAsia="en-US"/>
              </w:rPr>
            </w:pPr>
            <w:r>
              <w:rPr>
                <w:rFonts w:ascii="Calibri" w:eastAsia="Calibri" w:hAnsi="Calibri"/>
                <w:b/>
                <w:sz w:val="22"/>
                <w:szCs w:val="22"/>
                <w:u w:val="single"/>
                <w:lang w:eastAsia="en-US"/>
              </w:rPr>
              <w:t xml:space="preserve">Astreintes y compris la permanence (heure de début et heure de fin) </w:t>
            </w:r>
          </w:p>
        </w:tc>
        <w:tc>
          <w:tcPr>
            <w:tcW w:w="3694" w:type="dxa"/>
            <w:tcBorders>
              <w:top w:val="single" w:sz="4" w:space="0" w:color="auto"/>
              <w:left w:val="single" w:sz="4" w:space="0" w:color="auto"/>
              <w:bottom w:val="single" w:sz="4" w:space="0" w:color="auto"/>
              <w:right w:val="single" w:sz="4" w:space="0" w:color="auto"/>
            </w:tcBorders>
            <w:hideMark/>
          </w:tcPr>
          <w:p w14:paraId="6147C87B" w14:textId="77777777" w:rsidR="00A87DC3" w:rsidRDefault="005A767A">
            <w:pPr>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5949B736" w14:textId="77777777">
        <w:tc>
          <w:tcPr>
            <w:tcW w:w="1242" w:type="dxa"/>
            <w:tcBorders>
              <w:top w:val="single" w:sz="4" w:space="0" w:color="auto"/>
              <w:left w:val="single" w:sz="4" w:space="0" w:color="auto"/>
              <w:bottom w:val="single" w:sz="4" w:space="0" w:color="auto"/>
              <w:right w:val="single" w:sz="4" w:space="0" w:color="auto"/>
            </w:tcBorders>
            <w:hideMark/>
          </w:tcPr>
          <w:p w14:paraId="33DB8336"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Borders>
              <w:top w:val="single" w:sz="4" w:space="0" w:color="auto"/>
              <w:left w:val="single" w:sz="4" w:space="0" w:color="auto"/>
              <w:bottom w:val="single" w:sz="4" w:space="0" w:color="auto"/>
              <w:right w:val="single" w:sz="4" w:space="0" w:color="auto"/>
            </w:tcBorders>
          </w:tcPr>
          <w:p w14:paraId="07458BE8"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1214FC3B"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4A1D18B5" w14:textId="77777777" w:rsidR="00A87DC3" w:rsidRDefault="00A87DC3">
            <w:pPr>
              <w:spacing w:after="160" w:line="256" w:lineRule="auto"/>
              <w:rPr>
                <w:rFonts w:ascii="Calibri" w:eastAsia="Calibri" w:hAnsi="Calibri"/>
                <w:b/>
                <w:sz w:val="22"/>
                <w:szCs w:val="22"/>
                <w:u w:val="single"/>
                <w:lang w:eastAsia="en-US"/>
              </w:rPr>
            </w:pPr>
          </w:p>
        </w:tc>
      </w:tr>
      <w:tr w:rsidR="00A87DC3" w14:paraId="284698B5" w14:textId="77777777">
        <w:tc>
          <w:tcPr>
            <w:tcW w:w="1242" w:type="dxa"/>
            <w:tcBorders>
              <w:top w:val="single" w:sz="4" w:space="0" w:color="auto"/>
              <w:left w:val="single" w:sz="4" w:space="0" w:color="auto"/>
              <w:bottom w:val="single" w:sz="4" w:space="0" w:color="auto"/>
              <w:right w:val="single" w:sz="4" w:space="0" w:color="auto"/>
            </w:tcBorders>
            <w:hideMark/>
          </w:tcPr>
          <w:p w14:paraId="7C067C30"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Borders>
              <w:top w:val="single" w:sz="4" w:space="0" w:color="auto"/>
              <w:left w:val="single" w:sz="4" w:space="0" w:color="auto"/>
              <w:bottom w:val="single" w:sz="4" w:space="0" w:color="auto"/>
              <w:right w:val="single" w:sz="4" w:space="0" w:color="auto"/>
            </w:tcBorders>
          </w:tcPr>
          <w:p w14:paraId="1FD73B05"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1EFFF2C7"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5C118C77" w14:textId="77777777" w:rsidR="00A87DC3" w:rsidRDefault="00A87DC3">
            <w:pPr>
              <w:spacing w:after="160" w:line="256" w:lineRule="auto"/>
              <w:rPr>
                <w:rFonts w:ascii="Calibri" w:eastAsia="Calibri" w:hAnsi="Calibri"/>
                <w:b/>
                <w:sz w:val="22"/>
                <w:szCs w:val="22"/>
                <w:u w:val="single"/>
                <w:lang w:eastAsia="en-US"/>
              </w:rPr>
            </w:pPr>
          </w:p>
        </w:tc>
      </w:tr>
      <w:tr w:rsidR="00A87DC3" w14:paraId="05BB7DA5" w14:textId="77777777">
        <w:tc>
          <w:tcPr>
            <w:tcW w:w="1242" w:type="dxa"/>
            <w:tcBorders>
              <w:top w:val="single" w:sz="4" w:space="0" w:color="auto"/>
              <w:left w:val="single" w:sz="4" w:space="0" w:color="auto"/>
              <w:bottom w:val="single" w:sz="4" w:space="0" w:color="auto"/>
              <w:right w:val="single" w:sz="4" w:space="0" w:color="auto"/>
            </w:tcBorders>
            <w:hideMark/>
          </w:tcPr>
          <w:p w14:paraId="375D2BAD"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Borders>
              <w:top w:val="single" w:sz="4" w:space="0" w:color="auto"/>
              <w:left w:val="single" w:sz="4" w:space="0" w:color="auto"/>
              <w:bottom w:val="single" w:sz="4" w:space="0" w:color="auto"/>
              <w:right w:val="single" w:sz="4" w:space="0" w:color="auto"/>
            </w:tcBorders>
          </w:tcPr>
          <w:p w14:paraId="0C61501C"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0C4B07DC"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3579338D" w14:textId="77777777" w:rsidR="00A87DC3" w:rsidRDefault="00A87DC3">
            <w:pPr>
              <w:spacing w:after="160" w:line="256" w:lineRule="auto"/>
              <w:rPr>
                <w:rFonts w:ascii="Calibri" w:eastAsia="Calibri" w:hAnsi="Calibri"/>
                <w:b/>
                <w:sz w:val="22"/>
                <w:szCs w:val="22"/>
                <w:u w:val="single"/>
                <w:lang w:eastAsia="en-US"/>
              </w:rPr>
            </w:pPr>
          </w:p>
        </w:tc>
      </w:tr>
      <w:tr w:rsidR="00A87DC3" w14:paraId="26C5B257" w14:textId="77777777">
        <w:tc>
          <w:tcPr>
            <w:tcW w:w="1242" w:type="dxa"/>
            <w:tcBorders>
              <w:top w:val="single" w:sz="4" w:space="0" w:color="auto"/>
              <w:left w:val="single" w:sz="4" w:space="0" w:color="auto"/>
              <w:bottom w:val="single" w:sz="4" w:space="0" w:color="auto"/>
              <w:right w:val="single" w:sz="4" w:space="0" w:color="auto"/>
            </w:tcBorders>
            <w:hideMark/>
          </w:tcPr>
          <w:p w14:paraId="04CFD91E"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Borders>
              <w:top w:val="single" w:sz="4" w:space="0" w:color="auto"/>
              <w:left w:val="single" w:sz="4" w:space="0" w:color="auto"/>
              <w:bottom w:val="single" w:sz="4" w:space="0" w:color="auto"/>
              <w:right w:val="single" w:sz="4" w:space="0" w:color="auto"/>
            </w:tcBorders>
          </w:tcPr>
          <w:p w14:paraId="34C913E3"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10CC9F4"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2AC4AFE" w14:textId="77777777" w:rsidR="00A87DC3" w:rsidRDefault="00A87DC3">
            <w:pPr>
              <w:spacing w:after="160" w:line="256" w:lineRule="auto"/>
              <w:rPr>
                <w:rFonts w:ascii="Calibri" w:eastAsia="Calibri" w:hAnsi="Calibri"/>
                <w:b/>
                <w:sz w:val="22"/>
                <w:szCs w:val="22"/>
                <w:u w:val="single"/>
                <w:lang w:eastAsia="en-US"/>
              </w:rPr>
            </w:pPr>
          </w:p>
        </w:tc>
      </w:tr>
      <w:tr w:rsidR="00A87DC3" w14:paraId="48325E28" w14:textId="77777777">
        <w:tc>
          <w:tcPr>
            <w:tcW w:w="1242" w:type="dxa"/>
            <w:tcBorders>
              <w:top w:val="single" w:sz="4" w:space="0" w:color="auto"/>
              <w:left w:val="single" w:sz="4" w:space="0" w:color="auto"/>
              <w:bottom w:val="single" w:sz="4" w:space="0" w:color="auto"/>
              <w:right w:val="single" w:sz="4" w:space="0" w:color="auto"/>
            </w:tcBorders>
            <w:hideMark/>
          </w:tcPr>
          <w:p w14:paraId="095772B3"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Borders>
              <w:top w:val="single" w:sz="4" w:space="0" w:color="auto"/>
              <w:left w:val="single" w:sz="4" w:space="0" w:color="auto"/>
              <w:bottom w:val="single" w:sz="4" w:space="0" w:color="auto"/>
              <w:right w:val="single" w:sz="4" w:space="0" w:color="auto"/>
            </w:tcBorders>
          </w:tcPr>
          <w:p w14:paraId="7AD80541"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4C4E92B6"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7D5F32F2" w14:textId="77777777" w:rsidR="00A87DC3" w:rsidRDefault="00A87DC3">
            <w:pPr>
              <w:spacing w:after="160" w:line="256" w:lineRule="auto"/>
              <w:rPr>
                <w:rFonts w:ascii="Calibri" w:eastAsia="Calibri" w:hAnsi="Calibri"/>
                <w:b/>
                <w:sz w:val="22"/>
                <w:szCs w:val="22"/>
                <w:u w:val="single"/>
                <w:lang w:eastAsia="en-US"/>
              </w:rPr>
            </w:pPr>
          </w:p>
        </w:tc>
      </w:tr>
      <w:tr w:rsidR="00A87DC3" w14:paraId="0379F273" w14:textId="77777777">
        <w:tc>
          <w:tcPr>
            <w:tcW w:w="1242" w:type="dxa"/>
            <w:tcBorders>
              <w:top w:val="single" w:sz="4" w:space="0" w:color="auto"/>
              <w:left w:val="single" w:sz="4" w:space="0" w:color="auto"/>
              <w:bottom w:val="single" w:sz="4" w:space="0" w:color="auto"/>
              <w:right w:val="single" w:sz="4" w:space="0" w:color="auto"/>
            </w:tcBorders>
            <w:hideMark/>
          </w:tcPr>
          <w:p w14:paraId="4F530244"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Borders>
              <w:top w:val="single" w:sz="4" w:space="0" w:color="auto"/>
              <w:left w:val="single" w:sz="4" w:space="0" w:color="auto"/>
              <w:bottom w:val="single" w:sz="4" w:space="0" w:color="auto"/>
              <w:right w:val="single" w:sz="4" w:space="0" w:color="auto"/>
            </w:tcBorders>
          </w:tcPr>
          <w:p w14:paraId="3E8ACD76"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6DF8EAC7"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153B601" w14:textId="77777777" w:rsidR="00A87DC3" w:rsidRDefault="00A87DC3">
            <w:pPr>
              <w:spacing w:after="160" w:line="256" w:lineRule="auto"/>
              <w:rPr>
                <w:rFonts w:ascii="Calibri" w:eastAsia="Calibri" w:hAnsi="Calibri"/>
                <w:b/>
                <w:sz w:val="22"/>
                <w:szCs w:val="22"/>
                <w:u w:val="single"/>
                <w:lang w:eastAsia="en-US"/>
              </w:rPr>
            </w:pPr>
          </w:p>
        </w:tc>
      </w:tr>
      <w:tr w:rsidR="00A87DC3" w14:paraId="387136E1" w14:textId="77777777">
        <w:tc>
          <w:tcPr>
            <w:tcW w:w="1242" w:type="dxa"/>
            <w:tcBorders>
              <w:top w:val="single" w:sz="4" w:space="0" w:color="auto"/>
              <w:left w:val="single" w:sz="4" w:space="0" w:color="auto"/>
              <w:bottom w:val="single" w:sz="4" w:space="0" w:color="auto"/>
              <w:right w:val="single" w:sz="4" w:space="0" w:color="auto"/>
            </w:tcBorders>
            <w:hideMark/>
          </w:tcPr>
          <w:p w14:paraId="7856CE16"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Borders>
              <w:top w:val="single" w:sz="4" w:space="0" w:color="auto"/>
              <w:left w:val="single" w:sz="4" w:space="0" w:color="auto"/>
              <w:bottom w:val="single" w:sz="4" w:space="0" w:color="auto"/>
              <w:right w:val="single" w:sz="4" w:space="0" w:color="auto"/>
            </w:tcBorders>
          </w:tcPr>
          <w:p w14:paraId="352D230D"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1FA68A75"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531A7116" w14:textId="77777777" w:rsidR="00A87DC3" w:rsidRDefault="00A87DC3">
            <w:pPr>
              <w:spacing w:after="160" w:line="256" w:lineRule="auto"/>
              <w:rPr>
                <w:rFonts w:ascii="Calibri" w:eastAsia="Calibri" w:hAnsi="Calibri"/>
                <w:b/>
                <w:sz w:val="22"/>
                <w:szCs w:val="22"/>
                <w:u w:val="single"/>
                <w:lang w:eastAsia="en-US"/>
              </w:rPr>
            </w:pPr>
          </w:p>
        </w:tc>
      </w:tr>
    </w:tbl>
    <w:p w14:paraId="6A532011" w14:textId="77777777" w:rsidR="00A87DC3" w:rsidRDefault="00A87DC3">
      <w:pPr>
        <w:rPr>
          <w:rFonts w:ascii="Calibri" w:hAnsi="Calibri"/>
          <w:b/>
          <w:u w:val="single"/>
        </w:rPr>
      </w:pPr>
    </w:p>
    <w:p w14:paraId="12020D36" w14:textId="77777777" w:rsidR="00A87DC3" w:rsidRDefault="00A87DC3">
      <w:pPr>
        <w:rPr>
          <w:rFonts w:ascii="Calibri" w:hAnsi="Calibri"/>
          <w:b/>
          <w:u w:val="single"/>
        </w:rPr>
      </w:pPr>
    </w:p>
    <w:p w14:paraId="73C18CB5"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 ………………………………………………………………………………………………</w:t>
      </w:r>
    </w:p>
    <w:p w14:paraId="633FEF84"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Nombre moyen de gardes / agent / mois ou semaine : ……………………………………………………………………….</w:t>
      </w:r>
    </w:p>
    <w:p w14:paraId="26D48D38"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 xml:space="preserve">Etc. </w:t>
      </w:r>
    </w:p>
    <w:p w14:paraId="433A7742" w14:textId="77777777" w:rsidR="00A87DC3" w:rsidRDefault="005A767A">
      <w:pPr>
        <w:rPr>
          <w:rFonts w:ascii="Calibri" w:hAnsi="Calibri"/>
          <w:b/>
          <w:u w:val="single"/>
        </w:rPr>
      </w:pPr>
      <w:r>
        <w:rPr>
          <w:rFonts w:ascii="Calibri" w:hAnsi="Calibri"/>
          <w:b/>
          <w:u w:val="single"/>
        </w:rPr>
        <w:t>HOSPITALISATIONS</w:t>
      </w:r>
    </w:p>
    <w:tbl>
      <w:tblPr>
        <w:tblW w:w="0" w:type="auto"/>
        <w:tblLayout w:type="fixed"/>
        <w:tblCellMar>
          <w:left w:w="0" w:type="dxa"/>
          <w:right w:w="0" w:type="dxa"/>
        </w:tblCellMar>
        <w:tblLook w:val="0600" w:firstRow="0" w:lastRow="0" w:firstColumn="0" w:lastColumn="0" w:noHBand="1" w:noVBand="1"/>
      </w:tblPr>
      <w:tblGrid>
        <w:gridCol w:w="5685"/>
        <w:gridCol w:w="4557"/>
      </w:tblGrid>
      <w:tr w:rsidR="00A87DC3" w14:paraId="467797B9" w14:textId="77777777">
        <w:trPr>
          <w:trHeight w:val="569"/>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34FDF79E" w14:textId="77777777" w:rsidR="00A87DC3" w:rsidRDefault="005A767A">
            <w:pPr>
              <w:spacing w:line="276" w:lineRule="auto"/>
              <w:textAlignment w:val="bottom"/>
              <w:rPr>
                <w:rFonts w:ascii="Calibri" w:hAnsi="Calibri" w:cs="Arial"/>
                <w:lang w:eastAsia="en-US"/>
              </w:rPr>
            </w:pPr>
            <w:r>
              <w:rPr>
                <w:rFonts w:ascii="Calibri" w:hAnsi="Calibri" w:cs="Arial"/>
                <w:b/>
                <w:bCs/>
                <w:color w:val="000000"/>
                <w:kern w:val="24"/>
                <w:lang w:eastAsia="en-US"/>
              </w:rPr>
              <w:t xml:space="preserve">Soins </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0E113DAC" w14:textId="77777777" w:rsidR="00A87DC3" w:rsidRDefault="005A767A">
            <w:pPr>
              <w:spacing w:line="276" w:lineRule="auto"/>
              <w:textAlignment w:val="bottom"/>
              <w:rPr>
                <w:rFonts w:ascii="Calibri" w:hAnsi="Calibri" w:cs="Arial"/>
                <w:lang w:eastAsia="en-US"/>
              </w:rPr>
            </w:pPr>
            <w:r>
              <w:rPr>
                <w:rFonts w:ascii="Calibri" w:hAnsi="Calibri" w:cs="Arial"/>
                <w:b/>
                <w:bCs/>
                <w:color w:val="000000"/>
                <w:kern w:val="24"/>
                <w:lang w:eastAsia="en-US"/>
              </w:rPr>
              <w:t>Données</w:t>
            </w:r>
          </w:p>
        </w:tc>
      </w:tr>
      <w:tr w:rsidR="00A87DC3" w14:paraId="17DE9C11" w14:textId="77777777">
        <w:trPr>
          <w:trHeight w:val="422"/>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75045C6F" w14:textId="77777777" w:rsidR="00A87DC3" w:rsidRDefault="005A767A">
            <w:pPr>
              <w:spacing w:line="276" w:lineRule="auto"/>
              <w:textAlignment w:val="bottom"/>
              <w:rPr>
                <w:rFonts w:ascii="Calibri" w:hAnsi="Calibri" w:cs="Arial"/>
                <w:lang w:eastAsia="en-US"/>
              </w:rPr>
            </w:pPr>
            <w:r>
              <w:rPr>
                <w:rFonts w:ascii="Calibri" w:hAnsi="Calibri" w:cs="Arial"/>
                <w:color w:val="000000"/>
                <w:kern w:val="24"/>
                <w:lang w:eastAsia="en-US"/>
              </w:rPr>
              <w:t xml:space="preserve">Nombre  d'équipes de rotation </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35B126C" w14:textId="77777777" w:rsidR="00A87DC3" w:rsidRDefault="00A87DC3">
            <w:pPr>
              <w:spacing w:line="276" w:lineRule="auto"/>
              <w:jc w:val="center"/>
              <w:textAlignment w:val="bottom"/>
              <w:rPr>
                <w:rFonts w:ascii="Calibri" w:hAnsi="Calibri" w:cs="Arial"/>
                <w:lang w:eastAsia="en-US"/>
              </w:rPr>
            </w:pPr>
          </w:p>
        </w:tc>
      </w:tr>
      <w:tr w:rsidR="00A87DC3" w14:paraId="58DB8B4D" w14:textId="77777777">
        <w:trPr>
          <w:trHeight w:val="232"/>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216020E" w14:textId="77777777" w:rsidR="00A87DC3" w:rsidRDefault="005A767A">
            <w:pPr>
              <w:spacing w:line="276" w:lineRule="auto"/>
              <w:textAlignment w:val="bottom"/>
              <w:rPr>
                <w:rFonts w:ascii="Calibri" w:hAnsi="Calibri" w:cs="Arial"/>
                <w:lang w:eastAsia="en-US"/>
              </w:rPr>
            </w:pPr>
            <w:r>
              <w:rPr>
                <w:rFonts w:ascii="Calibri" w:hAnsi="Calibri" w:cs="Arial"/>
                <w:color w:val="000000"/>
                <w:kern w:val="24"/>
                <w:lang w:eastAsia="en-US"/>
              </w:rPr>
              <w:t>Membres de l'équipe du jour : effectif (préciser les catégories)</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3159B0AC" w14:textId="77777777" w:rsidR="00A87DC3" w:rsidRDefault="00A87DC3">
            <w:pPr>
              <w:spacing w:line="276" w:lineRule="auto"/>
              <w:jc w:val="center"/>
              <w:textAlignment w:val="bottom"/>
              <w:rPr>
                <w:rFonts w:ascii="Calibri" w:hAnsi="Calibri" w:cs="Arial"/>
                <w:lang w:eastAsia="en-US"/>
              </w:rPr>
            </w:pPr>
          </w:p>
        </w:tc>
      </w:tr>
      <w:tr w:rsidR="00A87DC3" w14:paraId="16A7E7CA" w14:textId="77777777">
        <w:trPr>
          <w:trHeight w:val="354"/>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797BFA7C" w14:textId="77777777" w:rsidR="00A87DC3" w:rsidRDefault="005A767A">
            <w:pPr>
              <w:spacing w:line="276" w:lineRule="auto"/>
              <w:textAlignment w:val="bottom"/>
              <w:rPr>
                <w:rFonts w:ascii="Calibri" w:hAnsi="Calibri" w:cs="Arial"/>
                <w:lang w:eastAsia="en-US"/>
              </w:rPr>
            </w:pPr>
            <w:r>
              <w:rPr>
                <w:rFonts w:ascii="Calibri" w:hAnsi="Calibri" w:cs="Arial"/>
                <w:color w:val="000000"/>
                <w:kern w:val="24"/>
                <w:lang w:eastAsia="en-US"/>
              </w:rPr>
              <w:t>Membres de l'équipe de nuit : effectif  (préciser les catégories)</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24456E5F" w14:textId="77777777" w:rsidR="00A87DC3" w:rsidRDefault="00A87DC3">
            <w:pPr>
              <w:spacing w:line="276" w:lineRule="auto"/>
              <w:jc w:val="center"/>
              <w:textAlignment w:val="bottom"/>
              <w:rPr>
                <w:rFonts w:ascii="Calibri" w:hAnsi="Calibri" w:cs="Arial"/>
                <w:lang w:eastAsia="en-US"/>
              </w:rPr>
            </w:pPr>
          </w:p>
        </w:tc>
      </w:tr>
      <w:tr w:rsidR="00A87DC3" w14:paraId="2DD0E669" w14:textId="77777777">
        <w:trPr>
          <w:trHeight w:val="257"/>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4273E97A" w14:textId="77777777" w:rsidR="00A87DC3" w:rsidRDefault="005A767A">
            <w:pPr>
              <w:spacing w:line="276" w:lineRule="auto"/>
              <w:textAlignment w:val="bottom"/>
              <w:rPr>
                <w:rFonts w:ascii="Calibri" w:hAnsi="Calibri" w:cs="Arial"/>
                <w:lang w:eastAsia="en-US"/>
              </w:rPr>
            </w:pPr>
            <w:r>
              <w:rPr>
                <w:rFonts w:ascii="Calibri" w:hAnsi="Calibri" w:cs="Arial"/>
                <w:color w:val="000000"/>
                <w:kern w:val="24"/>
                <w:lang w:eastAsia="en-US"/>
              </w:rPr>
              <w:t>Nombre de lits</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73D0D6E4" w14:textId="77777777" w:rsidR="00A87DC3" w:rsidRDefault="00A87DC3">
            <w:pPr>
              <w:spacing w:line="276" w:lineRule="auto"/>
              <w:jc w:val="center"/>
              <w:textAlignment w:val="bottom"/>
              <w:rPr>
                <w:rFonts w:ascii="Calibri" w:hAnsi="Calibri" w:cs="Arial"/>
                <w:lang w:eastAsia="en-US"/>
              </w:rPr>
            </w:pPr>
          </w:p>
        </w:tc>
      </w:tr>
      <w:tr w:rsidR="00A87DC3" w14:paraId="6F7911A8" w14:textId="77777777">
        <w:trPr>
          <w:trHeight w:val="354"/>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42240E1B" w14:textId="77777777" w:rsidR="00A87DC3" w:rsidRDefault="005A767A">
            <w:pPr>
              <w:spacing w:line="276" w:lineRule="auto"/>
              <w:textAlignment w:val="bottom"/>
              <w:rPr>
                <w:rFonts w:ascii="Calibri" w:hAnsi="Calibri" w:cs="Arial"/>
                <w:lang w:eastAsia="en-US"/>
              </w:rPr>
            </w:pPr>
            <w:r>
              <w:rPr>
                <w:rFonts w:ascii="Calibri" w:hAnsi="Calibri" w:cs="Arial"/>
                <w:color w:val="000000"/>
                <w:kern w:val="24"/>
                <w:lang w:eastAsia="en-US"/>
              </w:rPr>
              <w:t xml:space="preserve">Taux d'occupation des lits (admissions) </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7C3DF1FB" w14:textId="77777777" w:rsidR="00A87DC3" w:rsidRDefault="00A87DC3">
            <w:pPr>
              <w:spacing w:line="276" w:lineRule="auto"/>
              <w:jc w:val="center"/>
              <w:textAlignment w:val="bottom"/>
              <w:rPr>
                <w:rFonts w:ascii="Calibri" w:hAnsi="Calibri" w:cs="Arial"/>
                <w:lang w:eastAsia="en-US"/>
              </w:rPr>
            </w:pPr>
          </w:p>
        </w:tc>
      </w:tr>
      <w:tr w:rsidR="00A87DC3" w14:paraId="6E2B4E61" w14:textId="77777777">
        <w:trPr>
          <w:trHeight w:val="257"/>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2A75464" w14:textId="77777777" w:rsidR="00A87DC3" w:rsidRDefault="005A767A">
            <w:pPr>
              <w:spacing w:line="276" w:lineRule="auto"/>
              <w:textAlignment w:val="bottom"/>
              <w:rPr>
                <w:rFonts w:ascii="Calibri" w:hAnsi="Calibri" w:cs="Arial"/>
                <w:lang w:eastAsia="en-US"/>
              </w:rPr>
            </w:pPr>
            <w:r>
              <w:rPr>
                <w:rFonts w:ascii="Calibri" w:hAnsi="Calibri" w:cs="Arial"/>
                <w:color w:val="000000"/>
                <w:kern w:val="24"/>
                <w:lang w:eastAsia="en-US"/>
              </w:rPr>
              <w:t>Nombre moyen de patients hospitalisés par jour</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385D4BA2" w14:textId="77777777" w:rsidR="00A87DC3" w:rsidRDefault="00A87DC3">
            <w:pPr>
              <w:spacing w:line="276" w:lineRule="auto"/>
              <w:jc w:val="center"/>
              <w:textAlignment w:val="bottom"/>
              <w:rPr>
                <w:rFonts w:ascii="Calibri" w:hAnsi="Calibri" w:cs="Arial"/>
                <w:lang w:eastAsia="en-US"/>
              </w:rPr>
            </w:pPr>
          </w:p>
        </w:tc>
      </w:tr>
      <w:tr w:rsidR="00A87DC3" w14:paraId="10D1E318" w14:textId="77777777">
        <w:trPr>
          <w:trHeight w:val="232"/>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0E6AD8DA" w14:textId="77777777" w:rsidR="00A87DC3" w:rsidRDefault="005A767A">
            <w:pPr>
              <w:spacing w:line="276" w:lineRule="auto"/>
              <w:textAlignment w:val="bottom"/>
              <w:rPr>
                <w:rFonts w:ascii="Calibri" w:hAnsi="Calibri" w:cs="Arial"/>
                <w:lang w:eastAsia="en-US"/>
              </w:rPr>
            </w:pPr>
            <w:r>
              <w:rPr>
                <w:rFonts w:ascii="Calibri" w:hAnsi="Calibri" w:cs="Arial"/>
                <w:color w:val="000000"/>
                <w:kern w:val="24"/>
                <w:lang w:eastAsia="en-US"/>
              </w:rPr>
              <w:t xml:space="preserve">Nombre moyen de jours d’hospitalisation </w:t>
            </w:r>
          </w:p>
        </w:tc>
        <w:tc>
          <w:tcPr>
            <w:tcW w:w="4557"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340DCF2E" w14:textId="77777777" w:rsidR="00A87DC3" w:rsidRDefault="00A87DC3">
            <w:pPr>
              <w:spacing w:line="276" w:lineRule="auto"/>
              <w:jc w:val="center"/>
              <w:textAlignment w:val="bottom"/>
              <w:rPr>
                <w:rFonts w:ascii="Calibri" w:hAnsi="Calibri" w:cs="Arial"/>
                <w:lang w:eastAsia="en-US"/>
              </w:rPr>
            </w:pPr>
          </w:p>
        </w:tc>
      </w:tr>
    </w:tbl>
    <w:p w14:paraId="5F01B8DA" w14:textId="77777777" w:rsidR="00A87DC3" w:rsidRDefault="00A87DC3">
      <w:pPr>
        <w:rPr>
          <w:rFonts w:ascii="Calibri" w:hAnsi="Calibri"/>
          <w:sz w:val="32"/>
        </w:rPr>
      </w:pPr>
    </w:p>
    <w:p w14:paraId="601D78AE" w14:textId="77777777" w:rsidR="00A87DC3" w:rsidRDefault="005A767A">
      <w:pPr>
        <w:rPr>
          <w:rFonts w:ascii="Calibri" w:hAnsi="Calibri"/>
          <w:b/>
          <w:sz w:val="32"/>
        </w:rPr>
      </w:pPr>
      <w:r>
        <w:rPr>
          <w:rFonts w:ascii="Calibri" w:hAnsi="Calibri"/>
          <w:b/>
          <w:sz w:val="32"/>
        </w:rPr>
        <w:t>OBSERVATIONS :</w:t>
      </w:r>
    </w:p>
    <w:p w14:paraId="65ABA438" w14:textId="77777777" w:rsidR="00A87DC3" w:rsidRDefault="005A767A">
      <w:pPr>
        <w:rPr>
          <w:rFonts w:ascii="Calibri" w:hAnsi="Calibri"/>
        </w:rPr>
      </w:pPr>
      <w:r>
        <w:rPr>
          <w:rFonts w:ascii="Calibri" w:hAnsi="Calibri"/>
        </w:rPr>
        <w:t>Pour toutes observations, veuillez préciser les références des observations.</w:t>
      </w:r>
    </w:p>
    <w:p w14:paraId="04C7DF99" w14:textId="77777777" w:rsidR="00A87DC3" w:rsidRDefault="005A767A">
      <w:pPr>
        <w:rPr>
          <w:rFonts w:ascii="Calibri" w:hAnsi="Calibri"/>
        </w:rPr>
      </w:pPr>
      <w:r>
        <w:rPr>
          <w:rFonts w:ascii="Calibri" w:hAnsi="Calibri"/>
        </w:rPr>
        <w:t>Ex : Visites communautaires</w:t>
      </w:r>
    </w:p>
    <w:p w14:paraId="02D9AF9A" w14:textId="77777777" w:rsidR="00A87DC3" w:rsidRDefault="005A767A">
      <w:pPr>
        <w:spacing w:line="360" w:lineRule="auto"/>
        <w:rPr>
          <w:rFonts w:ascii="Calibri" w:hAnsi="Calibri"/>
          <w:u w:val="single"/>
        </w:rPr>
      </w:pPr>
      <w:r>
        <w:rPr>
          <w:rFonts w:ascii="Calibri" w:hAnsi="Calibri"/>
        </w:rPr>
        <w:t>………………………………………………………………………………………………………………………………………………………………………………………………………………………………………………………………………………………………………………………………………………………………………………………………………………………………………………</w:t>
      </w:r>
    </w:p>
    <w:p w14:paraId="74325134" w14:textId="77777777" w:rsidR="00A87DC3" w:rsidRDefault="005A767A">
      <w:pPr>
        <w:rPr>
          <w:rFonts w:ascii="Calibri" w:hAnsi="Calibri"/>
          <w:b/>
          <w:sz w:val="32"/>
        </w:rPr>
      </w:pPr>
      <w:r>
        <w:rPr>
          <w:rFonts w:ascii="Calibri" w:hAnsi="Calibri"/>
          <w:b/>
          <w:sz w:val="32"/>
        </w:rPr>
        <w:t>Perception de la charge de travail des agents de santé</w:t>
      </w:r>
    </w:p>
    <w:p w14:paraId="496222D1" w14:textId="77777777" w:rsidR="00A87DC3" w:rsidRDefault="005A767A">
      <w:pPr>
        <w:rPr>
          <w:rFonts w:ascii="Calibri" w:hAnsi="Calibri"/>
        </w:rPr>
      </w:pPr>
      <w:r>
        <w:rPr>
          <w:rFonts w:ascii="Calibri" w:hAnsi="Calibri"/>
        </w:rPr>
        <w:t>Que pensez-vous de votre charge de travail ?</w:t>
      </w:r>
    </w:p>
    <w:p w14:paraId="54DE7E1F" w14:textId="77777777" w:rsidR="00A87DC3" w:rsidRDefault="005A767A">
      <w:pPr>
        <w:spacing w:line="360" w:lineRule="auto"/>
        <w:rPr>
          <w:rFonts w:ascii="Calibri" w:hAnsi="Calibri"/>
        </w:rPr>
      </w:pPr>
      <w:r>
        <w:rPr>
          <w:rFonts w:ascii="Calibri" w:hAnsi="Calibri"/>
        </w:rPr>
        <w:t>………………………………………………………………………………………………………………………………………………………………………………………………………………………………………………………………………………………………</w:t>
      </w:r>
    </w:p>
    <w:p w14:paraId="76994F10" w14:textId="77777777" w:rsidR="00A87DC3" w:rsidRDefault="00A87DC3">
      <w:pPr>
        <w:rPr>
          <w:rFonts w:ascii="Calibri" w:hAnsi="Calibri"/>
        </w:rPr>
      </w:pPr>
    </w:p>
    <w:p w14:paraId="727B16EA" w14:textId="77777777" w:rsidR="00A87DC3" w:rsidRDefault="005A767A">
      <w:pPr>
        <w:rPr>
          <w:rFonts w:ascii="Calibri" w:hAnsi="Calibri"/>
        </w:rPr>
      </w:pPr>
      <w:r>
        <w:rPr>
          <w:rFonts w:ascii="Calibri" w:hAnsi="Calibri"/>
        </w:rPr>
        <w:t>Si vous êtes surchargés quels sont selon vous les éléments de cette surcharge de travail ?</w:t>
      </w:r>
    </w:p>
    <w:p w14:paraId="772B03D1" w14:textId="77777777" w:rsidR="00A87DC3" w:rsidRDefault="005A767A">
      <w:pPr>
        <w:spacing w:line="360" w:lineRule="auto"/>
        <w:rPr>
          <w:rFonts w:ascii="Calibri" w:hAnsi="Calibri"/>
        </w:rPr>
      </w:pPr>
      <w:r>
        <w:rPr>
          <w:rFonts w:ascii="Calibri" w:hAnsi="Calibri"/>
        </w:rPr>
        <w:t>……………………………………………………………………………………………………………………………………………………………………………………………………………………………………………………………………………………………………………………………………………………….</w:t>
      </w:r>
    </w:p>
    <w:p w14:paraId="483E7005"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1E5C5CD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5862629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516D4DCA"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694E1FCA"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7526675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5D566D95" w14:textId="77777777" w:rsidR="00A87DC3" w:rsidRDefault="00A87DC3">
      <w:pPr>
        <w:spacing w:line="360" w:lineRule="auto"/>
        <w:rPr>
          <w:rFonts w:ascii="Calibri" w:hAnsi="Calibri"/>
        </w:rPr>
      </w:pPr>
    </w:p>
    <w:p w14:paraId="57B6E157" w14:textId="77777777" w:rsidR="00A87DC3" w:rsidRDefault="00A87DC3">
      <w:pPr>
        <w:spacing w:line="360" w:lineRule="auto"/>
        <w:jc w:val="both"/>
        <w:rPr>
          <w:rFonts w:ascii="Arial" w:hAnsi="Arial"/>
        </w:rPr>
      </w:pPr>
    </w:p>
    <w:p w14:paraId="1DEFBC3F" w14:textId="77777777" w:rsidR="00A87DC3" w:rsidRDefault="00A87DC3">
      <w:pPr>
        <w:spacing w:line="360" w:lineRule="auto"/>
        <w:jc w:val="both"/>
        <w:rPr>
          <w:rFonts w:ascii="Arial" w:hAnsi="Arial"/>
        </w:rPr>
      </w:pPr>
    </w:p>
    <w:p w14:paraId="1115771C" w14:textId="77777777" w:rsidR="00A87DC3" w:rsidRDefault="00A87DC3">
      <w:pPr>
        <w:spacing w:line="360" w:lineRule="auto"/>
        <w:jc w:val="both"/>
        <w:rPr>
          <w:rFonts w:ascii="Arial" w:hAnsi="Arial"/>
        </w:rPr>
      </w:pPr>
    </w:p>
    <w:p w14:paraId="7F8725D0" w14:textId="77777777" w:rsidR="00A87DC3" w:rsidRDefault="00A87DC3">
      <w:pPr>
        <w:spacing w:line="360" w:lineRule="auto"/>
        <w:jc w:val="both"/>
        <w:rPr>
          <w:rFonts w:ascii="Arial" w:hAnsi="Arial"/>
        </w:rPr>
      </w:pPr>
    </w:p>
    <w:p w14:paraId="7EC2A90D" w14:textId="77777777" w:rsidR="00A87DC3" w:rsidRDefault="00A87DC3">
      <w:pPr>
        <w:spacing w:line="360" w:lineRule="auto"/>
        <w:jc w:val="both"/>
        <w:rPr>
          <w:rFonts w:ascii="Arial" w:hAnsi="Arial"/>
        </w:rPr>
      </w:pPr>
    </w:p>
    <w:p w14:paraId="0CDC47BE" w14:textId="77777777" w:rsidR="00A87DC3" w:rsidRDefault="00A87DC3">
      <w:pPr>
        <w:spacing w:line="360" w:lineRule="auto"/>
        <w:jc w:val="both"/>
        <w:rPr>
          <w:rFonts w:ascii="Arial" w:hAnsi="Arial"/>
        </w:rPr>
      </w:pPr>
    </w:p>
    <w:p w14:paraId="79B90CC7" w14:textId="77777777" w:rsidR="00A87DC3" w:rsidRDefault="00A87DC3">
      <w:pPr>
        <w:spacing w:line="360" w:lineRule="auto"/>
        <w:jc w:val="both"/>
        <w:rPr>
          <w:rFonts w:ascii="Arial" w:hAnsi="Arial"/>
        </w:rPr>
      </w:pPr>
    </w:p>
    <w:p w14:paraId="4B2C1671" w14:textId="77777777" w:rsidR="00A87DC3" w:rsidRDefault="00A87DC3">
      <w:pPr>
        <w:spacing w:line="360" w:lineRule="auto"/>
        <w:jc w:val="both"/>
        <w:rPr>
          <w:rFonts w:ascii="Arial" w:hAnsi="Arial"/>
        </w:rPr>
      </w:pPr>
    </w:p>
    <w:p w14:paraId="7565D978" w14:textId="77777777" w:rsidR="00A87DC3" w:rsidRDefault="00A87DC3">
      <w:pPr>
        <w:spacing w:line="360" w:lineRule="auto"/>
        <w:jc w:val="both"/>
        <w:rPr>
          <w:rFonts w:ascii="Arial" w:hAnsi="Arial"/>
        </w:rPr>
      </w:pPr>
    </w:p>
    <w:p w14:paraId="5F54CA6D" w14:textId="77777777" w:rsidR="00A87DC3" w:rsidRDefault="00A87DC3">
      <w:pPr>
        <w:spacing w:line="360" w:lineRule="auto"/>
        <w:jc w:val="both"/>
        <w:rPr>
          <w:rFonts w:ascii="Arial" w:hAnsi="Arial"/>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2ACC5075" w14:textId="77777777">
        <w:tc>
          <w:tcPr>
            <w:tcW w:w="5000" w:type="pct"/>
            <w:tcBorders>
              <w:top w:val="single" w:sz="18" w:space="0" w:color="auto"/>
              <w:left w:val="single" w:sz="18" w:space="0" w:color="auto"/>
              <w:bottom w:val="single" w:sz="18" w:space="0" w:color="auto"/>
              <w:right w:val="single" w:sz="18" w:space="0" w:color="auto"/>
            </w:tcBorders>
            <w:hideMark/>
          </w:tcPr>
          <w:p w14:paraId="7837A921" w14:textId="77777777" w:rsidR="00A87DC3" w:rsidRDefault="005A767A">
            <w:pPr>
              <w:spacing w:line="259" w:lineRule="auto"/>
              <w:jc w:val="center"/>
              <w:rPr>
                <w:rFonts w:eastAsia="Calibri"/>
                <w:lang w:eastAsia="en-US"/>
              </w:rPr>
            </w:pPr>
            <w:r>
              <w:rPr>
                <w:rFonts w:eastAsia="Calibri"/>
                <w:lang w:eastAsia="en-US"/>
              </w:rPr>
              <w:t>ETUDE WISN</w:t>
            </w:r>
          </w:p>
          <w:p w14:paraId="0A60406A" w14:textId="77777777" w:rsidR="00A87DC3" w:rsidRDefault="005A767A">
            <w:pPr>
              <w:spacing w:line="259" w:lineRule="auto"/>
              <w:jc w:val="center"/>
              <w:rPr>
                <w:rFonts w:eastAsia="Calibri"/>
                <w:lang w:eastAsia="en-US"/>
              </w:rPr>
            </w:pPr>
            <w:r>
              <w:rPr>
                <w:rFonts w:eastAsia="Calibri"/>
                <w:lang w:eastAsia="en-US"/>
              </w:rPr>
              <w:t xml:space="preserve">CALCUL DES INDICATEURS DE LA CHARGE DE TRAVAIL </w:t>
            </w:r>
          </w:p>
          <w:p w14:paraId="2993EBDD" w14:textId="77777777" w:rsidR="00A87DC3" w:rsidRDefault="005A767A">
            <w:pPr>
              <w:spacing w:line="259" w:lineRule="auto"/>
              <w:jc w:val="center"/>
              <w:rPr>
                <w:b/>
                <w:color w:val="000000"/>
                <w:sz w:val="22"/>
                <w:szCs w:val="22"/>
                <w:lang w:eastAsia="en-US"/>
              </w:rPr>
            </w:pPr>
            <w:r>
              <w:rPr>
                <w:rFonts w:eastAsia="Calibri"/>
                <w:lang w:eastAsia="en-US"/>
              </w:rPr>
              <w:t>POUR L’ESTIMATION DES BESOINS EN PERSONNEL DE SANTE</w:t>
            </w:r>
            <w:r>
              <w:rPr>
                <w:rFonts w:ascii="Calibri" w:hAnsi="Calibri"/>
                <w:b/>
                <w:bCs/>
                <w:color w:val="000000"/>
                <w:sz w:val="28"/>
                <w:szCs w:val="26"/>
                <w:lang w:eastAsia="en-US"/>
              </w:rPr>
              <w:t xml:space="preserve"> </w:t>
            </w:r>
          </w:p>
        </w:tc>
      </w:tr>
    </w:tbl>
    <w:p w14:paraId="7B3763CE"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38B6DB1B" w14:textId="77777777">
        <w:tc>
          <w:tcPr>
            <w:tcW w:w="5000" w:type="pct"/>
            <w:tcBorders>
              <w:top w:val="single" w:sz="4" w:space="0" w:color="auto"/>
              <w:left w:val="single" w:sz="4" w:space="0" w:color="auto"/>
              <w:bottom w:val="single" w:sz="4" w:space="0" w:color="auto"/>
              <w:right w:val="single" w:sz="4" w:space="0" w:color="auto"/>
            </w:tcBorders>
            <w:hideMark/>
          </w:tcPr>
          <w:p w14:paraId="16FCC4BC" w14:textId="77777777" w:rsidR="00A87DC3" w:rsidRDefault="005A767A">
            <w:pPr>
              <w:jc w:val="center"/>
              <w:rPr>
                <w:lang w:eastAsia="en-US"/>
              </w:rPr>
            </w:pPr>
            <w:r>
              <w:rPr>
                <w:lang w:eastAsia="en-US"/>
              </w:rPr>
              <w:t>FICHE DE COLLECTE C /CMA-HD</w:t>
            </w:r>
          </w:p>
          <w:p w14:paraId="7A140D2D" w14:textId="77777777" w:rsidR="00A87DC3" w:rsidRDefault="005A767A">
            <w:pPr>
              <w:jc w:val="center"/>
              <w:rPr>
                <w:lang w:eastAsia="en-US"/>
              </w:rPr>
            </w:pPr>
            <w:r>
              <w:rPr>
                <w:lang w:eastAsia="en-US"/>
              </w:rPr>
              <w:t xml:space="preserve"> CATEGORIE : Attaché de santé en pédiatrie (ASP)</w:t>
            </w:r>
          </w:p>
          <w:p w14:paraId="6E4A6FFB" w14:textId="77777777" w:rsidR="00A87DC3" w:rsidRDefault="005A767A">
            <w:pPr>
              <w:jc w:val="center"/>
              <w:rPr>
                <w:b/>
                <w:sz w:val="28"/>
                <w:szCs w:val="22"/>
                <w:lang w:eastAsia="en-US"/>
              </w:rPr>
            </w:pPr>
            <w:r>
              <w:rPr>
                <w:lang w:eastAsia="en-US"/>
              </w:rPr>
              <w:t xml:space="preserve"> NUMERO DE LA FICHE : __/__/</w:t>
            </w:r>
          </w:p>
        </w:tc>
      </w:tr>
    </w:tbl>
    <w:p w14:paraId="5A007C70" w14:textId="77777777" w:rsidR="00A87DC3" w:rsidRDefault="00A87DC3">
      <w:pPr>
        <w:widowControl w:val="0"/>
        <w:autoSpaceDE w:val="0"/>
        <w:autoSpaceDN w:val="0"/>
        <w:adjustRightInd w:val="0"/>
        <w:rPr>
          <w:b/>
          <w:i/>
          <w:sz w:val="22"/>
          <w:szCs w:val="22"/>
          <w:lang w:eastAsia="en-US"/>
        </w:rPr>
      </w:pPr>
    </w:p>
    <w:tbl>
      <w:tblPr>
        <w:tblpPr w:leftFromText="141" w:rightFromText="141" w:bottomFromText="200"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666"/>
        <w:gridCol w:w="4622"/>
      </w:tblGrid>
      <w:tr w:rsidR="00A87DC3" w14:paraId="7E8BDA59" w14:textId="77777777">
        <w:trPr>
          <w:trHeight w:val="2941"/>
        </w:trPr>
        <w:tc>
          <w:tcPr>
            <w:tcW w:w="2572" w:type="pct"/>
            <w:tcBorders>
              <w:top w:val="single" w:sz="4" w:space="0" w:color="auto"/>
              <w:left w:val="single" w:sz="4" w:space="0" w:color="auto"/>
              <w:bottom w:val="single" w:sz="4" w:space="0" w:color="auto"/>
              <w:right w:val="single" w:sz="4" w:space="0" w:color="auto"/>
            </w:tcBorders>
            <w:hideMark/>
          </w:tcPr>
          <w:p w14:paraId="5FB2C886"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01. RÉGION   SANITAIRE : ………………….………………………</w:t>
            </w:r>
          </w:p>
          <w:p w14:paraId="68C3B5D6"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02.  DISTRICT SANITAIRE : …………………………………........</w:t>
            </w:r>
          </w:p>
          <w:p w14:paraId="3723C7E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72B9D29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w:t>
            </w:r>
          </w:p>
          <w:p w14:paraId="5DD108F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Service : ……………………………………………………</w:t>
            </w:r>
          </w:p>
          <w:p w14:paraId="37515CA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428" w:type="pct"/>
            <w:tcBorders>
              <w:top w:val="single" w:sz="4" w:space="0" w:color="auto"/>
              <w:left w:val="single" w:sz="4" w:space="0" w:color="auto"/>
              <w:bottom w:val="single" w:sz="4" w:space="0" w:color="auto"/>
              <w:right w:val="single" w:sz="4" w:space="0" w:color="auto"/>
            </w:tcBorders>
            <w:hideMark/>
          </w:tcPr>
          <w:p w14:paraId="475CF8C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54C05F9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731F8B93"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1C3A8C4D"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0D25303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66B7FB2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3B2A2DE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5C30D07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57BB1AC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3FFE6C0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1E83236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Tél : ……………………………………………………………………….</w:t>
            </w:r>
          </w:p>
          <w:p w14:paraId="27F3197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WhatsApp…………………………………………………………..</w:t>
            </w:r>
          </w:p>
          <w:p w14:paraId="3424B04A"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Mail : …………………………………………………………………</w:t>
            </w:r>
          </w:p>
        </w:tc>
      </w:tr>
      <w:tr w:rsidR="00A87DC3" w14:paraId="20366A80" w14:textId="77777777">
        <w:trPr>
          <w:trHeight w:val="132"/>
        </w:trPr>
        <w:tc>
          <w:tcPr>
            <w:tcW w:w="5000" w:type="pct"/>
            <w:gridSpan w:val="2"/>
            <w:tcBorders>
              <w:top w:val="single" w:sz="4" w:space="0" w:color="auto"/>
              <w:left w:val="nil"/>
              <w:bottom w:val="single" w:sz="4" w:space="0" w:color="auto"/>
              <w:right w:val="nil"/>
            </w:tcBorders>
          </w:tcPr>
          <w:p w14:paraId="564495DF" w14:textId="77777777" w:rsidR="00A87DC3" w:rsidRDefault="00A87DC3">
            <w:pPr>
              <w:spacing w:after="160" w:line="256" w:lineRule="auto"/>
              <w:rPr>
                <w:rFonts w:ascii="Calibri" w:eastAsia="Calibri" w:hAnsi="Calibri"/>
                <w:b/>
                <w:sz w:val="22"/>
                <w:szCs w:val="22"/>
                <w:lang w:eastAsia="en-US"/>
              </w:rPr>
            </w:pPr>
          </w:p>
        </w:tc>
      </w:tr>
      <w:tr w:rsidR="00A87DC3" w14:paraId="3F748C19"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hideMark/>
          </w:tcPr>
          <w:p w14:paraId="62A065D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3E701C42"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6DF8F56D"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02EC548E"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3AE7306A" w14:textId="77777777" w:rsidR="00A87DC3" w:rsidRDefault="00A87DC3">
      <w:pPr>
        <w:spacing w:after="160" w:line="256" w:lineRule="auto"/>
        <w:rPr>
          <w:rFonts w:ascii="Calibri" w:eastAsia="Calibri" w:hAnsi="Calibri"/>
          <w:b/>
          <w:sz w:val="22"/>
          <w:szCs w:val="22"/>
          <w:lang w:eastAsia="en-US"/>
        </w:rPr>
      </w:pPr>
    </w:p>
    <w:p w14:paraId="523932A4" w14:textId="77777777" w:rsidR="00A87DC3" w:rsidRDefault="005A767A">
      <w:pPr>
        <w:spacing w:line="259" w:lineRule="auto"/>
        <w:jc w:val="center"/>
        <w:rPr>
          <w:rFonts w:eastAsia="Calibri"/>
          <w:lang w:eastAsia="en-US"/>
        </w:rPr>
      </w:pPr>
      <w:r>
        <w:rPr>
          <w:rFonts w:eastAsia="Calibri"/>
          <w:lang w:eastAsia="en-US"/>
        </w:rPr>
        <w:t xml:space="preserve">INFORMATIONS SUR LE TEMPS DE TRAVAIL </w:t>
      </w:r>
    </w:p>
    <w:p w14:paraId="77589923"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ASP de l’établissement sanitaire (voir cahier d’absence, planning de congés…)</w:t>
      </w:r>
    </w:p>
    <w:p w14:paraId="1CF7D292"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Ne pas écrire les noms et prénoms des agents mais les indiquer par les numéros (ASP1, ASP2, …)  (Appels téléphoniques si nécessaire)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1755"/>
        <w:gridCol w:w="1542"/>
        <w:gridCol w:w="2099"/>
        <w:gridCol w:w="2012"/>
      </w:tblGrid>
      <w:tr w:rsidR="00A87DC3" w14:paraId="4883D436" w14:textId="77777777">
        <w:trPr>
          <w:trHeight w:val="1101"/>
        </w:trPr>
        <w:tc>
          <w:tcPr>
            <w:tcW w:w="1012"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A55F272"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E42DD39"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62DBD6E"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3C90A31"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298BC7C"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226A4067" w14:textId="77777777">
        <w:tc>
          <w:tcPr>
            <w:tcW w:w="1012" w:type="pct"/>
            <w:tcBorders>
              <w:top w:val="single" w:sz="4" w:space="0" w:color="auto"/>
              <w:left w:val="single" w:sz="4" w:space="0" w:color="auto"/>
              <w:bottom w:val="single" w:sz="4" w:space="0" w:color="auto"/>
              <w:right w:val="single" w:sz="4" w:space="0" w:color="auto"/>
            </w:tcBorders>
            <w:shd w:val="clear" w:color="auto" w:fill="D0CECE"/>
          </w:tcPr>
          <w:p w14:paraId="0470FC6E"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945" w:type="pct"/>
            <w:tcBorders>
              <w:top w:val="single" w:sz="4" w:space="0" w:color="auto"/>
              <w:left w:val="single" w:sz="4" w:space="0" w:color="auto"/>
              <w:bottom w:val="single" w:sz="4" w:space="0" w:color="auto"/>
              <w:right w:val="single" w:sz="4" w:space="0" w:color="auto"/>
            </w:tcBorders>
            <w:shd w:val="clear" w:color="auto" w:fill="D0CECE"/>
          </w:tcPr>
          <w:p w14:paraId="7D90AF25"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shd w:val="clear" w:color="auto" w:fill="D0CECE"/>
          </w:tcPr>
          <w:p w14:paraId="329C1E92"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shd w:val="clear" w:color="auto" w:fill="D0CECE"/>
            <w:vAlign w:val="center"/>
          </w:tcPr>
          <w:p w14:paraId="2A4D91E5" w14:textId="77777777" w:rsidR="00A87DC3" w:rsidRDefault="00A87DC3">
            <w:pPr>
              <w:numPr>
                <w:ilvl w:val="0"/>
                <w:numId w:val="17"/>
              </w:numPr>
              <w:spacing w:after="160" w:line="256" w:lineRule="auto"/>
              <w:ind w:left="696" w:firstLine="0"/>
              <w:rPr>
                <w:rFonts w:ascii="Calibri" w:eastAsia="Calibri" w:hAnsi="Calibri"/>
                <w:b/>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shd w:val="clear" w:color="auto" w:fill="D0CECE"/>
          </w:tcPr>
          <w:p w14:paraId="7CE2C346" w14:textId="77777777" w:rsidR="00A87DC3" w:rsidRDefault="00A87DC3">
            <w:pPr>
              <w:numPr>
                <w:ilvl w:val="0"/>
                <w:numId w:val="17"/>
              </w:numPr>
              <w:spacing w:after="160" w:line="256" w:lineRule="auto"/>
              <w:rPr>
                <w:rFonts w:ascii="Calibri" w:eastAsia="Calibri" w:hAnsi="Calibri"/>
                <w:b/>
                <w:sz w:val="22"/>
                <w:szCs w:val="22"/>
                <w:lang w:eastAsia="en-US"/>
              </w:rPr>
            </w:pPr>
          </w:p>
        </w:tc>
      </w:tr>
      <w:tr w:rsidR="00A87DC3" w14:paraId="75A68544"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61357F84"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1</w:t>
            </w:r>
          </w:p>
        </w:tc>
        <w:tc>
          <w:tcPr>
            <w:tcW w:w="945" w:type="pct"/>
            <w:tcBorders>
              <w:top w:val="single" w:sz="4" w:space="0" w:color="auto"/>
              <w:left w:val="single" w:sz="4" w:space="0" w:color="auto"/>
              <w:bottom w:val="single" w:sz="4" w:space="0" w:color="auto"/>
              <w:right w:val="single" w:sz="4" w:space="0" w:color="auto"/>
            </w:tcBorders>
            <w:vAlign w:val="bottom"/>
          </w:tcPr>
          <w:p w14:paraId="5C69CB76"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61AF45E8"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1C19BF88"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2D58D9D" w14:textId="77777777" w:rsidR="00A87DC3" w:rsidRDefault="00A87DC3">
            <w:pPr>
              <w:jc w:val="center"/>
              <w:rPr>
                <w:rFonts w:ascii="Calibri" w:eastAsia="Calibri" w:hAnsi="Calibri"/>
                <w:sz w:val="22"/>
                <w:szCs w:val="22"/>
                <w:lang w:eastAsia="en-US"/>
              </w:rPr>
            </w:pPr>
          </w:p>
        </w:tc>
      </w:tr>
      <w:tr w:rsidR="00A87DC3" w14:paraId="23614FCC"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10537B9D"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2</w:t>
            </w:r>
          </w:p>
        </w:tc>
        <w:tc>
          <w:tcPr>
            <w:tcW w:w="945" w:type="pct"/>
            <w:tcBorders>
              <w:top w:val="single" w:sz="4" w:space="0" w:color="auto"/>
              <w:left w:val="single" w:sz="4" w:space="0" w:color="auto"/>
              <w:bottom w:val="single" w:sz="4" w:space="0" w:color="auto"/>
              <w:right w:val="single" w:sz="4" w:space="0" w:color="auto"/>
            </w:tcBorders>
            <w:vAlign w:val="bottom"/>
          </w:tcPr>
          <w:p w14:paraId="6DB9FDE4"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134DF517"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0C01E24"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5511A0D" w14:textId="77777777" w:rsidR="00A87DC3" w:rsidRDefault="00A87DC3">
            <w:pPr>
              <w:jc w:val="center"/>
              <w:rPr>
                <w:rFonts w:ascii="Calibri" w:eastAsia="Calibri" w:hAnsi="Calibri"/>
                <w:sz w:val="22"/>
                <w:szCs w:val="22"/>
                <w:lang w:eastAsia="en-US"/>
              </w:rPr>
            </w:pPr>
          </w:p>
        </w:tc>
      </w:tr>
      <w:tr w:rsidR="00A87DC3" w14:paraId="55289B9D"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73F0E3D"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3</w:t>
            </w:r>
          </w:p>
        </w:tc>
        <w:tc>
          <w:tcPr>
            <w:tcW w:w="945" w:type="pct"/>
            <w:tcBorders>
              <w:top w:val="single" w:sz="4" w:space="0" w:color="auto"/>
              <w:left w:val="single" w:sz="4" w:space="0" w:color="auto"/>
              <w:bottom w:val="single" w:sz="4" w:space="0" w:color="auto"/>
              <w:right w:val="single" w:sz="4" w:space="0" w:color="auto"/>
            </w:tcBorders>
            <w:vAlign w:val="bottom"/>
          </w:tcPr>
          <w:p w14:paraId="79121EC9"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4734030C"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165D148"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A1A7C8B" w14:textId="77777777" w:rsidR="00A87DC3" w:rsidRDefault="00A87DC3">
            <w:pPr>
              <w:jc w:val="center"/>
              <w:rPr>
                <w:rFonts w:ascii="Calibri" w:eastAsia="Calibri" w:hAnsi="Calibri"/>
                <w:sz w:val="22"/>
                <w:szCs w:val="22"/>
                <w:lang w:eastAsia="en-US"/>
              </w:rPr>
            </w:pPr>
          </w:p>
        </w:tc>
      </w:tr>
      <w:tr w:rsidR="00A87DC3" w14:paraId="4BA55B51"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11E6BBF1"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4</w:t>
            </w:r>
          </w:p>
        </w:tc>
        <w:tc>
          <w:tcPr>
            <w:tcW w:w="945" w:type="pct"/>
            <w:tcBorders>
              <w:top w:val="single" w:sz="4" w:space="0" w:color="auto"/>
              <w:left w:val="single" w:sz="4" w:space="0" w:color="auto"/>
              <w:bottom w:val="single" w:sz="4" w:space="0" w:color="auto"/>
              <w:right w:val="single" w:sz="4" w:space="0" w:color="auto"/>
            </w:tcBorders>
            <w:vAlign w:val="bottom"/>
          </w:tcPr>
          <w:p w14:paraId="5BC4C139"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6359C26"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71B41B9E"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59476FC" w14:textId="77777777" w:rsidR="00A87DC3" w:rsidRDefault="00A87DC3">
            <w:pPr>
              <w:jc w:val="center"/>
              <w:rPr>
                <w:rFonts w:ascii="Calibri" w:eastAsia="Calibri" w:hAnsi="Calibri"/>
                <w:sz w:val="22"/>
                <w:szCs w:val="22"/>
                <w:lang w:eastAsia="en-US"/>
              </w:rPr>
            </w:pPr>
          </w:p>
        </w:tc>
      </w:tr>
      <w:tr w:rsidR="00A87DC3" w14:paraId="3AFD22AD"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21AD0DFE"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5</w:t>
            </w:r>
          </w:p>
        </w:tc>
        <w:tc>
          <w:tcPr>
            <w:tcW w:w="945" w:type="pct"/>
            <w:tcBorders>
              <w:top w:val="single" w:sz="4" w:space="0" w:color="auto"/>
              <w:left w:val="single" w:sz="4" w:space="0" w:color="auto"/>
              <w:bottom w:val="single" w:sz="4" w:space="0" w:color="auto"/>
              <w:right w:val="single" w:sz="4" w:space="0" w:color="auto"/>
            </w:tcBorders>
            <w:vAlign w:val="bottom"/>
          </w:tcPr>
          <w:p w14:paraId="06FE7B67"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6BD0E5BF"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480ACD97"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17E07C6" w14:textId="77777777" w:rsidR="00A87DC3" w:rsidRDefault="00A87DC3">
            <w:pPr>
              <w:jc w:val="center"/>
              <w:rPr>
                <w:rFonts w:ascii="Calibri" w:eastAsia="Calibri" w:hAnsi="Calibri"/>
                <w:sz w:val="22"/>
                <w:szCs w:val="22"/>
                <w:lang w:eastAsia="en-US"/>
              </w:rPr>
            </w:pPr>
          </w:p>
        </w:tc>
      </w:tr>
      <w:tr w:rsidR="00A87DC3" w14:paraId="26E22067"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1C282855"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6</w:t>
            </w:r>
          </w:p>
        </w:tc>
        <w:tc>
          <w:tcPr>
            <w:tcW w:w="945" w:type="pct"/>
            <w:tcBorders>
              <w:top w:val="single" w:sz="4" w:space="0" w:color="auto"/>
              <w:left w:val="single" w:sz="4" w:space="0" w:color="auto"/>
              <w:bottom w:val="single" w:sz="4" w:space="0" w:color="auto"/>
              <w:right w:val="single" w:sz="4" w:space="0" w:color="auto"/>
            </w:tcBorders>
            <w:vAlign w:val="bottom"/>
          </w:tcPr>
          <w:p w14:paraId="4BA0046B"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54D657E8"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DF753B8"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4539E06" w14:textId="77777777" w:rsidR="00A87DC3" w:rsidRDefault="00A87DC3">
            <w:pPr>
              <w:jc w:val="center"/>
              <w:rPr>
                <w:rFonts w:ascii="Calibri" w:eastAsia="Calibri" w:hAnsi="Calibri"/>
                <w:sz w:val="22"/>
                <w:szCs w:val="22"/>
                <w:lang w:eastAsia="en-US"/>
              </w:rPr>
            </w:pPr>
          </w:p>
        </w:tc>
      </w:tr>
      <w:tr w:rsidR="00A87DC3" w14:paraId="5297ED0A"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4C01C930"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7</w:t>
            </w:r>
          </w:p>
        </w:tc>
        <w:tc>
          <w:tcPr>
            <w:tcW w:w="945" w:type="pct"/>
            <w:tcBorders>
              <w:top w:val="single" w:sz="4" w:space="0" w:color="auto"/>
              <w:left w:val="single" w:sz="4" w:space="0" w:color="auto"/>
              <w:bottom w:val="single" w:sz="4" w:space="0" w:color="auto"/>
              <w:right w:val="single" w:sz="4" w:space="0" w:color="auto"/>
            </w:tcBorders>
            <w:vAlign w:val="bottom"/>
          </w:tcPr>
          <w:p w14:paraId="7B9011FF"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610F627D"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2642432F"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7181985" w14:textId="77777777" w:rsidR="00A87DC3" w:rsidRDefault="00A87DC3">
            <w:pPr>
              <w:jc w:val="center"/>
              <w:rPr>
                <w:rFonts w:ascii="Calibri" w:eastAsia="Calibri" w:hAnsi="Calibri"/>
                <w:sz w:val="22"/>
                <w:szCs w:val="22"/>
                <w:lang w:eastAsia="en-US"/>
              </w:rPr>
            </w:pPr>
          </w:p>
        </w:tc>
      </w:tr>
      <w:tr w:rsidR="00A87DC3" w14:paraId="535221C4"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296D7DCA"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ASP</w:t>
            </w:r>
            <w:r>
              <w:rPr>
                <w:rFonts w:ascii="Calibri" w:eastAsia="Calibri" w:hAnsi="Calibri"/>
                <w:sz w:val="22"/>
                <w:szCs w:val="22"/>
                <w:lang w:eastAsia="en-US"/>
              </w:rPr>
              <w:t xml:space="preserve"> 8</w:t>
            </w:r>
          </w:p>
        </w:tc>
        <w:tc>
          <w:tcPr>
            <w:tcW w:w="945" w:type="pct"/>
            <w:tcBorders>
              <w:top w:val="single" w:sz="4" w:space="0" w:color="auto"/>
              <w:left w:val="single" w:sz="4" w:space="0" w:color="auto"/>
              <w:bottom w:val="single" w:sz="4" w:space="0" w:color="auto"/>
              <w:right w:val="single" w:sz="4" w:space="0" w:color="auto"/>
            </w:tcBorders>
            <w:vAlign w:val="bottom"/>
          </w:tcPr>
          <w:p w14:paraId="687F6A19"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B16385D"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1E7D4E95"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83C7B47" w14:textId="77777777" w:rsidR="00A87DC3" w:rsidRDefault="00A87DC3">
            <w:pPr>
              <w:jc w:val="center"/>
              <w:rPr>
                <w:rFonts w:ascii="Calibri" w:eastAsia="Calibri" w:hAnsi="Calibri"/>
                <w:sz w:val="22"/>
                <w:szCs w:val="22"/>
                <w:lang w:eastAsia="en-US"/>
              </w:rPr>
            </w:pPr>
          </w:p>
        </w:tc>
      </w:tr>
      <w:tr w:rsidR="00A87DC3" w14:paraId="12CC9790"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10E64747"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tcBorders>
              <w:top w:val="single" w:sz="4" w:space="0" w:color="auto"/>
              <w:left w:val="single" w:sz="4" w:space="0" w:color="auto"/>
              <w:bottom w:val="single" w:sz="4" w:space="0" w:color="auto"/>
              <w:right w:val="single" w:sz="4" w:space="0" w:color="auto"/>
            </w:tcBorders>
            <w:vAlign w:val="bottom"/>
          </w:tcPr>
          <w:p w14:paraId="6D4937EC"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CF33D5D"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0A85F088"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F69396B" w14:textId="77777777" w:rsidR="00A87DC3" w:rsidRDefault="00A87DC3">
            <w:pPr>
              <w:jc w:val="center"/>
              <w:rPr>
                <w:rFonts w:ascii="Calibri" w:eastAsia="Calibri" w:hAnsi="Calibri"/>
                <w:sz w:val="22"/>
                <w:szCs w:val="22"/>
                <w:lang w:eastAsia="en-US"/>
              </w:rPr>
            </w:pPr>
          </w:p>
        </w:tc>
      </w:tr>
    </w:tbl>
    <w:p w14:paraId="4DDF330C" w14:textId="77777777" w:rsidR="00A87DC3" w:rsidRDefault="00A87DC3">
      <w:pPr>
        <w:spacing w:after="160" w:line="256" w:lineRule="auto"/>
        <w:rPr>
          <w:rFonts w:ascii="Calibri" w:eastAsia="Calibri" w:hAnsi="Calibri"/>
          <w:sz w:val="22"/>
          <w:szCs w:val="22"/>
          <w:lang w:eastAsia="en-US"/>
        </w:rPr>
      </w:pPr>
    </w:p>
    <w:p w14:paraId="06B634FF" w14:textId="77777777" w:rsidR="00A87DC3" w:rsidRDefault="005A767A">
      <w:pPr>
        <w:spacing w:line="259" w:lineRule="auto"/>
        <w:jc w:val="center"/>
        <w:rPr>
          <w:rFonts w:eastAsia="Calibri"/>
          <w:lang w:eastAsia="en-US"/>
        </w:rPr>
      </w:pPr>
      <w:r>
        <w:rPr>
          <w:rFonts w:eastAsia="Calibri"/>
          <w:lang w:eastAsia="en-US"/>
        </w:rPr>
        <w:t>STATISTIQUES DES ACTIVITÉS PRINCIPALES DE LA CATÉGORIE ASP</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1843"/>
        <w:gridCol w:w="2664"/>
      </w:tblGrid>
      <w:tr w:rsidR="00A87DC3" w14:paraId="726A6F7D" w14:textId="77777777">
        <w:trPr>
          <w:tblHeader/>
        </w:trPr>
        <w:tc>
          <w:tcPr>
            <w:tcW w:w="81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71BC1C1"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EE4B58C"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1843" w:type="dxa"/>
            <w:tcBorders>
              <w:top w:val="single" w:sz="4" w:space="0" w:color="auto"/>
              <w:left w:val="single" w:sz="4" w:space="0" w:color="auto"/>
              <w:bottom w:val="single" w:sz="4" w:space="0" w:color="auto"/>
              <w:right w:val="single" w:sz="4" w:space="0" w:color="auto"/>
            </w:tcBorders>
            <w:shd w:val="clear" w:color="auto" w:fill="F2F2F2"/>
            <w:hideMark/>
          </w:tcPr>
          <w:p w14:paraId="47158AAF"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664" w:type="dxa"/>
            <w:tcBorders>
              <w:top w:val="single" w:sz="4" w:space="0" w:color="auto"/>
              <w:left w:val="single" w:sz="4" w:space="0" w:color="auto"/>
              <w:bottom w:val="single" w:sz="4" w:space="0" w:color="auto"/>
              <w:right w:val="single" w:sz="4" w:space="0" w:color="auto"/>
            </w:tcBorders>
            <w:shd w:val="clear" w:color="auto" w:fill="F2F2F2"/>
            <w:hideMark/>
          </w:tcPr>
          <w:p w14:paraId="207638B6"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263B746C" w14:textId="77777777">
        <w:tc>
          <w:tcPr>
            <w:tcW w:w="817" w:type="dxa"/>
            <w:tcBorders>
              <w:top w:val="single" w:sz="4" w:space="0" w:color="auto"/>
              <w:left w:val="single" w:sz="4" w:space="0" w:color="auto"/>
              <w:bottom w:val="single" w:sz="4" w:space="0" w:color="auto"/>
              <w:right w:val="single" w:sz="4" w:space="0" w:color="auto"/>
            </w:tcBorders>
            <w:shd w:val="clear" w:color="auto" w:fill="D6E3BC"/>
            <w:vAlign w:val="center"/>
          </w:tcPr>
          <w:p w14:paraId="7843F249" w14:textId="77777777" w:rsidR="00A87DC3" w:rsidRDefault="00A87DC3">
            <w:pPr>
              <w:spacing w:line="256" w:lineRule="auto"/>
              <w:rPr>
                <w:rFonts w:ascii="Calibri" w:eastAsia="Calibri" w:hAnsi="Calibri" w:cs="Calibri"/>
                <w:b/>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61B2DFAA" w14:textId="77777777" w:rsidR="00A87DC3" w:rsidRDefault="005A767A">
            <w:pPr>
              <w:rPr>
                <w:rFonts w:ascii="Calibri" w:hAnsi="Calibri"/>
                <w:b/>
                <w:lang w:eastAsia="en-US"/>
              </w:rPr>
            </w:pPr>
            <w:r>
              <w:rPr>
                <w:rFonts w:ascii="Calibri" w:eastAsia="Calibri" w:hAnsi="Calibri"/>
                <w:b/>
                <w:lang w:eastAsia="en-US"/>
              </w:rPr>
              <w:t xml:space="preserve">Consultation de l'Attaché de santé en pédiatrie </w:t>
            </w:r>
          </w:p>
        </w:tc>
      </w:tr>
      <w:tr w:rsidR="00A87DC3" w14:paraId="4C66565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1EE09C8"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33FA207D"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Nombre total de consultants (anciens et nouveaux consultants)</w:t>
            </w:r>
          </w:p>
        </w:tc>
        <w:tc>
          <w:tcPr>
            <w:tcW w:w="1843" w:type="dxa"/>
            <w:tcBorders>
              <w:top w:val="single" w:sz="4" w:space="0" w:color="auto"/>
              <w:left w:val="single" w:sz="4" w:space="0" w:color="auto"/>
              <w:bottom w:val="single" w:sz="4" w:space="0" w:color="auto"/>
              <w:right w:val="single" w:sz="4" w:space="0" w:color="auto"/>
            </w:tcBorders>
          </w:tcPr>
          <w:p w14:paraId="1DBD254B" w14:textId="77777777" w:rsidR="00A87DC3" w:rsidRDefault="00A87DC3">
            <w:pPr>
              <w:spacing w:line="256" w:lineRule="auto"/>
              <w:rPr>
                <w:rFonts w:ascii="Calibri" w:eastAsia="Calibri" w:hAnsi="Calibri" w:cs="Calibri"/>
                <w:lang w:eastAsia="en-US"/>
              </w:rPr>
            </w:pPr>
          </w:p>
        </w:tc>
        <w:tc>
          <w:tcPr>
            <w:tcW w:w="2664" w:type="dxa"/>
            <w:vMerge w:val="restart"/>
            <w:tcBorders>
              <w:top w:val="single" w:sz="4" w:space="0" w:color="auto"/>
              <w:left w:val="single" w:sz="4" w:space="0" w:color="auto"/>
              <w:bottom w:val="single" w:sz="4" w:space="0" w:color="auto"/>
              <w:right w:val="single" w:sz="4" w:space="0" w:color="auto"/>
            </w:tcBorders>
          </w:tcPr>
          <w:p w14:paraId="7C4C6577" w14:textId="77777777" w:rsidR="00A87DC3" w:rsidRDefault="00A87DC3">
            <w:pPr>
              <w:spacing w:line="256" w:lineRule="auto"/>
              <w:rPr>
                <w:rFonts w:ascii="Calibri" w:eastAsia="Calibri" w:hAnsi="Calibri" w:cs="Calibri"/>
                <w:lang w:eastAsia="en-US"/>
              </w:rPr>
            </w:pPr>
          </w:p>
          <w:p w14:paraId="19DD816A" w14:textId="77777777" w:rsidR="00A87DC3" w:rsidRDefault="005A767A">
            <w:pPr>
              <w:rPr>
                <w:rFonts w:ascii="Calibri" w:hAnsi="Calibri"/>
                <w:lang w:eastAsia="en-US"/>
              </w:rPr>
            </w:pPr>
            <w:r>
              <w:rPr>
                <w:rFonts w:ascii="Calibri" w:eastAsia="Calibri" w:hAnsi="Calibri"/>
                <w:lang w:eastAsia="en-US"/>
              </w:rPr>
              <w:t>Registre de consultation, RMA, ENDOS</w:t>
            </w:r>
          </w:p>
          <w:p w14:paraId="61BA8AA9" w14:textId="77777777" w:rsidR="00A87DC3" w:rsidRDefault="00A87DC3">
            <w:pPr>
              <w:spacing w:line="256" w:lineRule="auto"/>
              <w:rPr>
                <w:rFonts w:ascii="Calibri" w:eastAsia="Calibri" w:hAnsi="Calibri" w:cs="Calibri"/>
                <w:lang w:eastAsia="en-US"/>
              </w:rPr>
            </w:pPr>
          </w:p>
        </w:tc>
      </w:tr>
      <w:tr w:rsidR="00A87DC3" w14:paraId="2EFE33A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D0B9630"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08D5A99"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Nombre total de consultations (anciens et nouveaux cas)</w:t>
            </w:r>
          </w:p>
        </w:tc>
        <w:tc>
          <w:tcPr>
            <w:tcW w:w="1843" w:type="dxa"/>
            <w:tcBorders>
              <w:top w:val="single" w:sz="4" w:space="0" w:color="auto"/>
              <w:left w:val="single" w:sz="4" w:space="0" w:color="auto"/>
              <w:bottom w:val="single" w:sz="4" w:space="0" w:color="auto"/>
              <w:right w:val="single" w:sz="4" w:space="0" w:color="auto"/>
            </w:tcBorders>
          </w:tcPr>
          <w:p w14:paraId="19D96B0A" w14:textId="77777777" w:rsidR="00A87DC3" w:rsidRDefault="00A87DC3">
            <w:pPr>
              <w:spacing w:line="256" w:lineRule="auto"/>
              <w:rPr>
                <w:rFonts w:ascii="Calibri" w:eastAsia="Calibri" w:hAnsi="Calibri" w:cs="Calibri"/>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EC0EBD" w14:textId="77777777" w:rsidR="00A87DC3" w:rsidRDefault="00A87DC3">
            <w:pPr>
              <w:spacing w:line="276" w:lineRule="auto"/>
              <w:rPr>
                <w:rFonts w:ascii="Calibri" w:eastAsia="Calibri" w:hAnsi="Calibri" w:cs="Calibri"/>
                <w:lang w:eastAsia="en-US"/>
              </w:rPr>
            </w:pPr>
          </w:p>
        </w:tc>
      </w:tr>
      <w:tr w:rsidR="00A87DC3" w14:paraId="27927FF4"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910D3C7"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45995D06" w14:textId="77777777" w:rsidR="00A87DC3" w:rsidRDefault="005A767A">
            <w:pPr>
              <w:rPr>
                <w:rFonts w:ascii="Calibri" w:hAnsi="Calibri"/>
                <w:b/>
                <w:lang w:eastAsia="en-US"/>
              </w:rPr>
            </w:pPr>
            <w:r>
              <w:rPr>
                <w:rFonts w:ascii="Calibri" w:eastAsia="Calibri" w:hAnsi="Calibri"/>
                <w:b/>
                <w:lang w:eastAsia="en-US"/>
              </w:rPr>
              <w:t>Réanimation du nouveau-né et de l'enfant en détresse vitale</w:t>
            </w:r>
          </w:p>
        </w:tc>
      </w:tr>
      <w:tr w:rsidR="00A87DC3" w14:paraId="1740A70C"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3A438623"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tcPr>
          <w:p w14:paraId="4B7DC607"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Nombre de NNE et d'enfants ayant bénéficié d'une réanimation</w:t>
            </w:r>
          </w:p>
          <w:p w14:paraId="3322E82A" w14:textId="77777777" w:rsidR="00A87DC3" w:rsidRDefault="00A87DC3">
            <w:pPr>
              <w:spacing w:line="256" w:lineRule="auto"/>
              <w:rPr>
                <w:rFonts w:ascii="Calibri" w:eastAsia="Calibri" w:hAnsi="Calibri" w:cs="Calibri"/>
                <w:lang w:eastAsia="en-US"/>
              </w:rPr>
            </w:pPr>
          </w:p>
        </w:tc>
        <w:tc>
          <w:tcPr>
            <w:tcW w:w="1843" w:type="dxa"/>
            <w:tcBorders>
              <w:top w:val="single" w:sz="4" w:space="0" w:color="auto"/>
              <w:left w:val="single" w:sz="4" w:space="0" w:color="auto"/>
              <w:bottom w:val="single" w:sz="4" w:space="0" w:color="auto"/>
              <w:right w:val="single" w:sz="4" w:space="0" w:color="auto"/>
            </w:tcBorders>
          </w:tcPr>
          <w:p w14:paraId="5D316321" w14:textId="77777777" w:rsidR="00A87DC3" w:rsidRDefault="00A87DC3">
            <w:pPr>
              <w:spacing w:line="256" w:lineRule="auto"/>
              <w:rPr>
                <w:rFonts w:ascii="Calibri" w:eastAsia="Calibri" w:hAnsi="Calibri" w:cs="Calibri"/>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4AB4DAF4" w14:textId="77777777" w:rsidR="00A87DC3" w:rsidRDefault="005A767A">
            <w:pPr>
              <w:rPr>
                <w:rFonts w:ascii="Calibri" w:hAnsi="Calibri"/>
                <w:lang w:eastAsia="en-US"/>
              </w:rPr>
            </w:pPr>
            <w:r>
              <w:rPr>
                <w:rFonts w:ascii="Calibri" w:eastAsia="Calibri" w:hAnsi="Calibri"/>
                <w:lang w:eastAsia="en-US"/>
              </w:rPr>
              <w:t>Registre d'hospitalisation, dossiers médicaux, registre de soins, RMA, ENDOS</w:t>
            </w:r>
          </w:p>
        </w:tc>
      </w:tr>
      <w:tr w:rsidR="00A87DC3" w14:paraId="53198E97"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26553A1F"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2EA38B08" w14:textId="77777777" w:rsidR="00A87DC3" w:rsidRDefault="005A767A">
            <w:pPr>
              <w:spacing w:line="256" w:lineRule="auto"/>
              <w:rPr>
                <w:rFonts w:ascii="Calibri" w:eastAsia="Calibri" w:hAnsi="Calibri" w:cs="Calibri"/>
                <w:b/>
                <w:lang w:eastAsia="en-US"/>
              </w:rPr>
            </w:pPr>
            <w:r>
              <w:rPr>
                <w:rFonts w:ascii="Calibri" w:eastAsia="Calibri" w:hAnsi="Calibri"/>
                <w:b/>
                <w:lang w:eastAsia="en-US"/>
              </w:rPr>
              <w:t>Visite quotidienne de l'Attaché de santé de pédiatrie à l'enfant hospitalisé</w:t>
            </w:r>
          </w:p>
        </w:tc>
      </w:tr>
      <w:tr w:rsidR="00A87DC3" w14:paraId="48A28746"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6802B26"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4E0400AF" w14:textId="77777777" w:rsidR="00A87DC3" w:rsidRDefault="005A767A">
            <w:pPr>
              <w:rPr>
                <w:rFonts w:ascii="Calibri" w:hAnsi="Calibri"/>
                <w:lang w:eastAsia="en-US"/>
              </w:rPr>
            </w:pPr>
            <w:r>
              <w:rPr>
                <w:rFonts w:ascii="Calibri" w:eastAsia="Calibri" w:hAnsi="Calibri"/>
                <w:lang w:eastAsia="en-US"/>
              </w:rPr>
              <w:t>Nombre d'hospitalisation</w:t>
            </w:r>
          </w:p>
        </w:tc>
        <w:tc>
          <w:tcPr>
            <w:tcW w:w="1843" w:type="dxa"/>
            <w:tcBorders>
              <w:top w:val="single" w:sz="4" w:space="0" w:color="auto"/>
              <w:left w:val="single" w:sz="4" w:space="0" w:color="auto"/>
              <w:bottom w:val="single" w:sz="4" w:space="0" w:color="auto"/>
              <w:right w:val="single" w:sz="4" w:space="0" w:color="auto"/>
            </w:tcBorders>
          </w:tcPr>
          <w:p w14:paraId="0A9B160A" w14:textId="77777777" w:rsidR="00A87DC3" w:rsidRDefault="00A87DC3">
            <w:pPr>
              <w:spacing w:line="256" w:lineRule="auto"/>
              <w:rPr>
                <w:rFonts w:ascii="Calibri" w:eastAsia="Calibri" w:hAnsi="Calibri" w:cs="Calibri"/>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7AA936A6" w14:textId="77777777" w:rsidR="00A87DC3" w:rsidRDefault="005A767A">
            <w:pPr>
              <w:rPr>
                <w:rFonts w:ascii="Calibri" w:hAnsi="Calibri"/>
                <w:lang w:eastAsia="en-US"/>
              </w:rPr>
            </w:pPr>
            <w:r>
              <w:rPr>
                <w:rFonts w:ascii="Calibri" w:eastAsia="Calibri" w:hAnsi="Calibri"/>
                <w:lang w:eastAsia="en-US"/>
              </w:rPr>
              <w:t>Registre d'hospitalisation, registre de consignes, RMA, ENDOS</w:t>
            </w:r>
          </w:p>
        </w:tc>
      </w:tr>
    </w:tbl>
    <w:p w14:paraId="1E2C63C5" w14:textId="77777777" w:rsidR="00A87DC3" w:rsidRDefault="00A87DC3">
      <w:pPr>
        <w:spacing w:after="160" w:line="256" w:lineRule="auto"/>
        <w:rPr>
          <w:rFonts w:ascii="Calibri" w:eastAsia="Calibri" w:hAnsi="Calibri" w:cs="Calibri"/>
          <w:sz w:val="22"/>
          <w:szCs w:val="22"/>
          <w:lang w:eastAsia="en-US"/>
        </w:rPr>
      </w:pPr>
    </w:p>
    <w:p w14:paraId="27FC4027" w14:textId="77777777" w:rsidR="00A87DC3" w:rsidRDefault="005A767A">
      <w:pPr>
        <w:spacing w:line="259" w:lineRule="auto"/>
        <w:jc w:val="center"/>
        <w:rPr>
          <w:rFonts w:eastAsia="Calibri"/>
          <w:lang w:eastAsia="en-US"/>
        </w:rPr>
      </w:pPr>
      <w:r>
        <w:rPr>
          <w:rFonts w:eastAsia="Calibri"/>
          <w:lang w:eastAsia="en-US"/>
        </w:rPr>
        <w:t xml:space="preserve">ACTIVITÉS D’APPUI AU SERVICE DE LA CATÉGORIE ASP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5578B412" w14:textId="77777777">
        <w:tc>
          <w:tcPr>
            <w:tcW w:w="279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335EBDE" w14:textId="77777777" w:rsidR="00A87DC3" w:rsidRDefault="005A767A">
            <w:pPr>
              <w:spacing w:after="160" w:line="256"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6A65302"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5CB1F6A"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5C80D503"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1A1A0C43"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D6E3BC"/>
            <w:hideMark/>
          </w:tcPr>
          <w:p w14:paraId="12A10A88"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tcBorders>
              <w:top w:val="single" w:sz="4" w:space="0" w:color="auto"/>
              <w:left w:val="single" w:sz="4" w:space="0" w:color="auto"/>
              <w:bottom w:val="single" w:sz="4" w:space="0" w:color="auto"/>
              <w:right w:val="single" w:sz="4" w:space="0" w:color="auto"/>
            </w:tcBorders>
            <w:shd w:val="clear" w:color="auto" w:fill="D6E3BC"/>
            <w:hideMark/>
          </w:tcPr>
          <w:p w14:paraId="471DBDC6"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tcBorders>
              <w:top w:val="single" w:sz="4" w:space="0" w:color="auto"/>
              <w:left w:val="single" w:sz="4" w:space="0" w:color="auto"/>
              <w:bottom w:val="single" w:sz="4" w:space="0" w:color="auto"/>
              <w:right w:val="single" w:sz="4" w:space="0" w:color="auto"/>
            </w:tcBorders>
            <w:shd w:val="clear" w:color="auto" w:fill="D6E3BC"/>
            <w:hideMark/>
          </w:tcPr>
          <w:p w14:paraId="5B0641E0"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19337267"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745530AA" w14:textId="77777777" w:rsidR="00A87DC3" w:rsidRDefault="005A767A">
            <w:pPr>
              <w:spacing w:line="256" w:lineRule="auto"/>
              <w:rPr>
                <w:rFonts w:ascii="Calibri" w:eastAsia="Calibri" w:hAnsi="Calibri" w:cs="Calibri"/>
                <w:i/>
                <w:lang w:eastAsia="en-US"/>
              </w:rPr>
            </w:pPr>
            <w:r>
              <w:rPr>
                <w:rFonts w:ascii="Calibri" w:eastAsia="Calibri" w:hAnsi="Calibri"/>
                <w:lang w:eastAsia="en-US"/>
              </w:rPr>
              <w:t>Planification des activités du service (visites, consultations, réunions….)</w:t>
            </w:r>
          </w:p>
        </w:tc>
        <w:tc>
          <w:tcPr>
            <w:tcW w:w="1204" w:type="pct"/>
            <w:tcBorders>
              <w:top w:val="single" w:sz="4" w:space="0" w:color="auto"/>
              <w:left w:val="single" w:sz="4" w:space="0" w:color="auto"/>
              <w:bottom w:val="single" w:sz="4" w:space="0" w:color="auto"/>
              <w:right w:val="single" w:sz="4" w:space="0" w:color="auto"/>
            </w:tcBorders>
          </w:tcPr>
          <w:p w14:paraId="0338F128"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3A8847B3" w14:textId="77777777" w:rsidR="00A87DC3" w:rsidRDefault="00A87DC3">
            <w:pPr>
              <w:spacing w:line="256" w:lineRule="auto"/>
              <w:rPr>
                <w:rFonts w:ascii="Calibri" w:eastAsia="Calibri" w:hAnsi="Calibri" w:cs="Calibri"/>
                <w:i/>
                <w:lang w:eastAsia="en-US"/>
              </w:rPr>
            </w:pPr>
          </w:p>
        </w:tc>
      </w:tr>
      <w:tr w:rsidR="00A87DC3" w14:paraId="33FA4167"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65B891C3" w14:textId="77777777" w:rsidR="00A87DC3" w:rsidRDefault="005A767A">
            <w:pPr>
              <w:spacing w:line="256" w:lineRule="auto"/>
              <w:rPr>
                <w:rFonts w:ascii="Calibri" w:eastAsia="Calibri" w:hAnsi="Calibri" w:cs="Calibri"/>
                <w:i/>
                <w:lang w:eastAsia="en-US"/>
              </w:rPr>
            </w:pPr>
            <w:r>
              <w:rPr>
                <w:rFonts w:ascii="Calibri" w:eastAsia="Calibri" w:hAnsi="Calibri"/>
                <w:lang w:eastAsia="en-US"/>
              </w:rPr>
              <w:t>Réunions de service….</w:t>
            </w:r>
          </w:p>
        </w:tc>
        <w:tc>
          <w:tcPr>
            <w:tcW w:w="1204" w:type="pct"/>
            <w:tcBorders>
              <w:top w:val="single" w:sz="4" w:space="0" w:color="auto"/>
              <w:left w:val="single" w:sz="4" w:space="0" w:color="auto"/>
              <w:bottom w:val="single" w:sz="4" w:space="0" w:color="auto"/>
              <w:right w:val="single" w:sz="4" w:space="0" w:color="auto"/>
            </w:tcBorders>
          </w:tcPr>
          <w:p w14:paraId="74BCD674"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0B7C2092" w14:textId="77777777" w:rsidR="00A87DC3" w:rsidRDefault="00A87DC3">
            <w:pPr>
              <w:spacing w:line="256" w:lineRule="auto"/>
              <w:rPr>
                <w:rFonts w:ascii="Calibri" w:eastAsia="Calibri" w:hAnsi="Calibri" w:cs="Calibri"/>
                <w:i/>
                <w:lang w:eastAsia="en-US"/>
              </w:rPr>
            </w:pPr>
          </w:p>
        </w:tc>
      </w:tr>
      <w:tr w:rsidR="00A87DC3" w14:paraId="614AFDEE"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22ABE762" w14:textId="77777777" w:rsidR="00A87DC3" w:rsidRDefault="005A767A">
            <w:pPr>
              <w:spacing w:line="256" w:lineRule="auto"/>
              <w:rPr>
                <w:rFonts w:ascii="Calibri" w:eastAsia="Calibri" w:hAnsi="Calibri" w:cs="Calibri"/>
                <w:i/>
                <w:lang w:eastAsia="en-US"/>
              </w:rPr>
            </w:pPr>
            <w:r>
              <w:rPr>
                <w:rFonts w:ascii="Calibri" w:eastAsia="Calibri" w:hAnsi="Calibri"/>
                <w:lang w:eastAsia="en-US"/>
              </w:rPr>
              <w:t xml:space="preserve">Remplissage des supports (rédaction de dossiers médicaux, registres) </w:t>
            </w:r>
          </w:p>
        </w:tc>
        <w:tc>
          <w:tcPr>
            <w:tcW w:w="1204" w:type="pct"/>
            <w:tcBorders>
              <w:top w:val="single" w:sz="4" w:space="0" w:color="auto"/>
              <w:left w:val="single" w:sz="4" w:space="0" w:color="auto"/>
              <w:bottom w:val="single" w:sz="4" w:space="0" w:color="auto"/>
              <w:right w:val="single" w:sz="4" w:space="0" w:color="auto"/>
            </w:tcBorders>
          </w:tcPr>
          <w:p w14:paraId="37D861B6"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0329450F" w14:textId="77777777" w:rsidR="00A87DC3" w:rsidRDefault="00A87DC3">
            <w:pPr>
              <w:spacing w:line="256" w:lineRule="auto"/>
              <w:rPr>
                <w:rFonts w:ascii="Calibri" w:eastAsia="Calibri" w:hAnsi="Calibri" w:cs="Calibri"/>
                <w:i/>
                <w:lang w:eastAsia="en-US"/>
              </w:rPr>
            </w:pPr>
          </w:p>
        </w:tc>
      </w:tr>
      <w:tr w:rsidR="00A87DC3" w14:paraId="15748D1A"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14FC771F" w14:textId="77777777" w:rsidR="00A87DC3" w:rsidRDefault="005A767A">
            <w:pPr>
              <w:spacing w:line="256" w:lineRule="auto"/>
              <w:rPr>
                <w:rFonts w:ascii="Calibri" w:eastAsia="Calibri" w:hAnsi="Calibri" w:cs="Calibri"/>
                <w:i/>
                <w:lang w:eastAsia="en-US"/>
              </w:rPr>
            </w:pPr>
            <w:r>
              <w:rPr>
                <w:rFonts w:ascii="Calibri" w:eastAsia="Calibri" w:hAnsi="Calibri"/>
                <w:lang w:eastAsia="en-US"/>
              </w:rPr>
              <w:t>Staffs quotidiens</w:t>
            </w:r>
          </w:p>
        </w:tc>
        <w:tc>
          <w:tcPr>
            <w:tcW w:w="1204" w:type="pct"/>
            <w:tcBorders>
              <w:top w:val="single" w:sz="4" w:space="0" w:color="auto"/>
              <w:left w:val="single" w:sz="4" w:space="0" w:color="auto"/>
              <w:bottom w:val="single" w:sz="4" w:space="0" w:color="auto"/>
              <w:right w:val="single" w:sz="4" w:space="0" w:color="auto"/>
            </w:tcBorders>
          </w:tcPr>
          <w:p w14:paraId="34729AB5"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2BA5DF4E" w14:textId="77777777" w:rsidR="00A87DC3" w:rsidRDefault="00A87DC3">
            <w:pPr>
              <w:spacing w:line="256" w:lineRule="auto"/>
              <w:rPr>
                <w:rFonts w:ascii="Calibri" w:eastAsia="Calibri" w:hAnsi="Calibri" w:cs="Calibri"/>
                <w:i/>
                <w:lang w:eastAsia="en-US"/>
              </w:rPr>
            </w:pPr>
          </w:p>
        </w:tc>
      </w:tr>
      <w:tr w:rsidR="00A87DC3" w14:paraId="76C7D411"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3355E926" w14:textId="77777777" w:rsidR="00A87DC3" w:rsidRDefault="005A767A">
            <w:pPr>
              <w:spacing w:line="256" w:lineRule="auto"/>
              <w:rPr>
                <w:rFonts w:ascii="Calibri" w:eastAsia="Calibri" w:hAnsi="Calibri" w:cs="Calibri"/>
                <w:i/>
                <w:lang w:eastAsia="en-US"/>
              </w:rPr>
            </w:pPr>
            <w:r>
              <w:rPr>
                <w:rFonts w:ascii="Calibri" w:eastAsia="Calibri" w:hAnsi="Calibri"/>
                <w:lang w:eastAsia="en-US"/>
              </w:rPr>
              <w:t>Encadrement des stagiaires</w:t>
            </w:r>
          </w:p>
        </w:tc>
        <w:tc>
          <w:tcPr>
            <w:tcW w:w="1204" w:type="pct"/>
            <w:tcBorders>
              <w:top w:val="single" w:sz="4" w:space="0" w:color="auto"/>
              <w:left w:val="single" w:sz="4" w:space="0" w:color="auto"/>
              <w:bottom w:val="single" w:sz="4" w:space="0" w:color="auto"/>
              <w:right w:val="single" w:sz="4" w:space="0" w:color="auto"/>
            </w:tcBorders>
          </w:tcPr>
          <w:p w14:paraId="01DE3452"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4489D547" w14:textId="77777777" w:rsidR="00A87DC3" w:rsidRDefault="00A87DC3">
            <w:pPr>
              <w:spacing w:line="256" w:lineRule="auto"/>
              <w:rPr>
                <w:rFonts w:ascii="Calibri" w:eastAsia="Calibri" w:hAnsi="Calibri" w:cs="Calibri"/>
                <w:i/>
                <w:lang w:eastAsia="en-US"/>
              </w:rPr>
            </w:pPr>
          </w:p>
        </w:tc>
      </w:tr>
      <w:tr w:rsidR="00A87DC3" w14:paraId="2744AE0D"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6B1F87C2" w14:textId="77777777" w:rsidR="00A87DC3" w:rsidRDefault="005A767A">
            <w:pPr>
              <w:spacing w:line="256" w:lineRule="auto"/>
              <w:rPr>
                <w:rFonts w:ascii="Calibri" w:eastAsia="Calibri" w:hAnsi="Calibri" w:cs="Calibri"/>
                <w:i/>
                <w:lang w:eastAsia="en-US"/>
              </w:rPr>
            </w:pPr>
            <w:r>
              <w:rPr>
                <w:rFonts w:ascii="Calibri" w:eastAsia="Calibri" w:hAnsi="Calibri"/>
                <w:lang w:eastAsia="en-US"/>
              </w:rPr>
              <w:t>Réalisation d'audit de décès</w:t>
            </w:r>
          </w:p>
        </w:tc>
        <w:tc>
          <w:tcPr>
            <w:tcW w:w="1204" w:type="pct"/>
            <w:tcBorders>
              <w:top w:val="single" w:sz="4" w:space="0" w:color="auto"/>
              <w:left w:val="single" w:sz="4" w:space="0" w:color="auto"/>
              <w:bottom w:val="single" w:sz="4" w:space="0" w:color="auto"/>
              <w:right w:val="single" w:sz="4" w:space="0" w:color="auto"/>
            </w:tcBorders>
          </w:tcPr>
          <w:p w14:paraId="33A819C9"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52F1F4AF" w14:textId="77777777" w:rsidR="00A87DC3" w:rsidRDefault="00A87DC3">
            <w:pPr>
              <w:spacing w:line="256" w:lineRule="auto"/>
              <w:rPr>
                <w:rFonts w:ascii="Calibri" w:eastAsia="Calibri" w:hAnsi="Calibri" w:cs="Calibri"/>
                <w:i/>
                <w:lang w:eastAsia="en-US"/>
              </w:rPr>
            </w:pPr>
          </w:p>
        </w:tc>
      </w:tr>
      <w:tr w:rsidR="00A87DC3" w14:paraId="2AF08930"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10D5DF59" w14:textId="77777777" w:rsidR="00A87DC3" w:rsidRDefault="005A767A">
            <w:pPr>
              <w:spacing w:line="256" w:lineRule="auto"/>
              <w:rPr>
                <w:rFonts w:ascii="Calibri" w:eastAsia="Calibri" w:hAnsi="Calibri" w:cs="Calibri"/>
                <w:i/>
                <w:lang w:eastAsia="en-US"/>
              </w:rPr>
            </w:pPr>
            <w:r>
              <w:rPr>
                <w:rFonts w:ascii="Calibri" w:eastAsia="Calibri" w:hAnsi="Calibri"/>
                <w:lang w:eastAsia="en-US"/>
              </w:rPr>
              <w:t>Activités de Counseling (pour l'allaitement, la méthode Kangourou…)</w:t>
            </w:r>
          </w:p>
        </w:tc>
        <w:tc>
          <w:tcPr>
            <w:tcW w:w="1204" w:type="pct"/>
            <w:tcBorders>
              <w:top w:val="single" w:sz="4" w:space="0" w:color="auto"/>
              <w:left w:val="single" w:sz="4" w:space="0" w:color="auto"/>
              <w:bottom w:val="single" w:sz="4" w:space="0" w:color="auto"/>
              <w:right w:val="single" w:sz="4" w:space="0" w:color="auto"/>
            </w:tcBorders>
          </w:tcPr>
          <w:p w14:paraId="77E61CC4" w14:textId="77777777" w:rsidR="00A87DC3" w:rsidRDefault="00A87DC3">
            <w:pPr>
              <w:spacing w:line="256" w:lineRule="auto"/>
              <w:rPr>
                <w:rFonts w:ascii="Calibri" w:eastAsia="Calibri" w:hAnsi="Calibri" w:cs="Calibri"/>
                <w:i/>
                <w:lang w:eastAsia="en-US"/>
              </w:rPr>
            </w:pPr>
          </w:p>
        </w:tc>
        <w:tc>
          <w:tcPr>
            <w:tcW w:w="1003" w:type="pct"/>
            <w:tcBorders>
              <w:top w:val="single" w:sz="4" w:space="0" w:color="auto"/>
              <w:left w:val="single" w:sz="4" w:space="0" w:color="auto"/>
              <w:bottom w:val="single" w:sz="4" w:space="0" w:color="auto"/>
              <w:right w:val="single" w:sz="4" w:space="0" w:color="auto"/>
            </w:tcBorders>
          </w:tcPr>
          <w:p w14:paraId="51EA7753" w14:textId="77777777" w:rsidR="00A87DC3" w:rsidRDefault="00A87DC3">
            <w:pPr>
              <w:spacing w:line="256" w:lineRule="auto"/>
              <w:rPr>
                <w:rFonts w:ascii="Calibri" w:eastAsia="Calibri" w:hAnsi="Calibri" w:cs="Calibri"/>
                <w:i/>
                <w:lang w:eastAsia="en-US"/>
              </w:rPr>
            </w:pPr>
          </w:p>
        </w:tc>
      </w:tr>
      <w:tr w:rsidR="00A87DC3" w14:paraId="562230BA"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68CBCEB3"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Monitorage des activités</w:t>
            </w:r>
          </w:p>
        </w:tc>
        <w:tc>
          <w:tcPr>
            <w:tcW w:w="1204" w:type="pct"/>
            <w:tcBorders>
              <w:top w:val="single" w:sz="4" w:space="0" w:color="auto"/>
              <w:left w:val="single" w:sz="4" w:space="0" w:color="auto"/>
              <w:bottom w:val="single" w:sz="4" w:space="0" w:color="auto"/>
              <w:right w:val="single" w:sz="4" w:space="0" w:color="auto"/>
            </w:tcBorders>
          </w:tcPr>
          <w:p w14:paraId="6DC5A82E"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52D1CFEA" w14:textId="77777777" w:rsidR="00A87DC3" w:rsidRDefault="00A87DC3">
            <w:pPr>
              <w:spacing w:before="120"/>
              <w:rPr>
                <w:rFonts w:ascii="Calibri" w:eastAsia="Calibri" w:hAnsi="Calibri" w:cs="Calibri"/>
                <w:lang w:eastAsia="en-US"/>
              </w:rPr>
            </w:pPr>
          </w:p>
        </w:tc>
      </w:tr>
      <w:tr w:rsidR="00A87DC3" w14:paraId="3227DCB7" w14:textId="77777777">
        <w:trPr>
          <w:trHeight w:val="400"/>
        </w:trPr>
        <w:tc>
          <w:tcPr>
            <w:tcW w:w="2793" w:type="pct"/>
            <w:tcBorders>
              <w:top w:val="single" w:sz="4" w:space="0" w:color="auto"/>
              <w:left w:val="single" w:sz="4" w:space="0" w:color="auto"/>
              <w:bottom w:val="single" w:sz="4" w:space="0" w:color="auto"/>
              <w:right w:val="single" w:sz="4" w:space="0" w:color="auto"/>
            </w:tcBorders>
            <w:hideMark/>
          </w:tcPr>
          <w:p w14:paraId="78B43EE9" w14:textId="77777777" w:rsidR="00A87DC3" w:rsidRDefault="005A767A">
            <w:pPr>
              <w:spacing w:line="256" w:lineRule="auto"/>
              <w:rPr>
                <w:rFonts w:ascii="Calibri" w:eastAsia="Calibri" w:hAnsi="Calibri"/>
                <w:bCs/>
                <w:lang w:eastAsia="en-US"/>
              </w:rPr>
            </w:pPr>
            <w:r>
              <w:rPr>
                <w:rFonts w:ascii="Calibri" w:eastAsia="Calibri" w:hAnsi="Calibri"/>
                <w:bCs/>
                <w:lang w:eastAsia="en-US"/>
              </w:rPr>
              <w:t xml:space="preserve">Références / évacuations </w:t>
            </w:r>
            <w:r>
              <w:rPr>
                <w:rFonts w:ascii="Calibri" w:eastAsia="Calibri" w:hAnsi="Calibri"/>
                <w:lang w:eastAsia="en-US"/>
              </w:rPr>
              <w:t>(</w:t>
            </w:r>
            <w:r>
              <w:rPr>
                <w:rFonts w:ascii="Calibri" w:eastAsia="Calibri" w:hAnsi="Calibri"/>
                <w:i/>
                <w:lang w:eastAsia="en-US"/>
              </w:rPr>
              <w:t>niveau CMA</w:t>
            </w:r>
            <w:r>
              <w:rPr>
                <w:rFonts w:ascii="Calibri" w:eastAsia="Calibri" w:hAnsi="Calibri"/>
                <w:lang w:eastAsia="en-US"/>
              </w:rPr>
              <w:t>)</w:t>
            </w:r>
          </w:p>
        </w:tc>
        <w:tc>
          <w:tcPr>
            <w:tcW w:w="1204" w:type="pct"/>
            <w:tcBorders>
              <w:top w:val="single" w:sz="4" w:space="0" w:color="auto"/>
              <w:left w:val="single" w:sz="4" w:space="0" w:color="auto"/>
              <w:bottom w:val="single" w:sz="4" w:space="0" w:color="auto"/>
              <w:right w:val="single" w:sz="4" w:space="0" w:color="auto"/>
            </w:tcBorders>
          </w:tcPr>
          <w:p w14:paraId="35DE6DB3"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31234C03" w14:textId="77777777" w:rsidR="00A87DC3" w:rsidRDefault="00A87DC3">
            <w:pPr>
              <w:spacing w:before="120"/>
              <w:rPr>
                <w:rFonts w:ascii="Calibri" w:eastAsia="Calibri" w:hAnsi="Calibri" w:cs="Calibri"/>
                <w:lang w:eastAsia="en-US"/>
              </w:rPr>
            </w:pPr>
          </w:p>
        </w:tc>
      </w:tr>
      <w:tr w:rsidR="00A87DC3" w14:paraId="4DF819DB" w14:textId="77777777">
        <w:trPr>
          <w:trHeight w:val="567"/>
        </w:trPr>
        <w:tc>
          <w:tcPr>
            <w:tcW w:w="2793" w:type="pct"/>
            <w:tcBorders>
              <w:top w:val="single" w:sz="4" w:space="0" w:color="auto"/>
              <w:left w:val="single" w:sz="4" w:space="0" w:color="auto"/>
              <w:bottom w:val="single" w:sz="4" w:space="0" w:color="auto"/>
              <w:right w:val="single" w:sz="4" w:space="0" w:color="auto"/>
            </w:tcBorders>
            <w:hideMark/>
          </w:tcPr>
          <w:p w14:paraId="3E4B3937" w14:textId="77777777" w:rsidR="00A87DC3" w:rsidRDefault="005A767A">
            <w:pPr>
              <w:rPr>
                <w:rFonts w:ascii="Calibri" w:hAnsi="Calibri" w:cs="Calibri"/>
                <w:bCs/>
                <w:color w:val="000000"/>
                <w:lang w:eastAsia="en-US"/>
              </w:rPr>
            </w:pPr>
            <w:r>
              <w:rPr>
                <w:rFonts w:ascii="Calibri" w:eastAsia="Calibri" w:hAnsi="Calibri" w:cs="Calibri"/>
                <w:bCs/>
                <w:color w:val="000000"/>
                <w:lang w:eastAsia="en-US"/>
              </w:rPr>
              <w:t xml:space="preserve">Rédaction des contre-références </w:t>
            </w:r>
            <w:r>
              <w:rPr>
                <w:rFonts w:ascii="Calibri" w:eastAsia="Calibri" w:hAnsi="Calibri"/>
                <w:lang w:eastAsia="en-US"/>
              </w:rPr>
              <w:t>(</w:t>
            </w:r>
            <w:r>
              <w:rPr>
                <w:rFonts w:ascii="Calibri" w:eastAsia="Calibri" w:hAnsi="Calibri"/>
                <w:i/>
                <w:lang w:eastAsia="en-US"/>
              </w:rPr>
              <w:t>niveau CMA</w:t>
            </w:r>
            <w:r>
              <w:rPr>
                <w:rFonts w:ascii="Calibri" w:eastAsia="Calibri" w:hAnsi="Calibri"/>
                <w:lang w:eastAsia="en-US"/>
              </w:rPr>
              <w:t>)</w:t>
            </w:r>
          </w:p>
        </w:tc>
        <w:tc>
          <w:tcPr>
            <w:tcW w:w="1204" w:type="pct"/>
            <w:tcBorders>
              <w:top w:val="single" w:sz="4" w:space="0" w:color="auto"/>
              <w:left w:val="single" w:sz="4" w:space="0" w:color="auto"/>
              <w:bottom w:val="single" w:sz="4" w:space="0" w:color="auto"/>
              <w:right w:val="single" w:sz="4" w:space="0" w:color="auto"/>
            </w:tcBorders>
          </w:tcPr>
          <w:p w14:paraId="66DEB990" w14:textId="77777777" w:rsidR="00A87DC3" w:rsidRDefault="00A87DC3">
            <w:pPr>
              <w:spacing w:line="256" w:lineRule="auto"/>
              <w:rPr>
                <w:rFonts w:ascii="Calibri" w:eastAsia="Calibri" w:hAnsi="Calibri" w:cs="Calibri"/>
                <w:lang w:eastAsia="en-US"/>
              </w:rPr>
            </w:pPr>
          </w:p>
        </w:tc>
        <w:tc>
          <w:tcPr>
            <w:tcW w:w="1003" w:type="pct"/>
            <w:tcBorders>
              <w:top w:val="single" w:sz="4" w:space="0" w:color="auto"/>
              <w:left w:val="single" w:sz="4" w:space="0" w:color="auto"/>
              <w:bottom w:val="single" w:sz="4" w:space="0" w:color="auto"/>
              <w:right w:val="single" w:sz="4" w:space="0" w:color="auto"/>
            </w:tcBorders>
          </w:tcPr>
          <w:p w14:paraId="0981A734" w14:textId="77777777" w:rsidR="00A87DC3" w:rsidRDefault="00A87DC3">
            <w:pPr>
              <w:spacing w:before="120"/>
              <w:rPr>
                <w:rFonts w:ascii="Calibri" w:eastAsia="Calibri" w:hAnsi="Calibri" w:cs="Calibri"/>
                <w:lang w:eastAsia="en-US"/>
              </w:rPr>
            </w:pPr>
          </w:p>
        </w:tc>
      </w:tr>
    </w:tbl>
    <w:p w14:paraId="4204C797" w14:textId="77777777" w:rsidR="00A87DC3" w:rsidRDefault="00A87DC3">
      <w:pPr>
        <w:spacing w:after="160" w:line="256" w:lineRule="auto"/>
        <w:rPr>
          <w:rFonts w:ascii="Calibri" w:eastAsia="Calibri" w:hAnsi="Calibri"/>
          <w:sz w:val="22"/>
          <w:szCs w:val="22"/>
          <w:lang w:eastAsia="en-US"/>
        </w:rPr>
      </w:pPr>
    </w:p>
    <w:p w14:paraId="4C69CE50" w14:textId="77777777" w:rsidR="00A87DC3" w:rsidRDefault="005A767A">
      <w:pPr>
        <w:spacing w:line="259" w:lineRule="auto"/>
        <w:jc w:val="center"/>
        <w:rPr>
          <w:rFonts w:eastAsia="Calibri"/>
          <w:lang w:eastAsia="en-US"/>
        </w:rPr>
      </w:pPr>
      <w:r>
        <w:rPr>
          <w:rFonts w:eastAsia="Calibri"/>
          <w:lang w:eastAsia="en-US"/>
        </w:rPr>
        <w:t>ACTIVITÉS ADDITIONNELLES DE LA CATÉGORIE ASP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5F65A0E7" w14:textId="77777777">
        <w:tc>
          <w:tcPr>
            <w:tcW w:w="219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21CA077"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117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F44C10E" w14:textId="77777777" w:rsidR="00A87DC3" w:rsidRDefault="005A767A">
            <w:pPr>
              <w:spacing w:line="256"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BAF2F65"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7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ABA1287"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518312DB" w14:textId="77777777">
        <w:tc>
          <w:tcPr>
            <w:tcW w:w="2191" w:type="pct"/>
            <w:tcBorders>
              <w:top w:val="single" w:sz="4" w:space="0" w:color="auto"/>
              <w:left w:val="single" w:sz="4" w:space="0" w:color="auto"/>
              <w:bottom w:val="single" w:sz="4" w:space="0" w:color="auto"/>
              <w:right w:val="single" w:sz="4" w:space="0" w:color="auto"/>
            </w:tcBorders>
            <w:shd w:val="clear" w:color="auto" w:fill="D9D9D9"/>
            <w:hideMark/>
          </w:tcPr>
          <w:p w14:paraId="58DAB248"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tcBorders>
              <w:top w:val="single" w:sz="4" w:space="0" w:color="auto"/>
              <w:left w:val="single" w:sz="4" w:space="0" w:color="auto"/>
              <w:bottom w:val="single" w:sz="4" w:space="0" w:color="auto"/>
              <w:right w:val="single" w:sz="4" w:space="0" w:color="auto"/>
            </w:tcBorders>
            <w:shd w:val="clear" w:color="auto" w:fill="D9D9D9"/>
            <w:hideMark/>
          </w:tcPr>
          <w:p w14:paraId="58F6515E"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tcBorders>
              <w:top w:val="single" w:sz="4" w:space="0" w:color="auto"/>
              <w:left w:val="single" w:sz="4" w:space="0" w:color="auto"/>
              <w:bottom w:val="single" w:sz="4" w:space="0" w:color="auto"/>
              <w:right w:val="single" w:sz="4" w:space="0" w:color="auto"/>
            </w:tcBorders>
            <w:shd w:val="clear" w:color="auto" w:fill="D9D9D9"/>
            <w:hideMark/>
          </w:tcPr>
          <w:p w14:paraId="7C9C5B7C"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tcBorders>
              <w:top w:val="single" w:sz="4" w:space="0" w:color="auto"/>
              <w:left w:val="single" w:sz="4" w:space="0" w:color="auto"/>
              <w:bottom w:val="single" w:sz="4" w:space="0" w:color="auto"/>
              <w:right w:val="single" w:sz="4" w:space="0" w:color="auto"/>
            </w:tcBorders>
            <w:shd w:val="clear" w:color="auto" w:fill="D9D9D9"/>
            <w:hideMark/>
          </w:tcPr>
          <w:p w14:paraId="156EAA2C"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0A88E484" w14:textId="77777777">
        <w:trPr>
          <w:trHeight w:val="118"/>
        </w:trPr>
        <w:tc>
          <w:tcPr>
            <w:tcW w:w="2191" w:type="pct"/>
            <w:tcBorders>
              <w:top w:val="single" w:sz="4" w:space="0" w:color="auto"/>
              <w:left w:val="single" w:sz="4" w:space="0" w:color="auto"/>
              <w:bottom w:val="single" w:sz="4" w:space="0" w:color="auto"/>
              <w:right w:val="single" w:sz="4" w:space="0" w:color="auto"/>
            </w:tcBorders>
            <w:hideMark/>
          </w:tcPr>
          <w:p w14:paraId="2C77303B"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sz w:val="22"/>
                <w:szCs w:val="22"/>
                <w:lang w:eastAsia="en-US"/>
              </w:rPr>
              <w:t>Remplissage des supports  (rapports mensuels, références et contre références)</w:t>
            </w:r>
          </w:p>
        </w:tc>
        <w:tc>
          <w:tcPr>
            <w:tcW w:w="1171" w:type="pct"/>
            <w:tcBorders>
              <w:top w:val="single" w:sz="4" w:space="0" w:color="auto"/>
              <w:left w:val="single" w:sz="4" w:space="0" w:color="auto"/>
              <w:bottom w:val="single" w:sz="4" w:space="0" w:color="auto"/>
              <w:right w:val="single" w:sz="4" w:space="0" w:color="auto"/>
            </w:tcBorders>
          </w:tcPr>
          <w:p w14:paraId="738204A6"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5DF93D81"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3DB9589A" w14:textId="77777777" w:rsidR="00A87DC3" w:rsidRDefault="00A87DC3">
            <w:pPr>
              <w:spacing w:after="160" w:line="256" w:lineRule="auto"/>
              <w:rPr>
                <w:rFonts w:ascii="Calibri" w:eastAsia="Calibri" w:hAnsi="Calibri"/>
                <w:i/>
                <w:sz w:val="22"/>
                <w:szCs w:val="22"/>
                <w:lang w:eastAsia="en-US"/>
              </w:rPr>
            </w:pPr>
          </w:p>
        </w:tc>
      </w:tr>
      <w:tr w:rsidR="00A87DC3" w14:paraId="0FABDAAE" w14:textId="77777777">
        <w:trPr>
          <w:trHeight w:val="544"/>
        </w:trPr>
        <w:tc>
          <w:tcPr>
            <w:tcW w:w="2191" w:type="pct"/>
            <w:tcBorders>
              <w:top w:val="single" w:sz="4" w:space="0" w:color="auto"/>
              <w:left w:val="single" w:sz="4" w:space="0" w:color="auto"/>
              <w:bottom w:val="single" w:sz="4" w:space="0" w:color="auto"/>
              <w:right w:val="single" w:sz="4" w:space="0" w:color="auto"/>
            </w:tcBorders>
            <w:hideMark/>
          </w:tcPr>
          <w:p w14:paraId="40B343E4"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sz w:val="22"/>
                <w:szCs w:val="22"/>
                <w:lang w:eastAsia="en-US"/>
              </w:rPr>
              <w:t>Coordination et organisation des activités du service</w:t>
            </w:r>
          </w:p>
        </w:tc>
        <w:tc>
          <w:tcPr>
            <w:tcW w:w="1171" w:type="pct"/>
            <w:tcBorders>
              <w:top w:val="single" w:sz="4" w:space="0" w:color="auto"/>
              <w:left w:val="single" w:sz="4" w:space="0" w:color="auto"/>
              <w:bottom w:val="single" w:sz="4" w:space="0" w:color="auto"/>
              <w:right w:val="single" w:sz="4" w:space="0" w:color="auto"/>
            </w:tcBorders>
          </w:tcPr>
          <w:p w14:paraId="3840548D"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16F86D15"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537D7986" w14:textId="77777777" w:rsidR="00A87DC3" w:rsidRDefault="00A87DC3">
            <w:pPr>
              <w:spacing w:after="160" w:line="256" w:lineRule="auto"/>
              <w:rPr>
                <w:rFonts w:ascii="Calibri" w:eastAsia="Calibri" w:hAnsi="Calibri"/>
                <w:i/>
                <w:sz w:val="22"/>
                <w:szCs w:val="22"/>
                <w:lang w:eastAsia="en-US"/>
              </w:rPr>
            </w:pPr>
          </w:p>
        </w:tc>
      </w:tr>
      <w:tr w:rsidR="00A87DC3" w14:paraId="24D66C2D" w14:textId="77777777">
        <w:tc>
          <w:tcPr>
            <w:tcW w:w="2191" w:type="pct"/>
            <w:tcBorders>
              <w:top w:val="single" w:sz="4" w:space="0" w:color="auto"/>
              <w:left w:val="single" w:sz="4" w:space="0" w:color="auto"/>
              <w:bottom w:val="single" w:sz="4" w:space="0" w:color="auto"/>
              <w:right w:val="single" w:sz="4" w:space="0" w:color="auto"/>
            </w:tcBorders>
            <w:hideMark/>
          </w:tcPr>
          <w:p w14:paraId="4EF10640"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sz w:val="22"/>
                <w:szCs w:val="22"/>
                <w:lang w:eastAsia="en-US"/>
              </w:rPr>
              <w:t>Supervision interne</w:t>
            </w:r>
          </w:p>
        </w:tc>
        <w:tc>
          <w:tcPr>
            <w:tcW w:w="1171" w:type="pct"/>
            <w:tcBorders>
              <w:top w:val="single" w:sz="4" w:space="0" w:color="auto"/>
              <w:left w:val="single" w:sz="4" w:space="0" w:color="auto"/>
              <w:bottom w:val="single" w:sz="4" w:space="0" w:color="auto"/>
              <w:right w:val="single" w:sz="4" w:space="0" w:color="auto"/>
            </w:tcBorders>
          </w:tcPr>
          <w:p w14:paraId="0F899234"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2BBA9D46"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31304BBD" w14:textId="77777777" w:rsidR="00A87DC3" w:rsidRDefault="00A87DC3">
            <w:pPr>
              <w:spacing w:after="160" w:line="256" w:lineRule="auto"/>
              <w:rPr>
                <w:rFonts w:ascii="Calibri" w:eastAsia="Calibri" w:hAnsi="Calibri"/>
                <w:i/>
                <w:sz w:val="22"/>
                <w:szCs w:val="22"/>
                <w:lang w:eastAsia="en-US"/>
              </w:rPr>
            </w:pPr>
          </w:p>
        </w:tc>
      </w:tr>
      <w:tr w:rsidR="00A87DC3" w14:paraId="0B67D4AB" w14:textId="77777777">
        <w:tc>
          <w:tcPr>
            <w:tcW w:w="2191" w:type="pct"/>
            <w:tcBorders>
              <w:top w:val="single" w:sz="4" w:space="0" w:color="auto"/>
              <w:left w:val="single" w:sz="4" w:space="0" w:color="auto"/>
              <w:bottom w:val="single" w:sz="4" w:space="0" w:color="auto"/>
              <w:right w:val="single" w:sz="4" w:space="0" w:color="auto"/>
            </w:tcBorders>
            <w:hideMark/>
          </w:tcPr>
          <w:p w14:paraId="5100BE02"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sz w:val="22"/>
                <w:szCs w:val="22"/>
                <w:lang w:eastAsia="en-US"/>
              </w:rPr>
              <w:t xml:space="preserve">Participation à la recherche </w:t>
            </w:r>
          </w:p>
        </w:tc>
        <w:tc>
          <w:tcPr>
            <w:tcW w:w="1171" w:type="pct"/>
            <w:tcBorders>
              <w:top w:val="single" w:sz="4" w:space="0" w:color="auto"/>
              <w:left w:val="single" w:sz="4" w:space="0" w:color="auto"/>
              <w:bottom w:val="single" w:sz="4" w:space="0" w:color="auto"/>
              <w:right w:val="single" w:sz="4" w:space="0" w:color="auto"/>
            </w:tcBorders>
          </w:tcPr>
          <w:p w14:paraId="24862D64"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4A8826ED"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644A2484" w14:textId="77777777" w:rsidR="00A87DC3" w:rsidRDefault="00A87DC3">
            <w:pPr>
              <w:spacing w:after="160" w:line="256" w:lineRule="auto"/>
              <w:rPr>
                <w:rFonts w:ascii="Calibri" w:eastAsia="Calibri" w:hAnsi="Calibri"/>
                <w:i/>
                <w:sz w:val="22"/>
                <w:szCs w:val="22"/>
                <w:lang w:eastAsia="en-US"/>
              </w:rPr>
            </w:pPr>
          </w:p>
        </w:tc>
      </w:tr>
      <w:tr w:rsidR="00A87DC3" w14:paraId="356E0365" w14:textId="77777777">
        <w:tc>
          <w:tcPr>
            <w:tcW w:w="2191" w:type="pct"/>
            <w:tcBorders>
              <w:top w:val="single" w:sz="4" w:space="0" w:color="auto"/>
              <w:left w:val="single" w:sz="4" w:space="0" w:color="auto"/>
              <w:bottom w:val="single" w:sz="4" w:space="0" w:color="auto"/>
              <w:right w:val="single" w:sz="4" w:space="0" w:color="auto"/>
            </w:tcBorders>
            <w:hideMark/>
          </w:tcPr>
          <w:p w14:paraId="29564923"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cs="Calibri"/>
                <w:sz w:val="22"/>
                <w:szCs w:val="22"/>
                <w:lang w:eastAsia="en-US"/>
              </w:rPr>
              <w:t>Évaluation des stagiaires</w:t>
            </w:r>
          </w:p>
        </w:tc>
        <w:tc>
          <w:tcPr>
            <w:tcW w:w="1171" w:type="pct"/>
            <w:tcBorders>
              <w:top w:val="single" w:sz="4" w:space="0" w:color="auto"/>
              <w:left w:val="single" w:sz="4" w:space="0" w:color="auto"/>
              <w:bottom w:val="single" w:sz="4" w:space="0" w:color="auto"/>
              <w:right w:val="single" w:sz="4" w:space="0" w:color="auto"/>
            </w:tcBorders>
          </w:tcPr>
          <w:p w14:paraId="6E409336"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3E5C741B"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7BDF0274" w14:textId="77777777" w:rsidR="00A87DC3" w:rsidRDefault="00A87DC3">
            <w:pPr>
              <w:spacing w:after="160" w:line="256" w:lineRule="auto"/>
              <w:rPr>
                <w:rFonts w:ascii="Calibri" w:eastAsia="Calibri" w:hAnsi="Calibri"/>
                <w:i/>
                <w:sz w:val="22"/>
                <w:szCs w:val="22"/>
                <w:lang w:eastAsia="en-US"/>
              </w:rPr>
            </w:pPr>
          </w:p>
        </w:tc>
      </w:tr>
      <w:tr w:rsidR="00A87DC3" w14:paraId="2D2987C1" w14:textId="77777777">
        <w:tc>
          <w:tcPr>
            <w:tcW w:w="2191" w:type="pct"/>
            <w:tcBorders>
              <w:top w:val="single" w:sz="4" w:space="0" w:color="auto"/>
              <w:left w:val="single" w:sz="4" w:space="0" w:color="auto"/>
              <w:bottom w:val="single" w:sz="4" w:space="0" w:color="auto"/>
              <w:right w:val="single" w:sz="4" w:space="0" w:color="auto"/>
            </w:tcBorders>
            <w:hideMark/>
          </w:tcPr>
          <w:p w14:paraId="5884F8DB"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cs="Calibri"/>
                <w:sz w:val="22"/>
                <w:szCs w:val="22"/>
                <w:lang w:eastAsia="en-US"/>
              </w:rPr>
              <w:t>Formations (formations reçues dans la structure)</w:t>
            </w:r>
          </w:p>
        </w:tc>
        <w:tc>
          <w:tcPr>
            <w:tcW w:w="1171" w:type="pct"/>
            <w:tcBorders>
              <w:top w:val="single" w:sz="4" w:space="0" w:color="auto"/>
              <w:left w:val="single" w:sz="4" w:space="0" w:color="auto"/>
              <w:bottom w:val="single" w:sz="4" w:space="0" w:color="auto"/>
              <w:right w:val="single" w:sz="4" w:space="0" w:color="auto"/>
            </w:tcBorders>
          </w:tcPr>
          <w:p w14:paraId="004BC81F"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76490993"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6B015512" w14:textId="77777777" w:rsidR="00A87DC3" w:rsidRDefault="00A87DC3">
            <w:pPr>
              <w:spacing w:after="160" w:line="256" w:lineRule="auto"/>
              <w:rPr>
                <w:rFonts w:ascii="Calibri" w:eastAsia="Calibri" w:hAnsi="Calibri"/>
                <w:i/>
                <w:sz w:val="22"/>
                <w:szCs w:val="22"/>
                <w:lang w:eastAsia="en-US"/>
              </w:rPr>
            </w:pPr>
          </w:p>
        </w:tc>
      </w:tr>
      <w:tr w:rsidR="00A87DC3" w14:paraId="2534613F" w14:textId="77777777">
        <w:tc>
          <w:tcPr>
            <w:tcW w:w="2191" w:type="pct"/>
            <w:tcBorders>
              <w:top w:val="single" w:sz="4" w:space="0" w:color="auto"/>
              <w:left w:val="single" w:sz="4" w:space="0" w:color="auto"/>
              <w:bottom w:val="single" w:sz="4" w:space="0" w:color="auto"/>
              <w:right w:val="single" w:sz="4" w:space="0" w:color="auto"/>
            </w:tcBorders>
            <w:hideMark/>
          </w:tcPr>
          <w:p w14:paraId="2D49C677" w14:textId="77777777" w:rsidR="00A87DC3" w:rsidRDefault="005A767A">
            <w:pPr>
              <w:spacing w:line="256" w:lineRule="auto"/>
              <w:rPr>
                <w:rFonts w:ascii="Calibri" w:eastAsia="Calibri" w:hAnsi="Calibri"/>
                <w:sz w:val="22"/>
                <w:szCs w:val="22"/>
                <w:lang w:eastAsia="en-US"/>
              </w:rPr>
            </w:pPr>
            <w:r>
              <w:rPr>
                <w:rFonts w:ascii="Calibri" w:eastAsia="Calibri" w:hAnsi="Calibri" w:cs="Calibri"/>
                <w:sz w:val="22"/>
                <w:szCs w:val="22"/>
                <w:lang w:eastAsia="en-US"/>
              </w:rPr>
              <w:t>Organisation des soins (préparation des programmes de garde, permanence et le suivi)</w:t>
            </w:r>
          </w:p>
        </w:tc>
        <w:tc>
          <w:tcPr>
            <w:tcW w:w="1171" w:type="pct"/>
            <w:tcBorders>
              <w:top w:val="single" w:sz="4" w:space="0" w:color="auto"/>
              <w:left w:val="single" w:sz="4" w:space="0" w:color="auto"/>
              <w:bottom w:val="single" w:sz="4" w:space="0" w:color="auto"/>
              <w:right w:val="single" w:sz="4" w:space="0" w:color="auto"/>
            </w:tcBorders>
          </w:tcPr>
          <w:p w14:paraId="024F846C"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3F97D7C2"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3F3D13FB" w14:textId="77777777" w:rsidR="00A87DC3" w:rsidRDefault="00A87DC3">
            <w:pPr>
              <w:spacing w:after="160" w:line="256" w:lineRule="auto"/>
              <w:rPr>
                <w:rFonts w:ascii="Calibri" w:eastAsia="Calibri" w:hAnsi="Calibri"/>
                <w:sz w:val="22"/>
                <w:szCs w:val="22"/>
                <w:lang w:eastAsia="en-US"/>
              </w:rPr>
            </w:pPr>
          </w:p>
        </w:tc>
      </w:tr>
      <w:tr w:rsidR="00A87DC3" w14:paraId="5B278568" w14:textId="77777777">
        <w:trPr>
          <w:trHeight w:val="567"/>
        </w:trPr>
        <w:tc>
          <w:tcPr>
            <w:tcW w:w="2191" w:type="pct"/>
            <w:tcBorders>
              <w:top w:val="single" w:sz="4" w:space="0" w:color="auto"/>
              <w:left w:val="single" w:sz="4" w:space="0" w:color="auto"/>
              <w:bottom w:val="single" w:sz="4" w:space="0" w:color="auto"/>
              <w:right w:val="single" w:sz="4" w:space="0" w:color="auto"/>
            </w:tcBorders>
            <w:hideMark/>
          </w:tcPr>
          <w:p w14:paraId="6583784A"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 w:val="22"/>
                <w:szCs w:val="22"/>
                <w:lang w:eastAsia="en-US"/>
              </w:rPr>
              <w:t>Élaboration des plans d’action</w:t>
            </w:r>
          </w:p>
        </w:tc>
        <w:tc>
          <w:tcPr>
            <w:tcW w:w="1171" w:type="pct"/>
            <w:tcBorders>
              <w:top w:val="single" w:sz="4" w:space="0" w:color="auto"/>
              <w:left w:val="single" w:sz="4" w:space="0" w:color="auto"/>
              <w:bottom w:val="single" w:sz="4" w:space="0" w:color="auto"/>
              <w:right w:val="single" w:sz="4" w:space="0" w:color="auto"/>
            </w:tcBorders>
          </w:tcPr>
          <w:p w14:paraId="7FAA96E1"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4E6B3A70"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02ADA88B" w14:textId="77777777" w:rsidR="00A87DC3" w:rsidRDefault="00A87DC3">
            <w:pPr>
              <w:spacing w:after="160" w:line="256" w:lineRule="auto"/>
              <w:rPr>
                <w:rFonts w:ascii="Calibri" w:eastAsia="Calibri" w:hAnsi="Calibri"/>
                <w:sz w:val="22"/>
                <w:szCs w:val="22"/>
                <w:lang w:eastAsia="en-US"/>
              </w:rPr>
            </w:pPr>
          </w:p>
        </w:tc>
      </w:tr>
    </w:tbl>
    <w:p w14:paraId="1635C75E" w14:textId="77777777" w:rsidR="00A87DC3" w:rsidRDefault="00A87DC3">
      <w:pPr>
        <w:spacing w:after="160" w:line="256" w:lineRule="auto"/>
        <w:rPr>
          <w:rFonts w:ascii="Calibri" w:eastAsia="Calibri" w:hAnsi="Calibri"/>
          <w:b/>
          <w:sz w:val="22"/>
          <w:szCs w:val="22"/>
          <w:u w:val="single"/>
          <w:lang w:eastAsia="en-US"/>
        </w:rPr>
      </w:pPr>
    </w:p>
    <w:p w14:paraId="282E30CD"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ORGANISATION DES GARDES ET ASTREINTES DE LA CATEGORIE </w:t>
      </w:r>
    </w:p>
    <w:p w14:paraId="0F12DF2C" w14:textId="77777777" w:rsidR="00A87DC3" w:rsidRDefault="005A767A">
      <w:pPr>
        <w:numPr>
          <w:ilvl w:val="0"/>
          <w:numId w:val="30"/>
        </w:num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 Jours et Heures des astreintes </w:t>
      </w:r>
    </w:p>
    <w:tbl>
      <w:tblPr>
        <w:tblStyle w:val="Grilledutableau6"/>
        <w:tblW w:w="0" w:type="auto"/>
        <w:tblInd w:w="0" w:type="dxa"/>
        <w:tblLook w:val="04A0" w:firstRow="1" w:lastRow="0" w:firstColumn="1" w:lastColumn="0" w:noHBand="0" w:noVBand="1"/>
      </w:tblPr>
      <w:tblGrid>
        <w:gridCol w:w="1219"/>
        <w:gridCol w:w="2462"/>
        <w:gridCol w:w="2520"/>
        <w:gridCol w:w="3087"/>
      </w:tblGrid>
      <w:tr w:rsidR="00A87DC3" w14:paraId="06B225D2" w14:textId="77777777">
        <w:tc>
          <w:tcPr>
            <w:tcW w:w="1242" w:type="dxa"/>
            <w:tcBorders>
              <w:top w:val="single" w:sz="4" w:space="0" w:color="auto"/>
              <w:left w:val="single" w:sz="4" w:space="0" w:color="auto"/>
              <w:bottom w:val="single" w:sz="4" w:space="0" w:color="auto"/>
              <w:right w:val="single" w:sz="4" w:space="0" w:color="auto"/>
            </w:tcBorders>
          </w:tcPr>
          <w:p w14:paraId="62086563"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hideMark/>
          </w:tcPr>
          <w:p w14:paraId="77266EF6"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Borders>
              <w:top w:val="single" w:sz="4" w:space="0" w:color="auto"/>
              <w:left w:val="single" w:sz="4" w:space="0" w:color="auto"/>
              <w:bottom w:val="single" w:sz="4" w:space="0" w:color="auto"/>
              <w:right w:val="single" w:sz="4" w:space="0" w:color="auto"/>
            </w:tcBorders>
            <w:hideMark/>
          </w:tcPr>
          <w:p w14:paraId="187BD811"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Astreintes y compris la permanence (heure de début et heure de fin)</w:t>
            </w:r>
          </w:p>
        </w:tc>
        <w:tc>
          <w:tcPr>
            <w:tcW w:w="3694" w:type="dxa"/>
            <w:tcBorders>
              <w:top w:val="single" w:sz="4" w:space="0" w:color="auto"/>
              <w:left w:val="single" w:sz="4" w:space="0" w:color="auto"/>
              <w:bottom w:val="single" w:sz="4" w:space="0" w:color="auto"/>
              <w:right w:val="single" w:sz="4" w:space="0" w:color="auto"/>
            </w:tcBorders>
            <w:hideMark/>
          </w:tcPr>
          <w:p w14:paraId="621CD206"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5026BDCB" w14:textId="77777777">
        <w:tc>
          <w:tcPr>
            <w:tcW w:w="1242" w:type="dxa"/>
            <w:tcBorders>
              <w:top w:val="single" w:sz="4" w:space="0" w:color="auto"/>
              <w:left w:val="single" w:sz="4" w:space="0" w:color="auto"/>
              <w:bottom w:val="single" w:sz="4" w:space="0" w:color="auto"/>
              <w:right w:val="single" w:sz="4" w:space="0" w:color="auto"/>
            </w:tcBorders>
            <w:hideMark/>
          </w:tcPr>
          <w:p w14:paraId="7B61A381"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Borders>
              <w:top w:val="single" w:sz="4" w:space="0" w:color="auto"/>
              <w:left w:val="single" w:sz="4" w:space="0" w:color="auto"/>
              <w:bottom w:val="single" w:sz="4" w:space="0" w:color="auto"/>
              <w:right w:val="single" w:sz="4" w:space="0" w:color="auto"/>
            </w:tcBorders>
          </w:tcPr>
          <w:p w14:paraId="6BCA913C"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553290EC"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FEE9DC1" w14:textId="77777777" w:rsidR="00A87DC3" w:rsidRDefault="00A87DC3">
            <w:pPr>
              <w:spacing w:after="160" w:line="256" w:lineRule="auto"/>
              <w:rPr>
                <w:rFonts w:ascii="Calibri" w:eastAsia="Calibri" w:hAnsi="Calibri"/>
                <w:b/>
                <w:sz w:val="22"/>
                <w:szCs w:val="22"/>
                <w:u w:val="single"/>
                <w:lang w:eastAsia="en-US"/>
              </w:rPr>
            </w:pPr>
          </w:p>
        </w:tc>
      </w:tr>
      <w:tr w:rsidR="00A87DC3" w14:paraId="6BA5C330" w14:textId="77777777">
        <w:tc>
          <w:tcPr>
            <w:tcW w:w="1242" w:type="dxa"/>
            <w:tcBorders>
              <w:top w:val="single" w:sz="4" w:space="0" w:color="auto"/>
              <w:left w:val="single" w:sz="4" w:space="0" w:color="auto"/>
              <w:bottom w:val="single" w:sz="4" w:space="0" w:color="auto"/>
              <w:right w:val="single" w:sz="4" w:space="0" w:color="auto"/>
            </w:tcBorders>
            <w:hideMark/>
          </w:tcPr>
          <w:p w14:paraId="794BF5ED"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Borders>
              <w:top w:val="single" w:sz="4" w:space="0" w:color="auto"/>
              <w:left w:val="single" w:sz="4" w:space="0" w:color="auto"/>
              <w:bottom w:val="single" w:sz="4" w:space="0" w:color="auto"/>
              <w:right w:val="single" w:sz="4" w:space="0" w:color="auto"/>
            </w:tcBorders>
          </w:tcPr>
          <w:p w14:paraId="7226757D"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487627EF"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77E6C879" w14:textId="77777777" w:rsidR="00A87DC3" w:rsidRDefault="00A87DC3">
            <w:pPr>
              <w:spacing w:after="160" w:line="256" w:lineRule="auto"/>
              <w:rPr>
                <w:rFonts w:ascii="Calibri" w:eastAsia="Calibri" w:hAnsi="Calibri"/>
                <w:b/>
                <w:sz w:val="22"/>
                <w:szCs w:val="22"/>
                <w:u w:val="single"/>
                <w:lang w:eastAsia="en-US"/>
              </w:rPr>
            </w:pPr>
          </w:p>
        </w:tc>
      </w:tr>
      <w:tr w:rsidR="00A87DC3" w14:paraId="5A93E99A" w14:textId="77777777">
        <w:tc>
          <w:tcPr>
            <w:tcW w:w="1242" w:type="dxa"/>
            <w:tcBorders>
              <w:top w:val="single" w:sz="4" w:space="0" w:color="auto"/>
              <w:left w:val="single" w:sz="4" w:space="0" w:color="auto"/>
              <w:bottom w:val="single" w:sz="4" w:space="0" w:color="auto"/>
              <w:right w:val="single" w:sz="4" w:space="0" w:color="auto"/>
            </w:tcBorders>
            <w:hideMark/>
          </w:tcPr>
          <w:p w14:paraId="513E04BE"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Borders>
              <w:top w:val="single" w:sz="4" w:space="0" w:color="auto"/>
              <w:left w:val="single" w:sz="4" w:space="0" w:color="auto"/>
              <w:bottom w:val="single" w:sz="4" w:space="0" w:color="auto"/>
              <w:right w:val="single" w:sz="4" w:space="0" w:color="auto"/>
            </w:tcBorders>
          </w:tcPr>
          <w:p w14:paraId="5348D40D"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BFBC732"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7515A626" w14:textId="77777777" w:rsidR="00A87DC3" w:rsidRDefault="00A87DC3">
            <w:pPr>
              <w:spacing w:after="160" w:line="256" w:lineRule="auto"/>
              <w:rPr>
                <w:rFonts w:ascii="Calibri" w:eastAsia="Calibri" w:hAnsi="Calibri"/>
                <w:b/>
                <w:sz w:val="22"/>
                <w:szCs w:val="22"/>
                <w:u w:val="single"/>
                <w:lang w:eastAsia="en-US"/>
              </w:rPr>
            </w:pPr>
          </w:p>
        </w:tc>
      </w:tr>
      <w:tr w:rsidR="00A87DC3" w14:paraId="38DCFD8F" w14:textId="77777777">
        <w:tc>
          <w:tcPr>
            <w:tcW w:w="1242" w:type="dxa"/>
            <w:tcBorders>
              <w:top w:val="single" w:sz="4" w:space="0" w:color="auto"/>
              <w:left w:val="single" w:sz="4" w:space="0" w:color="auto"/>
              <w:bottom w:val="single" w:sz="4" w:space="0" w:color="auto"/>
              <w:right w:val="single" w:sz="4" w:space="0" w:color="auto"/>
            </w:tcBorders>
            <w:hideMark/>
          </w:tcPr>
          <w:p w14:paraId="7775A510"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Borders>
              <w:top w:val="single" w:sz="4" w:space="0" w:color="auto"/>
              <w:left w:val="single" w:sz="4" w:space="0" w:color="auto"/>
              <w:bottom w:val="single" w:sz="4" w:space="0" w:color="auto"/>
              <w:right w:val="single" w:sz="4" w:space="0" w:color="auto"/>
            </w:tcBorders>
          </w:tcPr>
          <w:p w14:paraId="774A5B22"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7A971F29"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129352D2" w14:textId="77777777" w:rsidR="00A87DC3" w:rsidRDefault="00A87DC3">
            <w:pPr>
              <w:spacing w:after="160" w:line="256" w:lineRule="auto"/>
              <w:rPr>
                <w:rFonts w:ascii="Calibri" w:eastAsia="Calibri" w:hAnsi="Calibri"/>
                <w:b/>
                <w:sz w:val="22"/>
                <w:szCs w:val="22"/>
                <w:u w:val="single"/>
                <w:lang w:eastAsia="en-US"/>
              </w:rPr>
            </w:pPr>
          </w:p>
        </w:tc>
      </w:tr>
      <w:tr w:rsidR="00A87DC3" w14:paraId="7F2A99B9" w14:textId="77777777">
        <w:tc>
          <w:tcPr>
            <w:tcW w:w="1242" w:type="dxa"/>
            <w:tcBorders>
              <w:top w:val="single" w:sz="4" w:space="0" w:color="auto"/>
              <w:left w:val="single" w:sz="4" w:space="0" w:color="auto"/>
              <w:bottom w:val="single" w:sz="4" w:space="0" w:color="auto"/>
              <w:right w:val="single" w:sz="4" w:space="0" w:color="auto"/>
            </w:tcBorders>
            <w:hideMark/>
          </w:tcPr>
          <w:p w14:paraId="10F8246E"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Borders>
              <w:top w:val="single" w:sz="4" w:space="0" w:color="auto"/>
              <w:left w:val="single" w:sz="4" w:space="0" w:color="auto"/>
              <w:bottom w:val="single" w:sz="4" w:space="0" w:color="auto"/>
              <w:right w:val="single" w:sz="4" w:space="0" w:color="auto"/>
            </w:tcBorders>
          </w:tcPr>
          <w:p w14:paraId="1A9A3C65"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A0BBD85"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1F724E17" w14:textId="77777777" w:rsidR="00A87DC3" w:rsidRDefault="00A87DC3">
            <w:pPr>
              <w:spacing w:after="160" w:line="256" w:lineRule="auto"/>
              <w:rPr>
                <w:rFonts w:ascii="Calibri" w:eastAsia="Calibri" w:hAnsi="Calibri"/>
                <w:b/>
                <w:sz w:val="22"/>
                <w:szCs w:val="22"/>
                <w:u w:val="single"/>
                <w:lang w:eastAsia="en-US"/>
              </w:rPr>
            </w:pPr>
          </w:p>
        </w:tc>
      </w:tr>
      <w:tr w:rsidR="00A87DC3" w14:paraId="65159D11" w14:textId="77777777">
        <w:tc>
          <w:tcPr>
            <w:tcW w:w="1242" w:type="dxa"/>
            <w:tcBorders>
              <w:top w:val="single" w:sz="4" w:space="0" w:color="auto"/>
              <w:left w:val="single" w:sz="4" w:space="0" w:color="auto"/>
              <w:bottom w:val="single" w:sz="4" w:space="0" w:color="auto"/>
              <w:right w:val="single" w:sz="4" w:space="0" w:color="auto"/>
            </w:tcBorders>
            <w:hideMark/>
          </w:tcPr>
          <w:p w14:paraId="20585874"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Borders>
              <w:top w:val="single" w:sz="4" w:space="0" w:color="auto"/>
              <w:left w:val="single" w:sz="4" w:space="0" w:color="auto"/>
              <w:bottom w:val="single" w:sz="4" w:space="0" w:color="auto"/>
              <w:right w:val="single" w:sz="4" w:space="0" w:color="auto"/>
            </w:tcBorders>
          </w:tcPr>
          <w:p w14:paraId="7846128F"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3342EF89"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29EC30B7" w14:textId="77777777" w:rsidR="00A87DC3" w:rsidRDefault="00A87DC3">
            <w:pPr>
              <w:spacing w:after="160" w:line="256" w:lineRule="auto"/>
              <w:rPr>
                <w:rFonts w:ascii="Calibri" w:eastAsia="Calibri" w:hAnsi="Calibri"/>
                <w:b/>
                <w:sz w:val="22"/>
                <w:szCs w:val="22"/>
                <w:u w:val="single"/>
                <w:lang w:eastAsia="en-US"/>
              </w:rPr>
            </w:pPr>
          </w:p>
        </w:tc>
      </w:tr>
      <w:tr w:rsidR="00A87DC3" w14:paraId="5377E373" w14:textId="77777777">
        <w:tc>
          <w:tcPr>
            <w:tcW w:w="1242" w:type="dxa"/>
            <w:tcBorders>
              <w:top w:val="single" w:sz="4" w:space="0" w:color="auto"/>
              <w:left w:val="single" w:sz="4" w:space="0" w:color="auto"/>
              <w:bottom w:val="single" w:sz="4" w:space="0" w:color="auto"/>
              <w:right w:val="single" w:sz="4" w:space="0" w:color="auto"/>
            </w:tcBorders>
            <w:hideMark/>
          </w:tcPr>
          <w:p w14:paraId="0937850C"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Borders>
              <w:top w:val="single" w:sz="4" w:space="0" w:color="auto"/>
              <w:left w:val="single" w:sz="4" w:space="0" w:color="auto"/>
              <w:bottom w:val="single" w:sz="4" w:space="0" w:color="auto"/>
              <w:right w:val="single" w:sz="4" w:space="0" w:color="auto"/>
            </w:tcBorders>
          </w:tcPr>
          <w:p w14:paraId="31F7D81B"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0C2A46DF"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4CEDA24B" w14:textId="77777777" w:rsidR="00A87DC3" w:rsidRDefault="00A87DC3">
            <w:pPr>
              <w:spacing w:after="160" w:line="256" w:lineRule="auto"/>
              <w:rPr>
                <w:rFonts w:ascii="Calibri" w:eastAsia="Calibri" w:hAnsi="Calibri"/>
                <w:b/>
                <w:sz w:val="22"/>
                <w:szCs w:val="22"/>
                <w:u w:val="single"/>
                <w:lang w:eastAsia="en-US"/>
              </w:rPr>
            </w:pPr>
          </w:p>
        </w:tc>
      </w:tr>
    </w:tbl>
    <w:p w14:paraId="395D8234" w14:textId="77777777" w:rsidR="00A87DC3" w:rsidRDefault="00A87DC3">
      <w:pPr>
        <w:spacing w:after="160" w:line="256" w:lineRule="auto"/>
        <w:rPr>
          <w:rFonts w:ascii="Calibri" w:eastAsia="Calibri" w:hAnsi="Calibri"/>
          <w:b/>
          <w:u w:val="single"/>
          <w:lang w:eastAsia="en-US"/>
        </w:rPr>
      </w:pPr>
    </w:p>
    <w:p w14:paraId="5358CD0C" w14:textId="77777777" w:rsidR="00A87DC3" w:rsidRDefault="005A767A">
      <w:pPr>
        <w:numPr>
          <w:ilvl w:val="0"/>
          <w:numId w:val="30"/>
        </w:numPr>
        <w:spacing w:after="160" w:line="256" w:lineRule="auto"/>
        <w:rPr>
          <w:rFonts w:ascii="Calibri" w:eastAsia="Calibri" w:hAnsi="Calibri"/>
          <w:sz w:val="22"/>
          <w:szCs w:val="22"/>
          <w:lang w:eastAsia="en-US"/>
        </w:rPr>
      </w:pPr>
      <w:r>
        <w:rPr>
          <w:rFonts w:ascii="Calibri" w:eastAsia="Calibri" w:hAnsi="Calibri"/>
          <w:sz w:val="22"/>
          <w:szCs w:val="22"/>
          <w:lang w:eastAsia="en-US"/>
        </w:rPr>
        <w:t>Durée du repos après une garde : …………………………………………………………………………………………………</w:t>
      </w:r>
    </w:p>
    <w:p w14:paraId="10BF1C21" w14:textId="77777777" w:rsidR="00A87DC3" w:rsidRDefault="005A767A">
      <w:pPr>
        <w:numPr>
          <w:ilvl w:val="0"/>
          <w:numId w:val="30"/>
        </w:numPr>
        <w:spacing w:after="160" w:line="256" w:lineRule="auto"/>
        <w:rPr>
          <w:rFonts w:ascii="Calibri" w:eastAsia="Calibri" w:hAnsi="Calibri"/>
          <w:sz w:val="22"/>
          <w:szCs w:val="22"/>
          <w:lang w:eastAsia="en-US"/>
        </w:rPr>
      </w:pPr>
      <w:r>
        <w:rPr>
          <w:rFonts w:ascii="Calibri" w:eastAsia="Calibri" w:hAnsi="Calibri"/>
          <w:sz w:val="22"/>
          <w:szCs w:val="22"/>
          <w:lang w:eastAsia="en-US"/>
        </w:rPr>
        <w:t>Nombre moyen de gardes / agent / mois ou semaine (agents de la catégorie) : ……………………………………………………………………….</w:t>
      </w:r>
    </w:p>
    <w:p w14:paraId="0EA6DE81" w14:textId="77777777" w:rsidR="00A87DC3" w:rsidRDefault="00A87DC3">
      <w:pPr>
        <w:spacing w:after="160" w:line="256" w:lineRule="auto"/>
        <w:rPr>
          <w:rFonts w:ascii="Calibri" w:eastAsia="Calibri" w:hAnsi="Calibri"/>
          <w:b/>
          <w:u w:val="single"/>
          <w:lang w:eastAsia="en-US"/>
        </w:rPr>
      </w:pPr>
    </w:p>
    <w:p w14:paraId="32B2BD67" w14:textId="77777777" w:rsidR="00A87DC3" w:rsidRDefault="005A767A">
      <w:pPr>
        <w:spacing w:after="160" w:line="256"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5685"/>
        <w:gridCol w:w="2268"/>
      </w:tblGrid>
      <w:tr w:rsidR="00A87DC3" w14:paraId="487E940E" w14:textId="77777777">
        <w:trPr>
          <w:trHeight w:val="551"/>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0E18D749"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A07CE34"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576A9DC9" w14:textId="77777777">
        <w:trPr>
          <w:trHeight w:val="264"/>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3B02BDE5"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733BC7BD" w14:textId="77777777" w:rsidR="00A87DC3" w:rsidRDefault="00A87DC3">
            <w:pPr>
              <w:jc w:val="center"/>
              <w:textAlignment w:val="bottom"/>
              <w:rPr>
                <w:rFonts w:ascii="Calibri" w:hAnsi="Calibri" w:cs="Arial"/>
              </w:rPr>
            </w:pPr>
          </w:p>
        </w:tc>
      </w:tr>
      <w:tr w:rsidR="00A87DC3" w14:paraId="28FE7C7F" w14:textId="77777777">
        <w:trPr>
          <w:trHeight w:val="225"/>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3034193D"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59B8FE3E" w14:textId="77777777" w:rsidR="00A87DC3" w:rsidRDefault="00A87DC3">
            <w:pPr>
              <w:jc w:val="center"/>
              <w:textAlignment w:val="bottom"/>
              <w:rPr>
                <w:rFonts w:ascii="Calibri" w:hAnsi="Calibri" w:cs="Arial"/>
              </w:rPr>
            </w:pPr>
          </w:p>
        </w:tc>
      </w:tr>
      <w:tr w:rsidR="00A87DC3" w14:paraId="0B08C87D" w14:textId="77777777">
        <w:trPr>
          <w:trHeight w:val="343"/>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45FAE429"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50FD26F" w14:textId="77777777" w:rsidR="00A87DC3" w:rsidRDefault="00A87DC3">
            <w:pPr>
              <w:jc w:val="center"/>
              <w:textAlignment w:val="bottom"/>
              <w:rPr>
                <w:rFonts w:ascii="Calibri" w:hAnsi="Calibri" w:cs="Arial"/>
              </w:rPr>
            </w:pPr>
          </w:p>
        </w:tc>
      </w:tr>
      <w:tr w:rsidR="00A87DC3" w14:paraId="1B05A0B5" w14:textId="77777777">
        <w:trPr>
          <w:trHeight w:val="249"/>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B0026EB"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7FE1F875" w14:textId="77777777" w:rsidR="00A87DC3" w:rsidRDefault="00A87DC3">
            <w:pPr>
              <w:jc w:val="center"/>
              <w:textAlignment w:val="bottom"/>
              <w:rPr>
                <w:rFonts w:ascii="Calibri" w:hAnsi="Calibri" w:cs="Arial"/>
              </w:rPr>
            </w:pPr>
          </w:p>
        </w:tc>
      </w:tr>
      <w:tr w:rsidR="00A87DC3" w14:paraId="224C3107" w14:textId="77777777">
        <w:trPr>
          <w:trHeight w:val="343"/>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41F31180"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24F33BDC" w14:textId="77777777" w:rsidR="00A87DC3" w:rsidRDefault="00A87DC3">
            <w:pPr>
              <w:jc w:val="center"/>
              <w:textAlignment w:val="bottom"/>
              <w:rPr>
                <w:rFonts w:ascii="Calibri" w:hAnsi="Calibri" w:cs="Arial"/>
              </w:rPr>
            </w:pPr>
          </w:p>
        </w:tc>
      </w:tr>
      <w:tr w:rsidR="00A87DC3" w14:paraId="64620CD3" w14:textId="77777777">
        <w:trPr>
          <w:trHeight w:val="249"/>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001A5AB"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3A3D7FF1" w14:textId="77777777" w:rsidR="00A87DC3" w:rsidRDefault="00A87DC3">
            <w:pPr>
              <w:jc w:val="center"/>
              <w:textAlignment w:val="bottom"/>
              <w:rPr>
                <w:rFonts w:ascii="Calibri" w:hAnsi="Calibri" w:cs="Arial"/>
              </w:rPr>
            </w:pPr>
          </w:p>
        </w:tc>
      </w:tr>
      <w:tr w:rsidR="00A87DC3" w14:paraId="0C2D2ADB" w14:textId="77777777">
        <w:trPr>
          <w:trHeight w:val="225"/>
        </w:trPr>
        <w:tc>
          <w:tcPr>
            <w:tcW w:w="5685"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092F769"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2268"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12A3B2E" w14:textId="77777777" w:rsidR="00A87DC3" w:rsidRDefault="00A87DC3">
            <w:pPr>
              <w:jc w:val="center"/>
              <w:textAlignment w:val="bottom"/>
              <w:rPr>
                <w:rFonts w:ascii="Calibri" w:hAnsi="Calibri" w:cs="Arial"/>
              </w:rPr>
            </w:pPr>
          </w:p>
        </w:tc>
      </w:tr>
    </w:tbl>
    <w:p w14:paraId="3BD1D08D"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OBSERVATIONS :</w:t>
      </w:r>
    </w:p>
    <w:p w14:paraId="7B3A8584"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0F21000F"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000BF088"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651743E8"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Perception de la charge de travail des agents de santé</w:t>
      </w:r>
    </w:p>
    <w:p w14:paraId="48950575"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17FF2961"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w:t>
      </w:r>
    </w:p>
    <w:p w14:paraId="32E339D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522ED18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6928515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4AC5BD7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1F025AE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3866B74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5792B4DA"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3230EBA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19CD6B6B" w14:textId="77777777" w:rsidR="00A87DC3" w:rsidRDefault="00A87DC3">
      <w:pPr>
        <w:spacing w:after="160" w:line="256" w:lineRule="auto"/>
        <w:rPr>
          <w:rFonts w:ascii="Calibri" w:eastAsia="Calibri" w:hAnsi="Calibri"/>
          <w:sz w:val="22"/>
          <w:szCs w:val="22"/>
          <w:lang w:eastAsia="en-US"/>
        </w:rPr>
      </w:pPr>
    </w:p>
    <w:p w14:paraId="789EA41C" w14:textId="77777777" w:rsidR="00A87DC3" w:rsidRDefault="00A87DC3">
      <w:pPr>
        <w:spacing w:after="160" w:line="256" w:lineRule="auto"/>
        <w:rPr>
          <w:rFonts w:ascii="Calibri" w:eastAsia="Calibri" w:hAnsi="Calibri"/>
          <w:sz w:val="22"/>
          <w:szCs w:val="22"/>
          <w:lang w:eastAsia="en-US"/>
        </w:rPr>
      </w:pPr>
    </w:p>
    <w:p w14:paraId="790AC7DF" w14:textId="35280B55" w:rsidR="00A87DC3" w:rsidRDefault="00A87DC3">
      <w:pPr>
        <w:spacing w:after="160" w:line="256" w:lineRule="auto"/>
        <w:rPr>
          <w:rFonts w:ascii="Calibri" w:eastAsia="Calibri" w:hAnsi="Calibri"/>
          <w:sz w:val="22"/>
          <w:szCs w:val="22"/>
          <w:lang w:eastAsia="en-US"/>
        </w:rPr>
      </w:pPr>
    </w:p>
    <w:p w14:paraId="5C4796FE" w14:textId="00B92E80" w:rsidR="00E41FE5" w:rsidRDefault="00E41FE5">
      <w:pPr>
        <w:spacing w:after="160" w:line="256" w:lineRule="auto"/>
        <w:rPr>
          <w:rFonts w:ascii="Calibri" w:eastAsia="Calibri" w:hAnsi="Calibri"/>
          <w:sz w:val="22"/>
          <w:szCs w:val="22"/>
          <w:lang w:eastAsia="en-US"/>
        </w:rPr>
      </w:pPr>
    </w:p>
    <w:p w14:paraId="5B39A037" w14:textId="77777777" w:rsidR="00E41FE5" w:rsidRDefault="00E41FE5">
      <w:pPr>
        <w:spacing w:after="160" w:line="256" w:lineRule="auto"/>
        <w:rPr>
          <w:rFonts w:ascii="Calibri" w:eastAsia="Calibri" w:hAnsi="Calibri"/>
          <w:sz w:val="22"/>
          <w:szCs w:val="22"/>
          <w:lang w:eastAsia="en-US"/>
        </w:rPr>
      </w:pPr>
    </w:p>
    <w:p w14:paraId="2DA2A009" w14:textId="77777777" w:rsidR="00A87DC3" w:rsidRDefault="00A87DC3">
      <w:pPr>
        <w:spacing w:after="160" w:line="256" w:lineRule="auto"/>
        <w:rPr>
          <w:rFonts w:ascii="Calibri" w:eastAsia="Calibri" w:hAnsi="Calibri"/>
          <w:sz w:val="22"/>
          <w:szCs w:val="22"/>
          <w:lang w:eastAsia="en-US"/>
        </w:rPr>
      </w:pPr>
    </w:p>
    <w:p w14:paraId="52E25402" w14:textId="77777777" w:rsidR="00A87DC3" w:rsidRDefault="00A87DC3">
      <w:pPr>
        <w:spacing w:after="160" w:line="256" w:lineRule="auto"/>
        <w:rPr>
          <w:rFonts w:ascii="Calibri" w:eastAsia="Calibri" w:hAnsi="Calibri"/>
          <w:sz w:val="22"/>
          <w:szCs w:val="22"/>
          <w:lang w:eastAsia="en-US"/>
        </w:rPr>
      </w:pPr>
    </w:p>
    <w:p w14:paraId="4FBDA94B" w14:textId="77777777" w:rsidR="00A87DC3" w:rsidRDefault="00A87DC3">
      <w:pPr>
        <w:spacing w:after="160" w:line="256" w:lineRule="auto"/>
        <w:rPr>
          <w:rFonts w:ascii="Calibri" w:eastAsia="Calibri" w:hAnsi="Calibri"/>
          <w:sz w:val="22"/>
          <w:szCs w:val="22"/>
          <w:lang w:eastAsia="en-US"/>
        </w:rPr>
      </w:pPr>
    </w:p>
    <w:p w14:paraId="3A14708C" w14:textId="77777777" w:rsidR="00A87DC3" w:rsidRDefault="00A87DC3">
      <w:pPr>
        <w:spacing w:after="160" w:line="256" w:lineRule="auto"/>
        <w:rPr>
          <w:rFonts w:ascii="Calibri" w:eastAsia="Calibri" w:hAnsi="Calibri"/>
          <w:sz w:val="22"/>
          <w:szCs w:val="22"/>
          <w:lang w:eastAsia="en-US"/>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69F8E7D5" w14:textId="77777777">
        <w:tc>
          <w:tcPr>
            <w:tcW w:w="5000" w:type="pct"/>
            <w:tcBorders>
              <w:top w:val="single" w:sz="18" w:space="0" w:color="auto"/>
              <w:left w:val="single" w:sz="18" w:space="0" w:color="auto"/>
              <w:bottom w:val="single" w:sz="18" w:space="0" w:color="auto"/>
              <w:right w:val="single" w:sz="18" w:space="0" w:color="auto"/>
            </w:tcBorders>
            <w:hideMark/>
          </w:tcPr>
          <w:p w14:paraId="3D2E7D95" w14:textId="77777777" w:rsidR="00A87DC3" w:rsidRDefault="005A767A">
            <w:pPr>
              <w:spacing w:line="259" w:lineRule="auto"/>
              <w:jc w:val="center"/>
              <w:rPr>
                <w:rFonts w:eastAsia="Calibri"/>
                <w:lang w:eastAsia="en-US"/>
              </w:rPr>
            </w:pPr>
            <w:r>
              <w:rPr>
                <w:rFonts w:eastAsia="Calibri"/>
                <w:lang w:eastAsia="en-US"/>
              </w:rPr>
              <w:t>ETUDE WISN</w:t>
            </w:r>
          </w:p>
          <w:p w14:paraId="3B9484FC" w14:textId="77777777" w:rsidR="00A87DC3" w:rsidRDefault="005A767A">
            <w:pPr>
              <w:spacing w:line="259" w:lineRule="auto"/>
              <w:jc w:val="center"/>
              <w:rPr>
                <w:rFonts w:eastAsia="Calibri"/>
                <w:lang w:eastAsia="en-US"/>
              </w:rPr>
            </w:pPr>
            <w:r>
              <w:rPr>
                <w:rFonts w:eastAsia="Calibri"/>
                <w:lang w:eastAsia="en-US"/>
              </w:rPr>
              <w:t xml:space="preserve">CALCUL DES INDICATEURS DE LA CHARGE DE TRAVAIL </w:t>
            </w:r>
          </w:p>
          <w:p w14:paraId="4BBE98CE" w14:textId="77777777" w:rsidR="00A87DC3" w:rsidRDefault="005A767A">
            <w:pPr>
              <w:spacing w:line="259" w:lineRule="auto"/>
              <w:jc w:val="center"/>
              <w:rPr>
                <w:b/>
                <w:color w:val="000000"/>
                <w:sz w:val="22"/>
                <w:szCs w:val="22"/>
                <w:lang w:eastAsia="en-US"/>
              </w:rPr>
            </w:pPr>
            <w:r>
              <w:rPr>
                <w:rFonts w:eastAsia="Calibri"/>
                <w:lang w:eastAsia="en-US"/>
              </w:rPr>
              <w:t>POUR L’ESTIMATION DES BESOINS EN PERSONNEL DE SANTE</w:t>
            </w:r>
            <w:r>
              <w:rPr>
                <w:rFonts w:ascii="Calibri" w:hAnsi="Calibri"/>
                <w:b/>
                <w:bCs/>
                <w:color w:val="000000"/>
                <w:sz w:val="28"/>
                <w:szCs w:val="26"/>
                <w:lang w:eastAsia="en-US"/>
              </w:rPr>
              <w:t xml:space="preserve"> </w:t>
            </w:r>
          </w:p>
        </w:tc>
      </w:tr>
    </w:tbl>
    <w:p w14:paraId="0CE2BDC9"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6D0AB9F2" w14:textId="77777777">
        <w:tc>
          <w:tcPr>
            <w:tcW w:w="5000" w:type="pct"/>
            <w:tcBorders>
              <w:top w:val="single" w:sz="4" w:space="0" w:color="auto"/>
              <w:left w:val="single" w:sz="4" w:space="0" w:color="auto"/>
              <w:bottom w:val="single" w:sz="4" w:space="0" w:color="auto"/>
              <w:right w:val="single" w:sz="4" w:space="0" w:color="auto"/>
            </w:tcBorders>
            <w:hideMark/>
          </w:tcPr>
          <w:p w14:paraId="71976E9B" w14:textId="77777777" w:rsidR="00A87DC3" w:rsidRDefault="005A767A">
            <w:pPr>
              <w:jc w:val="center"/>
              <w:rPr>
                <w:lang w:eastAsia="en-US"/>
              </w:rPr>
            </w:pPr>
            <w:r>
              <w:rPr>
                <w:lang w:eastAsia="en-US"/>
              </w:rPr>
              <w:t>FICHE DE COLLECTE /CMA-HD</w:t>
            </w:r>
          </w:p>
          <w:p w14:paraId="597B1F0D" w14:textId="77777777" w:rsidR="00A87DC3" w:rsidRDefault="005A767A">
            <w:pPr>
              <w:jc w:val="center"/>
              <w:rPr>
                <w:lang w:eastAsia="en-US"/>
              </w:rPr>
            </w:pPr>
            <w:r>
              <w:rPr>
                <w:lang w:eastAsia="en-US"/>
              </w:rPr>
              <w:t xml:space="preserve"> CATEGORIE : Attaché de santé en soins obstétricaux et gynécologique (ASSOG)</w:t>
            </w:r>
          </w:p>
          <w:p w14:paraId="6363218B" w14:textId="77777777" w:rsidR="00A87DC3" w:rsidRDefault="005A767A">
            <w:pPr>
              <w:jc w:val="center"/>
              <w:rPr>
                <w:b/>
                <w:sz w:val="28"/>
                <w:szCs w:val="22"/>
                <w:lang w:eastAsia="en-US"/>
              </w:rPr>
            </w:pPr>
            <w:r>
              <w:rPr>
                <w:lang w:eastAsia="en-US"/>
              </w:rPr>
              <w:t>NUMERO DE LA FICHE : __/__/</w:t>
            </w:r>
          </w:p>
        </w:tc>
      </w:tr>
    </w:tbl>
    <w:p w14:paraId="4F8C5AB2" w14:textId="77777777" w:rsidR="00A87DC3" w:rsidRDefault="00A87DC3">
      <w:pPr>
        <w:widowControl w:val="0"/>
        <w:autoSpaceDE w:val="0"/>
        <w:autoSpaceDN w:val="0"/>
        <w:adjustRightInd w:val="0"/>
        <w:rPr>
          <w:b/>
          <w:i/>
          <w:sz w:val="22"/>
          <w:szCs w:val="22"/>
          <w:lang w:eastAsia="en-US"/>
        </w:rPr>
      </w:pPr>
    </w:p>
    <w:tbl>
      <w:tblPr>
        <w:tblpPr w:leftFromText="141" w:rightFromText="141" w:bottomFromText="200"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667"/>
        <w:gridCol w:w="4621"/>
      </w:tblGrid>
      <w:tr w:rsidR="00A87DC3" w14:paraId="22E0EE08" w14:textId="77777777">
        <w:trPr>
          <w:trHeight w:val="2941"/>
        </w:trPr>
        <w:tc>
          <w:tcPr>
            <w:tcW w:w="2704" w:type="pct"/>
            <w:tcBorders>
              <w:top w:val="single" w:sz="4" w:space="0" w:color="auto"/>
              <w:left w:val="single" w:sz="4" w:space="0" w:color="auto"/>
              <w:bottom w:val="single" w:sz="4" w:space="0" w:color="auto"/>
              <w:right w:val="single" w:sz="4" w:space="0" w:color="auto"/>
            </w:tcBorders>
            <w:hideMark/>
          </w:tcPr>
          <w:p w14:paraId="56803A27"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1043BBB1"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118440C2"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19B50295"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5030D92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7D06C05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w:t>
            </w:r>
          </w:p>
          <w:p w14:paraId="070EE03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Service : ……………………………………………………</w:t>
            </w:r>
          </w:p>
          <w:p w14:paraId="60BD7B5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296" w:type="pct"/>
            <w:tcBorders>
              <w:top w:val="single" w:sz="4" w:space="0" w:color="auto"/>
              <w:left w:val="single" w:sz="4" w:space="0" w:color="auto"/>
              <w:bottom w:val="single" w:sz="4" w:space="0" w:color="auto"/>
              <w:right w:val="single" w:sz="4" w:space="0" w:color="auto"/>
            </w:tcBorders>
          </w:tcPr>
          <w:p w14:paraId="6032C4F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16BB800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322AE11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3209D55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3E4A6E5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487772C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297BAD4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08B2C32D"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4CF6550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2129233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4239EDB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Tél : ……………………………………………………………………….</w:t>
            </w:r>
          </w:p>
          <w:p w14:paraId="436190C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WhatsApp…………………………………………………………..</w:t>
            </w:r>
          </w:p>
          <w:p w14:paraId="10FBC91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Mail : …………………………………………………………………….</w:t>
            </w:r>
          </w:p>
          <w:p w14:paraId="265EEE19" w14:textId="77777777" w:rsidR="00A87DC3" w:rsidRDefault="00A87DC3">
            <w:pPr>
              <w:spacing w:before="120" w:after="120" w:line="360" w:lineRule="auto"/>
              <w:rPr>
                <w:rFonts w:ascii="Calibri" w:eastAsia="Calibri" w:hAnsi="Calibri"/>
                <w:sz w:val="22"/>
                <w:szCs w:val="22"/>
                <w:lang w:eastAsia="en-US"/>
              </w:rPr>
            </w:pPr>
          </w:p>
        </w:tc>
      </w:tr>
      <w:tr w:rsidR="00A87DC3" w14:paraId="03E1EA2C" w14:textId="77777777">
        <w:trPr>
          <w:trHeight w:val="132"/>
        </w:trPr>
        <w:tc>
          <w:tcPr>
            <w:tcW w:w="5000" w:type="pct"/>
            <w:gridSpan w:val="2"/>
            <w:tcBorders>
              <w:top w:val="single" w:sz="4" w:space="0" w:color="auto"/>
              <w:left w:val="nil"/>
              <w:bottom w:val="single" w:sz="4" w:space="0" w:color="auto"/>
              <w:right w:val="nil"/>
            </w:tcBorders>
          </w:tcPr>
          <w:p w14:paraId="2A185E2F" w14:textId="77777777" w:rsidR="00A87DC3" w:rsidRDefault="00A87DC3">
            <w:pPr>
              <w:spacing w:after="160" w:line="256" w:lineRule="auto"/>
              <w:rPr>
                <w:rFonts w:ascii="Calibri" w:eastAsia="Calibri" w:hAnsi="Calibri"/>
                <w:b/>
                <w:sz w:val="22"/>
                <w:szCs w:val="22"/>
                <w:lang w:eastAsia="en-US"/>
              </w:rPr>
            </w:pPr>
          </w:p>
        </w:tc>
      </w:tr>
      <w:tr w:rsidR="00A87DC3" w14:paraId="341FB186"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hideMark/>
          </w:tcPr>
          <w:p w14:paraId="0CE15D33"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3CC11E62"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57B7598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2FF3B97D"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55528D2E" w14:textId="77777777" w:rsidR="00A87DC3" w:rsidRDefault="005A767A">
      <w:pPr>
        <w:spacing w:line="259" w:lineRule="auto"/>
        <w:jc w:val="center"/>
        <w:rPr>
          <w:rFonts w:eastAsia="Calibri"/>
          <w:lang w:eastAsia="en-US"/>
        </w:rPr>
      </w:pPr>
      <w:r>
        <w:rPr>
          <w:rFonts w:eastAsia="Calibri"/>
          <w:lang w:eastAsia="en-US"/>
        </w:rPr>
        <w:t xml:space="preserve">INFORMATIONS SUR LE TEMPS DE TRAVAIL </w:t>
      </w:r>
    </w:p>
    <w:p w14:paraId="5AFEF321"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ASSOG de l’établissement sanitaire (voir cahier d’absence, planning de congés…)</w:t>
      </w:r>
    </w:p>
    <w:p w14:paraId="01C21587"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Ne pas écrire les noms et prénoms des agents mais les indiquer par les numéros (ASSOG1, ASSOG2, …) (Appels téléphoniques si nécessaire)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1755"/>
        <w:gridCol w:w="1542"/>
        <w:gridCol w:w="2099"/>
        <w:gridCol w:w="2012"/>
      </w:tblGrid>
      <w:tr w:rsidR="00A87DC3" w14:paraId="02A652C3" w14:textId="77777777">
        <w:trPr>
          <w:trHeight w:val="1101"/>
        </w:trPr>
        <w:tc>
          <w:tcPr>
            <w:tcW w:w="1012"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DC09C09"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12EBD65"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924980B"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BE9BB5B"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0C57857"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101C50C3" w14:textId="77777777">
        <w:tc>
          <w:tcPr>
            <w:tcW w:w="1012" w:type="pct"/>
            <w:tcBorders>
              <w:top w:val="single" w:sz="4" w:space="0" w:color="auto"/>
              <w:left w:val="single" w:sz="4" w:space="0" w:color="auto"/>
              <w:bottom w:val="single" w:sz="4" w:space="0" w:color="auto"/>
              <w:right w:val="single" w:sz="4" w:space="0" w:color="auto"/>
            </w:tcBorders>
            <w:shd w:val="clear" w:color="auto" w:fill="D0CECE"/>
          </w:tcPr>
          <w:p w14:paraId="41C1BC4F"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945" w:type="pct"/>
            <w:tcBorders>
              <w:top w:val="single" w:sz="4" w:space="0" w:color="auto"/>
              <w:left w:val="single" w:sz="4" w:space="0" w:color="auto"/>
              <w:bottom w:val="single" w:sz="4" w:space="0" w:color="auto"/>
              <w:right w:val="single" w:sz="4" w:space="0" w:color="auto"/>
            </w:tcBorders>
            <w:shd w:val="clear" w:color="auto" w:fill="D0CECE"/>
          </w:tcPr>
          <w:p w14:paraId="406208C1"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shd w:val="clear" w:color="auto" w:fill="D0CECE"/>
          </w:tcPr>
          <w:p w14:paraId="0BF6ADBB"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shd w:val="clear" w:color="auto" w:fill="D0CECE"/>
            <w:vAlign w:val="center"/>
          </w:tcPr>
          <w:p w14:paraId="11739BB4" w14:textId="77777777" w:rsidR="00A87DC3" w:rsidRDefault="00A87DC3">
            <w:pPr>
              <w:numPr>
                <w:ilvl w:val="0"/>
                <w:numId w:val="17"/>
              </w:numPr>
              <w:spacing w:after="160" w:line="256" w:lineRule="auto"/>
              <w:ind w:left="696" w:firstLine="0"/>
              <w:rPr>
                <w:rFonts w:ascii="Calibri" w:eastAsia="Calibri" w:hAnsi="Calibri"/>
                <w:b/>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shd w:val="clear" w:color="auto" w:fill="D0CECE"/>
          </w:tcPr>
          <w:p w14:paraId="1B2907C8" w14:textId="77777777" w:rsidR="00A87DC3" w:rsidRDefault="00A87DC3">
            <w:pPr>
              <w:numPr>
                <w:ilvl w:val="0"/>
                <w:numId w:val="17"/>
              </w:numPr>
              <w:spacing w:after="160" w:line="256" w:lineRule="auto"/>
              <w:rPr>
                <w:rFonts w:ascii="Calibri" w:eastAsia="Calibri" w:hAnsi="Calibri"/>
                <w:b/>
                <w:sz w:val="22"/>
                <w:szCs w:val="22"/>
                <w:lang w:eastAsia="en-US"/>
              </w:rPr>
            </w:pPr>
          </w:p>
        </w:tc>
      </w:tr>
      <w:tr w:rsidR="00A87DC3" w14:paraId="324F932C"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2952F8CC"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ASSOG1</w:t>
            </w:r>
          </w:p>
        </w:tc>
        <w:tc>
          <w:tcPr>
            <w:tcW w:w="945" w:type="pct"/>
            <w:tcBorders>
              <w:top w:val="single" w:sz="4" w:space="0" w:color="auto"/>
              <w:left w:val="single" w:sz="4" w:space="0" w:color="auto"/>
              <w:bottom w:val="single" w:sz="4" w:space="0" w:color="auto"/>
              <w:right w:val="single" w:sz="4" w:space="0" w:color="auto"/>
            </w:tcBorders>
            <w:vAlign w:val="bottom"/>
          </w:tcPr>
          <w:p w14:paraId="6F1F672C"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2C6049D"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21ABB7CE"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3B71939" w14:textId="77777777" w:rsidR="00A87DC3" w:rsidRDefault="00A87DC3">
            <w:pPr>
              <w:jc w:val="center"/>
              <w:rPr>
                <w:rFonts w:ascii="Calibri" w:eastAsia="Calibri" w:hAnsi="Calibri"/>
                <w:sz w:val="22"/>
                <w:szCs w:val="22"/>
                <w:lang w:eastAsia="en-US"/>
              </w:rPr>
            </w:pPr>
          </w:p>
        </w:tc>
      </w:tr>
      <w:tr w:rsidR="00A87DC3" w14:paraId="4BCC5BBE"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31CDD54E"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ASSOG2</w:t>
            </w:r>
          </w:p>
        </w:tc>
        <w:tc>
          <w:tcPr>
            <w:tcW w:w="945" w:type="pct"/>
            <w:tcBorders>
              <w:top w:val="single" w:sz="4" w:space="0" w:color="auto"/>
              <w:left w:val="single" w:sz="4" w:space="0" w:color="auto"/>
              <w:bottom w:val="single" w:sz="4" w:space="0" w:color="auto"/>
              <w:right w:val="single" w:sz="4" w:space="0" w:color="auto"/>
            </w:tcBorders>
            <w:vAlign w:val="bottom"/>
          </w:tcPr>
          <w:p w14:paraId="407CCE67"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0F0720AF"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1F7D9632"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FF7AD9E" w14:textId="77777777" w:rsidR="00A87DC3" w:rsidRDefault="00A87DC3">
            <w:pPr>
              <w:jc w:val="center"/>
              <w:rPr>
                <w:rFonts w:ascii="Calibri" w:eastAsia="Calibri" w:hAnsi="Calibri"/>
                <w:sz w:val="22"/>
                <w:szCs w:val="22"/>
                <w:lang w:eastAsia="en-US"/>
              </w:rPr>
            </w:pPr>
          </w:p>
        </w:tc>
      </w:tr>
      <w:tr w:rsidR="00A87DC3" w14:paraId="671A4523"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79E85D97"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ASSOG3</w:t>
            </w:r>
          </w:p>
        </w:tc>
        <w:tc>
          <w:tcPr>
            <w:tcW w:w="945" w:type="pct"/>
            <w:tcBorders>
              <w:top w:val="single" w:sz="4" w:space="0" w:color="auto"/>
              <w:left w:val="single" w:sz="4" w:space="0" w:color="auto"/>
              <w:bottom w:val="single" w:sz="4" w:space="0" w:color="auto"/>
              <w:right w:val="single" w:sz="4" w:space="0" w:color="auto"/>
            </w:tcBorders>
            <w:vAlign w:val="bottom"/>
          </w:tcPr>
          <w:p w14:paraId="625B5454"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64BEF8B3"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0D57D13C"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7D0294FA" w14:textId="77777777" w:rsidR="00A87DC3" w:rsidRDefault="00A87DC3">
            <w:pPr>
              <w:jc w:val="center"/>
              <w:rPr>
                <w:rFonts w:ascii="Calibri" w:eastAsia="Calibri" w:hAnsi="Calibri"/>
                <w:sz w:val="22"/>
                <w:szCs w:val="22"/>
                <w:lang w:eastAsia="en-US"/>
              </w:rPr>
            </w:pPr>
          </w:p>
        </w:tc>
      </w:tr>
      <w:tr w:rsidR="00A87DC3" w14:paraId="6D1290CA"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75DB358A"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ASSOG4</w:t>
            </w:r>
          </w:p>
        </w:tc>
        <w:tc>
          <w:tcPr>
            <w:tcW w:w="945" w:type="pct"/>
            <w:tcBorders>
              <w:top w:val="single" w:sz="4" w:space="0" w:color="auto"/>
              <w:left w:val="single" w:sz="4" w:space="0" w:color="auto"/>
              <w:bottom w:val="single" w:sz="4" w:space="0" w:color="auto"/>
              <w:right w:val="single" w:sz="4" w:space="0" w:color="auto"/>
            </w:tcBorders>
            <w:vAlign w:val="bottom"/>
          </w:tcPr>
          <w:p w14:paraId="75A1E990"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5F8A3205"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53ADDBA2"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FCFAC51" w14:textId="77777777" w:rsidR="00A87DC3" w:rsidRDefault="00A87DC3">
            <w:pPr>
              <w:jc w:val="center"/>
              <w:rPr>
                <w:rFonts w:ascii="Calibri" w:eastAsia="Calibri" w:hAnsi="Calibri"/>
                <w:sz w:val="22"/>
                <w:szCs w:val="22"/>
                <w:lang w:eastAsia="en-US"/>
              </w:rPr>
            </w:pPr>
          </w:p>
        </w:tc>
      </w:tr>
      <w:tr w:rsidR="00A87DC3" w14:paraId="003C2098"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7C498EC3"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ASSOG5</w:t>
            </w:r>
          </w:p>
        </w:tc>
        <w:tc>
          <w:tcPr>
            <w:tcW w:w="945" w:type="pct"/>
            <w:tcBorders>
              <w:top w:val="single" w:sz="4" w:space="0" w:color="auto"/>
              <w:left w:val="single" w:sz="4" w:space="0" w:color="auto"/>
              <w:bottom w:val="single" w:sz="4" w:space="0" w:color="auto"/>
              <w:right w:val="single" w:sz="4" w:space="0" w:color="auto"/>
            </w:tcBorders>
            <w:vAlign w:val="bottom"/>
          </w:tcPr>
          <w:p w14:paraId="2CF6D8EF"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14ED19AD"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6FEB4F2"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470A378" w14:textId="77777777" w:rsidR="00A87DC3" w:rsidRDefault="00A87DC3">
            <w:pPr>
              <w:jc w:val="center"/>
              <w:rPr>
                <w:rFonts w:ascii="Calibri" w:eastAsia="Calibri" w:hAnsi="Calibri"/>
                <w:sz w:val="22"/>
                <w:szCs w:val="22"/>
                <w:lang w:eastAsia="en-US"/>
              </w:rPr>
            </w:pPr>
          </w:p>
        </w:tc>
      </w:tr>
      <w:tr w:rsidR="00A87DC3" w14:paraId="337F7F91"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1DBB0D36"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ASSOG6</w:t>
            </w:r>
          </w:p>
        </w:tc>
        <w:tc>
          <w:tcPr>
            <w:tcW w:w="945" w:type="pct"/>
            <w:tcBorders>
              <w:top w:val="single" w:sz="4" w:space="0" w:color="auto"/>
              <w:left w:val="single" w:sz="4" w:space="0" w:color="auto"/>
              <w:bottom w:val="single" w:sz="4" w:space="0" w:color="auto"/>
              <w:right w:val="single" w:sz="4" w:space="0" w:color="auto"/>
            </w:tcBorders>
            <w:vAlign w:val="bottom"/>
          </w:tcPr>
          <w:p w14:paraId="2BF6879E"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BBD86B3"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20E553C0"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18CAB49C" w14:textId="77777777" w:rsidR="00A87DC3" w:rsidRDefault="00A87DC3">
            <w:pPr>
              <w:jc w:val="center"/>
              <w:rPr>
                <w:rFonts w:ascii="Calibri" w:eastAsia="Calibri" w:hAnsi="Calibri"/>
                <w:sz w:val="22"/>
                <w:szCs w:val="22"/>
                <w:lang w:eastAsia="en-US"/>
              </w:rPr>
            </w:pPr>
          </w:p>
        </w:tc>
      </w:tr>
      <w:tr w:rsidR="00A87DC3" w14:paraId="11A8F340"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3D4DAEAC"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tcBorders>
              <w:top w:val="single" w:sz="4" w:space="0" w:color="auto"/>
              <w:left w:val="single" w:sz="4" w:space="0" w:color="auto"/>
              <w:bottom w:val="single" w:sz="4" w:space="0" w:color="auto"/>
              <w:right w:val="single" w:sz="4" w:space="0" w:color="auto"/>
            </w:tcBorders>
            <w:vAlign w:val="bottom"/>
          </w:tcPr>
          <w:p w14:paraId="6832E3E2"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035D486C"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2CAFF941"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75F9F7EB" w14:textId="77777777" w:rsidR="00A87DC3" w:rsidRDefault="00A87DC3">
            <w:pPr>
              <w:jc w:val="center"/>
              <w:rPr>
                <w:rFonts w:ascii="Calibri" w:eastAsia="Calibri" w:hAnsi="Calibri"/>
                <w:sz w:val="22"/>
                <w:szCs w:val="22"/>
                <w:lang w:eastAsia="en-US"/>
              </w:rPr>
            </w:pPr>
          </w:p>
        </w:tc>
      </w:tr>
    </w:tbl>
    <w:p w14:paraId="1988A1EA" w14:textId="77777777" w:rsidR="00A87DC3" w:rsidRDefault="00A87DC3">
      <w:pPr>
        <w:spacing w:after="160" w:line="256" w:lineRule="auto"/>
        <w:rPr>
          <w:rFonts w:ascii="Calibri" w:eastAsia="Calibri" w:hAnsi="Calibri"/>
          <w:sz w:val="22"/>
          <w:szCs w:val="22"/>
          <w:lang w:eastAsia="en-US"/>
        </w:rPr>
      </w:pPr>
    </w:p>
    <w:p w14:paraId="29B8424F" w14:textId="77777777" w:rsidR="00A87DC3" w:rsidRDefault="005A767A">
      <w:pPr>
        <w:spacing w:line="259" w:lineRule="auto"/>
        <w:jc w:val="center"/>
        <w:rPr>
          <w:rFonts w:eastAsia="Calibri"/>
          <w:lang w:eastAsia="en-US"/>
        </w:rPr>
      </w:pPr>
      <w:r>
        <w:rPr>
          <w:rFonts w:eastAsia="Calibri"/>
          <w:lang w:eastAsia="en-US"/>
        </w:rPr>
        <w:t xml:space="preserve">STATISTIQUES DES ACTIVITÉS PRINCIPALES DE LA CATÉGORIE ASSOG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1843"/>
        <w:gridCol w:w="2664"/>
      </w:tblGrid>
      <w:tr w:rsidR="00A87DC3" w14:paraId="67B484C5" w14:textId="77777777">
        <w:trPr>
          <w:tblHeader/>
        </w:trPr>
        <w:tc>
          <w:tcPr>
            <w:tcW w:w="81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CD4A24C"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4631008"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1843" w:type="dxa"/>
            <w:tcBorders>
              <w:top w:val="single" w:sz="4" w:space="0" w:color="auto"/>
              <w:left w:val="single" w:sz="4" w:space="0" w:color="auto"/>
              <w:bottom w:val="single" w:sz="4" w:space="0" w:color="auto"/>
              <w:right w:val="single" w:sz="4" w:space="0" w:color="auto"/>
            </w:tcBorders>
            <w:shd w:val="clear" w:color="auto" w:fill="F2F2F2"/>
            <w:hideMark/>
          </w:tcPr>
          <w:p w14:paraId="076AD542"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664" w:type="dxa"/>
            <w:tcBorders>
              <w:top w:val="single" w:sz="4" w:space="0" w:color="auto"/>
              <w:left w:val="single" w:sz="4" w:space="0" w:color="auto"/>
              <w:bottom w:val="single" w:sz="4" w:space="0" w:color="auto"/>
              <w:right w:val="single" w:sz="4" w:space="0" w:color="auto"/>
            </w:tcBorders>
            <w:shd w:val="clear" w:color="auto" w:fill="F2F2F2"/>
            <w:hideMark/>
          </w:tcPr>
          <w:p w14:paraId="2883E9FE"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7646732F" w14:textId="77777777">
        <w:tc>
          <w:tcPr>
            <w:tcW w:w="817" w:type="dxa"/>
            <w:tcBorders>
              <w:top w:val="single" w:sz="4" w:space="0" w:color="auto"/>
              <w:left w:val="single" w:sz="4" w:space="0" w:color="auto"/>
              <w:bottom w:val="single" w:sz="4" w:space="0" w:color="auto"/>
              <w:right w:val="single" w:sz="4" w:space="0" w:color="auto"/>
            </w:tcBorders>
            <w:shd w:val="clear" w:color="auto" w:fill="D6E3BC"/>
            <w:vAlign w:val="center"/>
          </w:tcPr>
          <w:p w14:paraId="13566F0F" w14:textId="77777777" w:rsidR="00A87DC3" w:rsidRDefault="00A87DC3">
            <w:pPr>
              <w:spacing w:line="256" w:lineRule="auto"/>
              <w:rPr>
                <w:rFonts w:ascii="Calibri" w:eastAsia="Calibri" w:hAnsi="Calibri" w:cs="Calibri"/>
                <w:b/>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75EF3EBB"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 xml:space="preserve">Consultations Curatives </w:t>
            </w:r>
          </w:p>
        </w:tc>
      </w:tr>
      <w:tr w:rsidR="00A87DC3" w14:paraId="31E85C94"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7BDB79B"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4396D95"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de consultants (anciens et nouveaux consultants)</w:t>
            </w:r>
          </w:p>
        </w:tc>
        <w:tc>
          <w:tcPr>
            <w:tcW w:w="1843" w:type="dxa"/>
            <w:tcBorders>
              <w:top w:val="single" w:sz="4" w:space="0" w:color="auto"/>
              <w:left w:val="single" w:sz="4" w:space="0" w:color="auto"/>
              <w:bottom w:val="single" w:sz="4" w:space="0" w:color="auto"/>
              <w:right w:val="single" w:sz="4" w:space="0" w:color="auto"/>
            </w:tcBorders>
          </w:tcPr>
          <w:p w14:paraId="7A2DB069"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45D5B0B1" w14:textId="77777777" w:rsidR="00A87DC3" w:rsidRDefault="005A767A">
            <w:pPr>
              <w:spacing w:line="256" w:lineRule="auto"/>
              <w:rPr>
                <w:rFonts w:ascii="Calibri" w:eastAsia="Calibri" w:hAnsi="Calibri" w:cs="Calibri"/>
                <w:szCs w:val="22"/>
                <w:lang w:eastAsia="en-US"/>
              </w:rPr>
            </w:pPr>
            <w:r>
              <w:rPr>
                <w:rFonts w:ascii="Calibri" w:eastAsia="Calibri" w:hAnsi="Calibri"/>
                <w:sz w:val="22"/>
                <w:szCs w:val="22"/>
                <w:lang w:eastAsia="en-US"/>
              </w:rPr>
              <w:t>Rapport mensuel d’activité, Registre de consultation, Endos</w:t>
            </w:r>
          </w:p>
        </w:tc>
      </w:tr>
      <w:tr w:rsidR="00A87DC3" w14:paraId="3B0FF8CD" w14:textId="77777777">
        <w:trPr>
          <w:trHeight w:val="292"/>
        </w:trPr>
        <w:tc>
          <w:tcPr>
            <w:tcW w:w="817" w:type="dxa"/>
            <w:tcBorders>
              <w:top w:val="single" w:sz="4" w:space="0" w:color="auto"/>
              <w:left w:val="single" w:sz="4" w:space="0" w:color="auto"/>
              <w:bottom w:val="single" w:sz="4" w:space="0" w:color="auto"/>
              <w:right w:val="single" w:sz="4" w:space="0" w:color="auto"/>
            </w:tcBorders>
          </w:tcPr>
          <w:p w14:paraId="3A347148"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08EAB6FE"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de consultations (anciens et nouveaux cas)</w:t>
            </w:r>
          </w:p>
        </w:tc>
        <w:tc>
          <w:tcPr>
            <w:tcW w:w="1843" w:type="dxa"/>
            <w:tcBorders>
              <w:top w:val="single" w:sz="4" w:space="0" w:color="auto"/>
              <w:left w:val="single" w:sz="4" w:space="0" w:color="auto"/>
              <w:bottom w:val="single" w:sz="4" w:space="0" w:color="auto"/>
              <w:right w:val="single" w:sz="4" w:space="0" w:color="auto"/>
            </w:tcBorders>
          </w:tcPr>
          <w:p w14:paraId="2F7AEDF7"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1A07DF58" w14:textId="77777777" w:rsidR="00A87DC3" w:rsidRDefault="005A767A">
            <w:pPr>
              <w:spacing w:line="256" w:lineRule="auto"/>
              <w:rPr>
                <w:rFonts w:ascii="Calibri" w:eastAsia="Calibri" w:hAnsi="Calibri" w:cs="Calibri"/>
                <w:szCs w:val="22"/>
                <w:lang w:eastAsia="en-US"/>
              </w:rPr>
            </w:pPr>
            <w:r>
              <w:rPr>
                <w:rFonts w:ascii="Calibri" w:eastAsia="Calibri" w:hAnsi="Calibri"/>
                <w:sz w:val="22"/>
                <w:szCs w:val="22"/>
                <w:lang w:eastAsia="en-US"/>
              </w:rPr>
              <w:t>Rapport mensuel d’activité, Registre de consultation, Endos</w:t>
            </w:r>
          </w:p>
        </w:tc>
      </w:tr>
      <w:tr w:rsidR="00A87DC3" w14:paraId="59848DA7"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EC8B566"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24E3FD99"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 xml:space="preserve">Mise en observation/hospitalisation des femmes malades  </w:t>
            </w:r>
          </w:p>
        </w:tc>
      </w:tr>
      <w:tr w:rsidR="00A87DC3" w14:paraId="4AD15466"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4D3B2CE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7236E066"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 xml:space="preserve">Nombre total mis en observation </w:t>
            </w:r>
          </w:p>
        </w:tc>
        <w:tc>
          <w:tcPr>
            <w:tcW w:w="1843" w:type="dxa"/>
            <w:tcBorders>
              <w:top w:val="single" w:sz="4" w:space="0" w:color="auto"/>
              <w:left w:val="single" w:sz="4" w:space="0" w:color="auto"/>
              <w:bottom w:val="single" w:sz="4" w:space="0" w:color="auto"/>
              <w:right w:val="single" w:sz="4" w:space="0" w:color="auto"/>
            </w:tcBorders>
          </w:tcPr>
          <w:p w14:paraId="3E4BAFA0"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789D6FA7"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d'hospitalisation + RMA</w:t>
            </w:r>
          </w:p>
        </w:tc>
      </w:tr>
      <w:tr w:rsidR="00A87DC3" w14:paraId="4D1129EF"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B9FBB46"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19E04DB0"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Hospitalisation (suites de couches pathologiques, PO,GP) (</w:t>
            </w:r>
            <w:r>
              <w:rPr>
                <w:rFonts w:ascii="Calibri" w:eastAsia="Calibri" w:hAnsi="Calibri" w:cs="Calibri"/>
                <w:b/>
                <w:i/>
                <w:szCs w:val="22"/>
                <w:lang w:eastAsia="en-US"/>
              </w:rPr>
              <w:t>Niveau CMA</w:t>
            </w:r>
            <w:r>
              <w:rPr>
                <w:rFonts w:ascii="Calibri" w:eastAsia="Calibri" w:hAnsi="Calibri" w:cs="Calibri"/>
                <w:b/>
                <w:szCs w:val="22"/>
                <w:lang w:eastAsia="en-US"/>
              </w:rPr>
              <w:t>)</w:t>
            </w:r>
          </w:p>
        </w:tc>
      </w:tr>
      <w:tr w:rsidR="00A87DC3" w14:paraId="02B70418"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26829D3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7BD68705"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 xml:space="preserve">Nombre annuel de patientes hospitalisées </w:t>
            </w:r>
          </w:p>
        </w:tc>
        <w:tc>
          <w:tcPr>
            <w:tcW w:w="1843" w:type="dxa"/>
            <w:tcBorders>
              <w:top w:val="single" w:sz="4" w:space="0" w:color="auto"/>
              <w:left w:val="single" w:sz="4" w:space="0" w:color="auto"/>
              <w:bottom w:val="single" w:sz="4" w:space="0" w:color="auto"/>
              <w:right w:val="single" w:sz="4" w:space="0" w:color="auto"/>
            </w:tcBorders>
          </w:tcPr>
          <w:p w14:paraId="7006B98F"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4D098EC5"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registre d'hospitalisation + RMA</w:t>
            </w:r>
          </w:p>
        </w:tc>
      </w:tr>
      <w:tr w:rsidR="00A87DC3" w14:paraId="7E9EC560"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4224CF1B"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192A161B" w14:textId="77777777" w:rsidR="00A87DC3" w:rsidRDefault="005A767A">
            <w:pPr>
              <w:spacing w:line="256" w:lineRule="auto"/>
              <w:rPr>
                <w:rFonts w:ascii="Calibri" w:eastAsia="Calibri" w:hAnsi="Calibri" w:cs="Calibri"/>
                <w:szCs w:val="22"/>
                <w:lang w:eastAsia="en-US"/>
              </w:rPr>
            </w:pPr>
            <w:r>
              <w:rPr>
                <w:rFonts w:ascii="Calibri" w:eastAsia="Calibri" w:hAnsi="Calibri" w:cs="Calibri"/>
                <w:b/>
                <w:szCs w:val="22"/>
                <w:lang w:eastAsia="en-US"/>
              </w:rPr>
              <w:t>Consultation prénatale</w:t>
            </w:r>
          </w:p>
        </w:tc>
      </w:tr>
      <w:tr w:rsidR="00A87DC3" w14:paraId="6BADA7E3"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2C06DD3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E61BC89"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de CPN initiales (CPN1)</w:t>
            </w:r>
          </w:p>
        </w:tc>
        <w:tc>
          <w:tcPr>
            <w:tcW w:w="1843" w:type="dxa"/>
            <w:tcBorders>
              <w:top w:val="single" w:sz="4" w:space="0" w:color="auto"/>
              <w:left w:val="single" w:sz="4" w:space="0" w:color="auto"/>
              <w:bottom w:val="single" w:sz="4" w:space="0" w:color="auto"/>
              <w:right w:val="single" w:sz="4" w:space="0" w:color="auto"/>
            </w:tcBorders>
          </w:tcPr>
          <w:p w14:paraId="268A8BAB" w14:textId="77777777" w:rsidR="00A87DC3" w:rsidRDefault="00A87DC3">
            <w:pPr>
              <w:spacing w:line="256" w:lineRule="auto"/>
              <w:rPr>
                <w:rFonts w:ascii="Calibri" w:eastAsia="Calibri" w:hAnsi="Calibri" w:cs="Calibri"/>
                <w:szCs w:val="22"/>
                <w:lang w:eastAsia="en-US"/>
              </w:rPr>
            </w:pPr>
          </w:p>
        </w:tc>
        <w:tc>
          <w:tcPr>
            <w:tcW w:w="2664" w:type="dxa"/>
            <w:vMerge w:val="restart"/>
            <w:tcBorders>
              <w:top w:val="single" w:sz="4" w:space="0" w:color="auto"/>
              <w:left w:val="single" w:sz="4" w:space="0" w:color="auto"/>
              <w:bottom w:val="single" w:sz="4" w:space="0" w:color="auto"/>
              <w:right w:val="single" w:sz="4" w:space="0" w:color="auto"/>
            </w:tcBorders>
            <w:hideMark/>
          </w:tcPr>
          <w:p w14:paraId="2C1CE5EE"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registre de consultation des malades + RMA</w:t>
            </w:r>
          </w:p>
        </w:tc>
      </w:tr>
      <w:tr w:rsidR="00A87DC3" w14:paraId="4B7E09B4"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00E93CC"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4A48B4FA" w14:textId="77777777" w:rsidR="00A87DC3" w:rsidRDefault="005A767A">
            <w:pPr>
              <w:spacing w:line="256" w:lineRule="auto"/>
              <w:rPr>
                <w:rFonts w:ascii="Calibri" w:eastAsia="Calibri" w:hAnsi="Calibri" w:cs="Calibri"/>
                <w:szCs w:val="22"/>
                <w:lang w:eastAsia="en-US"/>
              </w:rPr>
            </w:pPr>
            <w:r>
              <w:rPr>
                <w:rFonts w:ascii="Calibri" w:eastAsia="Calibri" w:hAnsi="Calibri"/>
                <w:sz w:val="22"/>
                <w:szCs w:val="22"/>
                <w:lang w:eastAsia="en-US"/>
              </w:rPr>
              <w:t xml:space="preserve"> Nombre total de CPN de suivi (CPN2 et plus)</w:t>
            </w:r>
          </w:p>
        </w:tc>
        <w:tc>
          <w:tcPr>
            <w:tcW w:w="1843" w:type="dxa"/>
            <w:tcBorders>
              <w:top w:val="single" w:sz="4" w:space="0" w:color="auto"/>
              <w:left w:val="single" w:sz="4" w:space="0" w:color="auto"/>
              <w:bottom w:val="single" w:sz="4" w:space="0" w:color="auto"/>
              <w:right w:val="single" w:sz="4" w:space="0" w:color="auto"/>
            </w:tcBorders>
          </w:tcPr>
          <w:p w14:paraId="6253B9AE" w14:textId="77777777" w:rsidR="00A87DC3" w:rsidRDefault="00A87DC3">
            <w:pPr>
              <w:spacing w:line="256" w:lineRule="auto"/>
              <w:rPr>
                <w:rFonts w:ascii="Calibri" w:eastAsia="Calibri" w:hAnsi="Calibri" w:cs="Calibri"/>
                <w:szCs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072E0A" w14:textId="77777777" w:rsidR="00A87DC3" w:rsidRDefault="00A87DC3">
            <w:pPr>
              <w:spacing w:line="276" w:lineRule="auto"/>
              <w:rPr>
                <w:rFonts w:ascii="Calibri" w:eastAsia="Calibri" w:hAnsi="Calibri" w:cs="Calibri"/>
                <w:szCs w:val="22"/>
                <w:lang w:eastAsia="en-US"/>
              </w:rPr>
            </w:pPr>
          </w:p>
        </w:tc>
      </w:tr>
      <w:tr w:rsidR="00A87DC3" w14:paraId="3A80F15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3D471096"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6A542E4B" w14:textId="77777777" w:rsidR="00A87DC3" w:rsidRDefault="005A767A">
            <w:pPr>
              <w:spacing w:line="256" w:lineRule="auto"/>
              <w:rPr>
                <w:rFonts w:ascii="Calibri" w:eastAsia="Calibri" w:hAnsi="Calibri" w:cs="Calibri"/>
                <w:szCs w:val="22"/>
                <w:lang w:eastAsia="en-US"/>
              </w:rPr>
            </w:pPr>
            <w:r>
              <w:rPr>
                <w:rFonts w:ascii="Calibri" w:eastAsia="Calibri" w:hAnsi="Calibri"/>
                <w:b/>
                <w:sz w:val="22"/>
                <w:szCs w:val="22"/>
                <w:lang w:eastAsia="en-US"/>
              </w:rPr>
              <w:t>Accouchement eutocique</w:t>
            </w:r>
          </w:p>
        </w:tc>
      </w:tr>
      <w:tr w:rsidR="00A87DC3" w14:paraId="67C6E2F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7FB7D811"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4AE9043A"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 xml:space="preserve">Nombre </w:t>
            </w:r>
            <w:r>
              <w:rPr>
                <w:rFonts w:ascii="Calibri" w:eastAsia="Calibri" w:hAnsi="Calibri"/>
                <w:sz w:val="22"/>
                <w:szCs w:val="22"/>
                <w:lang w:eastAsia="en-US"/>
              </w:rPr>
              <w:t>total</w:t>
            </w:r>
            <w:r>
              <w:rPr>
                <w:rFonts w:ascii="Calibri" w:eastAsia="Calibri" w:hAnsi="Calibri" w:cs="Calibri"/>
                <w:szCs w:val="22"/>
                <w:lang w:eastAsia="en-US"/>
              </w:rPr>
              <w:t xml:space="preserve"> d’accouchements eutociques</w:t>
            </w:r>
          </w:p>
        </w:tc>
        <w:tc>
          <w:tcPr>
            <w:tcW w:w="1843" w:type="dxa"/>
            <w:tcBorders>
              <w:top w:val="single" w:sz="4" w:space="0" w:color="auto"/>
              <w:left w:val="single" w:sz="4" w:space="0" w:color="auto"/>
              <w:bottom w:val="single" w:sz="4" w:space="0" w:color="auto"/>
              <w:right w:val="single" w:sz="4" w:space="0" w:color="auto"/>
            </w:tcBorders>
          </w:tcPr>
          <w:p w14:paraId="68540F3E"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7BD9A61F"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registre d'accouchement + RMA</w:t>
            </w:r>
          </w:p>
        </w:tc>
      </w:tr>
      <w:tr w:rsidR="00A87DC3" w14:paraId="230B7235"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3FE8A6E"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6711703B" w14:textId="77777777" w:rsidR="00A87DC3" w:rsidRDefault="005A767A">
            <w:pPr>
              <w:spacing w:line="256" w:lineRule="auto"/>
              <w:rPr>
                <w:rFonts w:ascii="Calibri" w:eastAsia="Calibri" w:hAnsi="Calibri" w:cs="Calibri"/>
                <w:szCs w:val="22"/>
                <w:lang w:eastAsia="en-US"/>
              </w:rPr>
            </w:pPr>
            <w:r>
              <w:rPr>
                <w:rFonts w:ascii="Calibri" w:eastAsia="Calibri" w:hAnsi="Calibri" w:cs="Calibri"/>
                <w:b/>
                <w:szCs w:val="22"/>
                <w:lang w:eastAsia="en-US"/>
              </w:rPr>
              <w:t>Accouchement dystocique</w:t>
            </w:r>
          </w:p>
        </w:tc>
      </w:tr>
      <w:tr w:rsidR="00A87DC3" w14:paraId="782F7BA9"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9292EE1"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0BF81621"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 xml:space="preserve">Nombre </w:t>
            </w:r>
            <w:r>
              <w:rPr>
                <w:rFonts w:ascii="Calibri" w:eastAsia="Calibri" w:hAnsi="Calibri"/>
                <w:sz w:val="22"/>
                <w:szCs w:val="22"/>
                <w:lang w:eastAsia="en-US"/>
              </w:rPr>
              <w:t>total</w:t>
            </w:r>
            <w:r>
              <w:rPr>
                <w:rFonts w:ascii="Calibri" w:eastAsia="Calibri" w:hAnsi="Calibri" w:cs="Calibri"/>
                <w:color w:val="000000"/>
              </w:rPr>
              <w:t xml:space="preserve"> d’accouchements dystociques</w:t>
            </w:r>
          </w:p>
        </w:tc>
        <w:tc>
          <w:tcPr>
            <w:tcW w:w="1843" w:type="dxa"/>
            <w:tcBorders>
              <w:top w:val="single" w:sz="4" w:space="0" w:color="auto"/>
              <w:left w:val="single" w:sz="4" w:space="0" w:color="auto"/>
              <w:bottom w:val="single" w:sz="4" w:space="0" w:color="auto"/>
              <w:right w:val="single" w:sz="4" w:space="0" w:color="auto"/>
            </w:tcBorders>
          </w:tcPr>
          <w:p w14:paraId="47759FCB" w14:textId="77777777" w:rsidR="00A87DC3" w:rsidRDefault="00A87DC3">
            <w:pPr>
              <w:spacing w:line="256" w:lineRule="auto"/>
              <w:rPr>
                <w:rFonts w:ascii="Calibri" w:eastAsia="Calibri" w:hAnsi="Calibri" w:cs="Calibri"/>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0680043E"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registre d'accouchement + RMA</w:t>
            </w:r>
          </w:p>
        </w:tc>
      </w:tr>
      <w:tr w:rsidR="00A87DC3" w14:paraId="5FA1BFA0"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0A80AFD" w14:textId="77777777" w:rsidR="00A87DC3" w:rsidRDefault="00A87DC3">
            <w:pPr>
              <w:spacing w:line="256" w:lineRule="auto"/>
              <w:rPr>
                <w:rFonts w:ascii="Calibri" w:eastAsia="Calibri" w:hAnsi="Calibri" w:cs="Calibri"/>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59BA6AD8" w14:textId="77777777" w:rsidR="00A87DC3" w:rsidRDefault="005A767A">
            <w:pPr>
              <w:spacing w:line="256" w:lineRule="auto"/>
              <w:rPr>
                <w:rFonts w:ascii="Calibri" w:eastAsia="Calibri" w:hAnsi="Calibri" w:cs="Calibri"/>
                <w:b/>
                <w:lang w:eastAsia="en-US"/>
              </w:rPr>
            </w:pPr>
            <w:r>
              <w:rPr>
                <w:rFonts w:ascii="Calibri" w:eastAsia="Calibri" w:hAnsi="Calibri" w:cs="Calibri"/>
                <w:b/>
                <w:color w:val="000000"/>
              </w:rPr>
              <w:t>Soins néonataux d'urgence (</w:t>
            </w:r>
            <w:r>
              <w:rPr>
                <w:rFonts w:ascii="Calibri" w:eastAsia="Calibri" w:hAnsi="Calibri" w:cs="Calibri"/>
                <w:b/>
                <w:i/>
                <w:color w:val="000000"/>
              </w:rPr>
              <w:t>niveau CMA</w:t>
            </w:r>
            <w:r>
              <w:rPr>
                <w:rFonts w:ascii="Calibri" w:eastAsia="Calibri" w:hAnsi="Calibri" w:cs="Calibri"/>
                <w:b/>
                <w:color w:val="000000"/>
              </w:rPr>
              <w:t>)</w:t>
            </w:r>
          </w:p>
        </w:tc>
      </w:tr>
      <w:tr w:rsidR="00A87DC3" w14:paraId="6FF8E25E"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B415130"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73D48623"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 xml:space="preserve">Nombre de nouveaux nés pris en charge en SNN d'urgence dans l'année </w:t>
            </w:r>
          </w:p>
        </w:tc>
        <w:tc>
          <w:tcPr>
            <w:tcW w:w="1843" w:type="dxa"/>
            <w:tcBorders>
              <w:top w:val="single" w:sz="4" w:space="0" w:color="auto"/>
              <w:left w:val="single" w:sz="4" w:space="0" w:color="auto"/>
              <w:bottom w:val="single" w:sz="4" w:space="0" w:color="auto"/>
              <w:right w:val="single" w:sz="4" w:space="0" w:color="auto"/>
            </w:tcBorders>
          </w:tcPr>
          <w:p w14:paraId="3B2AD58A" w14:textId="77777777" w:rsidR="00A87DC3" w:rsidRDefault="00A87DC3">
            <w:pPr>
              <w:spacing w:line="256" w:lineRule="auto"/>
              <w:rPr>
                <w:rFonts w:ascii="Calibri" w:eastAsia="Calibri" w:hAnsi="Calibri" w:cs="Calibri"/>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754EED77"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cahier de consigne + dossier clinique + RMA</w:t>
            </w:r>
          </w:p>
        </w:tc>
      </w:tr>
      <w:tr w:rsidR="00A87DC3" w14:paraId="035EDEC7"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3A111EF8" w14:textId="77777777" w:rsidR="00A87DC3" w:rsidRDefault="00A87DC3">
            <w:pPr>
              <w:spacing w:line="256" w:lineRule="auto"/>
              <w:rPr>
                <w:rFonts w:ascii="Calibri" w:eastAsia="Calibri" w:hAnsi="Calibri" w:cs="Calibri"/>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3DDDDC72" w14:textId="77777777" w:rsidR="00A87DC3" w:rsidRDefault="005A767A">
            <w:pPr>
              <w:spacing w:line="256" w:lineRule="auto"/>
              <w:rPr>
                <w:rFonts w:ascii="Calibri" w:eastAsia="Calibri" w:hAnsi="Calibri" w:cs="Calibri"/>
                <w:lang w:eastAsia="en-US"/>
              </w:rPr>
            </w:pPr>
            <w:r>
              <w:rPr>
                <w:rFonts w:ascii="Calibri" w:eastAsia="Calibri" w:hAnsi="Calibri" w:cs="Calibri"/>
                <w:b/>
                <w:color w:val="000000"/>
              </w:rPr>
              <w:t>Consultation post natale</w:t>
            </w:r>
          </w:p>
        </w:tc>
      </w:tr>
      <w:tr w:rsidR="00A87DC3" w14:paraId="7724F4C8"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9953834"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C9A20C6"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Nombre total de consultations post natales</w:t>
            </w:r>
          </w:p>
        </w:tc>
        <w:tc>
          <w:tcPr>
            <w:tcW w:w="1843" w:type="dxa"/>
            <w:tcBorders>
              <w:top w:val="single" w:sz="4" w:space="0" w:color="auto"/>
              <w:left w:val="single" w:sz="4" w:space="0" w:color="auto"/>
              <w:bottom w:val="single" w:sz="4" w:space="0" w:color="auto"/>
              <w:right w:val="single" w:sz="4" w:space="0" w:color="auto"/>
            </w:tcBorders>
          </w:tcPr>
          <w:p w14:paraId="5FE80566" w14:textId="77777777" w:rsidR="00A87DC3" w:rsidRDefault="00A87DC3">
            <w:pPr>
              <w:spacing w:line="256" w:lineRule="auto"/>
              <w:rPr>
                <w:rFonts w:ascii="Calibri" w:eastAsia="Calibri" w:hAnsi="Calibri" w:cs="Calibri"/>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6324001B"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registre de CPoN + RMA</w:t>
            </w:r>
          </w:p>
        </w:tc>
      </w:tr>
      <w:tr w:rsidR="00A87DC3" w14:paraId="2758B0CE"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FCF88DA" w14:textId="77777777" w:rsidR="00A87DC3" w:rsidRDefault="00A87DC3">
            <w:pPr>
              <w:spacing w:line="256" w:lineRule="auto"/>
              <w:rPr>
                <w:rFonts w:ascii="Calibri" w:eastAsia="Calibri" w:hAnsi="Calibri" w:cs="Calibri"/>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37C1F820" w14:textId="77777777" w:rsidR="00A87DC3" w:rsidRDefault="005A767A">
            <w:pPr>
              <w:autoSpaceDE w:val="0"/>
              <w:autoSpaceDN w:val="0"/>
              <w:adjustRightInd w:val="0"/>
              <w:rPr>
                <w:rFonts w:ascii="Calibri" w:eastAsia="Calibri" w:hAnsi="Calibri" w:cs="Calibri"/>
                <w:b/>
                <w:color w:val="000000"/>
                <w:szCs w:val="20"/>
              </w:rPr>
            </w:pPr>
            <w:r>
              <w:rPr>
                <w:rFonts w:ascii="Calibri" w:eastAsia="Calibri" w:hAnsi="Calibri" w:cs="Calibri"/>
                <w:b/>
                <w:color w:val="000000"/>
                <w:szCs w:val="20"/>
              </w:rPr>
              <w:t xml:space="preserve">Planification familiale </w:t>
            </w:r>
          </w:p>
        </w:tc>
      </w:tr>
      <w:tr w:rsidR="00A87DC3" w14:paraId="1F941E82"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08385C3"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20AF42CA"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de nouvelles utilisatrices de méthode de courte durée d’action (contraception orale, injectable…) </w:t>
            </w:r>
          </w:p>
        </w:tc>
        <w:tc>
          <w:tcPr>
            <w:tcW w:w="1843" w:type="dxa"/>
            <w:tcBorders>
              <w:top w:val="single" w:sz="4" w:space="0" w:color="auto"/>
              <w:left w:val="single" w:sz="4" w:space="0" w:color="auto"/>
              <w:bottom w:val="single" w:sz="4" w:space="0" w:color="auto"/>
              <w:right w:val="single" w:sz="4" w:space="0" w:color="auto"/>
            </w:tcBorders>
          </w:tcPr>
          <w:p w14:paraId="7EA1F4A7" w14:textId="77777777" w:rsidR="00A87DC3" w:rsidRDefault="00A87DC3">
            <w:pPr>
              <w:spacing w:line="256" w:lineRule="auto"/>
              <w:rPr>
                <w:rFonts w:ascii="Calibri" w:eastAsia="Calibri" w:hAnsi="Calibri" w:cs="Calibri"/>
                <w:lang w:eastAsia="en-US"/>
              </w:rPr>
            </w:pPr>
          </w:p>
        </w:tc>
        <w:tc>
          <w:tcPr>
            <w:tcW w:w="2664" w:type="dxa"/>
            <w:vMerge w:val="restart"/>
            <w:tcBorders>
              <w:top w:val="single" w:sz="4" w:space="0" w:color="auto"/>
              <w:left w:val="single" w:sz="4" w:space="0" w:color="auto"/>
              <w:bottom w:val="single" w:sz="4" w:space="0" w:color="auto"/>
              <w:right w:val="single" w:sz="4" w:space="0" w:color="auto"/>
            </w:tcBorders>
          </w:tcPr>
          <w:p w14:paraId="2633B07E"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PF + RMA</w:t>
            </w:r>
          </w:p>
          <w:p w14:paraId="28069523" w14:textId="77777777" w:rsidR="00A87DC3" w:rsidRDefault="00A87DC3">
            <w:pPr>
              <w:spacing w:line="256" w:lineRule="auto"/>
              <w:rPr>
                <w:rFonts w:ascii="Calibri" w:eastAsia="Calibri" w:hAnsi="Calibri" w:cs="Calibri"/>
                <w:lang w:eastAsia="en-US"/>
              </w:rPr>
            </w:pPr>
          </w:p>
        </w:tc>
      </w:tr>
      <w:tr w:rsidR="00A87DC3" w14:paraId="08292C3F"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0631CF3"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455A40D6" w14:textId="77777777" w:rsidR="00A87DC3" w:rsidRDefault="005A767A">
            <w:pPr>
              <w:autoSpaceDE w:val="0"/>
              <w:autoSpaceDN w:val="0"/>
              <w:adjustRightInd w:val="0"/>
              <w:rPr>
                <w:rFonts w:ascii="Calibri" w:eastAsia="Calibri" w:hAnsi="Calibri" w:cs="Calibri"/>
                <w:sz w:val="22"/>
                <w:szCs w:val="22"/>
                <w:lang w:eastAsia="en-US"/>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d’anciennes utilisatrices de méthode de courte durée d’action (contraception orale, injectable…)</w:t>
            </w:r>
          </w:p>
        </w:tc>
        <w:tc>
          <w:tcPr>
            <w:tcW w:w="1843" w:type="dxa"/>
            <w:tcBorders>
              <w:top w:val="single" w:sz="4" w:space="0" w:color="auto"/>
              <w:left w:val="single" w:sz="4" w:space="0" w:color="auto"/>
              <w:bottom w:val="single" w:sz="4" w:space="0" w:color="auto"/>
              <w:right w:val="single" w:sz="4" w:space="0" w:color="auto"/>
            </w:tcBorders>
          </w:tcPr>
          <w:p w14:paraId="3276322D" w14:textId="77777777" w:rsidR="00A87DC3" w:rsidRDefault="00A87DC3">
            <w:pPr>
              <w:spacing w:line="256" w:lineRule="auto"/>
              <w:rPr>
                <w:rFonts w:ascii="Calibri" w:eastAsia="Calibri" w:hAnsi="Calibri" w:cs="Calibri"/>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6FB96B" w14:textId="77777777" w:rsidR="00A87DC3" w:rsidRDefault="00A87DC3">
            <w:pPr>
              <w:spacing w:line="276" w:lineRule="auto"/>
              <w:rPr>
                <w:rFonts w:ascii="Calibri" w:eastAsia="Calibri" w:hAnsi="Calibri" w:cs="Calibri"/>
                <w:lang w:eastAsia="en-US"/>
              </w:rPr>
            </w:pPr>
          </w:p>
        </w:tc>
      </w:tr>
      <w:tr w:rsidR="00A87DC3" w14:paraId="7099043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2E930F6E"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5AC3BEAF"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de nouvelles utilisatrices de méthode de longue durée (DIU, implants)</w:t>
            </w:r>
          </w:p>
        </w:tc>
        <w:tc>
          <w:tcPr>
            <w:tcW w:w="1843" w:type="dxa"/>
            <w:tcBorders>
              <w:top w:val="single" w:sz="4" w:space="0" w:color="auto"/>
              <w:left w:val="single" w:sz="4" w:space="0" w:color="auto"/>
              <w:bottom w:val="single" w:sz="4" w:space="0" w:color="auto"/>
              <w:right w:val="single" w:sz="4" w:space="0" w:color="auto"/>
            </w:tcBorders>
          </w:tcPr>
          <w:p w14:paraId="2277239B" w14:textId="77777777" w:rsidR="00A87DC3" w:rsidRDefault="00A87DC3">
            <w:pPr>
              <w:spacing w:line="256" w:lineRule="auto"/>
              <w:rPr>
                <w:rFonts w:ascii="Calibri" w:eastAsia="Calibri" w:hAnsi="Calibri" w:cs="Calibri"/>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9DB797" w14:textId="77777777" w:rsidR="00A87DC3" w:rsidRDefault="00A87DC3">
            <w:pPr>
              <w:spacing w:line="276" w:lineRule="auto"/>
              <w:rPr>
                <w:rFonts w:ascii="Calibri" w:eastAsia="Calibri" w:hAnsi="Calibri" w:cs="Calibri"/>
                <w:lang w:eastAsia="en-US"/>
              </w:rPr>
            </w:pPr>
          </w:p>
        </w:tc>
      </w:tr>
      <w:tr w:rsidR="00A87DC3" w14:paraId="7DE0D6A4"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3944263F"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067C1E6D" w14:textId="77777777" w:rsidR="00A87DC3" w:rsidRDefault="005A767A">
            <w:pPr>
              <w:autoSpaceDE w:val="0"/>
              <w:autoSpaceDN w:val="0"/>
              <w:adjustRightInd w:val="0"/>
              <w:rPr>
                <w:rFonts w:ascii="Calibri" w:eastAsia="Calibri" w:hAnsi="Calibri" w:cs="Calibri"/>
                <w:sz w:val="22"/>
                <w:szCs w:val="22"/>
                <w:lang w:eastAsia="en-US"/>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d’anciennes utilisatrices de méthode de longue durée (DIU, implants)</w:t>
            </w:r>
          </w:p>
        </w:tc>
        <w:tc>
          <w:tcPr>
            <w:tcW w:w="1843" w:type="dxa"/>
            <w:tcBorders>
              <w:top w:val="single" w:sz="4" w:space="0" w:color="auto"/>
              <w:left w:val="single" w:sz="4" w:space="0" w:color="auto"/>
              <w:bottom w:val="single" w:sz="4" w:space="0" w:color="auto"/>
              <w:right w:val="single" w:sz="4" w:space="0" w:color="auto"/>
            </w:tcBorders>
          </w:tcPr>
          <w:p w14:paraId="62A7DF69" w14:textId="77777777" w:rsidR="00A87DC3" w:rsidRDefault="00A87DC3">
            <w:pPr>
              <w:spacing w:line="256" w:lineRule="auto"/>
              <w:rPr>
                <w:rFonts w:ascii="Calibri" w:eastAsia="Calibri" w:hAnsi="Calibri" w:cs="Calibri"/>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32B89A" w14:textId="77777777" w:rsidR="00A87DC3" w:rsidRDefault="00A87DC3">
            <w:pPr>
              <w:spacing w:line="276" w:lineRule="auto"/>
              <w:rPr>
                <w:rFonts w:ascii="Calibri" w:eastAsia="Calibri" w:hAnsi="Calibri" w:cs="Calibri"/>
                <w:lang w:eastAsia="en-US"/>
              </w:rPr>
            </w:pPr>
          </w:p>
        </w:tc>
      </w:tr>
      <w:tr w:rsidR="00A87DC3" w14:paraId="3CD67E05" w14:textId="77777777">
        <w:trPr>
          <w:trHeight w:val="397"/>
        </w:trPr>
        <w:tc>
          <w:tcPr>
            <w:tcW w:w="817" w:type="dxa"/>
            <w:tcBorders>
              <w:top w:val="single" w:sz="4" w:space="0" w:color="auto"/>
              <w:left w:val="single" w:sz="4" w:space="0" w:color="auto"/>
              <w:bottom w:val="single" w:sz="4" w:space="0" w:color="auto"/>
              <w:right w:val="single" w:sz="4" w:space="0" w:color="auto"/>
            </w:tcBorders>
            <w:shd w:val="clear" w:color="auto" w:fill="D6E3BC"/>
          </w:tcPr>
          <w:p w14:paraId="35974498" w14:textId="77777777" w:rsidR="00A87DC3" w:rsidRDefault="00A87DC3">
            <w:pPr>
              <w:spacing w:line="256" w:lineRule="auto"/>
              <w:rPr>
                <w:rFonts w:ascii="Calibri" w:eastAsia="Calibri" w:hAnsi="Calibri" w:cs="Calibri"/>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072F4E2B" w14:textId="77777777" w:rsidR="00A87DC3" w:rsidRDefault="005A767A">
            <w:pPr>
              <w:spacing w:line="256" w:lineRule="auto"/>
              <w:rPr>
                <w:rFonts w:ascii="Calibri" w:eastAsia="Calibri" w:hAnsi="Calibri" w:cs="Calibri"/>
                <w:b/>
                <w:lang w:eastAsia="en-US"/>
              </w:rPr>
            </w:pPr>
            <w:r>
              <w:rPr>
                <w:rFonts w:ascii="Calibri" w:eastAsia="Calibri" w:hAnsi="Calibri"/>
                <w:b/>
                <w:sz w:val="22"/>
                <w:szCs w:val="22"/>
                <w:lang w:eastAsia="en-US"/>
              </w:rPr>
              <w:t>Soins après avortement (SAA)</w:t>
            </w:r>
          </w:p>
        </w:tc>
      </w:tr>
      <w:tr w:rsidR="00A87DC3" w14:paraId="3DE47880"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BAD5AB7"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47DCA3E"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de patientes ayant bénéficié de SAA annuel</w:t>
            </w:r>
          </w:p>
        </w:tc>
        <w:tc>
          <w:tcPr>
            <w:tcW w:w="1843" w:type="dxa"/>
            <w:tcBorders>
              <w:top w:val="single" w:sz="4" w:space="0" w:color="auto"/>
              <w:left w:val="single" w:sz="4" w:space="0" w:color="auto"/>
              <w:bottom w:val="single" w:sz="4" w:space="0" w:color="auto"/>
              <w:right w:val="single" w:sz="4" w:space="0" w:color="auto"/>
            </w:tcBorders>
          </w:tcPr>
          <w:p w14:paraId="38C462FF" w14:textId="77777777" w:rsidR="00A87DC3" w:rsidRDefault="00A87DC3">
            <w:pPr>
              <w:spacing w:line="256" w:lineRule="auto"/>
              <w:rPr>
                <w:rFonts w:ascii="Calibri" w:eastAsia="Calibri" w:hAnsi="Calibri" w:cs="Calibri"/>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6116AC7F"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registre de PEC SAA + RMA</w:t>
            </w:r>
          </w:p>
        </w:tc>
      </w:tr>
      <w:tr w:rsidR="00A87DC3" w14:paraId="31A34944" w14:textId="77777777">
        <w:trPr>
          <w:trHeight w:val="397"/>
        </w:trPr>
        <w:tc>
          <w:tcPr>
            <w:tcW w:w="817" w:type="dxa"/>
            <w:tcBorders>
              <w:top w:val="single" w:sz="4" w:space="0" w:color="auto"/>
              <w:left w:val="single" w:sz="4" w:space="0" w:color="auto"/>
              <w:bottom w:val="single" w:sz="4" w:space="0" w:color="auto"/>
              <w:right w:val="single" w:sz="4" w:space="0" w:color="auto"/>
            </w:tcBorders>
            <w:shd w:val="clear" w:color="auto" w:fill="D6E3BC"/>
          </w:tcPr>
          <w:p w14:paraId="00EFA3B7" w14:textId="77777777" w:rsidR="00A87DC3" w:rsidRDefault="00A87DC3">
            <w:pPr>
              <w:spacing w:line="256" w:lineRule="auto"/>
              <w:rPr>
                <w:rFonts w:ascii="Calibri" w:eastAsia="Calibri" w:hAnsi="Calibri" w:cs="Calibri"/>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hideMark/>
          </w:tcPr>
          <w:p w14:paraId="04685576" w14:textId="77777777" w:rsidR="00A87DC3" w:rsidRDefault="005A767A">
            <w:pPr>
              <w:spacing w:line="256" w:lineRule="auto"/>
              <w:rPr>
                <w:rFonts w:ascii="Calibri" w:eastAsia="Calibri" w:hAnsi="Calibri" w:cs="Calibri"/>
                <w:b/>
                <w:lang w:eastAsia="en-US"/>
              </w:rPr>
            </w:pPr>
            <w:r>
              <w:rPr>
                <w:rFonts w:ascii="Calibri" w:eastAsia="Calibri" w:hAnsi="Calibri"/>
                <w:b/>
                <w:sz w:val="22"/>
                <w:szCs w:val="22"/>
                <w:lang w:eastAsia="en-US"/>
              </w:rPr>
              <w:t>IEC</w:t>
            </w:r>
          </w:p>
        </w:tc>
      </w:tr>
      <w:tr w:rsidR="00A87DC3" w14:paraId="059A24C8"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03E79EB" w14:textId="77777777" w:rsidR="00A87DC3" w:rsidRDefault="00A87DC3">
            <w:pPr>
              <w:spacing w:line="256" w:lineRule="auto"/>
              <w:rPr>
                <w:rFonts w:ascii="Calibri" w:eastAsia="Calibri" w:hAnsi="Calibri" w:cs="Calibri"/>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57D82079" w14:textId="77777777" w:rsidR="00A87DC3" w:rsidRDefault="005A767A">
            <w:pPr>
              <w:autoSpaceDE w:val="0"/>
              <w:autoSpaceDN w:val="0"/>
              <w:adjustRightInd w:val="0"/>
              <w:rPr>
                <w:rFonts w:ascii="Calibri" w:eastAsia="Calibri" w:hAnsi="Calibri"/>
                <w:sz w:val="22"/>
                <w:szCs w:val="22"/>
                <w:lang w:eastAsia="en-US"/>
              </w:rPr>
            </w:pPr>
            <w:r>
              <w:rPr>
                <w:rFonts w:ascii="Calibri" w:eastAsia="Calibri" w:hAnsi="Calibri"/>
                <w:sz w:val="22"/>
                <w:szCs w:val="22"/>
                <w:lang w:eastAsia="en-US"/>
              </w:rPr>
              <w:t>Nombre total de causeries annuel</w:t>
            </w:r>
          </w:p>
        </w:tc>
        <w:tc>
          <w:tcPr>
            <w:tcW w:w="1843" w:type="dxa"/>
            <w:tcBorders>
              <w:top w:val="single" w:sz="4" w:space="0" w:color="auto"/>
              <w:left w:val="single" w:sz="4" w:space="0" w:color="auto"/>
              <w:bottom w:val="single" w:sz="4" w:space="0" w:color="auto"/>
              <w:right w:val="single" w:sz="4" w:space="0" w:color="auto"/>
            </w:tcBorders>
          </w:tcPr>
          <w:p w14:paraId="196299ED" w14:textId="77777777" w:rsidR="00A87DC3" w:rsidRDefault="00A87DC3">
            <w:pPr>
              <w:spacing w:line="256" w:lineRule="auto"/>
              <w:rPr>
                <w:rFonts w:ascii="Calibri" w:eastAsia="Calibri" w:hAnsi="Calibri" w:cs="Calibri"/>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76B7D603"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cahier de causeries + RMA</w:t>
            </w:r>
          </w:p>
        </w:tc>
      </w:tr>
      <w:tr w:rsidR="00A87DC3" w14:paraId="66BB7833"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0581D185"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604F8C05" w14:textId="77777777" w:rsidR="00A87DC3" w:rsidRDefault="005A767A">
            <w:pPr>
              <w:spacing w:line="256" w:lineRule="auto"/>
              <w:rPr>
                <w:rFonts w:ascii="Calibri" w:eastAsia="Calibri" w:hAnsi="Calibri" w:cs="Calibri"/>
                <w:szCs w:val="22"/>
                <w:lang w:eastAsia="en-US"/>
              </w:rPr>
            </w:pPr>
            <w:r>
              <w:rPr>
                <w:rFonts w:ascii="Calibri" w:eastAsia="Calibri" w:hAnsi="Calibri" w:cs="Calibri"/>
                <w:b/>
                <w:color w:val="000000"/>
              </w:rPr>
              <w:t>Dépistage des lésions précancéreuses des lésions du col de l’utérus</w:t>
            </w:r>
          </w:p>
        </w:tc>
      </w:tr>
      <w:tr w:rsidR="00A87DC3" w14:paraId="6114245A"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40FF3B4E"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vAlign w:val="center"/>
            <w:hideMark/>
          </w:tcPr>
          <w:p w14:paraId="1A930611"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rPr>
              <w:t>Nombre annuel de femmes ayant bénéficié du dépistage</w:t>
            </w:r>
          </w:p>
        </w:tc>
        <w:tc>
          <w:tcPr>
            <w:tcW w:w="1843" w:type="dxa"/>
            <w:tcBorders>
              <w:top w:val="single" w:sz="4" w:space="0" w:color="auto"/>
              <w:left w:val="single" w:sz="4" w:space="0" w:color="auto"/>
              <w:bottom w:val="single" w:sz="4" w:space="0" w:color="auto"/>
              <w:right w:val="single" w:sz="4" w:space="0" w:color="auto"/>
            </w:tcBorders>
          </w:tcPr>
          <w:p w14:paraId="155C6EC7"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16128F67"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de dépistage + RMA</w:t>
            </w:r>
          </w:p>
        </w:tc>
      </w:tr>
      <w:tr w:rsidR="00A87DC3" w14:paraId="30F40835"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5CC38AE7"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54B4A392" w14:textId="77777777" w:rsidR="00A87DC3" w:rsidRDefault="005A767A">
            <w:pPr>
              <w:rPr>
                <w:rFonts w:ascii="Calibri" w:hAnsi="Calibri"/>
                <w:b/>
                <w:bCs/>
                <w:color w:val="000000"/>
                <w:sz w:val="22"/>
                <w:szCs w:val="22"/>
                <w:lang w:eastAsia="en-US"/>
              </w:rPr>
            </w:pPr>
            <w:r>
              <w:rPr>
                <w:rFonts w:ascii="Calibri" w:eastAsia="Calibri" w:hAnsi="Calibri"/>
                <w:b/>
                <w:bCs/>
                <w:color w:val="000000"/>
                <w:sz w:val="22"/>
                <w:szCs w:val="22"/>
                <w:lang w:eastAsia="en-US"/>
              </w:rPr>
              <w:t>AIDE OPERATEUR POUR LES INTERVENTIONS GYNECOLOGIQUES ET OBSTETRICALES MINEURES (cerclage du col, reprise des parois, examen sous valve, réparation de déchirure cervicovaginale et périnéale, mise à plat d'abcès de seins, cure de bartholinite, nodulectomie etc.)</w:t>
            </w:r>
          </w:p>
        </w:tc>
      </w:tr>
      <w:tr w:rsidR="00A87DC3" w14:paraId="23CC006D"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CEBAFE0"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18C6D6F4"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olor w:val="000000"/>
                <w:sz w:val="22"/>
                <w:szCs w:val="22"/>
                <w:lang w:eastAsia="en-US"/>
              </w:rPr>
              <w:t xml:space="preserve">nombre de cas d'interventions mineures réalisées dans l'année </w:t>
            </w:r>
          </w:p>
        </w:tc>
        <w:tc>
          <w:tcPr>
            <w:tcW w:w="1843" w:type="dxa"/>
            <w:tcBorders>
              <w:top w:val="single" w:sz="4" w:space="0" w:color="auto"/>
              <w:left w:val="single" w:sz="4" w:space="0" w:color="auto"/>
              <w:bottom w:val="single" w:sz="4" w:space="0" w:color="auto"/>
              <w:right w:val="single" w:sz="4" w:space="0" w:color="auto"/>
            </w:tcBorders>
          </w:tcPr>
          <w:p w14:paraId="1F31196C"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39A9025A"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registre de CR Opératoire + registre d'hospitalisation des opérées +  RMA</w:t>
            </w:r>
          </w:p>
        </w:tc>
      </w:tr>
      <w:tr w:rsidR="00A87DC3" w14:paraId="3DE83AAE"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6439253F" w14:textId="77777777" w:rsidR="00A87DC3" w:rsidRDefault="00A87DC3">
            <w:pPr>
              <w:spacing w:line="256" w:lineRule="auto"/>
              <w:rPr>
                <w:rFonts w:ascii="Calibri" w:eastAsia="Calibri" w:hAnsi="Calibri" w:cs="Calibri"/>
                <w:szCs w:val="22"/>
                <w:lang w:eastAsia="en-US"/>
              </w:rPr>
            </w:pPr>
          </w:p>
        </w:tc>
        <w:tc>
          <w:tcPr>
            <w:tcW w:w="907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7F56BEF2" w14:textId="77777777" w:rsidR="00A87DC3" w:rsidRDefault="005A767A">
            <w:pPr>
              <w:jc w:val="both"/>
              <w:rPr>
                <w:rFonts w:ascii="Calibri" w:hAnsi="Calibri"/>
                <w:b/>
                <w:bCs/>
                <w:color w:val="000000"/>
                <w:sz w:val="22"/>
                <w:szCs w:val="22"/>
                <w:lang w:eastAsia="en-US"/>
              </w:rPr>
            </w:pPr>
            <w:r>
              <w:rPr>
                <w:rFonts w:ascii="Calibri" w:eastAsia="Calibri" w:hAnsi="Calibri"/>
                <w:b/>
                <w:bCs/>
                <w:color w:val="000000"/>
                <w:sz w:val="22"/>
                <w:szCs w:val="22"/>
                <w:lang w:eastAsia="en-US"/>
              </w:rPr>
              <w:t>AIDE OPERATEUR POUR LES INTERVENTIONS GYNECOLOGIQUES ET OBSTETRICALES MAJEURES (césarienne, laparotomie : RU-GEU, cure d'éventration, hystérectomie, mastectomie, kystectomie, myomectomie)</w:t>
            </w:r>
          </w:p>
        </w:tc>
      </w:tr>
      <w:tr w:rsidR="00A87DC3" w14:paraId="06919B6D" w14:textId="77777777">
        <w:trPr>
          <w:trHeight w:val="397"/>
        </w:trPr>
        <w:tc>
          <w:tcPr>
            <w:tcW w:w="817" w:type="dxa"/>
            <w:tcBorders>
              <w:top w:val="single" w:sz="4" w:space="0" w:color="auto"/>
              <w:left w:val="single" w:sz="4" w:space="0" w:color="auto"/>
              <w:bottom w:val="single" w:sz="4" w:space="0" w:color="auto"/>
              <w:right w:val="single" w:sz="4" w:space="0" w:color="auto"/>
            </w:tcBorders>
          </w:tcPr>
          <w:p w14:paraId="11200D4A" w14:textId="77777777" w:rsidR="00A87DC3" w:rsidRDefault="00A87DC3">
            <w:pPr>
              <w:spacing w:line="256" w:lineRule="auto"/>
              <w:rPr>
                <w:rFonts w:ascii="Calibri" w:eastAsia="Calibri" w:hAnsi="Calibri" w:cs="Calibri"/>
                <w:szCs w:val="22"/>
                <w:lang w:eastAsia="en-US"/>
              </w:rPr>
            </w:pPr>
          </w:p>
        </w:tc>
        <w:tc>
          <w:tcPr>
            <w:tcW w:w="4565" w:type="dxa"/>
            <w:tcBorders>
              <w:top w:val="single" w:sz="4" w:space="0" w:color="auto"/>
              <w:left w:val="single" w:sz="4" w:space="0" w:color="auto"/>
              <w:bottom w:val="single" w:sz="4" w:space="0" w:color="auto"/>
              <w:right w:val="single" w:sz="4" w:space="0" w:color="auto"/>
            </w:tcBorders>
            <w:hideMark/>
          </w:tcPr>
          <w:p w14:paraId="15AA8ED3"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olor w:val="000000"/>
                <w:sz w:val="22"/>
                <w:szCs w:val="22"/>
                <w:lang w:eastAsia="en-US"/>
              </w:rPr>
              <w:t>nombre de patientes opérées annuel</w:t>
            </w:r>
          </w:p>
        </w:tc>
        <w:tc>
          <w:tcPr>
            <w:tcW w:w="1843" w:type="dxa"/>
            <w:tcBorders>
              <w:top w:val="single" w:sz="4" w:space="0" w:color="auto"/>
              <w:left w:val="single" w:sz="4" w:space="0" w:color="auto"/>
              <w:bottom w:val="single" w:sz="4" w:space="0" w:color="auto"/>
              <w:right w:val="single" w:sz="4" w:space="0" w:color="auto"/>
            </w:tcBorders>
          </w:tcPr>
          <w:p w14:paraId="4B35FE4E" w14:textId="77777777" w:rsidR="00A87DC3" w:rsidRDefault="00A87DC3">
            <w:pPr>
              <w:spacing w:line="256" w:lineRule="auto"/>
              <w:rPr>
                <w:rFonts w:ascii="Calibri" w:eastAsia="Calibri" w:hAnsi="Calibri" w:cs="Calibri"/>
                <w:szCs w:val="22"/>
                <w:lang w:eastAsia="en-US"/>
              </w:rPr>
            </w:pPr>
          </w:p>
        </w:tc>
        <w:tc>
          <w:tcPr>
            <w:tcW w:w="2664" w:type="dxa"/>
            <w:tcBorders>
              <w:top w:val="single" w:sz="4" w:space="0" w:color="auto"/>
              <w:left w:val="single" w:sz="4" w:space="0" w:color="auto"/>
              <w:bottom w:val="single" w:sz="4" w:space="0" w:color="auto"/>
              <w:right w:val="single" w:sz="4" w:space="0" w:color="auto"/>
            </w:tcBorders>
            <w:hideMark/>
          </w:tcPr>
          <w:p w14:paraId="7169E561" w14:textId="77777777" w:rsidR="00A87DC3" w:rsidRDefault="005A767A">
            <w:pPr>
              <w:spacing w:line="256" w:lineRule="auto"/>
              <w:rPr>
                <w:rFonts w:ascii="Calibri" w:eastAsia="Calibri" w:hAnsi="Calibri" w:cs="Calibri"/>
                <w:szCs w:val="22"/>
                <w:lang w:eastAsia="en-US"/>
              </w:rPr>
            </w:pPr>
            <w:r>
              <w:rPr>
                <w:rFonts w:ascii="Calibri" w:eastAsia="Calibri" w:hAnsi="Calibri"/>
                <w:color w:val="000000"/>
                <w:sz w:val="22"/>
                <w:szCs w:val="22"/>
                <w:lang w:eastAsia="en-US"/>
              </w:rPr>
              <w:t>registre de CR Opératoire + RMA + registre d'hospitalisation des opérées</w:t>
            </w:r>
          </w:p>
        </w:tc>
      </w:tr>
    </w:tbl>
    <w:p w14:paraId="1B044857" w14:textId="77777777" w:rsidR="00A87DC3" w:rsidRDefault="00A87DC3">
      <w:pPr>
        <w:spacing w:after="160" w:line="256" w:lineRule="auto"/>
        <w:rPr>
          <w:rFonts w:ascii="Calibri" w:eastAsia="Calibri" w:hAnsi="Calibri" w:cs="Calibri"/>
          <w:sz w:val="22"/>
          <w:szCs w:val="22"/>
          <w:lang w:eastAsia="en-US"/>
        </w:rPr>
      </w:pPr>
    </w:p>
    <w:p w14:paraId="0E57FDBC" w14:textId="77777777" w:rsidR="00A87DC3" w:rsidRDefault="005A767A">
      <w:pPr>
        <w:spacing w:line="259" w:lineRule="auto"/>
        <w:jc w:val="center"/>
        <w:rPr>
          <w:rFonts w:eastAsia="Calibri"/>
          <w:lang w:eastAsia="en-US"/>
        </w:rPr>
      </w:pPr>
      <w:r>
        <w:rPr>
          <w:rFonts w:eastAsia="Calibri"/>
          <w:lang w:eastAsia="en-US"/>
        </w:rPr>
        <w:t>ACTIVITÉS D’APPUI AU SERVICE DE LA CATÉGORIE ASSOG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45A871AA" w14:textId="77777777">
        <w:tc>
          <w:tcPr>
            <w:tcW w:w="279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0ADDDC0" w14:textId="77777777" w:rsidR="00A87DC3" w:rsidRDefault="005A767A">
            <w:pPr>
              <w:spacing w:after="160" w:line="256"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9210165"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23F2FB8"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5D16903E"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492E7057"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D6E3BC"/>
            <w:hideMark/>
          </w:tcPr>
          <w:p w14:paraId="6A1D6A1C"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tcBorders>
              <w:top w:val="single" w:sz="4" w:space="0" w:color="auto"/>
              <w:left w:val="single" w:sz="4" w:space="0" w:color="auto"/>
              <w:bottom w:val="single" w:sz="4" w:space="0" w:color="auto"/>
              <w:right w:val="single" w:sz="4" w:space="0" w:color="auto"/>
            </w:tcBorders>
            <w:shd w:val="clear" w:color="auto" w:fill="D6E3BC"/>
            <w:hideMark/>
          </w:tcPr>
          <w:p w14:paraId="057CAED5"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tcBorders>
              <w:top w:val="single" w:sz="4" w:space="0" w:color="auto"/>
              <w:left w:val="single" w:sz="4" w:space="0" w:color="auto"/>
              <w:bottom w:val="single" w:sz="4" w:space="0" w:color="auto"/>
              <w:right w:val="single" w:sz="4" w:space="0" w:color="auto"/>
            </w:tcBorders>
            <w:shd w:val="clear" w:color="auto" w:fill="D6E3BC"/>
            <w:hideMark/>
          </w:tcPr>
          <w:p w14:paraId="1B4BE21F"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296F1A31"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FFFFFF"/>
            <w:hideMark/>
          </w:tcPr>
          <w:p w14:paraId="15989279" w14:textId="77777777" w:rsidR="00A87DC3" w:rsidRDefault="005A767A">
            <w:pPr>
              <w:spacing w:line="256" w:lineRule="auto"/>
              <w:rPr>
                <w:rFonts w:ascii="Calibri" w:eastAsia="Calibri" w:hAnsi="Calibri" w:cs="Calibri"/>
                <w:i/>
                <w:lang w:eastAsia="en-US"/>
              </w:rPr>
            </w:pPr>
            <w:r>
              <w:rPr>
                <w:rFonts w:ascii="Calibri" w:eastAsia="Calibri" w:hAnsi="Calibri"/>
                <w:bCs/>
                <w:color w:val="000000"/>
                <w:lang w:eastAsia="en-US"/>
              </w:rPr>
              <w:t>STAFF</w:t>
            </w:r>
          </w:p>
        </w:tc>
        <w:tc>
          <w:tcPr>
            <w:tcW w:w="1204" w:type="pct"/>
            <w:tcBorders>
              <w:top w:val="single" w:sz="4" w:space="0" w:color="auto"/>
              <w:left w:val="single" w:sz="4" w:space="0" w:color="auto"/>
              <w:bottom w:val="single" w:sz="4" w:space="0" w:color="auto"/>
              <w:right w:val="single" w:sz="4" w:space="0" w:color="auto"/>
            </w:tcBorders>
            <w:shd w:val="clear" w:color="auto" w:fill="FFFFFF"/>
          </w:tcPr>
          <w:p w14:paraId="1937EFC5"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shd w:val="clear" w:color="auto" w:fill="FFFFFF"/>
          </w:tcPr>
          <w:p w14:paraId="11F61ACE" w14:textId="77777777" w:rsidR="00A87DC3" w:rsidRDefault="00A87DC3">
            <w:pPr>
              <w:spacing w:line="256" w:lineRule="auto"/>
              <w:rPr>
                <w:rFonts w:ascii="Calibri" w:eastAsia="Calibri" w:hAnsi="Calibri" w:cs="Calibri"/>
                <w:i/>
                <w:szCs w:val="22"/>
                <w:lang w:eastAsia="en-US"/>
              </w:rPr>
            </w:pPr>
          </w:p>
        </w:tc>
      </w:tr>
      <w:tr w:rsidR="00A87DC3" w14:paraId="6028ABC1"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FFFFFF"/>
            <w:hideMark/>
          </w:tcPr>
          <w:p w14:paraId="264C9CF9" w14:textId="77777777" w:rsidR="00A87DC3" w:rsidRDefault="005A767A">
            <w:pPr>
              <w:spacing w:line="256" w:lineRule="auto"/>
              <w:rPr>
                <w:rFonts w:ascii="Calibri" w:eastAsia="Calibri" w:hAnsi="Calibri" w:cs="Calibri"/>
                <w:i/>
                <w:lang w:eastAsia="en-US"/>
              </w:rPr>
            </w:pPr>
            <w:r>
              <w:rPr>
                <w:rFonts w:ascii="Calibri" w:eastAsia="Calibri" w:hAnsi="Calibri"/>
                <w:bCs/>
                <w:color w:val="000000"/>
                <w:lang w:eastAsia="en-US"/>
              </w:rPr>
              <w:t xml:space="preserve">Formation atelier </w:t>
            </w:r>
          </w:p>
        </w:tc>
        <w:tc>
          <w:tcPr>
            <w:tcW w:w="1204" w:type="pct"/>
            <w:tcBorders>
              <w:top w:val="single" w:sz="4" w:space="0" w:color="auto"/>
              <w:left w:val="single" w:sz="4" w:space="0" w:color="auto"/>
              <w:bottom w:val="single" w:sz="4" w:space="0" w:color="auto"/>
              <w:right w:val="single" w:sz="4" w:space="0" w:color="auto"/>
            </w:tcBorders>
            <w:shd w:val="clear" w:color="auto" w:fill="FFFFFF"/>
          </w:tcPr>
          <w:p w14:paraId="642EC7C2"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shd w:val="clear" w:color="auto" w:fill="FFFFFF"/>
          </w:tcPr>
          <w:p w14:paraId="71B24C5E" w14:textId="77777777" w:rsidR="00A87DC3" w:rsidRDefault="00A87DC3">
            <w:pPr>
              <w:spacing w:line="256" w:lineRule="auto"/>
              <w:rPr>
                <w:rFonts w:ascii="Calibri" w:eastAsia="Calibri" w:hAnsi="Calibri" w:cs="Calibri"/>
                <w:i/>
                <w:szCs w:val="22"/>
                <w:lang w:eastAsia="en-US"/>
              </w:rPr>
            </w:pPr>
          </w:p>
        </w:tc>
      </w:tr>
      <w:tr w:rsidR="00A87DC3" w14:paraId="259267E8"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FFFFFF"/>
            <w:hideMark/>
          </w:tcPr>
          <w:p w14:paraId="135203D3" w14:textId="77777777" w:rsidR="00A87DC3" w:rsidRDefault="005A767A">
            <w:pPr>
              <w:spacing w:line="256" w:lineRule="auto"/>
              <w:rPr>
                <w:rFonts w:ascii="Calibri" w:eastAsia="Calibri" w:hAnsi="Calibri" w:cs="Calibri"/>
                <w:i/>
                <w:lang w:eastAsia="en-US"/>
              </w:rPr>
            </w:pPr>
            <w:r>
              <w:rPr>
                <w:rFonts w:ascii="Calibri" w:eastAsia="Calibri" w:hAnsi="Calibri"/>
                <w:bCs/>
                <w:color w:val="000000"/>
                <w:lang w:eastAsia="en-US"/>
              </w:rPr>
              <w:t>Réunion de service</w:t>
            </w:r>
          </w:p>
        </w:tc>
        <w:tc>
          <w:tcPr>
            <w:tcW w:w="1204" w:type="pct"/>
            <w:tcBorders>
              <w:top w:val="single" w:sz="4" w:space="0" w:color="auto"/>
              <w:left w:val="single" w:sz="4" w:space="0" w:color="auto"/>
              <w:bottom w:val="single" w:sz="4" w:space="0" w:color="auto"/>
              <w:right w:val="single" w:sz="4" w:space="0" w:color="auto"/>
            </w:tcBorders>
            <w:shd w:val="clear" w:color="auto" w:fill="FFFFFF"/>
          </w:tcPr>
          <w:p w14:paraId="4C698108"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shd w:val="clear" w:color="auto" w:fill="FFFFFF"/>
          </w:tcPr>
          <w:p w14:paraId="0687DF69" w14:textId="77777777" w:rsidR="00A87DC3" w:rsidRDefault="00A87DC3">
            <w:pPr>
              <w:spacing w:line="256" w:lineRule="auto"/>
              <w:rPr>
                <w:rFonts w:ascii="Calibri" w:eastAsia="Calibri" w:hAnsi="Calibri" w:cs="Calibri"/>
                <w:i/>
                <w:szCs w:val="22"/>
                <w:lang w:eastAsia="en-US"/>
              </w:rPr>
            </w:pPr>
          </w:p>
        </w:tc>
      </w:tr>
      <w:tr w:rsidR="00A87DC3" w14:paraId="108F4D8F"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FFFFFF"/>
            <w:hideMark/>
          </w:tcPr>
          <w:p w14:paraId="7CA901EC" w14:textId="77777777" w:rsidR="00A87DC3" w:rsidRDefault="005A767A">
            <w:pPr>
              <w:spacing w:line="256" w:lineRule="auto"/>
              <w:rPr>
                <w:rFonts w:ascii="Calibri" w:eastAsia="Calibri" w:hAnsi="Calibri" w:cs="Calibri"/>
                <w:i/>
                <w:lang w:eastAsia="en-US"/>
              </w:rPr>
            </w:pPr>
            <w:r>
              <w:rPr>
                <w:rFonts w:ascii="Calibri" w:eastAsia="Calibri" w:hAnsi="Calibri"/>
                <w:bCs/>
                <w:color w:val="000000"/>
                <w:lang w:eastAsia="en-US"/>
              </w:rPr>
              <w:t xml:space="preserve">Audit des décès </w:t>
            </w:r>
          </w:p>
        </w:tc>
        <w:tc>
          <w:tcPr>
            <w:tcW w:w="1204" w:type="pct"/>
            <w:tcBorders>
              <w:top w:val="single" w:sz="4" w:space="0" w:color="auto"/>
              <w:left w:val="single" w:sz="4" w:space="0" w:color="auto"/>
              <w:bottom w:val="single" w:sz="4" w:space="0" w:color="auto"/>
              <w:right w:val="single" w:sz="4" w:space="0" w:color="auto"/>
            </w:tcBorders>
            <w:shd w:val="clear" w:color="auto" w:fill="FFFFFF"/>
          </w:tcPr>
          <w:p w14:paraId="7ABBC858"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shd w:val="clear" w:color="auto" w:fill="FFFFFF"/>
          </w:tcPr>
          <w:p w14:paraId="1101E3DD" w14:textId="77777777" w:rsidR="00A87DC3" w:rsidRDefault="00A87DC3">
            <w:pPr>
              <w:spacing w:line="256" w:lineRule="auto"/>
              <w:rPr>
                <w:rFonts w:ascii="Calibri" w:eastAsia="Calibri" w:hAnsi="Calibri" w:cs="Calibri"/>
                <w:i/>
                <w:szCs w:val="22"/>
                <w:lang w:eastAsia="en-US"/>
              </w:rPr>
            </w:pPr>
          </w:p>
        </w:tc>
      </w:tr>
      <w:tr w:rsidR="00A87DC3" w14:paraId="35AB0284"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FFFFFF"/>
            <w:hideMark/>
          </w:tcPr>
          <w:p w14:paraId="649F2A3C" w14:textId="77777777" w:rsidR="00A87DC3" w:rsidRDefault="005A767A">
            <w:pPr>
              <w:spacing w:line="256" w:lineRule="auto"/>
              <w:rPr>
                <w:rFonts w:ascii="Calibri" w:eastAsia="Calibri" w:hAnsi="Calibri" w:cs="Calibri"/>
                <w:i/>
                <w:lang w:eastAsia="en-US"/>
              </w:rPr>
            </w:pPr>
            <w:r>
              <w:rPr>
                <w:rFonts w:ascii="Calibri" w:eastAsia="Calibri" w:hAnsi="Calibri"/>
                <w:bCs/>
                <w:color w:val="000000"/>
                <w:lang w:eastAsia="en-US"/>
              </w:rPr>
              <w:t xml:space="preserve">Gestion et administration </w:t>
            </w:r>
          </w:p>
        </w:tc>
        <w:tc>
          <w:tcPr>
            <w:tcW w:w="1204" w:type="pct"/>
            <w:tcBorders>
              <w:top w:val="single" w:sz="4" w:space="0" w:color="auto"/>
              <w:left w:val="single" w:sz="4" w:space="0" w:color="auto"/>
              <w:bottom w:val="single" w:sz="4" w:space="0" w:color="auto"/>
              <w:right w:val="single" w:sz="4" w:space="0" w:color="auto"/>
            </w:tcBorders>
            <w:shd w:val="clear" w:color="auto" w:fill="FFFFFF"/>
          </w:tcPr>
          <w:p w14:paraId="49241DFB"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shd w:val="clear" w:color="auto" w:fill="FFFFFF"/>
          </w:tcPr>
          <w:p w14:paraId="099F0C64" w14:textId="77777777" w:rsidR="00A87DC3" w:rsidRDefault="00A87DC3">
            <w:pPr>
              <w:spacing w:line="256" w:lineRule="auto"/>
              <w:rPr>
                <w:rFonts w:ascii="Calibri" w:eastAsia="Calibri" w:hAnsi="Calibri" w:cs="Calibri"/>
                <w:i/>
                <w:szCs w:val="22"/>
                <w:lang w:eastAsia="en-US"/>
              </w:rPr>
            </w:pPr>
          </w:p>
        </w:tc>
      </w:tr>
      <w:tr w:rsidR="00A87DC3" w14:paraId="3D9361FE"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FFFFFF"/>
            <w:hideMark/>
          </w:tcPr>
          <w:p w14:paraId="7C8C3F8A" w14:textId="77777777" w:rsidR="00A87DC3" w:rsidRDefault="005A767A">
            <w:pPr>
              <w:spacing w:line="256" w:lineRule="auto"/>
              <w:rPr>
                <w:rFonts w:ascii="Calibri" w:eastAsia="Calibri" w:hAnsi="Calibri" w:cs="Calibri"/>
                <w:i/>
                <w:lang w:eastAsia="en-US"/>
              </w:rPr>
            </w:pPr>
            <w:r>
              <w:rPr>
                <w:rFonts w:ascii="Calibri" w:eastAsia="Calibri" w:hAnsi="Calibri"/>
                <w:bCs/>
                <w:color w:val="000000"/>
                <w:lang w:eastAsia="en-US"/>
              </w:rPr>
              <w:t>Rédaction des références/évacuations/ Contre-références</w:t>
            </w:r>
          </w:p>
        </w:tc>
        <w:tc>
          <w:tcPr>
            <w:tcW w:w="1204" w:type="pct"/>
            <w:tcBorders>
              <w:top w:val="single" w:sz="4" w:space="0" w:color="auto"/>
              <w:left w:val="single" w:sz="4" w:space="0" w:color="auto"/>
              <w:bottom w:val="single" w:sz="4" w:space="0" w:color="auto"/>
              <w:right w:val="single" w:sz="4" w:space="0" w:color="auto"/>
            </w:tcBorders>
            <w:shd w:val="clear" w:color="auto" w:fill="FFFFFF"/>
          </w:tcPr>
          <w:p w14:paraId="2B6E9D2D"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shd w:val="clear" w:color="auto" w:fill="FFFFFF"/>
          </w:tcPr>
          <w:p w14:paraId="4D908D8E" w14:textId="77777777" w:rsidR="00A87DC3" w:rsidRDefault="00A87DC3">
            <w:pPr>
              <w:spacing w:line="256" w:lineRule="auto"/>
              <w:rPr>
                <w:rFonts w:ascii="Calibri" w:eastAsia="Calibri" w:hAnsi="Calibri" w:cs="Calibri"/>
                <w:i/>
                <w:szCs w:val="22"/>
                <w:lang w:eastAsia="en-US"/>
              </w:rPr>
            </w:pPr>
          </w:p>
        </w:tc>
      </w:tr>
      <w:tr w:rsidR="00A87DC3" w14:paraId="0897F4F5" w14:textId="77777777">
        <w:trPr>
          <w:trHeight w:val="255"/>
        </w:trPr>
        <w:tc>
          <w:tcPr>
            <w:tcW w:w="2793" w:type="pct"/>
            <w:tcBorders>
              <w:top w:val="single" w:sz="4" w:space="0" w:color="auto"/>
              <w:left w:val="single" w:sz="4" w:space="0" w:color="auto"/>
              <w:bottom w:val="single" w:sz="4" w:space="0" w:color="auto"/>
              <w:right w:val="single" w:sz="4" w:space="0" w:color="auto"/>
            </w:tcBorders>
            <w:shd w:val="clear" w:color="auto" w:fill="FFFFFF"/>
            <w:hideMark/>
          </w:tcPr>
          <w:p w14:paraId="5A232C35" w14:textId="77777777" w:rsidR="00A87DC3" w:rsidRDefault="005A767A">
            <w:pPr>
              <w:spacing w:line="256" w:lineRule="auto"/>
              <w:rPr>
                <w:rFonts w:ascii="Calibri" w:eastAsia="Calibri" w:hAnsi="Calibri" w:cs="Calibri"/>
                <w:i/>
                <w:lang w:eastAsia="en-US"/>
              </w:rPr>
            </w:pPr>
            <w:r>
              <w:rPr>
                <w:rFonts w:ascii="Calibri" w:eastAsia="Calibri" w:hAnsi="Calibri"/>
                <w:bCs/>
                <w:color w:val="000000"/>
                <w:lang w:eastAsia="en-US"/>
              </w:rPr>
              <w:t>Encadrement des stagiaires</w:t>
            </w:r>
          </w:p>
        </w:tc>
        <w:tc>
          <w:tcPr>
            <w:tcW w:w="1204" w:type="pct"/>
            <w:tcBorders>
              <w:top w:val="single" w:sz="4" w:space="0" w:color="auto"/>
              <w:left w:val="single" w:sz="4" w:space="0" w:color="auto"/>
              <w:bottom w:val="single" w:sz="4" w:space="0" w:color="auto"/>
              <w:right w:val="single" w:sz="4" w:space="0" w:color="auto"/>
            </w:tcBorders>
            <w:shd w:val="clear" w:color="auto" w:fill="FFFFFF"/>
          </w:tcPr>
          <w:p w14:paraId="1263CC6A"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shd w:val="clear" w:color="auto" w:fill="FFFFFF"/>
          </w:tcPr>
          <w:p w14:paraId="19A5CC36" w14:textId="77777777" w:rsidR="00A87DC3" w:rsidRDefault="00A87DC3">
            <w:pPr>
              <w:spacing w:line="256" w:lineRule="auto"/>
              <w:rPr>
                <w:rFonts w:ascii="Calibri" w:eastAsia="Calibri" w:hAnsi="Calibri" w:cs="Calibri"/>
                <w:i/>
                <w:szCs w:val="22"/>
                <w:lang w:eastAsia="en-US"/>
              </w:rPr>
            </w:pPr>
          </w:p>
        </w:tc>
      </w:tr>
      <w:tr w:rsidR="00A87DC3" w14:paraId="3B8E448E"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489D1D77"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Monitorage des activités</w:t>
            </w:r>
          </w:p>
        </w:tc>
        <w:tc>
          <w:tcPr>
            <w:tcW w:w="1204" w:type="pct"/>
            <w:tcBorders>
              <w:top w:val="single" w:sz="4" w:space="0" w:color="auto"/>
              <w:left w:val="single" w:sz="4" w:space="0" w:color="auto"/>
              <w:bottom w:val="single" w:sz="4" w:space="0" w:color="auto"/>
              <w:right w:val="single" w:sz="4" w:space="0" w:color="auto"/>
            </w:tcBorders>
          </w:tcPr>
          <w:p w14:paraId="4E803C7D"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289D7495" w14:textId="77777777" w:rsidR="00A87DC3" w:rsidRDefault="00A87DC3">
            <w:pPr>
              <w:spacing w:before="120"/>
              <w:rPr>
                <w:rFonts w:ascii="Calibri" w:eastAsia="Calibri" w:hAnsi="Calibri" w:cs="Calibri"/>
                <w:sz w:val="22"/>
                <w:szCs w:val="22"/>
                <w:lang w:eastAsia="en-US"/>
              </w:rPr>
            </w:pPr>
          </w:p>
        </w:tc>
      </w:tr>
      <w:tr w:rsidR="00A87DC3" w14:paraId="5B096B1D"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5BE8DFEA"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Autopsie verbale</w:t>
            </w:r>
          </w:p>
        </w:tc>
        <w:tc>
          <w:tcPr>
            <w:tcW w:w="1204" w:type="pct"/>
            <w:tcBorders>
              <w:top w:val="single" w:sz="4" w:space="0" w:color="auto"/>
              <w:left w:val="single" w:sz="4" w:space="0" w:color="auto"/>
              <w:bottom w:val="single" w:sz="4" w:space="0" w:color="auto"/>
              <w:right w:val="single" w:sz="4" w:space="0" w:color="auto"/>
            </w:tcBorders>
          </w:tcPr>
          <w:p w14:paraId="0FE2F62B"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110A8127" w14:textId="77777777" w:rsidR="00A87DC3" w:rsidRDefault="00A87DC3">
            <w:pPr>
              <w:spacing w:before="120"/>
              <w:rPr>
                <w:rFonts w:ascii="Calibri" w:eastAsia="Calibri" w:hAnsi="Calibri" w:cs="Calibri"/>
                <w:sz w:val="22"/>
                <w:szCs w:val="22"/>
                <w:lang w:eastAsia="en-US"/>
              </w:rPr>
            </w:pPr>
          </w:p>
        </w:tc>
      </w:tr>
    </w:tbl>
    <w:p w14:paraId="135F2F59" w14:textId="77777777" w:rsidR="00A87DC3" w:rsidRDefault="00A87DC3">
      <w:pPr>
        <w:spacing w:after="160" w:line="256" w:lineRule="auto"/>
        <w:rPr>
          <w:rFonts w:ascii="Calibri" w:eastAsia="Calibri" w:hAnsi="Calibri"/>
          <w:sz w:val="22"/>
          <w:szCs w:val="22"/>
          <w:lang w:eastAsia="en-US"/>
        </w:rPr>
      </w:pPr>
    </w:p>
    <w:p w14:paraId="45A82DD1" w14:textId="77777777" w:rsidR="00A87DC3" w:rsidRDefault="005A767A">
      <w:pPr>
        <w:spacing w:line="259" w:lineRule="auto"/>
        <w:jc w:val="center"/>
        <w:rPr>
          <w:rFonts w:eastAsia="Calibri"/>
          <w:lang w:eastAsia="en-US"/>
        </w:rPr>
      </w:pPr>
      <w:r>
        <w:rPr>
          <w:rFonts w:eastAsia="Calibri"/>
          <w:lang w:eastAsia="en-US"/>
        </w:rPr>
        <w:t>ACTIVITÉS ADDITIONNELLES DE LA CATÉGORIE ASSOG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2588D847" w14:textId="77777777">
        <w:tc>
          <w:tcPr>
            <w:tcW w:w="219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FF28583"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117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5F8E394" w14:textId="77777777" w:rsidR="00A87DC3" w:rsidRDefault="005A767A">
            <w:pPr>
              <w:spacing w:line="256"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83FA1AB"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7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C2A1587"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60B5F406" w14:textId="77777777">
        <w:trPr>
          <w:trHeight w:val="342"/>
        </w:trPr>
        <w:tc>
          <w:tcPr>
            <w:tcW w:w="2191" w:type="pct"/>
            <w:tcBorders>
              <w:top w:val="single" w:sz="4" w:space="0" w:color="auto"/>
              <w:left w:val="single" w:sz="4" w:space="0" w:color="auto"/>
              <w:bottom w:val="single" w:sz="4" w:space="0" w:color="auto"/>
              <w:right w:val="single" w:sz="4" w:space="0" w:color="auto"/>
            </w:tcBorders>
            <w:shd w:val="clear" w:color="auto" w:fill="D9D9D9"/>
            <w:hideMark/>
          </w:tcPr>
          <w:p w14:paraId="0DDDD591" w14:textId="77777777" w:rsidR="00A87DC3" w:rsidRDefault="005A767A">
            <w:pPr>
              <w:spacing w:line="256"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tcBorders>
              <w:top w:val="single" w:sz="4" w:space="0" w:color="auto"/>
              <w:left w:val="single" w:sz="4" w:space="0" w:color="auto"/>
              <w:bottom w:val="single" w:sz="4" w:space="0" w:color="auto"/>
              <w:right w:val="single" w:sz="4" w:space="0" w:color="auto"/>
            </w:tcBorders>
            <w:shd w:val="clear" w:color="auto" w:fill="D9D9D9"/>
            <w:hideMark/>
          </w:tcPr>
          <w:p w14:paraId="1256D0E1" w14:textId="77777777" w:rsidR="00A87DC3" w:rsidRDefault="005A767A">
            <w:pPr>
              <w:spacing w:line="256" w:lineRule="auto"/>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tcBorders>
              <w:top w:val="single" w:sz="4" w:space="0" w:color="auto"/>
              <w:left w:val="single" w:sz="4" w:space="0" w:color="auto"/>
              <w:bottom w:val="single" w:sz="4" w:space="0" w:color="auto"/>
              <w:right w:val="single" w:sz="4" w:space="0" w:color="auto"/>
            </w:tcBorders>
            <w:shd w:val="clear" w:color="auto" w:fill="D9D9D9"/>
            <w:hideMark/>
          </w:tcPr>
          <w:p w14:paraId="2797F9DE" w14:textId="77777777" w:rsidR="00A87DC3" w:rsidRDefault="005A767A">
            <w:pPr>
              <w:spacing w:line="256" w:lineRule="auto"/>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tcBorders>
              <w:top w:val="single" w:sz="4" w:space="0" w:color="auto"/>
              <w:left w:val="single" w:sz="4" w:space="0" w:color="auto"/>
              <w:bottom w:val="single" w:sz="4" w:space="0" w:color="auto"/>
              <w:right w:val="single" w:sz="4" w:space="0" w:color="auto"/>
            </w:tcBorders>
            <w:shd w:val="clear" w:color="auto" w:fill="D9D9D9"/>
            <w:hideMark/>
          </w:tcPr>
          <w:p w14:paraId="0C5980FC" w14:textId="77777777" w:rsidR="00A87DC3" w:rsidRDefault="005A767A">
            <w:pPr>
              <w:spacing w:line="256" w:lineRule="auto"/>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2353994E" w14:textId="77777777">
        <w:tc>
          <w:tcPr>
            <w:tcW w:w="2191" w:type="pct"/>
            <w:tcBorders>
              <w:top w:val="single" w:sz="4" w:space="0" w:color="auto"/>
              <w:left w:val="single" w:sz="4" w:space="0" w:color="auto"/>
              <w:bottom w:val="single" w:sz="4" w:space="0" w:color="auto"/>
              <w:right w:val="single" w:sz="4" w:space="0" w:color="auto"/>
            </w:tcBorders>
            <w:shd w:val="clear" w:color="auto" w:fill="FFFFFF"/>
            <w:hideMark/>
          </w:tcPr>
          <w:p w14:paraId="3F5F7806" w14:textId="77777777" w:rsidR="00A87DC3" w:rsidRDefault="005A767A">
            <w:pPr>
              <w:spacing w:after="160" w:line="256" w:lineRule="auto"/>
              <w:rPr>
                <w:rFonts w:ascii="Calibri" w:eastAsia="Calibri" w:hAnsi="Calibri"/>
                <w:i/>
                <w:lang w:eastAsia="en-US"/>
              </w:rPr>
            </w:pPr>
            <w:r>
              <w:rPr>
                <w:rFonts w:ascii="Calibri" w:eastAsia="Calibri" w:hAnsi="Calibri"/>
                <w:bCs/>
                <w:color w:val="000000"/>
                <w:lang w:eastAsia="en-US"/>
              </w:rPr>
              <w:t>Rapport d'activités</w:t>
            </w:r>
          </w:p>
        </w:tc>
        <w:tc>
          <w:tcPr>
            <w:tcW w:w="1171" w:type="pct"/>
            <w:tcBorders>
              <w:top w:val="single" w:sz="4" w:space="0" w:color="auto"/>
              <w:left w:val="single" w:sz="4" w:space="0" w:color="auto"/>
              <w:bottom w:val="single" w:sz="4" w:space="0" w:color="auto"/>
              <w:right w:val="single" w:sz="4" w:space="0" w:color="auto"/>
            </w:tcBorders>
            <w:shd w:val="clear" w:color="auto" w:fill="FFFFFF"/>
          </w:tcPr>
          <w:p w14:paraId="4C8C62F5"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shd w:val="clear" w:color="auto" w:fill="FFFFFF"/>
          </w:tcPr>
          <w:p w14:paraId="40BD369B"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shd w:val="clear" w:color="auto" w:fill="FFFFFF"/>
          </w:tcPr>
          <w:p w14:paraId="35E4BDD6" w14:textId="77777777" w:rsidR="00A87DC3" w:rsidRDefault="00A87DC3">
            <w:pPr>
              <w:spacing w:after="160" w:line="256" w:lineRule="auto"/>
              <w:rPr>
                <w:rFonts w:ascii="Calibri" w:eastAsia="Calibri" w:hAnsi="Calibri"/>
                <w:i/>
                <w:sz w:val="22"/>
                <w:szCs w:val="22"/>
                <w:lang w:eastAsia="en-US"/>
              </w:rPr>
            </w:pPr>
          </w:p>
        </w:tc>
      </w:tr>
      <w:tr w:rsidR="00A87DC3" w14:paraId="164A660E" w14:textId="77777777">
        <w:tc>
          <w:tcPr>
            <w:tcW w:w="2191" w:type="pct"/>
            <w:tcBorders>
              <w:top w:val="single" w:sz="4" w:space="0" w:color="auto"/>
              <w:left w:val="single" w:sz="4" w:space="0" w:color="auto"/>
              <w:bottom w:val="single" w:sz="4" w:space="0" w:color="auto"/>
              <w:right w:val="single" w:sz="4" w:space="0" w:color="auto"/>
            </w:tcBorders>
            <w:shd w:val="clear" w:color="auto" w:fill="FFFFFF"/>
            <w:hideMark/>
          </w:tcPr>
          <w:p w14:paraId="592D01A7" w14:textId="77777777" w:rsidR="00A87DC3" w:rsidRDefault="005A767A">
            <w:pPr>
              <w:spacing w:after="160" w:line="256" w:lineRule="auto"/>
              <w:rPr>
                <w:rFonts w:ascii="Calibri" w:eastAsia="Calibri" w:hAnsi="Calibri"/>
                <w:i/>
                <w:lang w:eastAsia="en-US"/>
              </w:rPr>
            </w:pPr>
            <w:r>
              <w:rPr>
                <w:rFonts w:ascii="Calibri" w:eastAsia="Calibri" w:hAnsi="Calibri"/>
                <w:bCs/>
                <w:color w:val="000000"/>
                <w:lang w:eastAsia="en-US"/>
              </w:rPr>
              <w:t>Supervision</w:t>
            </w:r>
          </w:p>
        </w:tc>
        <w:tc>
          <w:tcPr>
            <w:tcW w:w="1171" w:type="pct"/>
            <w:tcBorders>
              <w:top w:val="single" w:sz="4" w:space="0" w:color="auto"/>
              <w:left w:val="single" w:sz="4" w:space="0" w:color="auto"/>
              <w:bottom w:val="single" w:sz="4" w:space="0" w:color="auto"/>
              <w:right w:val="single" w:sz="4" w:space="0" w:color="auto"/>
            </w:tcBorders>
            <w:shd w:val="clear" w:color="auto" w:fill="FFFFFF"/>
          </w:tcPr>
          <w:p w14:paraId="2EA545FA"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shd w:val="clear" w:color="auto" w:fill="FFFFFF"/>
          </w:tcPr>
          <w:p w14:paraId="157A474A"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shd w:val="clear" w:color="auto" w:fill="FFFFFF"/>
          </w:tcPr>
          <w:p w14:paraId="0F0D8F98" w14:textId="77777777" w:rsidR="00A87DC3" w:rsidRDefault="00A87DC3">
            <w:pPr>
              <w:spacing w:after="160" w:line="256" w:lineRule="auto"/>
              <w:rPr>
                <w:rFonts w:ascii="Calibri" w:eastAsia="Calibri" w:hAnsi="Calibri"/>
                <w:i/>
                <w:sz w:val="22"/>
                <w:szCs w:val="22"/>
                <w:lang w:eastAsia="en-US"/>
              </w:rPr>
            </w:pPr>
          </w:p>
        </w:tc>
      </w:tr>
      <w:tr w:rsidR="00A87DC3" w14:paraId="110F9257" w14:textId="77777777">
        <w:tc>
          <w:tcPr>
            <w:tcW w:w="2191" w:type="pct"/>
            <w:tcBorders>
              <w:top w:val="single" w:sz="4" w:space="0" w:color="auto"/>
              <w:left w:val="single" w:sz="4" w:space="0" w:color="auto"/>
              <w:bottom w:val="single" w:sz="4" w:space="0" w:color="auto"/>
              <w:right w:val="single" w:sz="4" w:space="0" w:color="auto"/>
            </w:tcBorders>
            <w:shd w:val="clear" w:color="auto" w:fill="FFFFFF"/>
            <w:hideMark/>
          </w:tcPr>
          <w:p w14:paraId="3F39E487" w14:textId="77777777" w:rsidR="00A87DC3" w:rsidRDefault="005A767A">
            <w:pPr>
              <w:spacing w:after="160" w:line="256" w:lineRule="auto"/>
              <w:rPr>
                <w:rFonts w:ascii="Calibri" w:eastAsia="Calibri" w:hAnsi="Calibri"/>
                <w:i/>
                <w:lang w:eastAsia="en-US"/>
              </w:rPr>
            </w:pPr>
            <w:r>
              <w:rPr>
                <w:rFonts w:ascii="Calibri" w:eastAsia="Calibri" w:hAnsi="Calibri"/>
                <w:bCs/>
                <w:color w:val="000000"/>
                <w:lang w:eastAsia="en-US"/>
              </w:rPr>
              <w:t>Recherche</w:t>
            </w:r>
          </w:p>
        </w:tc>
        <w:tc>
          <w:tcPr>
            <w:tcW w:w="1171" w:type="pct"/>
            <w:tcBorders>
              <w:top w:val="single" w:sz="4" w:space="0" w:color="auto"/>
              <w:left w:val="single" w:sz="4" w:space="0" w:color="auto"/>
              <w:bottom w:val="single" w:sz="4" w:space="0" w:color="auto"/>
              <w:right w:val="single" w:sz="4" w:space="0" w:color="auto"/>
            </w:tcBorders>
            <w:shd w:val="clear" w:color="auto" w:fill="FFFFFF"/>
          </w:tcPr>
          <w:p w14:paraId="2B00E6C9"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shd w:val="clear" w:color="auto" w:fill="FFFFFF"/>
          </w:tcPr>
          <w:p w14:paraId="5CA27B65"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shd w:val="clear" w:color="auto" w:fill="FFFFFF"/>
          </w:tcPr>
          <w:p w14:paraId="6064AB61" w14:textId="77777777" w:rsidR="00A87DC3" w:rsidRDefault="00A87DC3">
            <w:pPr>
              <w:spacing w:after="160" w:line="256" w:lineRule="auto"/>
              <w:rPr>
                <w:rFonts w:ascii="Calibri" w:eastAsia="Calibri" w:hAnsi="Calibri"/>
                <w:i/>
                <w:sz w:val="22"/>
                <w:szCs w:val="22"/>
                <w:lang w:eastAsia="en-US"/>
              </w:rPr>
            </w:pPr>
          </w:p>
        </w:tc>
      </w:tr>
      <w:tr w:rsidR="00A87DC3" w14:paraId="6884C837" w14:textId="77777777">
        <w:tc>
          <w:tcPr>
            <w:tcW w:w="2191" w:type="pct"/>
            <w:tcBorders>
              <w:top w:val="single" w:sz="4" w:space="0" w:color="auto"/>
              <w:left w:val="single" w:sz="4" w:space="0" w:color="auto"/>
              <w:bottom w:val="single" w:sz="4" w:space="0" w:color="auto"/>
              <w:right w:val="single" w:sz="4" w:space="0" w:color="auto"/>
            </w:tcBorders>
            <w:hideMark/>
          </w:tcPr>
          <w:p w14:paraId="1D6DCEE0" w14:textId="77777777" w:rsidR="00A87DC3" w:rsidRDefault="005A767A">
            <w:pPr>
              <w:spacing w:after="160" w:line="256" w:lineRule="auto"/>
              <w:rPr>
                <w:rFonts w:ascii="Calibri" w:eastAsia="Calibri" w:hAnsi="Calibri"/>
                <w:i/>
                <w:lang w:eastAsia="en-US"/>
              </w:rPr>
            </w:pPr>
            <w:r>
              <w:rPr>
                <w:rFonts w:ascii="Calibri" w:eastAsia="Calibri" w:hAnsi="Calibri" w:cs="Calibri"/>
                <w:lang w:eastAsia="en-US"/>
              </w:rPr>
              <w:t>Encadrement des stagiaires</w:t>
            </w:r>
          </w:p>
        </w:tc>
        <w:tc>
          <w:tcPr>
            <w:tcW w:w="1171" w:type="pct"/>
            <w:tcBorders>
              <w:top w:val="single" w:sz="4" w:space="0" w:color="auto"/>
              <w:left w:val="single" w:sz="4" w:space="0" w:color="auto"/>
              <w:bottom w:val="single" w:sz="4" w:space="0" w:color="auto"/>
              <w:right w:val="single" w:sz="4" w:space="0" w:color="auto"/>
            </w:tcBorders>
          </w:tcPr>
          <w:p w14:paraId="18A634DB"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3B4661FE"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162A1C1A" w14:textId="77777777" w:rsidR="00A87DC3" w:rsidRDefault="00A87DC3">
            <w:pPr>
              <w:spacing w:after="160" w:line="256" w:lineRule="auto"/>
              <w:rPr>
                <w:rFonts w:ascii="Calibri" w:eastAsia="Calibri" w:hAnsi="Calibri"/>
                <w:i/>
                <w:sz w:val="22"/>
                <w:szCs w:val="22"/>
                <w:lang w:eastAsia="en-US"/>
              </w:rPr>
            </w:pPr>
          </w:p>
        </w:tc>
      </w:tr>
      <w:tr w:rsidR="00A87DC3" w14:paraId="56DF135F" w14:textId="77777777">
        <w:tc>
          <w:tcPr>
            <w:tcW w:w="2191" w:type="pct"/>
            <w:tcBorders>
              <w:top w:val="single" w:sz="4" w:space="0" w:color="auto"/>
              <w:left w:val="single" w:sz="4" w:space="0" w:color="auto"/>
              <w:bottom w:val="single" w:sz="4" w:space="0" w:color="auto"/>
              <w:right w:val="single" w:sz="4" w:space="0" w:color="auto"/>
            </w:tcBorders>
            <w:hideMark/>
          </w:tcPr>
          <w:p w14:paraId="4901DDB7" w14:textId="77777777" w:rsidR="00A87DC3" w:rsidRDefault="005A767A">
            <w:pPr>
              <w:spacing w:after="160" w:line="256" w:lineRule="auto"/>
              <w:rPr>
                <w:rFonts w:ascii="Calibri" w:eastAsia="Calibri" w:hAnsi="Calibri"/>
                <w:i/>
                <w:lang w:eastAsia="en-US"/>
              </w:rPr>
            </w:pPr>
            <w:r>
              <w:rPr>
                <w:rFonts w:ascii="Calibri" w:eastAsia="Calibri" w:hAnsi="Calibri" w:cs="Calibri"/>
                <w:lang w:eastAsia="en-US"/>
              </w:rPr>
              <w:t>Formations (formations reçues dans la structure)</w:t>
            </w:r>
          </w:p>
        </w:tc>
        <w:tc>
          <w:tcPr>
            <w:tcW w:w="1171" w:type="pct"/>
            <w:tcBorders>
              <w:top w:val="single" w:sz="4" w:space="0" w:color="auto"/>
              <w:left w:val="single" w:sz="4" w:space="0" w:color="auto"/>
              <w:bottom w:val="single" w:sz="4" w:space="0" w:color="auto"/>
              <w:right w:val="single" w:sz="4" w:space="0" w:color="auto"/>
            </w:tcBorders>
          </w:tcPr>
          <w:p w14:paraId="67A3995C"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0A3F3D23"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37190B9B" w14:textId="77777777" w:rsidR="00A87DC3" w:rsidRDefault="00A87DC3">
            <w:pPr>
              <w:spacing w:after="160" w:line="256" w:lineRule="auto"/>
              <w:rPr>
                <w:rFonts w:ascii="Calibri" w:eastAsia="Calibri" w:hAnsi="Calibri"/>
                <w:i/>
                <w:sz w:val="22"/>
                <w:szCs w:val="22"/>
                <w:lang w:eastAsia="en-US"/>
              </w:rPr>
            </w:pPr>
          </w:p>
        </w:tc>
      </w:tr>
      <w:tr w:rsidR="00A87DC3" w14:paraId="1EF75FE8" w14:textId="77777777">
        <w:tc>
          <w:tcPr>
            <w:tcW w:w="2191" w:type="pct"/>
            <w:tcBorders>
              <w:top w:val="single" w:sz="4" w:space="0" w:color="auto"/>
              <w:left w:val="single" w:sz="4" w:space="0" w:color="auto"/>
              <w:bottom w:val="single" w:sz="4" w:space="0" w:color="auto"/>
              <w:right w:val="single" w:sz="4" w:space="0" w:color="auto"/>
            </w:tcBorders>
            <w:hideMark/>
          </w:tcPr>
          <w:p w14:paraId="46F70A17" w14:textId="77777777" w:rsidR="00A87DC3" w:rsidRDefault="005A767A">
            <w:pPr>
              <w:spacing w:after="160" w:line="256" w:lineRule="auto"/>
              <w:rPr>
                <w:rFonts w:ascii="Calibri" w:eastAsia="Calibri" w:hAnsi="Calibri"/>
                <w:lang w:eastAsia="en-US"/>
              </w:rPr>
            </w:pPr>
            <w:r>
              <w:rPr>
                <w:rFonts w:ascii="Calibri" w:eastAsia="Calibri" w:hAnsi="Calibri"/>
                <w:lang w:eastAsia="en-US"/>
              </w:rPr>
              <w:t>Rédaction des rapports d’activités</w:t>
            </w:r>
          </w:p>
        </w:tc>
        <w:tc>
          <w:tcPr>
            <w:tcW w:w="1171" w:type="pct"/>
            <w:tcBorders>
              <w:top w:val="single" w:sz="4" w:space="0" w:color="auto"/>
              <w:left w:val="single" w:sz="4" w:space="0" w:color="auto"/>
              <w:bottom w:val="single" w:sz="4" w:space="0" w:color="auto"/>
              <w:right w:val="single" w:sz="4" w:space="0" w:color="auto"/>
            </w:tcBorders>
          </w:tcPr>
          <w:p w14:paraId="0E4AE163"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69B53BF3"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68C9C0D3" w14:textId="77777777" w:rsidR="00A87DC3" w:rsidRDefault="00A87DC3">
            <w:pPr>
              <w:spacing w:after="160" w:line="256" w:lineRule="auto"/>
              <w:rPr>
                <w:rFonts w:ascii="Calibri" w:eastAsia="Calibri" w:hAnsi="Calibri"/>
                <w:sz w:val="22"/>
                <w:szCs w:val="22"/>
                <w:lang w:eastAsia="en-US"/>
              </w:rPr>
            </w:pPr>
          </w:p>
        </w:tc>
      </w:tr>
      <w:tr w:rsidR="00A87DC3" w14:paraId="3B794271" w14:textId="77777777">
        <w:tc>
          <w:tcPr>
            <w:tcW w:w="2191" w:type="pct"/>
            <w:tcBorders>
              <w:top w:val="single" w:sz="4" w:space="0" w:color="auto"/>
              <w:left w:val="single" w:sz="4" w:space="0" w:color="auto"/>
              <w:bottom w:val="single" w:sz="4" w:space="0" w:color="auto"/>
              <w:right w:val="single" w:sz="4" w:space="0" w:color="auto"/>
            </w:tcBorders>
            <w:hideMark/>
          </w:tcPr>
          <w:p w14:paraId="1327076C" w14:textId="77777777" w:rsidR="00A87DC3" w:rsidRDefault="005A767A">
            <w:pPr>
              <w:spacing w:line="256" w:lineRule="auto"/>
              <w:rPr>
                <w:rFonts w:ascii="Calibri" w:eastAsia="Calibri" w:hAnsi="Calibri"/>
                <w:lang w:eastAsia="en-US"/>
              </w:rPr>
            </w:pPr>
            <w:r>
              <w:rPr>
                <w:rFonts w:ascii="Calibri" w:eastAsia="Calibri" w:hAnsi="Calibri" w:cs="Calibri"/>
                <w:lang w:eastAsia="en-US"/>
              </w:rPr>
              <w:t>Organisation des soins (préparation des programmes de garde, permanence et le suivi)</w:t>
            </w:r>
          </w:p>
        </w:tc>
        <w:tc>
          <w:tcPr>
            <w:tcW w:w="1171" w:type="pct"/>
            <w:tcBorders>
              <w:top w:val="single" w:sz="4" w:space="0" w:color="auto"/>
              <w:left w:val="single" w:sz="4" w:space="0" w:color="auto"/>
              <w:bottom w:val="single" w:sz="4" w:space="0" w:color="auto"/>
              <w:right w:val="single" w:sz="4" w:space="0" w:color="auto"/>
            </w:tcBorders>
          </w:tcPr>
          <w:p w14:paraId="5B54804A"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53CA90B7"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1D1EA3A9" w14:textId="77777777" w:rsidR="00A87DC3" w:rsidRDefault="00A87DC3">
            <w:pPr>
              <w:spacing w:after="160" w:line="256" w:lineRule="auto"/>
              <w:rPr>
                <w:rFonts w:ascii="Calibri" w:eastAsia="Calibri" w:hAnsi="Calibri"/>
                <w:sz w:val="22"/>
                <w:szCs w:val="22"/>
                <w:lang w:eastAsia="en-US"/>
              </w:rPr>
            </w:pPr>
          </w:p>
        </w:tc>
      </w:tr>
      <w:tr w:rsidR="00A87DC3" w14:paraId="62F9F1BF" w14:textId="77777777">
        <w:trPr>
          <w:trHeight w:val="567"/>
        </w:trPr>
        <w:tc>
          <w:tcPr>
            <w:tcW w:w="2191" w:type="pct"/>
            <w:tcBorders>
              <w:top w:val="single" w:sz="4" w:space="0" w:color="auto"/>
              <w:left w:val="single" w:sz="4" w:space="0" w:color="auto"/>
              <w:bottom w:val="single" w:sz="4" w:space="0" w:color="auto"/>
              <w:right w:val="single" w:sz="4" w:space="0" w:color="auto"/>
            </w:tcBorders>
            <w:hideMark/>
          </w:tcPr>
          <w:p w14:paraId="35F6BDCC"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Gestion des médicaments (gestion de la fiche de commande et de celle du stock)</w:t>
            </w:r>
          </w:p>
        </w:tc>
        <w:tc>
          <w:tcPr>
            <w:tcW w:w="1171" w:type="pct"/>
            <w:tcBorders>
              <w:top w:val="single" w:sz="4" w:space="0" w:color="auto"/>
              <w:left w:val="single" w:sz="4" w:space="0" w:color="auto"/>
              <w:bottom w:val="single" w:sz="4" w:space="0" w:color="auto"/>
              <w:right w:val="single" w:sz="4" w:space="0" w:color="auto"/>
            </w:tcBorders>
          </w:tcPr>
          <w:p w14:paraId="55DBFF4B"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73DDC552"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1DE7DC44" w14:textId="77777777" w:rsidR="00A87DC3" w:rsidRDefault="00A87DC3">
            <w:pPr>
              <w:spacing w:after="160" w:line="256" w:lineRule="auto"/>
              <w:rPr>
                <w:rFonts w:ascii="Calibri" w:eastAsia="Calibri" w:hAnsi="Calibri"/>
                <w:sz w:val="22"/>
                <w:szCs w:val="22"/>
                <w:lang w:eastAsia="en-US"/>
              </w:rPr>
            </w:pPr>
          </w:p>
        </w:tc>
      </w:tr>
      <w:tr w:rsidR="00A87DC3" w14:paraId="53BC8DC0" w14:textId="77777777">
        <w:trPr>
          <w:trHeight w:val="567"/>
        </w:trPr>
        <w:tc>
          <w:tcPr>
            <w:tcW w:w="2191" w:type="pct"/>
            <w:tcBorders>
              <w:top w:val="single" w:sz="4" w:space="0" w:color="auto"/>
              <w:left w:val="single" w:sz="4" w:space="0" w:color="auto"/>
              <w:bottom w:val="single" w:sz="4" w:space="0" w:color="auto"/>
              <w:right w:val="single" w:sz="4" w:space="0" w:color="auto"/>
            </w:tcBorders>
            <w:hideMark/>
          </w:tcPr>
          <w:p w14:paraId="29BC0C72" w14:textId="77777777" w:rsidR="00A87DC3" w:rsidRDefault="005A767A">
            <w:pPr>
              <w:spacing w:line="256" w:lineRule="auto"/>
              <w:rPr>
                <w:rFonts w:ascii="Calibri" w:eastAsia="Calibri" w:hAnsi="Calibri" w:cs="Calibri"/>
                <w:lang w:eastAsia="en-US"/>
              </w:rPr>
            </w:pPr>
            <w:r>
              <w:rPr>
                <w:rFonts w:ascii="Calibri" w:eastAsia="Calibri" w:hAnsi="Calibri" w:cs="Calibri"/>
                <w:lang w:eastAsia="en-US"/>
              </w:rPr>
              <w:t>Élaboration suivi-évaluation des plans d’action</w:t>
            </w:r>
          </w:p>
        </w:tc>
        <w:tc>
          <w:tcPr>
            <w:tcW w:w="1171" w:type="pct"/>
            <w:tcBorders>
              <w:top w:val="single" w:sz="4" w:space="0" w:color="auto"/>
              <w:left w:val="single" w:sz="4" w:space="0" w:color="auto"/>
              <w:bottom w:val="single" w:sz="4" w:space="0" w:color="auto"/>
              <w:right w:val="single" w:sz="4" w:space="0" w:color="auto"/>
            </w:tcBorders>
          </w:tcPr>
          <w:p w14:paraId="2E364602"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73289756"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7742AB8F" w14:textId="77777777" w:rsidR="00A87DC3" w:rsidRDefault="00A87DC3">
            <w:pPr>
              <w:spacing w:after="160" w:line="256" w:lineRule="auto"/>
              <w:rPr>
                <w:rFonts w:ascii="Calibri" w:eastAsia="Calibri" w:hAnsi="Calibri"/>
                <w:sz w:val="22"/>
                <w:szCs w:val="22"/>
                <w:lang w:eastAsia="en-US"/>
              </w:rPr>
            </w:pPr>
          </w:p>
        </w:tc>
      </w:tr>
    </w:tbl>
    <w:p w14:paraId="0396E1E2" w14:textId="77777777" w:rsidR="00A87DC3" w:rsidRDefault="00A87DC3">
      <w:pPr>
        <w:spacing w:after="160" w:line="256" w:lineRule="auto"/>
        <w:rPr>
          <w:rFonts w:ascii="Calibri" w:eastAsia="Calibri" w:hAnsi="Calibri"/>
          <w:sz w:val="22"/>
          <w:szCs w:val="22"/>
          <w:lang w:eastAsia="en-US"/>
        </w:rPr>
      </w:pPr>
    </w:p>
    <w:p w14:paraId="72C147B1"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ORGANISATION DES GARDES ET ASTREINTES DE LA CATEGORIE </w:t>
      </w:r>
    </w:p>
    <w:p w14:paraId="7BE834BA" w14:textId="77777777" w:rsidR="00A87DC3" w:rsidRDefault="005A767A">
      <w:pPr>
        <w:numPr>
          <w:ilvl w:val="0"/>
          <w:numId w:val="30"/>
        </w:numPr>
        <w:spacing w:after="160" w:line="256" w:lineRule="auto"/>
        <w:rPr>
          <w:rFonts w:ascii="Calibri" w:eastAsia="Calibri" w:hAnsi="Calibri"/>
          <w:b/>
          <w:sz w:val="22"/>
          <w:szCs w:val="22"/>
          <w:lang w:eastAsia="en-US"/>
        </w:rPr>
      </w:pPr>
      <w:r>
        <w:rPr>
          <w:rFonts w:ascii="Calibri" w:eastAsia="Calibri" w:hAnsi="Calibri"/>
          <w:sz w:val="22"/>
          <w:szCs w:val="22"/>
          <w:lang w:eastAsia="en-US"/>
        </w:rPr>
        <w:t xml:space="preserve"> </w:t>
      </w:r>
      <w:r>
        <w:rPr>
          <w:rFonts w:ascii="Calibri" w:eastAsia="Calibri" w:hAnsi="Calibri"/>
          <w:b/>
          <w:sz w:val="22"/>
          <w:szCs w:val="22"/>
          <w:lang w:eastAsia="en-US"/>
        </w:rPr>
        <w:t>Jours et Heures des astreintes </w:t>
      </w:r>
    </w:p>
    <w:tbl>
      <w:tblPr>
        <w:tblStyle w:val="Grilledutableau11"/>
        <w:tblW w:w="0" w:type="auto"/>
        <w:tblInd w:w="0" w:type="dxa"/>
        <w:tblLook w:val="04A0" w:firstRow="1" w:lastRow="0" w:firstColumn="1" w:lastColumn="0" w:noHBand="0" w:noVBand="1"/>
      </w:tblPr>
      <w:tblGrid>
        <w:gridCol w:w="1219"/>
        <w:gridCol w:w="2462"/>
        <w:gridCol w:w="2520"/>
        <w:gridCol w:w="3087"/>
      </w:tblGrid>
      <w:tr w:rsidR="00A87DC3" w14:paraId="4680F101" w14:textId="77777777">
        <w:tc>
          <w:tcPr>
            <w:tcW w:w="1242" w:type="dxa"/>
            <w:tcBorders>
              <w:top w:val="single" w:sz="4" w:space="0" w:color="auto"/>
              <w:left w:val="single" w:sz="4" w:space="0" w:color="auto"/>
              <w:bottom w:val="single" w:sz="4" w:space="0" w:color="auto"/>
              <w:right w:val="single" w:sz="4" w:space="0" w:color="auto"/>
            </w:tcBorders>
          </w:tcPr>
          <w:p w14:paraId="163BC546"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hideMark/>
          </w:tcPr>
          <w:p w14:paraId="0E0BD218"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Heures officielles de travail </w:t>
            </w:r>
          </w:p>
        </w:tc>
        <w:tc>
          <w:tcPr>
            <w:tcW w:w="2835" w:type="dxa"/>
            <w:tcBorders>
              <w:top w:val="single" w:sz="4" w:space="0" w:color="auto"/>
              <w:left w:val="single" w:sz="4" w:space="0" w:color="auto"/>
              <w:bottom w:val="single" w:sz="4" w:space="0" w:color="auto"/>
              <w:right w:val="single" w:sz="4" w:space="0" w:color="auto"/>
            </w:tcBorders>
            <w:hideMark/>
          </w:tcPr>
          <w:p w14:paraId="76879704"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Astreintes y compris la permanence (heure de début et heure de fin) </w:t>
            </w:r>
          </w:p>
        </w:tc>
        <w:tc>
          <w:tcPr>
            <w:tcW w:w="3694" w:type="dxa"/>
            <w:tcBorders>
              <w:top w:val="single" w:sz="4" w:space="0" w:color="auto"/>
              <w:left w:val="single" w:sz="4" w:space="0" w:color="auto"/>
              <w:bottom w:val="single" w:sz="4" w:space="0" w:color="auto"/>
              <w:right w:val="single" w:sz="4" w:space="0" w:color="auto"/>
            </w:tcBorders>
            <w:hideMark/>
          </w:tcPr>
          <w:p w14:paraId="4AB96C6A"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Gardes (heure de début et heure de fin)</w:t>
            </w:r>
          </w:p>
        </w:tc>
      </w:tr>
      <w:tr w:rsidR="00A87DC3" w14:paraId="077B9E92" w14:textId="77777777">
        <w:tc>
          <w:tcPr>
            <w:tcW w:w="1242" w:type="dxa"/>
            <w:tcBorders>
              <w:top w:val="single" w:sz="4" w:space="0" w:color="auto"/>
              <w:left w:val="single" w:sz="4" w:space="0" w:color="auto"/>
              <w:bottom w:val="single" w:sz="4" w:space="0" w:color="auto"/>
              <w:right w:val="single" w:sz="4" w:space="0" w:color="auto"/>
            </w:tcBorders>
            <w:hideMark/>
          </w:tcPr>
          <w:p w14:paraId="5BAA8CAD"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Lundi </w:t>
            </w:r>
          </w:p>
        </w:tc>
        <w:tc>
          <w:tcPr>
            <w:tcW w:w="2835" w:type="dxa"/>
            <w:tcBorders>
              <w:top w:val="single" w:sz="4" w:space="0" w:color="auto"/>
              <w:left w:val="single" w:sz="4" w:space="0" w:color="auto"/>
              <w:bottom w:val="single" w:sz="4" w:space="0" w:color="auto"/>
              <w:right w:val="single" w:sz="4" w:space="0" w:color="auto"/>
            </w:tcBorders>
          </w:tcPr>
          <w:p w14:paraId="38E3B678"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tcPr>
          <w:p w14:paraId="12DBE978" w14:textId="77777777" w:rsidR="00A87DC3" w:rsidRDefault="00A87DC3">
            <w:pPr>
              <w:spacing w:after="160" w:line="256" w:lineRule="auto"/>
              <w:rPr>
                <w:rFonts w:ascii="Calibri" w:eastAsia="Calibri" w:hAnsi="Calibri"/>
                <w:b/>
                <w:sz w:val="22"/>
                <w:szCs w:val="22"/>
                <w:lang w:eastAsia="en-US"/>
              </w:rPr>
            </w:pPr>
          </w:p>
        </w:tc>
        <w:tc>
          <w:tcPr>
            <w:tcW w:w="3694" w:type="dxa"/>
            <w:tcBorders>
              <w:top w:val="single" w:sz="4" w:space="0" w:color="auto"/>
              <w:left w:val="single" w:sz="4" w:space="0" w:color="auto"/>
              <w:bottom w:val="single" w:sz="4" w:space="0" w:color="auto"/>
              <w:right w:val="single" w:sz="4" w:space="0" w:color="auto"/>
            </w:tcBorders>
          </w:tcPr>
          <w:p w14:paraId="19986C33" w14:textId="77777777" w:rsidR="00A87DC3" w:rsidRDefault="00A87DC3">
            <w:pPr>
              <w:spacing w:after="160" w:line="256" w:lineRule="auto"/>
              <w:rPr>
                <w:rFonts w:ascii="Calibri" w:eastAsia="Calibri" w:hAnsi="Calibri"/>
                <w:b/>
                <w:sz w:val="22"/>
                <w:szCs w:val="22"/>
                <w:lang w:eastAsia="en-US"/>
              </w:rPr>
            </w:pPr>
          </w:p>
        </w:tc>
      </w:tr>
      <w:tr w:rsidR="00A87DC3" w14:paraId="45758FBD" w14:textId="77777777">
        <w:tc>
          <w:tcPr>
            <w:tcW w:w="1242" w:type="dxa"/>
            <w:tcBorders>
              <w:top w:val="single" w:sz="4" w:space="0" w:color="auto"/>
              <w:left w:val="single" w:sz="4" w:space="0" w:color="auto"/>
              <w:bottom w:val="single" w:sz="4" w:space="0" w:color="auto"/>
              <w:right w:val="single" w:sz="4" w:space="0" w:color="auto"/>
            </w:tcBorders>
            <w:hideMark/>
          </w:tcPr>
          <w:p w14:paraId="2C7F09CD"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Mardi </w:t>
            </w:r>
          </w:p>
        </w:tc>
        <w:tc>
          <w:tcPr>
            <w:tcW w:w="2835" w:type="dxa"/>
            <w:tcBorders>
              <w:top w:val="single" w:sz="4" w:space="0" w:color="auto"/>
              <w:left w:val="single" w:sz="4" w:space="0" w:color="auto"/>
              <w:bottom w:val="single" w:sz="4" w:space="0" w:color="auto"/>
              <w:right w:val="single" w:sz="4" w:space="0" w:color="auto"/>
            </w:tcBorders>
          </w:tcPr>
          <w:p w14:paraId="20A7D13F"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tcPr>
          <w:p w14:paraId="61131435" w14:textId="77777777" w:rsidR="00A87DC3" w:rsidRDefault="00A87DC3">
            <w:pPr>
              <w:spacing w:after="160" w:line="256" w:lineRule="auto"/>
              <w:rPr>
                <w:rFonts w:ascii="Calibri" w:eastAsia="Calibri" w:hAnsi="Calibri"/>
                <w:b/>
                <w:sz w:val="22"/>
                <w:szCs w:val="22"/>
                <w:lang w:eastAsia="en-US"/>
              </w:rPr>
            </w:pPr>
          </w:p>
        </w:tc>
        <w:tc>
          <w:tcPr>
            <w:tcW w:w="3694" w:type="dxa"/>
            <w:tcBorders>
              <w:top w:val="single" w:sz="4" w:space="0" w:color="auto"/>
              <w:left w:val="single" w:sz="4" w:space="0" w:color="auto"/>
              <w:bottom w:val="single" w:sz="4" w:space="0" w:color="auto"/>
              <w:right w:val="single" w:sz="4" w:space="0" w:color="auto"/>
            </w:tcBorders>
          </w:tcPr>
          <w:p w14:paraId="33FB298B" w14:textId="77777777" w:rsidR="00A87DC3" w:rsidRDefault="00A87DC3">
            <w:pPr>
              <w:spacing w:after="160" w:line="256" w:lineRule="auto"/>
              <w:rPr>
                <w:rFonts w:ascii="Calibri" w:eastAsia="Calibri" w:hAnsi="Calibri"/>
                <w:b/>
                <w:sz w:val="22"/>
                <w:szCs w:val="22"/>
                <w:lang w:eastAsia="en-US"/>
              </w:rPr>
            </w:pPr>
          </w:p>
        </w:tc>
      </w:tr>
      <w:tr w:rsidR="00A87DC3" w14:paraId="6AAFF81C" w14:textId="77777777">
        <w:tc>
          <w:tcPr>
            <w:tcW w:w="1242" w:type="dxa"/>
            <w:tcBorders>
              <w:top w:val="single" w:sz="4" w:space="0" w:color="auto"/>
              <w:left w:val="single" w:sz="4" w:space="0" w:color="auto"/>
              <w:bottom w:val="single" w:sz="4" w:space="0" w:color="auto"/>
              <w:right w:val="single" w:sz="4" w:space="0" w:color="auto"/>
            </w:tcBorders>
            <w:hideMark/>
          </w:tcPr>
          <w:p w14:paraId="4A18221F"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Mercredi </w:t>
            </w:r>
          </w:p>
        </w:tc>
        <w:tc>
          <w:tcPr>
            <w:tcW w:w="2835" w:type="dxa"/>
            <w:tcBorders>
              <w:top w:val="single" w:sz="4" w:space="0" w:color="auto"/>
              <w:left w:val="single" w:sz="4" w:space="0" w:color="auto"/>
              <w:bottom w:val="single" w:sz="4" w:space="0" w:color="auto"/>
              <w:right w:val="single" w:sz="4" w:space="0" w:color="auto"/>
            </w:tcBorders>
          </w:tcPr>
          <w:p w14:paraId="1AE1DEA6"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tcPr>
          <w:p w14:paraId="6627428C" w14:textId="77777777" w:rsidR="00A87DC3" w:rsidRDefault="00A87DC3">
            <w:pPr>
              <w:spacing w:after="160" w:line="256" w:lineRule="auto"/>
              <w:rPr>
                <w:rFonts w:ascii="Calibri" w:eastAsia="Calibri" w:hAnsi="Calibri"/>
                <w:b/>
                <w:sz w:val="22"/>
                <w:szCs w:val="22"/>
                <w:lang w:eastAsia="en-US"/>
              </w:rPr>
            </w:pPr>
          </w:p>
        </w:tc>
        <w:tc>
          <w:tcPr>
            <w:tcW w:w="3694" w:type="dxa"/>
            <w:tcBorders>
              <w:top w:val="single" w:sz="4" w:space="0" w:color="auto"/>
              <w:left w:val="single" w:sz="4" w:space="0" w:color="auto"/>
              <w:bottom w:val="single" w:sz="4" w:space="0" w:color="auto"/>
              <w:right w:val="single" w:sz="4" w:space="0" w:color="auto"/>
            </w:tcBorders>
          </w:tcPr>
          <w:p w14:paraId="0B30D033" w14:textId="77777777" w:rsidR="00A87DC3" w:rsidRDefault="00A87DC3">
            <w:pPr>
              <w:spacing w:after="160" w:line="256" w:lineRule="auto"/>
              <w:rPr>
                <w:rFonts w:ascii="Calibri" w:eastAsia="Calibri" w:hAnsi="Calibri"/>
                <w:b/>
                <w:sz w:val="22"/>
                <w:szCs w:val="22"/>
                <w:lang w:eastAsia="en-US"/>
              </w:rPr>
            </w:pPr>
          </w:p>
        </w:tc>
      </w:tr>
      <w:tr w:rsidR="00A87DC3" w14:paraId="1026AAD2" w14:textId="77777777">
        <w:tc>
          <w:tcPr>
            <w:tcW w:w="1242" w:type="dxa"/>
            <w:tcBorders>
              <w:top w:val="single" w:sz="4" w:space="0" w:color="auto"/>
              <w:left w:val="single" w:sz="4" w:space="0" w:color="auto"/>
              <w:bottom w:val="single" w:sz="4" w:space="0" w:color="auto"/>
              <w:right w:val="single" w:sz="4" w:space="0" w:color="auto"/>
            </w:tcBorders>
            <w:hideMark/>
          </w:tcPr>
          <w:p w14:paraId="7BCE443A"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Jeudi </w:t>
            </w:r>
          </w:p>
        </w:tc>
        <w:tc>
          <w:tcPr>
            <w:tcW w:w="2835" w:type="dxa"/>
            <w:tcBorders>
              <w:top w:val="single" w:sz="4" w:space="0" w:color="auto"/>
              <w:left w:val="single" w:sz="4" w:space="0" w:color="auto"/>
              <w:bottom w:val="single" w:sz="4" w:space="0" w:color="auto"/>
              <w:right w:val="single" w:sz="4" w:space="0" w:color="auto"/>
            </w:tcBorders>
          </w:tcPr>
          <w:p w14:paraId="331C6127"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tcPr>
          <w:p w14:paraId="62C7E736" w14:textId="77777777" w:rsidR="00A87DC3" w:rsidRDefault="00A87DC3">
            <w:pPr>
              <w:spacing w:after="160" w:line="256" w:lineRule="auto"/>
              <w:rPr>
                <w:rFonts w:ascii="Calibri" w:eastAsia="Calibri" w:hAnsi="Calibri"/>
                <w:b/>
                <w:sz w:val="22"/>
                <w:szCs w:val="22"/>
                <w:lang w:eastAsia="en-US"/>
              </w:rPr>
            </w:pPr>
          </w:p>
        </w:tc>
        <w:tc>
          <w:tcPr>
            <w:tcW w:w="3694" w:type="dxa"/>
            <w:tcBorders>
              <w:top w:val="single" w:sz="4" w:space="0" w:color="auto"/>
              <w:left w:val="single" w:sz="4" w:space="0" w:color="auto"/>
              <w:bottom w:val="single" w:sz="4" w:space="0" w:color="auto"/>
              <w:right w:val="single" w:sz="4" w:space="0" w:color="auto"/>
            </w:tcBorders>
          </w:tcPr>
          <w:p w14:paraId="29FDFEDA" w14:textId="77777777" w:rsidR="00A87DC3" w:rsidRDefault="00A87DC3">
            <w:pPr>
              <w:spacing w:after="160" w:line="256" w:lineRule="auto"/>
              <w:rPr>
                <w:rFonts w:ascii="Calibri" w:eastAsia="Calibri" w:hAnsi="Calibri"/>
                <w:b/>
                <w:sz w:val="22"/>
                <w:szCs w:val="22"/>
                <w:lang w:eastAsia="en-US"/>
              </w:rPr>
            </w:pPr>
          </w:p>
        </w:tc>
      </w:tr>
      <w:tr w:rsidR="00A87DC3" w14:paraId="7BBA2690" w14:textId="77777777">
        <w:tc>
          <w:tcPr>
            <w:tcW w:w="1242" w:type="dxa"/>
            <w:tcBorders>
              <w:top w:val="single" w:sz="4" w:space="0" w:color="auto"/>
              <w:left w:val="single" w:sz="4" w:space="0" w:color="auto"/>
              <w:bottom w:val="single" w:sz="4" w:space="0" w:color="auto"/>
              <w:right w:val="single" w:sz="4" w:space="0" w:color="auto"/>
            </w:tcBorders>
            <w:hideMark/>
          </w:tcPr>
          <w:p w14:paraId="3673E18D"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Vendredi </w:t>
            </w:r>
          </w:p>
        </w:tc>
        <w:tc>
          <w:tcPr>
            <w:tcW w:w="2835" w:type="dxa"/>
            <w:tcBorders>
              <w:top w:val="single" w:sz="4" w:space="0" w:color="auto"/>
              <w:left w:val="single" w:sz="4" w:space="0" w:color="auto"/>
              <w:bottom w:val="single" w:sz="4" w:space="0" w:color="auto"/>
              <w:right w:val="single" w:sz="4" w:space="0" w:color="auto"/>
            </w:tcBorders>
          </w:tcPr>
          <w:p w14:paraId="16A0BEF5"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tcPr>
          <w:p w14:paraId="2FCA8396" w14:textId="77777777" w:rsidR="00A87DC3" w:rsidRDefault="00A87DC3">
            <w:pPr>
              <w:spacing w:after="160" w:line="256" w:lineRule="auto"/>
              <w:rPr>
                <w:rFonts w:ascii="Calibri" w:eastAsia="Calibri" w:hAnsi="Calibri"/>
                <w:b/>
                <w:sz w:val="22"/>
                <w:szCs w:val="22"/>
                <w:lang w:eastAsia="en-US"/>
              </w:rPr>
            </w:pPr>
          </w:p>
        </w:tc>
        <w:tc>
          <w:tcPr>
            <w:tcW w:w="3694" w:type="dxa"/>
            <w:tcBorders>
              <w:top w:val="single" w:sz="4" w:space="0" w:color="auto"/>
              <w:left w:val="single" w:sz="4" w:space="0" w:color="auto"/>
              <w:bottom w:val="single" w:sz="4" w:space="0" w:color="auto"/>
              <w:right w:val="single" w:sz="4" w:space="0" w:color="auto"/>
            </w:tcBorders>
          </w:tcPr>
          <w:p w14:paraId="0726EF62" w14:textId="77777777" w:rsidR="00A87DC3" w:rsidRDefault="00A87DC3">
            <w:pPr>
              <w:spacing w:after="160" w:line="256" w:lineRule="auto"/>
              <w:rPr>
                <w:rFonts w:ascii="Calibri" w:eastAsia="Calibri" w:hAnsi="Calibri"/>
                <w:b/>
                <w:sz w:val="22"/>
                <w:szCs w:val="22"/>
                <w:lang w:eastAsia="en-US"/>
              </w:rPr>
            </w:pPr>
          </w:p>
        </w:tc>
      </w:tr>
      <w:tr w:rsidR="00A87DC3" w14:paraId="76AAEC16" w14:textId="77777777">
        <w:tc>
          <w:tcPr>
            <w:tcW w:w="1242" w:type="dxa"/>
            <w:tcBorders>
              <w:top w:val="single" w:sz="4" w:space="0" w:color="auto"/>
              <w:left w:val="single" w:sz="4" w:space="0" w:color="auto"/>
              <w:bottom w:val="single" w:sz="4" w:space="0" w:color="auto"/>
              <w:right w:val="single" w:sz="4" w:space="0" w:color="auto"/>
            </w:tcBorders>
            <w:hideMark/>
          </w:tcPr>
          <w:p w14:paraId="2F6669B6"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Samedi </w:t>
            </w:r>
          </w:p>
        </w:tc>
        <w:tc>
          <w:tcPr>
            <w:tcW w:w="2835" w:type="dxa"/>
            <w:tcBorders>
              <w:top w:val="single" w:sz="4" w:space="0" w:color="auto"/>
              <w:left w:val="single" w:sz="4" w:space="0" w:color="auto"/>
              <w:bottom w:val="single" w:sz="4" w:space="0" w:color="auto"/>
              <w:right w:val="single" w:sz="4" w:space="0" w:color="auto"/>
            </w:tcBorders>
          </w:tcPr>
          <w:p w14:paraId="06F2274A"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tcPr>
          <w:p w14:paraId="12D9EFE4" w14:textId="77777777" w:rsidR="00A87DC3" w:rsidRDefault="00A87DC3">
            <w:pPr>
              <w:spacing w:after="160" w:line="256" w:lineRule="auto"/>
              <w:rPr>
                <w:rFonts w:ascii="Calibri" w:eastAsia="Calibri" w:hAnsi="Calibri"/>
                <w:b/>
                <w:sz w:val="22"/>
                <w:szCs w:val="22"/>
                <w:lang w:eastAsia="en-US"/>
              </w:rPr>
            </w:pPr>
          </w:p>
        </w:tc>
        <w:tc>
          <w:tcPr>
            <w:tcW w:w="3694" w:type="dxa"/>
            <w:tcBorders>
              <w:top w:val="single" w:sz="4" w:space="0" w:color="auto"/>
              <w:left w:val="single" w:sz="4" w:space="0" w:color="auto"/>
              <w:bottom w:val="single" w:sz="4" w:space="0" w:color="auto"/>
              <w:right w:val="single" w:sz="4" w:space="0" w:color="auto"/>
            </w:tcBorders>
          </w:tcPr>
          <w:p w14:paraId="4DD4C589" w14:textId="77777777" w:rsidR="00A87DC3" w:rsidRDefault="00A87DC3">
            <w:pPr>
              <w:spacing w:after="160" w:line="256" w:lineRule="auto"/>
              <w:rPr>
                <w:rFonts w:ascii="Calibri" w:eastAsia="Calibri" w:hAnsi="Calibri"/>
                <w:b/>
                <w:sz w:val="22"/>
                <w:szCs w:val="22"/>
                <w:lang w:eastAsia="en-US"/>
              </w:rPr>
            </w:pPr>
          </w:p>
        </w:tc>
      </w:tr>
      <w:tr w:rsidR="00A87DC3" w14:paraId="2E5CB2C5" w14:textId="77777777">
        <w:tc>
          <w:tcPr>
            <w:tcW w:w="1242" w:type="dxa"/>
            <w:tcBorders>
              <w:top w:val="single" w:sz="4" w:space="0" w:color="auto"/>
              <w:left w:val="single" w:sz="4" w:space="0" w:color="auto"/>
              <w:bottom w:val="single" w:sz="4" w:space="0" w:color="auto"/>
              <w:right w:val="single" w:sz="4" w:space="0" w:color="auto"/>
            </w:tcBorders>
            <w:hideMark/>
          </w:tcPr>
          <w:p w14:paraId="16300799"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Dimanche </w:t>
            </w:r>
          </w:p>
        </w:tc>
        <w:tc>
          <w:tcPr>
            <w:tcW w:w="2835" w:type="dxa"/>
            <w:tcBorders>
              <w:top w:val="single" w:sz="4" w:space="0" w:color="auto"/>
              <w:left w:val="single" w:sz="4" w:space="0" w:color="auto"/>
              <w:bottom w:val="single" w:sz="4" w:space="0" w:color="auto"/>
              <w:right w:val="single" w:sz="4" w:space="0" w:color="auto"/>
            </w:tcBorders>
          </w:tcPr>
          <w:p w14:paraId="4BA038F2" w14:textId="77777777" w:rsidR="00A87DC3" w:rsidRDefault="00A87DC3">
            <w:pPr>
              <w:spacing w:after="160" w:line="256" w:lineRule="auto"/>
              <w:rPr>
                <w:rFonts w:ascii="Calibri" w:eastAsia="Calibri" w:hAnsi="Calibri"/>
                <w:b/>
                <w:sz w:val="22"/>
                <w:szCs w:val="22"/>
                <w:lang w:eastAsia="en-US"/>
              </w:rPr>
            </w:pPr>
          </w:p>
        </w:tc>
        <w:tc>
          <w:tcPr>
            <w:tcW w:w="2835" w:type="dxa"/>
            <w:tcBorders>
              <w:top w:val="single" w:sz="4" w:space="0" w:color="auto"/>
              <w:left w:val="single" w:sz="4" w:space="0" w:color="auto"/>
              <w:bottom w:val="single" w:sz="4" w:space="0" w:color="auto"/>
              <w:right w:val="single" w:sz="4" w:space="0" w:color="auto"/>
            </w:tcBorders>
          </w:tcPr>
          <w:p w14:paraId="5CB576E0" w14:textId="77777777" w:rsidR="00A87DC3" w:rsidRDefault="00A87DC3">
            <w:pPr>
              <w:spacing w:after="160" w:line="256" w:lineRule="auto"/>
              <w:rPr>
                <w:rFonts w:ascii="Calibri" w:eastAsia="Calibri" w:hAnsi="Calibri"/>
                <w:b/>
                <w:sz w:val="22"/>
                <w:szCs w:val="22"/>
                <w:lang w:eastAsia="en-US"/>
              </w:rPr>
            </w:pPr>
          </w:p>
        </w:tc>
        <w:tc>
          <w:tcPr>
            <w:tcW w:w="3694" w:type="dxa"/>
            <w:tcBorders>
              <w:top w:val="single" w:sz="4" w:space="0" w:color="auto"/>
              <w:left w:val="single" w:sz="4" w:space="0" w:color="auto"/>
              <w:bottom w:val="single" w:sz="4" w:space="0" w:color="auto"/>
              <w:right w:val="single" w:sz="4" w:space="0" w:color="auto"/>
            </w:tcBorders>
          </w:tcPr>
          <w:p w14:paraId="389E5CD9" w14:textId="77777777" w:rsidR="00A87DC3" w:rsidRDefault="00A87DC3">
            <w:pPr>
              <w:spacing w:after="160" w:line="256" w:lineRule="auto"/>
              <w:rPr>
                <w:rFonts w:ascii="Calibri" w:eastAsia="Calibri" w:hAnsi="Calibri"/>
                <w:b/>
                <w:sz w:val="22"/>
                <w:szCs w:val="22"/>
                <w:lang w:eastAsia="en-US"/>
              </w:rPr>
            </w:pPr>
          </w:p>
        </w:tc>
      </w:tr>
    </w:tbl>
    <w:p w14:paraId="3543036A" w14:textId="77777777" w:rsidR="00A87DC3" w:rsidRDefault="00A87DC3">
      <w:pPr>
        <w:spacing w:after="160" w:line="256" w:lineRule="auto"/>
        <w:ind w:left="360"/>
        <w:rPr>
          <w:rFonts w:ascii="Calibri" w:eastAsia="Calibri" w:hAnsi="Calibri"/>
          <w:sz w:val="32"/>
          <w:szCs w:val="22"/>
          <w:lang w:eastAsia="en-US"/>
        </w:rPr>
      </w:pPr>
    </w:p>
    <w:p w14:paraId="66E6B6CC"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 …………………………………………………………………………………………………</w:t>
      </w:r>
    </w:p>
    <w:p w14:paraId="3BFFA047"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Nombre moyen de gardes / agent / mois ou semaine (agents de la catégorie) : ……………………………………………………………………….</w:t>
      </w:r>
    </w:p>
    <w:p w14:paraId="58B49A69" w14:textId="77777777" w:rsidR="00A87DC3" w:rsidRDefault="00A87DC3">
      <w:pPr>
        <w:spacing w:after="160" w:line="256" w:lineRule="auto"/>
        <w:rPr>
          <w:rFonts w:ascii="Calibri" w:eastAsia="Calibri" w:hAnsi="Calibri"/>
          <w:b/>
          <w:u w:val="single"/>
          <w:lang w:eastAsia="en-US"/>
        </w:rPr>
      </w:pPr>
    </w:p>
    <w:p w14:paraId="23948716" w14:textId="77777777" w:rsidR="00A87DC3" w:rsidRDefault="005A767A">
      <w:pPr>
        <w:spacing w:after="160" w:line="256"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7321"/>
        <w:gridCol w:w="2921"/>
      </w:tblGrid>
      <w:tr w:rsidR="00A87DC3" w14:paraId="4F710117" w14:textId="77777777">
        <w:trPr>
          <w:trHeight w:val="566"/>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140F21C6"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38F670C"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04C40E01" w14:textId="77777777">
        <w:trPr>
          <w:trHeight w:val="199"/>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3D439F01"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6637C66C" w14:textId="77777777" w:rsidR="00A87DC3" w:rsidRDefault="00A87DC3">
            <w:pPr>
              <w:jc w:val="center"/>
              <w:textAlignment w:val="bottom"/>
              <w:rPr>
                <w:rFonts w:ascii="Calibri" w:hAnsi="Calibri" w:cs="Arial"/>
              </w:rPr>
            </w:pPr>
          </w:p>
        </w:tc>
      </w:tr>
      <w:tr w:rsidR="00A87DC3" w14:paraId="00E8C519" w14:textId="77777777">
        <w:trPr>
          <w:trHeight w:val="231"/>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7059FDFF"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7722456" w14:textId="77777777" w:rsidR="00A87DC3" w:rsidRDefault="00A87DC3">
            <w:pPr>
              <w:textAlignment w:val="bottom"/>
              <w:rPr>
                <w:rFonts w:ascii="Calibri" w:hAnsi="Calibri" w:cs="Arial"/>
              </w:rPr>
            </w:pPr>
          </w:p>
        </w:tc>
      </w:tr>
      <w:tr w:rsidR="00A87DC3" w14:paraId="7EAEA42E" w14:textId="77777777">
        <w:trPr>
          <w:trHeight w:val="225"/>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7CDDF8FD"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6AA608DB" w14:textId="77777777" w:rsidR="00A87DC3" w:rsidRDefault="00A87DC3">
            <w:pPr>
              <w:jc w:val="center"/>
              <w:textAlignment w:val="bottom"/>
              <w:rPr>
                <w:rFonts w:ascii="Calibri" w:hAnsi="Calibri" w:cs="Arial"/>
              </w:rPr>
            </w:pPr>
          </w:p>
        </w:tc>
      </w:tr>
      <w:tr w:rsidR="00A87DC3" w14:paraId="5A9BB9C1" w14:textId="77777777">
        <w:trPr>
          <w:trHeight w:val="23"/>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0CDD64C3"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246F3D9F" w14:textId="77777777" w:rsidR="00A87DC3" w:rsidRDefault="00A87DC3">
            <w:pPr>
              <w:jc w:val="center"/>
              <w:textAlignment w:val="bottom"/>
              <w:rPr>
                <w:rFonts w:ascii="Calibri" w:hAnsi="Calibri" w:cs="Arial"/>
              </w:rPr>
            </w:pPr>
          </w:p>
        </w:tc>
      </w:tr>
      <w:tr w:rsidR="00A87DC3" w14:paraId="7E0A1E8A" w14:textId="77777777">
        <w:trPr>
          <w:trHeight w:val="23"/>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331F569"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EA07DE2" w14:textId="77777777" w:rsidR="00A87DC3" w:rsidRDefault="00A87DC3">
            <w:pPr>
              <w:jc w:val="center"/>
              <w:textAlignment w:val="bottom"/>
              <w:rPr>
                <w:rFonts w:ascii="Calibri" w:hAnsi="Calibri" w:cs="Arial"/>
              </w:rPr>
            </w:pPr>
          </w:p>
        </w:tc>
      </w:tr>
      <w:tr w:rsidR="00A87DC3" w14:paraId="3F3AE18F" w14:textId="77777777">
        <w:trPr>
          <w:trHeight w:val="23"/>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542935C"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61C1ABF" w14:textId="77777777" w:rsidR="00A87DC3" w:rsidRDefault="00A87DC3">
            <w:pPr>
              <w:jc w:val="center"/>
              <w:textAlignment w:val="bottom"/>
              <w:rPr>
                <w:rFonts w:ascii="Calibri" w:hAnsi="Calibri" w:cs="Arial"/>
              </w:rPr>
            </w:pPr>
          </w:p>
        </w:tc>
      </w:tr>
      <w:tr w:rsidR="00A87DC3" w14:paraId="0972B994" w14:textId="77777777">
        <w:trPr>
          <w:trHeight w:val="23"/>
        </w:trPr>
        <w:tc>
          <w:tcPr>
            <w:tcW w:w="73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0EC126D"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292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0B8BB385" w14:textId="77777777" w:rsidR="00A87DC3" w:rsidRDefault="00A87DC3">
            <w:pPr>
              <w:jc w:val="center"/>
              <w:textAlignment w:val="bottom"/>
              <w:rPr>
                <w:rFonts w:ascii="Calibri" w:hAnsi="Calibri" w:cs="Arial"/>
              </w:rPr>
            </w:pPr>
          </w:p>
        </w:tc>
      </w:tr>
    </w:tbl>
    <w:p w14:paraId="11462874" w14:textId="77777777" w:rsidR="00A87DC3" w:rsidRDefault="00A87DC3">
      <w:pPr>
        <w:spacing w:after="160" w:line="256" w:lineRule="auto"/>
        <w:rPr>
          <w:rFonts w:ascii="Calibri" w:eastAsia="Calibri" w:hAnsi="Calibri"/>
          <w:sz w:val="32"/>
          <w:szCs w:val="22"/>
          <w:lang w:eastAsia="en-US"/>
        </w:rPr>
      </w:pPr>
    </w:p>
    <w:p w14:paraId="4B8A9AC5"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OBSERVATIONS :</w:t>
      </w:r>
    </w:p>
    <w:p w14:paraId="1F604CFD"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4C763C15"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6EEBD7FA"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68C996AA" w14:textId="77777777" w:rsidR="00A87DC3" w:rsidRDefault="005A767A">
      <w:pPr>
        <w:spacing w:after="160" w:line="276" w:lineRule="auto"/>
        <w:rPr>
          <w:rFonts w:ascii="Calibri" w:eastAsia="Calibri" w:hAnsi="Calibri"/>
          <w:sz w:val="18"/>
          <w:szCs w:val="20"/>
          <w:lang w:eastAsia="en-US"/>
        </w:rPr>
      </w:pPr>
      <w:r>
        <w:rPr>
          <w:rFonts w:ascii="Calibri" w:eastAsia="Calibri" w:hAnsi="Calibri"/>
          <w:sz w:val="18"/>
          <w:szCs w:val="20"/>
          <w:lang w:eastAsia="en-US"/>
        </w:rPr>
        <w:t>………………………………………………………………………………………………………………………………………………………….......................................................................</w:t>
      </w:r>
    </w:p>
    <w:p w14:paraId="18A5F9E9" w14:textId="77777777" w:rsidR="00A87DC3" w:rsidRDefault="005A767A">
      <w:pPr>
        <w:spacing w:after="160" w:line="276" w:lineRule="auto"/>
        <w:rPr>
          <w:rFonts w:ascii="Calibri" w:eastAsia="Calibri" w:hAnsi="Calibri"/>
          <w:sz w:val="18"/>
          <w:szCs w:val="20"/>
          <w:lang w:eastAsia="en-US"/>
        </w:rPr>
      </w:pPr>
      <w:r>
        <w:rPr>
          <w:rFonts w:ascii="Calibri" w:eastAsia="Calibri" w:hAnsi="Calibri"/>
          <w:sz w:val="18"/>
          <w:szCs w:val="20"/>
          <w:lang w:eastAsia="en-US"/>
        </w:rPr>
        <w:t>………………………………………………………………………………………………………………………………………………………….......................................................................</w:t>
      </w:r>
    </w:p>
    <w:p w14:paraId="327126AD" w14:textId="77777777" w:rsidR="00A87DC3" w:rsidRDefault="005A767A">
      <w:pPr>
        <w:spacing w:after="160" w:line="276" w:lineRule="auto"/>
        <w:rPr>
          <w:rFonts w:ascii="Calibri" w:eastAsia="Calibri" w:hAnsi="Calibri"/>
          <w:sz w:val="18"/>
          <w:szCs w:val="20"/>
          <w:lang w:eastAsia="en-US"/>
        </w:rPr>
      </w:pPr>
      <w:r>
        <w:rPr>
          <w:rFonts w:ascii="Calibri" w:eastAsia="Calibri" w:hAnsi="Calibri"/>
          <w:sz w:val="18"/>
          <w:szCs w:val="20"/>
          <w:lang w:eastAsia="en-US"/>
        </w:rPr>
        <w:t>………………………………………………………………………………………………………………………………………………………….......................................................................</w:t>
      </w:r>
    </w:p>
    <w:p w14:paraId="39E59C2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Parler de la perception de la charge de travail des agents de santé</w:t>
      </w:r>
    </w:p>
    <w:p w14:paraId="38A568AD"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3CAD982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6AB1F75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4869A34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17A9FE9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6F989CE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4CC73C2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125B8AE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5CEC4E2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707F1BA3"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5754248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5209AFC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58AA08C3"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01A04473" w14:textId="77777777">
        <w:tc>
          <w:tcPr>
            <w:tcW w:w="5000" w:type="pct"/>
            <w:tcBorders>
              <w:top w:val="single" w:sz="18" w:space="0" w:color="auto"/>
              <w:left w:val="single" w:sz="18" w:space="0" w:color="auto"/>
              <w:bottom w:val="single" w:sz="18" w:space="0" w:color="auto"/>
              <w:right w:val="single" w:sz="18" w:space="0" w:color="auto"/>
            </w:tcBorders>
            <w:hideMark/>
          </w:tcPr>
          <w:p w14:paraId="1A1D6AB0" w14:textId="77777777" w:rsidR="00A87DC3" w:rsidRDefault="005A767A">
            <w:pPr>
              <w:spacing w:line="259" w:lineRule="auto"/>
              <w:jc w:val="center"/>
              <w:rPr>
                <w:rFonts w:eastAsia="Calibri"/>
                <w:lang w:eastAsia="en-US"/>
              </w:rPr>
            </w:pPr>
            <w:r>
              <w:rPr>
                <w:rFonts w:eastAsia="Calibri"/>
                <w:lang w:eastAsia="en-US"/>
              </w:rPr>
              <w:t>ETUDE WISN</w:t>
            </w:r>
          </w:p>
          <w:p w14:paraId="7592A24C" w14:textId="77777777" w:rsidR="00A87DC3" w:rsidRDefault="005A767A">
            <w:pPr>
              <w:spacing w:line="259" w:lineRule="auto"/>
              <w:jc w:val="center"/>
              <w:rPr>
                <w:rFonts w:eastAsia="Calibri"/>
                <w:lang w:eastAsia="en-US"/>
              </w:rPr>
            </w:pPr>
            <w:r>
              <w:rPr>
                <w:rFonts w:eastAsia="Calibri"/>
                <w:lang w:eastAsia="en-US"/>
              </w:rPr>
              <w:t xml:space="preserve">CALCUL DES INDICATEURS DE LA CHARGE DE TRAVAIL </w:t>
            </w:r>
          </w:p>
          <w:p w14:paraId="15693EF0" w14:textId="77777777" w:rsidR="00A87DC3" w:rsidRDefault="005A767A">
            <w:pPr>
              <w:spacing w:line="259" w:lineRule="auto"/>
              <w:jc w:val="center"/>
              <w:rPr>
                <w:b/>
                <w:color w:val="000000"/>
                <w:sz w:val="22"/>
                <w:szCs w:val="22"/>
                <w:lang w:eastAsia="en-US"/>
              </w:rPr>
            </w:pPr>
            <w:r>
              <w:rPr>
                <w:rFonts w:eastAsia="Calibri"/>
                <w:lang w:eastAsia="en-US"/>
              </w:rPr>
              <w:t>POUR L’ESTIMATION DES BESOINS EN PERSONNEL DE SANTE</w:t>
            </w:r>
            <w:r>
              <w:rPr>
                <w:rFonts w:ascii="Calibri" w:hAnsi="Calibri"/>
                <w:b/>
                <w:bCs/>
                <w:color w:val="000000"/>
                <w:sz w:val="28"/>
                <w:szCs w:val="26"/>
                <w:lang w:eastAsia="en-US"/>
              </w:rPr>
              <w:t xml:space="preserve"> </w:t>
            </w:r>
          </w:p>
        </w:tc>
      </w:tr>
    </w:tbl>
    <w:p w14:paraId="7C6E9949"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2E08F6E4" w14:textId="77777777">
        <w:tc>
          <w:tcPr>
            <w:tcW w:w="5000" w:type="pct"/>
            <w:tcBorders>
              <w:top w:val="single" w:sz="4" w:space="0" w:color="auto"/>
              <w:left w:val="single" w:sz="4" w:space="0" w:color="auto"/>
              <w:bottom w:val="single" w:sz="4" w:space="0" w:color="auto"/>
              <w:right w:val="single" w:sz="4" w:space="0" w:color="auto"/>
            </w:tcBorders>
            <w:hideMark/>
          </w:tcPr>
          <w:p w14:paraId="39FB777D" w14:textId="77777777" w:rsidR="00A87DC3" w:rsidRDefault="005A767A">
            <w:pPr>
              <w:jc w:val="center"/>
              <w:rPr>
                <w:lang w:eastAsia="en-US"/>
              </w:rPr>
            </w:pPr>
            <w:r>
              <w:rPr>
                <w:lang w:eastAsia="en-US"/>
              </w:rPr>
              <w:t>FICHE DE COLLECTE CSPS/CM/CMA-HD</w:t>
            </w:r>
          </w:p>
          <w:p w14:paraId="7F23C010" w14:textId="77777777" w:rsidR="00A87DC3" w:rsidRDefault="005A767A">
            <w:pPr>
              <w:jc w:val="center"/>
              <w:rPr>
                <w:lang w:eastAsia="en-US"/>
              </w:rPr>
            </w:pPr>
            <w:r>
              <w:rPr>
                <w:lang w:eastAsia="en-US"/>
              </w:rPr>
              <w:t xml:space="preserve"> CATEGORIE : INFIRMIERS DIPLOMES D’ETAT (IDE) </w:t>
            </w:r>
          </w:p>
          <w:p w14:paraId="198C14DC" w14:textId="77777777" w:rsidR="00A87DC3" w:rsidRDefault="005A767A">
            <w:pPr>
              <w:jc w:val="center"/>
              <w:rPr>
                <w:b/>
                <w:sz w:val="28"/>
                <w:szCs w:val="22"/>
                <w:lang w:eastAsia="en-US"/>
              </w:rPr>
            </w:pPr>
            <w:r>
              <w:rPr>
                <w:lang w:eastAsia="en-US"/>
              </w:rPr>
              <w:t>NUMERO DE LA FICHE : __/__/</w:t>
            </w:r>
          </w:p>
        </w:tc>
      </w:tr>
    </w:tbl>
    <w:p w14:paraId="28F460CC" w14:textId="77777777" w:rsidR="00A87DC3" w:rsidRDefault="00A87DC3">
      <w:pPr>
        <w:widowControl w:val="0"/>
        <w:autoSpaceDE w:val="0"/>
        <w:autoSpaceDN w:val="0"/>
        <w:adjustRightInd w:val="0"/>
        <w:rPr>
          <w:b/>
          <w:i/>
          <w:sz w:val="22"/>
          <w:szCs w:val="22"/>
          <w:lang w:eastAsia="en-US"/>
        </w:rPr>
      </w:pPr>
    </w:p>
    <w:tbl>
      <w:tblPr>
        <w:tblpPr w:leftFromText="141" w:rightFromText="141" w:bottomFromText="200"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667"/>
        <w:gridCol w:w="4621"/>
      </w:tblGrid>
      <w:tr w:rsidR="00A87DC3" w14:paraId="21E92ED8" w14:textId="77777777">
        <w:trPr>
          <w:trHeight w:val="2941"/>
        </w:trPr>
        <w:tc>
          <w:tcPr>
            <w:tcW w:w="2704" w:type="pct"/>
            <w:tcBorders>
              <w:top w:val="single" w:sz="4" w:space="0" w:color="auto"/>
              <w:left w:val="single" w:sz="4" w:space="0" w:color="auto"/>
              <w:bottom w:val="single" w:sz="4" w:space="0" w:color="auto"/>
              <w:right w:val="single" w:sz="4" w:space="0" w:color="auto"/>
            </w:tcBorders>
            <w:hideMark/>
          </w:tcPr>
          <w:p w14:paraId="42322F07"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1A42ECDF"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1485EBE0"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70B6A113"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294E58A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3DABD729" w14:textId="77777777" w:rsidR="00A87DC3" w:rsidRPr="00230B6B" w:rsidRDefault="005A767A">
            <w:pPr>
              <w:spacing w:after="160" w:line="256" w:lineRule="auto"/>
              <w:rPr>
                <w:rFonts w:ascii="Calibri" w:eastAsia="Calibri" w:hAnsi="Calibri"/>
                <w:sz w:val="22"/>
                <w:szCs w:val="22"/>
                <w:lang w:val="en-US" w:eastAsia="en-US"/>
              </w:rPr>
            </w:pPr>
            <w:r>
              <w:rPr>
                <w:rFonts w:ascii="Calibri" w:eastAsia="Calibri" w:hAnsi="Calibri"/>
                <w:sz w:val="22"/>
                <w:szCs w:val="22"/>
                <w:lang w:eastAsia="en-US"/>
              </w:rPr>
              <w:t xml:space="preserve"> </w:t>
            </w:r>
            <w:r w:rsidRPr="00230B6B">
              <w:rPr>
                <w:rFonts w:ascii="Calibri" w:eastAsia="Calibri" w:hAnsi="Calibri"/>
                <w:sz w:val="22"/>
                <w:szCs w:val="22"/>
                <w:lang w:val="en-US" w:eastAsia="en-US"/>
              </w:rPr>
              <w:t xml:space="preserve">CSPS /__/   CM /__/     CMA/HD  /__/  CHR /__/   CHU /__/     </w:t>
            </w:r>
          </w:p>
          <w:p w14:paraId="046A073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Service : ……………………………………………………</w:t>
            </w:r>
          </w:p>
          <w:p w14:paraId="72A412E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296" w:type="pct"/>
            <w:tcBorders>
              <w:top w:val="single" w:sz="4" w:space="0" w:color="auto"/>
              <w:left w:val="single" w:sz="4" w:space="0" w:color="auto"/>
              <w:bottom w:val="single" w:sz="4" w:space="0" w:color="auto"/>
              <w:right w:val="single" w:sz="4" w:space="0" w:color="auto"/>
            </w:tcBorders>
            <w:hideMark/>
          </w:tcPr>
          <w:p w14:paraId="1B76627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27AD3A5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3BA3E8C8"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1A261DF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435785D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0FB7249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0002616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765FBC5A"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51C9C64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44C863B1"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56A5453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Tél : ……………………………………………………………………….</w:t>
            </w:r>
          </w:p>
          <w:p w14:paraId="1D5DD0A9"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WhatsApp…………………………………………………………..</w:t>
            </w:r>
          </w:p>
          <w:p w14:paraId="331AB046"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Mail : …………………………………………………………………….</w:t>
            </w:r>
          </w:p>
        </w:tc>
      </w:tr>
      <w:tr w:rsidR="00A87DC3" w14:paraId="476B9AB1" w14:textId="77777777">
        <w:trPr>
          <w:trHeight w:val="132"/>
        </w:trPr>
        <w:tc>
          <w:tcPr>
            <w:tcW w:w="5000" w:type="pct"/>
            <w:gridSpan w:val="2"/>
            <w:tcBorders>
              <w:top w:val="single" w:sz="4" w:space="0" w:color="auto"/>
              <w:left w:val="nil"/>
              <w:bottom w:val="single" w:sz="4" w:space="0" w:color="auto"/>
              <w:right w:val="nil"/>
            </w:tcBorders>
          </w:tcPr>
          <w:p w14:paraId="09B6DDE7" w14:textId="77777777" w:rsidR="00A87DC3" w:rsidRDefault="00A87DC3">
            <w:pPr>
              <w:spacing w:after="160" w:line="256" w:lineRule="auto"/>
              <w:rPr>
                <w:rFonts w:ascii="Calibri" w:eastAsia="Calibri" w:hAnsi="Calibri"/>
                <w:b/>
                <w:sz w:val="22"/>
                <w:szCs w:val="22"/>
                <w:lang w:eastAsia="en-US"/>
              </w:rPr>
            </w:pPr>
          </w:p>
        </w:tc>
      </w:tr>
      <w:tr w:rsidR="00A87DC3" w14:paraId="389B1C23"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hideMark/>
          </w:tcPr>
          <w:p w14:paraId="061A65DA"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3DC1FEBD"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56566862"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4BEF5BA1"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6C8CAD22" w14:textId="77777777" w:rsidR="00A87DC3" w:rsidRDefault="005A767A">
      <w:pPr>
        <w:spacing w:line="259" w:lineRule="auto"/>
        <w:jc w:val="center"/>
        <w:rPr>
          <w:rFonts w:eastAsia="Calibri"/>
          <w:lang w:eastAsia="en-US"/>
        </w:rPr>
      </w:pPr>
      <w:r>
        <w:rPr>
          <w:rFonts w:eastAsia="Calibri"/>
          <w:lang w:eastAsia="en-US"/>
        </w:rPr>
        <w:t xml:space="preserve">INFORMATIONS SUR LE TEMPS DE TRAVAIL </w:t>
      </w:r>
    </w:p>
    <w:p w14:paraId="6BDAE1F7"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IDE de l’établissement sanitaire (voir cahier d’absence, planning de congés…) Ne pas écrire les noms et prénoms des agents mais les indiquer par les numéros (IDE1, IDE2, …) (Appels téléphoniques si nécessaire)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1755"/>
        <w:gridCol w:w="1542"/>
        <w:gridCol w:w="2099"/>
        <w:gridCol w:w="2012"/>
      </w:tblGrid>
      <w:tr w:rsidR="00A87DC3" w14:paraId="0D6BD923" w14:textId="77777777">
        <w:trPr>
          <w:trHeight w:val="1101"/>
        </w:trPr>
        <w:tc>
          <w:tcPr>
            <w:tcW w:w="1012"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71BC13B"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ED0E20F"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E7D02F5"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CE762F9"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3CCA892"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66406E7F" w14:textId="77777777">
        <w:tc>
          <w:tcPr>
            <w:tcW w:w="1012" w:type="pct"/>
            <w:tcBorders>
              <w:top w:val="single" w:sz="4" w:space="0" w:color="auto"/>
              <w:left w:val="single" w:sz="4" w:space="0" w:color="auto"/>
              <w:bottom w:val="single" w:sz="4" w:space="0" w:color="auto"/>
              <w:right w:val="single" w:sz="4" w:space="0" w:color="auto"/>
            </w:tcBorders>
            <w:shd w:val="clear" w:color="auto" w:fill="D0CECE"/>
          </w:tcPr>
          <w:p w14:paraId="7D75BCFF"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945" w:type="pct"/>
            <w:tcBorders>
              <w:top w:val="single" w:sz="4" w:space="0" w:color="auto"/>
              <w:left w:val="single" w:sz="4" w:space="0" w:color="auto"/>
              <w:bottom w:val="single" w:sz="4" w:space="0" w:color="auto"/>
              <w:right w:val="single" w:sz="4" w:space="0" w:color="auto"/>
            </w:tcBorders>
            <w:shd w:val="clear" w:color="auto" w:fill="D0CECE"/>
          </w:tcPr>
          <w:p w14:paraId="28E08610"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shd w:val="clear" w:color="auto" w:fill="D0CECE"/>
          </w:tcPr>
          <w:p w14:paraId="4883DE5E" w14:textId="77777777" w:rsidR="00A87DC3" w:rsidRDefault="00A87DC3">
            <w:pPr>
              <w:numPr>
                <w:ilvl w:val="0"/>
                <w:numId w:val="17"/>
              </w:numPr>
              <w:spacing w:after="160" w:line="256" w:lineRule="auto"/>
              <w:rPr>
                <w:rFonts w:ascii="Calibri" w:eastAsia="Calibri" w:hAnsi="Calibri"/>
                <w:b/>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shd w:val="clear" w:color="auto" w:fill="D0CECE"/>
            <w:vAlign w:val="center"/>
          </w:tcPr>
          <w:p w14:paraId="05F68BBA" w14:textId="77777777" w:rsidR="00A87DC3" w:rsidRDefault="00A87DC3">
            <w:pPr>
              <w:numPr>
                <w:ilvl w:val="0"/>
                <w:numId w:val="17"/>
              </w:numPr>
              <w:spacing w:after="160" w:line="256" w:lineRule="auto"/>
              <w:ind w:left="696" w:firstLine="0"/>
              <w:rPr>
                <w:rFonts w:ascii="Calibri" w:eastAsia="Calibri" w:hAnsi="Calibri"/>
                <w:b/>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shd w:val="clear" w:color="auto" w:fill="D0CECE"/>
          </w:tcPr>
          <w:p w14:paraId="5E5B0E4C" w14:textId="77777777" w:rsidR="00A87DC3" w:rsidRDefault="00A87DC3">
            <w:pPr>
              <w:numPr>
                <w:ilvl w:val="0"/>
                <w:numId w:val="17"/>
              </w:numPr>
              <w:spacing w:after="160" w:line="256" w:lineRule="auto"/>
              <w:rPr>
                <w:rFonts w:ascii="Calibri" w:eastAsia="Calibri" w:hAnsi="Calibri"/>
                <w:b/>
                <w:sz w:val="22"/>
                <w:szCs w:val="22"/>
                <w:lang w:eastAsia="en-US"/>
              </w:rPr>
            </w:pPr>
          </w:p>
        </w:tc>
      </w:tr>
      <w:tr w:rsidR="00A87DC3" w14:paraId="7AEA963B"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50DBE5C3"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IDE1</w:t>
            </w:r>
          </w:p>
        </w:tc>
        <w:tc>
          <w:tcPr>
            <w:tcW w:w="945" w:type="pct"/>
            <w:tcBorders>
              <w:top w:val="single" w:sz="4" w:space="0" w:color="auto"/>
              <w:left w:val="single" w:sz="4" w:space="0" w:color="auto"/>
              <w:bottom w:val="single" w:sz="4" w:space="0" w:color="auto"/>
              <w:right w:val="single" w:sz="4" w:space="0" w:color="auto"/>
            </w:tcBorders>
            <w:vAlign w:val="bottom"/>
          </w:tcPr>
          <w:p w14:paraId="1F0A4BB3"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6906CE0B"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451B68CB"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79003B2" w14:textId="77777777" w:rsidR="00A87DC3" w:rsidRDefault="00A87DC3">
            <w:pPr>
              <w:jc w:val="center"/>
              <w:rPr>
                <w:rFonts w:ascii="Calibri" w:eastAsia="Calibri" w:hAnsi="Calibri"/>
                <w:sz w:val="22"/>
                <w:szCs w:val="22"/>
                <w:lang w:eastAsia="en-US"/>
              </w:rPr>
            </w:pPr>
          </w:p>
        </w:tc>
      </w:tr>
      <w:tr w:rsidR="00A87DC3" w14:paraId="507E423B"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14925C15"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IDE2</w:t>
            </w:r>
          </w:p>
        </w:tc>
        <w:tc>
          <w:tcPr>
            <w:tcW w:w="945" w:type="pct"/>
            <w:tcBorders>
              <w:top w:val="single" w:sz="4" w:space="0" w:color="auto"/>
              <w:left w:val="single" w:sz="4" w:space="0" w:color="auto"/>
              <w:bottom w:val="single" w:sz="4" w:space="0" w:color="auto"/>
              <w:right w:val="single" w:sz="4" w:space="0" w:color="auto"/>
            </w:tcBorders>
            <w:vAlign w:val="bottom"/>
          </w:tcPr>
          <w:p w14:paraId="4DE354D7"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53A9353"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53329B1D"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77577B5" w14:textId="77777777" w:rsidR="00A87DC3" w:rsidRDefault="00A87DC3">
            <w:pPr>
              <w:jc w:val="center"/>
              <w:rPr>
                <w:rFonts w:ascii="Calibri" w:eastAsia="Calibri" w:hAnsi="Calibri"/>
                <w:sz w:val="22"/>
                <w:szCs w:val="22"/>
                <w:lang w:eastAsia="en-US"/>
              </w:rPr>
            </w:pPr>
          </w:p>
        </w:tc>
      </w:tr>
      <w:tr w:rsidR="00A87DC3" w14:paraId="069A4734"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16BFA55B"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IDE3</w:t>
            </w:r>
          </w:p>
        </w:tc>
        <w:tc>
          <w:tcPr>
            <w:tcW w:w="945" w:type="pct"/>
            <w:tcBorders>
              <w:top w:val="single" w:sz="4" w:space="0" w:color="auto"/>
              <w:left w:val="single" w:sz="4" w:space="0" w:color="auto"/>
              <w:bottom w:val="single" w:sz="4" w:space="0" w:color="auto"/>
              <w:right w:val="single" w:sz="4" w:space="0" w:color="auto"/>
            </w:tcBorders>
            <w:vAlign w:val="bottom"/>
          </w:tcPr>
          <w:p w14:paraId="51375851"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53440779"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73DF83F2"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60D5D6B2" w14:textId="77777777" w:rsidR="00A87DC3" w:rsidRDefault="00A87DC3">
            <w:pPr>
              <w:jc w:val="center"/>
              <w:rPr>
                <w:rFonts w:ascii="Calibri" w:eastAsia="Calibri" w:hAnsi="Calibri"/>
                <w:sz w:val="22"/>
                <w:szCs w:val="22"/>
                <w:lang w:eastAsia="en-US"/>
              </w:rPr>
            </w:pPr>
          </w:p>
        </w:tc>
      </w:tr>
      <w:tr w:rsidR="00A87DC3" w14:paraId="5A7F6E59"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7AA55E1"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IDE4</w:t>
            </w:r>
          </w:p>
        </w:tc>
        <w:tc>
          <w:tcPr>
            <w:tcW w:w="945" w:type="pct"/>
            <w:tcBorders>
              <w:top w:val="single" w:sz="4" w:space="0" w:color="auto"/>
              <w:left w:val="single" w:sz="4" w:space="0" w:color="auto"/>
              <w:bottom w:val="single" w:sz="4" w:space="0" w:color="auto"/>
              <w:right w:val="single" w:sz="4" w:space="0" w:color="auto"/>
            </w:tcBorders>
            <w:vAlign w:val="bottom"/>
          </w:tcPr>
          <w:p w14:paraId="0CAD773A"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5C3A16B"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D146C4C"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38B8523" w14:textId="77777777" w:rsidR="00A87DC3" w:rsidRDefault="00A87DC3">
            <w:pPr>
              <w:jc w:val="center"/>
              <w:rPr>
                <w:rFonts w:ascii="Calibri" w:eastAsia="Calibri" w:hAnsi="Calibri"/>
                <w:sz w:val="22"/>
                <w:szCs w:val="22"/>
                <w:lang w:eastAsia="en-US"/>
              </w:rPr>
            </w:pPr>
          </w:p>
        </w:tc>
      </w:tr>
      <w:tr w:rsidR="00A87DC3" w14:paraId="4BFDC0FF"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5B935FB"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IDE5</w:t>
            </w:r>
          </w:p>
        </w:tc>
        <w:tc>
          <w:tcPr>
            <w:tcW w:w="945" w:type="pct"/>
            <w:tcBorders>
              <w:top w:val="single" w:sz="4" w:space="0" w:color="auto"/>
              <w:left w:val="single" w:sz="4" w:space="0" w:color="auto"/>
              <w:bottom w:val="single" w:sz="4" w:space="0" w:color="auto"/>
              <w:right w:val="single" w:sz="4" w:space="0" w:color="auto"/>
            </w:tcBorders>
            <w:vAlign w:val="bottom"/>
          </w:tcPr>
          <w:p w14:paraId="0D58BC5F"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203F485A"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36C7753E"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1CE9AF7B" w14:textId="77777777" w:rsidR="00A87DC3" w:rsidRDefault="00A87DC3">
            <w:pPr>
              <w:jc w:val="center"/>
              <w:rPr>
                <w:rFonts w:ascii="Calibri" w:eastAsia="Calibri" w:hAnsi="Calibri"/>
                <w:sz w:val="22"/>
                <w:szCs w:val="22"/>
                <w:lang w:eastAsia="en-US"/>
              </w:rPr>
            </w:pPr>
          </w:p>
        </w:tc>
      </w:tr>
      <w:tr w:rsidR="00A87DC3" w14:paraId="7BE6A1A6"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60E1E322"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IDE6</w:t>
            </w:r>
          </w:p>
        </w:tc>
        <w:tc>
          <w:tcPr>
            <w:tcW w:w="945" w:type="pct"/>
            <w:tcBorders>
              <w:top w:val="single" w:sz="4" w:space="0" w:color="auto"/>
              <w:left w:val="single" w:sz="4" w:space="0" w:color="auto"/>
              <w:bottom w:val="single" w:sz="4" w:space="0" w:color="auto"/>
              <w:right w:val="single" w:sz="4" w:space="0" w:color="auto"/>
            </w:tcBorders>
            <w:vAlign w:val="bottom"/>
          </w:tcPr>
          <w:p w14:paraId="54D369CA"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4D8E4D70"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73DA078"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4242132E" w14:textId="77777777" w:rsidR="00A87DC3" w:rsidRDefault="00A87DC3">
            <w:pPr>
              <w:jc w:val="center"/>
              <w:rPr>
                <w:rFonts w:ascii="Calibri" w:eastAsia="Calibri" w:hAnsi="Calibri"/>
                <w:sz w:val="22"/>
                <w:szCs w:val="22"/>
                <w:lang w:eastAsia="en-US"/>
              </w:rPr>
            </w:pPr>
          </w:p>
        </w:tc>
      </w:tr>
      <w:tr w:rsidR="00A87DC3" w14:paraId="172769B9"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59D46A9E"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IDE7</w:t>
            </w:r>
          </w:p>
        </w:tc>
        <w:tc>
          <w:tcPr>
            <w:tcW w:w="945" w:type="pct"/>
            <w:tcBorders>
              <w:top w:val="single" w:sz="4" w:space="0" w:color="auto"/>
              <w:left w:val="single" w:sz="4" w:space="0" w:color="auto"/>
              <w:bottom w:val="single" w:sz="4" w:space="0" w:color="auto"/>
              <w:right w:val="single" w:sz="4" w:space="0" w:color="auto"/>
            </w:tcBorders>
            <w:vAlign w:val="bottom"/>
          </w:tcPr>
          <w:p w14:paraId="450B1F6B"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56C1148D"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483E4668"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181FCDD0" w14:textId="77777777" w:rsidR="00A87DC3" w:rsidRDefault="00A87DC3">
            <w:pPr>
              <w:jc w:val="center"/>
              <w:rPr>
                <w:rFonts w:ascii="Calibri" w:eastAsia="Calibri" w:hAnsi="Calibri"/>
                <w:sz w:val="22"/>
                <w:szCs w:val="22"/>
                <w:lang w:eastAsia="en-US"/>
              </w:rPr>
            </w:pPr>
          </w:p>
        </w:tc>
      </w:tr>
      <w:tr w:rsidR="00A87DC3" w14:paraId="1285E5D4" w14:textId="77777777">
        <w:trPr>
          <w:trHeight w:val="390"/>
        </w:trPr>
        <w:tc>
          <w:tcPr>
            <w:tcW w:w="1012" w:type="pct"/>
            <w:tcBorders>
              <w:top w:val="single" w:sz="4" w:space="0" w:color="auto"/>
              <w:left w:val="single" w:sz="4" w:space="0" w:color="auto"/>
              <w:bottom w:val="single" w:sz="4" w:space="0" w:color="auto"/>
              <w:right w:val="single" w:sz="4" w:space="0" w:color="auto"/>
            </w:tcBorders>
            <w:hideMark/>
          </w:tcPr>
          <w:p w14:paraId="5E0FAAC8" w14:textId="77777777" w:rsidR="00A87DC3" w:rsidRDefault="005A767A">
            <w:pPr>
              <w:jc w:val="center"/>
              <w:rPr>
                <w:rFonts w:ascii="Calibri" w:eastAsia="Calibri" w:hAnsi="Calibri"/>
                <w:b/>
                <w:sz w:val="22"/>
                <w:szCs w:val="22"/>
                <w:lang w:eastAsia="en-US"/>
              </w:rPr>
            </w:pPr>
            <w:r>
              <w:rPr>
                <w:rFonts w:ascii="Calibri" w:eastAsia="Calibri" w:hAnsi="Calibri"/>
                <w:b/>
                <w:sz w:val="22"/>
                <w:szCs w:val="22"/>
                <w:lang w:eastAsia="en-US"/>
              </w:rPr>
              <w:t>IDE8</w:t>
            </w:r>
          </w:p>
        </w:tc>
        <w:tc>
          <w:tcPr>
            <w:tcW w:w="945" w:type="pct"/>
            <w:tcBorders>
              <w:top w:val="single" w:sz="4" w:space="0" w:color="auto"/>
              <w:left w:val="single" w:sz="4" w:space="0" w:color="auto"/>
              <w:bottom w:val="single" w:sz="4" w:space="0" w:color="auto"/>
              <w:right w:val="single" w:sz="4" w:space="0" w:color="auto"/>
            </w:tcBorders>
            <w:vAlign w:val="bottom"/>
          </w:tcPr>
          <w:p w14:paraId="1A17ACED"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1951B3A7"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6E65BFF1"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50817C2F" w14:textId="77777777" w:rsidR="00A87DC3" w:rsidRDefault="00A87DC3">
            <w:pPr>
              <w:jc w:val="center"/>
              <w:rPr>
                <w:rFonts w:ascii="Calibri" w:eastAsia="Calibri" w:hAnsi="Calibri"/>
                <w:sz w:val="22"/>
                <w:szCs w:val="22"/>
                <w:lang w:eastAsia="en-US"/>
              </w:rPr>
            </w:pPr>
          </w:p>
        </w:tc>
      </w:tr>
      <w:tr w:rsidR="00A87DC3" w14:paraId="483B781C" w14:textId="77777777">
        <w:trPr>
          <w:trHeight w:val="390"/>
        </w:trPr>
        <w:tc>
          <w:tcPr>
            <w:tcW w:w="1012" w:type="pct"/>
            <w:tcBorders>
              <w:top w:val="single" w:sz="4" w:space="0" w:color="auto"/>
              <w:left w:val="single" w:sz="4" w:space="0" w:color="auto"/>
              <w:bottom w:val="single" w:sz="4" w:space="0" w:color="auto"/>
              <w:right w:val="single" w:sz="4" w:space="0" w:color="auto"/>
            </w:tcBorders>
            <w:vAlign w:val="bottom"/>
            <w:hideMark/>
          </w:tcPr>
          <w:p w14:paraId="35CEA5D2"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tcBorders>
              <w:top w:val="single" w:sz="4" w:space="0" w:color="auto"/>
              <w:left w:val="single" w:sz="4" w:space="0" w:color="auto"/>
              <w:bottom w:val="single" w:sz="4" w:space="0" w:color="auto"/>
              <w:right w:val="single" w:sz="4" w:space="0" w:color="auto"/>
            </w:tcBorders>
            <w:vAlign w:val="bottom"/>
          </w:tcPr>
          <w:p w14:paraId="53BC3EC8" w14:textId="77777777" w:rsidR="00A87DC3" w:rsidRDefault="00A87DC3">
            <w:pPr>
              <w:jc w:val="center"/>
              <w:rPr>
                <w:rFonts w:ascii="Calibri" w:eastAsia="Calibri" w:hAnsi="Calibri"/>
                <w:sz w:val="22"/>
                <w:szCs w:val="22"/>
                <w:lang w:eastAsia="en-US"/>
              </w:rPr>
            </w:pPr>
          </w:p>
        </w:tc>
        <w:tc>
          <w:tcPr>
            <w:tcW w:w="830" w:type="pct"/>
            <w:tcBorders>
              <w:top w:val="single" w:sz="4" w:space="0" w:color="auto"/>
              <w:left w:val="single" w:sz="4" w:space="0" w:color="auto"/>
              <w:bottom w:val="single" w:sz="4" w:space="0" w:color="auto"/>
              <w:right w:val="single" w:sz="4" w:space="0" w:color="auto"/>
            </w:tcBorders>
            <w:vAlign w:val="bottom"/>
          </w:tcPr>
          <w:p w14:paraId="77C16228" w14:textId="77777777" w:rsidR="00A87DC3" w:rsidRDefault="00A87DC3">
            <w:pPr>
              <w:jc w:val="center"/>
              <w:rPr>
                <w:rFonts w:ascii="Calibri" w:eastAsia="Calibri" w:hAnsi="Calibri"/>
                <w:sz w:val="22"/>
                <w:szCs w:val="22"/>
                <w:lang w:eastAsia="en-US"/>
              </w:rPr>
            </w:pPr>
          </w:p>
        </w:tc>
        <w:tc>
          <w:tcPr>
            <w:tcW w:w="1130" w:type="pct"/>
            <w:tcBorders>
              <w:top w:val="single" w:sz="4" w:space="0" w:color="auto"/>
              <w:left w:val="single" w:sz="4" w:space="0" w:color="auto"/>
              <w:bottom w:val="single" w:sz="4" w:space="0" w:color="auto"/>
              <w:right w:val="single" w:sz="4" w:space="0" w:color="auto"/>
            </w:tcBorders>
            <w:vAlign w:val="bottom"/>
          </w:tcPr>
          <w:p w14:paraId="50DFA120" w14:textId="77777777" w:rsidR="00A87DC3" w:rsidRDefault="00A87DC3">
            <w:pPr>
              <w:jc w:val="center"/>
              <w:rPr>
                <w:rFonts w:ascii="Calibri" w:eastAsia="Calibri" w:hAnsi="Calibri"/>
                <w:sz w:val="22"/>
                <w:szCs w:val="22"/>
                <w:lang w:eastAsia="en-US"/>
              </w:rPr>
            </w:pPr>
          </w:p>
        </w:tc>
        <w:tc>
          <w:tcPr>
            <w:tcW w:w="1083" w:type="pct"/>
            <w:tcBorders>
              <w:top w:val="single" w:sz="4" w:space="0" w:color="auto"/>
              <w:left w:val="single" w:sz="4" w:space="0" w:color="auto"/>
              <w:bottom w:val="single" w:sz="4" w:space="0" w:color="auto"/>
              <w:right w:val="single" w:sz="4" w:space="0" w:color="auto"/>
            </w:tcBorders>
            <w:vAlign w:val="bottom"/>
          </w:tcPr>
          <w:p w14:paraId="2E352790" w14:textId="77777777" w:rsidR="00A87DC3" w:rsidRDefault="00A87DC3">
            <w:pPr>
              <w:jc w:val="center"/>
              <w:rPr>
                <w:rFonts w:ascii="Calibri" w:eastAsia="Calibri" w:hAnsi="Calibri"/>
                <w:sz w:val="22"/>
                <w:szCs w:val="22"/>
                <w:lang w:eastAsia="en-US"/>
              </w:rPr>
            </w:pPr>
          </w:p>
        </w:tc>
      </w:tr>
    </w:tbl>
    <w:p w14:paraId="2C7B97E0" w14:textId="77777777" w:rsidR="00A87DC3" w:rsidRDefault="00A87DC3">
      <w:pPr>
        <w:spacing w:line="259" w:lineRule="auto"/>
        <w:jc w:val="center"/>
        <w:rPr>
          <w:rFonts w:eastAsia="Calibri"/>
          <w:lang w:eastAsia="en-US"/>
        </w:rPr>
      </w:pPr>
    </w:p>
    <w:p w14:paraId="1C7E2DB7" w14:textId="77777777" w:rsidR="00A87DC3" w:rsidRDefault="005A767A">
      <w:pPr>
        <w:spacing w:line="259" w:lineRule="auto"/>
        <w:jc w:val="center"/>
        <w:rPr>
          <w:rFonts w:eastAsia="Calibri"/>
          <w:lang w:eastAsia="en-US"/>
        </w:rPr>
      </w:pPr>
      <w:r>
        <w:rPr>
          <w:rFonts w:eastAsia="Calibri"/>
          <w:lang w:eastAsia="en-US"/>
        </w:rPr>
        <w:t>STATISTIQUES DES ACTIVITÉS PRINCIPALES DE LA CATÉGORIE IDE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4039"/>
        <w:gridCol w:w="1625"/>
        <w:gridCol w:w="2850"/>
      </w:tblGrid>
      <w:tr w:rsidR="00A87DC3" w14:paraId="2F95E385" w14:textId="77777777">
        <w:trPr>
          <w:tblHeader/>
        </w:trPr>
        <w:tc>
          <w:tcPr>
            <w:tcW w:w="39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2FAC87F1"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CODE</w:t>
            </w:r>
          </w:p>
        </w:tc>
        <w:tc>
          <w:tcPr>
            <w:tcW w:w="218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8E806D0"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881" w:type="pct"/>
            <w:tcBorders>
              <w:top w:val="single" w:sz="4" w:space="0" w:color="auto"/>
              <w:left w:val="single" w:sz="4" w:space="0" w:color="auto"/>
              <w:bottom w:val="single" w:sz="4" w:space="0" w:color="auto"/>
              <w:right w:val="single" w:sz="4" w:space="0" w:color="auto"/>
            </w:tcBorders>
            <w:shd w:val="clear" w:color="auto" w:fill="F2F2F2"/>
            <w:hideMark/>
          </w:tcPr>
          <w:p w14:paraId="485A205F"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1545" w:type="pct"/>
            <w:tcBorders>
              <w:top w:val="single" w:sz="4" w:space="0" w:color="auto"/>
              <w:left w:val="single" w:sz="4" w:space="0" w:color="auto"/>
              <w:bottom w:val="single" w:sz="4" w:space="0" w:color="auto"/>
              <w:right w:val="single" w:sz="4" w:space="0" w:color="auto"/>
            </w:tcBorders>
            <w:shd w:val="clear" w:color="auto" w:fill="F2F2F2"/>
            <w:hideMark/>
          </w:tcPr>
          <w:p w14:paraId="4498A8F0"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5828CD1F" w14:textId="77777777">
        <w:tc>
          <w:tcPr>
            <w:tcW w:w="391" w:type="pct"/>
            <w:tcBorders>
              <w:top w:val="single" w:sz="4" w:space="0" w:color="auto"/>
              <w:left w:val="single" w:sz="4" w:space="0" w:color="auto"/>
              <w:bottom w:val="single" w:sz="4" w:space="0" w:color="auto"/>
              <w:right w:val="single" w:sz="4" w:space="0" w:color="auto"/>
            </w:tcBorders>
            <w:shd w:val="clear" w:color="auto" w:fill="D6E3BC"/>
            <w:vAlign w:val="center"/>
          </w:tcPr>
          <w:p w14:paraId="2446211C" w14:textId="77777777" w:rsidR="00A87DC3" w:rsidRDefault="00A87DC3">
            <w:pPr>
              <w:spacing w:line="256" w:lineRule="auto"/>
              <w:rPr>
                <w:rFonts w:ascii="Calibri" w:eastAsia="Calibri" w:hAnsi="Calibri" w:cs="Calibri"/>
                <w:b/>
                <w:szCs w:val="22"/>
                <w:lang w:eastAsia="en-US"/>
              </w:rPr>
            </w:pPr>
          </w:p>
        </w:tc>
        <w:tc>
          <w:tcPr>
            <w:tcW w:w="4609" w:type="pct"/>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31710710"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Consultations Curatives Infirmières</w:t>
            </w:r>
          </w:p>
        </w:tc>
      </w:tr>
      <w:tr w:rsidR="00A87DC3" w14:paraId="69A2D585"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30521613" w14:textId="77777777" w:rsidR="00A87DC3" w:rsidRDefault="00A87DC3">
            <w:pPr>
              <w:spacing w:line="256" w:lineRule="auto"/>
              <w:rPr>
                <w:rFonts w:ascii="Calibri" w:eastAsia="Calibri" w:hAnsi="Calibri" w:cs="Calibri"/>
                <w:szCs w:val="22"/>
                <w:lang w:eastAsia="en-US"/>
              </w:rPr>
            </w:pPr>
          </w:p>
        </w:tc>
        <w:tc>
          <w:tcPr>
            <w:tcW w:w="2183" w:type="pct"/>
            <w:tcBorders>
              <w:top w:val="single" w:sz="4" w:space="0" w:color="auto"/>
              <w:left w:val="single" w:sz="4" w:space="0" w:color="auto"/>
              <w:bottom w:val="single" w:sz="4" w:space="0" w:color="auto"/>
              <w:right w:val="single" w:sz="4" w:space="0" w:color="auto"/>
            </w:tcBorders>
            <w:vAlign w:val="center"/>
            <w:hideMark/>
          </w:tcPr>
          <w:p w14:paraId="58259B63"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de consultants (anciens et nouveaux consultants)</w:t>
            </w:r>
          </w:p>
        </w:tc>
        <w:tc>
          <w:tcPr>
            <w:tcW w:w="881" w:type="pct"/>
            <w:tcBorders>
              <w:top w:val="single" w:sz="4" w:space="0" w:color="auto"/>
              <w:left w:val="single" w:sz="4" w:space="0" w:color="auto"/>
              <w:bottom w:val="single" w:sz="4" w:space="0" w:color="auto"/>
              <w:right w:val="single" w:sz="4" w:space="0" w:color="auto"/>
            </w:tcBorders>
          </w:tcPr>
          <w:p w14:paraId="35C6FF8E" w14:textId="77777777" w:rsidR="00A87DC3" w:rsidRDefault="00A87DC3">
            <w:pPr>
              <w:spacing w:line="256" w:lineRule="auto"/>
              <w:rPr>
                <w:rFonts w:ascii="Calibri" w:eastAsia="Calibri" w:hAnsi="Calibri" w:cs="Calibri"/>
                <w:szCs w:val="22"/>
                <w:lang w:eastAsia="en-US"/>
              </w:rPr>
            </w:pPr>
          </w:p>
        </w:tc>
        <w:tc>
          <w:tcPr>
            <w:tcW w:w="1545" w:type="pct"/>
            <w:tcBorders>
              <w:top w:val="single" w:sz="4" w:space="0" w:color="auto"/>
              <w:left w:val="single" w:sz="4" w:space="0" w:color="auto"/>
              <w:bottom w:val="single" w:sz="4" w:space="0" w:color="auto"/>
              <w:right w:val="single" w:sz="4" w:space="0" w:color="auto"/>
            </w:tcBorders>
            <w:hideMark/>
          </w:tcPr>
          <w:p w14:paraId="2E46B537"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Rapport mensuel d’activité, Registre de consultation, Endos</w:t>
            </w:r>
          </w:p>
        </w:tc>
      </w:tr>
      <w:tr w:rsidR="00A87DC3" w14:paraId="7F816788"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26E647A7" w14:textId="77777777" w:rsidR="00A87DC3" w:rsidRDefault="00A87DC3">
            <w:pPr>
              <w:spacing w:line="256" w:lineRule="auto"/>
              <w:rPr>
                <w:rFonts w:ascii="Calibri" w:eastAsia="Calibri" w:hAnsi="Calibri" w:cs="Calibri"/>
                <w:szCs w:val="22"/>
                <w:lang w:eastAsia="en-US"/>
              </w:rPr>
            </w:pPr>
          </w:p>
        </w:tc>
        <w:tc>
          <w:tcPr>
            <w:tcW w:w="2183" w:type="pct"/>
            <w:tcBorders>
              <w:top w:val="single" w:sz="4" w:space="0" w:color="auto"/>
              <w:left w:val="single" w:sz="4" w:space="0" w:color="auto"/>
              <w:bottom w:val="single" w:sz="4" w:space="0" w:color="auto"/>
              <w:right w:val="single" w:sz="4" w:space="0" w:color="auto"/>
            </w:tcBorders>
            <w:vAlign w:val="center"/>
            <w:hideMark/>
          </w:tcPr>
          <w:p w14:paraId="6B57A091"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de consultations (anciens et nouveaux cas)</w:t>
            </w:r>
          </w:p>
        </w:tc>
        <w:tc>
          <w:tcPr>
            <w:tcW w:w="881" w:type="pct"/>
            <w:tcBorders>
              <w:top w:val="single" w:sz="4" w:space="0" w:color="auto"/>
              <w:left w:val="single" w:sz="4" w:space="0" w:color="auto"/>
              <w:bottom w:val="single" w:sz="4" w:space="0" w:color="auto"/>
              <w:right w:val="single" w:sz="4" w:space="0" w:color="auto"/>
            </w:tcBorders>
          </w:tcPr>
          <w:p w14:paraId="1BB7BEC8" w14:textId="77777777" w:rsidR="00A87DC3" w:rsidRDefault="00A87DC3">
            <w:pPr>
              <w:spacing w:line="256" w:lineRule="auto"/>
              <w:rPr>
                <w:rFonts w:ascii="Calibri" w:eastAsia="Calibri" w:hAnsi="Calibri" w:cs="Calibri"/>
                <w:szCs w:val="22"/>
                <w:lang w:eastAsia="en-US"/>
              </w:rPr>
            </w:pPr>
          </w:p>
        </w:tc>
        <w:tc>
          <w:tcPr>
            <w:tcW w:w="1545" w:type="pct"/>
            <w:tcBorders>
              <w:top w:val="single" w:sz="4" w:space="0" w:color="auto"/>
              <w:left w:val="single" w:sz="4" w:space="0" w:color="auto"/>
              <w:bottom w:val="single" w:sz="4" w:space="0" w:color="auto"/>
              <w:right w:val="single" w:sz="4" w:space="0" w:color="auto"/>
            </w:tcBorders>
            <w:hideMark/>
          </w:tcPr>
          <w:p w14:paraId="731ECBE8"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Rapport mensuel d’activité, Registre de consultation, Endos</w:t>
            </w:r>
          </w:p>
        </w:tc>
      </w:tr>
      <w:tr w:rsidR="00A87DC3" w14:paraId="4000850B"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226DCE1C" w14:textId="77777777" w:rsidR="00A87DC3" w:rsidRDefault="00A87DC3">
            <w:pPr>
              <w:spacing w:line="256" w:lineRule="auto"/>
              <w:rPr>
                <w:rFonts w:ascii="Calibri" w:eastAsia="Calibri" w:hAnsi="Calibri" w:cs="Calibri"/>
                <w:szCs w:val="22"/>
                <w:lang w:eastAsia="en-US"/>
              </w:rPr>
            </w:pPr>
          </w:p>
        </w:tc>
        <w:tc>
          <w:tcPr>
            <w:tcW w:w="4609" w:type="pct"/>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6988CBD4" w14:textId="77777777" w:rsidR="00A87DC3" w:rsidRDefault="005A767A">
            <w:pPr>
              <w:spacing w:line="256" w:lineRule="auto"/>
              <w:rPr>
                <w:rFonts w:ascii="Calibri" w:eastAsia="Calibri" w:hAnsi="Calibri" w:cs="Calibri"/>
                <w:szCs w:val="22"/>
                <w:lang w:eastAsia="en-US"/>
              </w:rPr>
            </w:pPr>
            <w:r>
              <w:rPr>
                <w:rFonts w:ascii="Calibri" w:eastAsia="Calibri" w:hAnsi="Calibri" w:cs="Calibri"/>
                <w:b/>
                <w:szCs w:val="22"/>
                <w:lang w:eastAsia="en-US"/>
              </w:rPr>
              <w:t>Mise en observation/hospitalisation/administration des soins</w:t>
            </w:r>
          </w:p>
        </w:tc>
      </w:tr>
      <w:tr w:rsidR="00A87DC3" w14:paraId="31673CB1"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6EFCC897" w14:textId="77777777" w:rsidR="00A87DC3" w:rsidRDefault="00A87DC3">
            <w:pPr>
              <w:spacing w:line="256" w:lineRule="auto"/>
              <w:rPr>
                <w:rFonts w:ascii="Calibri" w:eastAsia="Calibri" w:hAnsi="Calibri" w:cs="Calibri"/>
                <w:szCs w:val="22"/>
                <w:lang w:eastAsia="en-US"/>
              </w:rPr>
            </w:pPr>
          </w:p>
        </w:tc>
        <w:tc>
          <w:tcPr>
            <w:tcW w:w="2183" w:type="pct"/>
            <w:tcBorders>
              <w:top w:val="single" w:sz="4" w:space="0" w:color="auto"/>
              <w:left w:val="single" w:sz="4" w:space="0" w:color="auto"/>
              <w:bottom w:val="single" w:sz="4" w:space="0" w:color="auto"/>
              <w:right w:val="single" w:sz="4" w:space="0" w:color="auto"/>
            </w:tcBorders>
            <w:vAlign w:val="center"/>
            <w:hideMark/>
          </w:tcPr>
          <w:p w14:paraId="72A841A3"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total mis en observation (</w:t>
            </w:r>
            <w:r>
              <w:rPr>
                <w:rFonts w:ascii="Calibri" w:eastAsia="Calibri" w:hAnsi="Calibri" w:cs="Calibri"/>
                <w:i/>
                <w:szCs w:val="22"/>
                <w:lang w:eastAsia="en-US"/>
              </w:rPr>
              <w:t>CSPS</w:t>
            </w:r>
            <w:r>
              <w:rPr>
                <w:rFonts w:ascii="Calibri" w:eastAsia="Calibri" w:hAnsi="Calibri" w:cs="Calibri"/>
                <w:szCs w:val="22"/>
                <w:lang w:eastAsia="en-US"/>
              </w:rPr>
              <w:t>)</w:t>
            </w:r>
          </w:p>
        </w:tc>
        <w:tc>
          <w:tcPr>
            <w:tcW w:w="881" w:type="pct"/>
            <w:tcBorders>
              <w:top w:val="single" w:sz="4" w:space="0" w:color="auto"/>
              <w:left w:val="single" w:sz="4" w:space="0" w:color="auto"/>
              <w:bottom w:val="single" w:sz="4" w:space="0" w:color="auto"/>
              <w:right w:val="single" w:sz="4" w:space="0" w:color="auto"/>
            </w:tcBorders>
          </w:tcPr>
          <w:p w14:paraId="3BEB02ED" w14:textId="77777777" w:rsidR="00A87DC3" w:rsidRDefault="00A87DC3">
            <w:pPr>
              <w:spacing w:line="256" w:lineRule="auto"/>
              <w:rPr>
                <w:rFonts w:ascii="Calibri" w:eastAsia="Calibri" w:hAnsi="Calibri" w:cs="Calibri"/>
                <w:szCs w:val="22"/>
                <w:lang w:eastAsia="en-US"/>
              </w:rPr>
            </w:pPr>
          </w:p>
        </w:tc>
        <w:tc>
          <w:tcPr>
            <w:tcW w:w="1545" w:type="pct"/>
            <w:tcBorders>
              <w:top w:val="single" w:sz="4" w:space="0" w:color="auto"/>
              <w:left w:val="single" w:sz="4" w:space="0" w:color="auto"/>
              <w:bottom w:val="single" w:sz="4" w:space="0" w:color="auto"/>
              <w:right w:val="single" w:sz="4" w:space="0" w:color="auto"/>
            </w:tcBorders>
            <w:hideMark/>
          </w:tcPr>
          <w:p w14:paraId="41DC098D"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Registre de mise en observation, Rapport mensuel d’activité</w:t>
            </w:r>
          </w:p>
        </w:tc>
      </w:tr>
      <w:tr w:rsidR="00A87DC3" w14:paraId="4DE4412D"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60901D4D" w14:textId="77777777" w:rsidR="00A87DC3" w:rsidRDefault="00A87DC3">
            <w:pPr>
              <w:spacing w:line="256" w:lineRule="auto"/>
              <w:rPr>
                <w:rFonts w:ascii="Calibri" w:eastAsia="Calibri" w:hAnsi="Calibri" w:cs="Calibri"/>
                <w:szCs w:val="22"/>
                <w:lang w:eastAsia="en-US"/>
              </w:rPr>
            </w:pPr>
          </w:p>
        </w:tc>
        <w:tc>
          <w:tcPr>
            <w:tcW w:w="2183" w:type="pct"/>
            <w:tcBorders>
              <w:top w:val="single" w:sz="4" w:space="0" w:color="auto"/>
              <w:left w:val="single" w:sz="4" w:space="0" w:color="auto"/>
              <w:bottom w:val="single" w:sz="4" w:space="0" w:color="auto"/>
              <w:right w:val="single" w:sz="4" w:space="0" w:color="auto"/>
            </w:tcBorders>
            <w:vAlign w:val="center"/>
            <w:hideMark/>
          </w:tcPr>
          <w:p w14:paraId="13C10C5C"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annuel de patients hospitalisés (</w:t>
            </w:r>
            <w:r>
              <w:rPr>
                <w:rFonts w:ascii="Calibri" w:eastAsia="Calibri" w:hAnsi="Calibri" w:cs="Calibri"/>
                <w:i/>
                <w:szCs w:val="22"/>
                <w:lang w:eastAsia="en-US"/>
              </w:rPr>
              <w:t>niveau CMA</w:t>
            </w:r>
            <w:r>
              <w:rPr>
                <w:rFonts w:ascii="Calibri" w:eastAsia="Calibri" w:hAnsi="Calibri" w:cs="Calibri"/>
                <w:szCs w:val="22"/>
                <w:lang w:eastAsia="en-US"/>
              </w:rPr>
              <w:t>)</w:t>
            </w:r>
          </w:p>
        </w:tc>
        <w:tc>
          <w:tcPr>
            <w:tcW w:w="881" w:type="pct"/>
            <w:tcBorders>
              <w:top w:val="single" w:sz="4" w:space="0" w:color="auto"/>
              <w:left w:val="single" w:sz="4" w:space="0" w:color="auto"/>
              <w:bottom w:val="single" w:sz="4" w:space="0" w:color="auto"/>
              <w:right w:val="single" w:sz="4" w:space="0" w:color="auto"/>
            </w:tcBorders>
          </w:tcPr>
          <w:p w14:paraId="7003E2C9" w14:textId="77777777" w:rsidR="00A87DC3" w:rsidRDefault="00A87DC3">
            <w:pPr>
              <w:spacing w:line="256" w:lineRule="auto"/>
              <w:rPr>
                <w:rFonts w:ascii="Calibri" w:eastAsia="Calibri" w:hAnsi="Calibri" w:cs="Calibri"/>
                <w:szCs w:val="22"/>
                <w:lang w:eastAsia="en-US"/>
              </w:rPr>
            </w:pPr>
          </w:p>
        </w:tc>
        <w:tc>
          <w:tcPr>
            <w:tcW w:w="1545" w:type="pct"/>
            <w:tcBorders>
              <w:top w:val="single" w:sz="4" w:space="0" w:color="auto"/>
              <w:left w:val="single" w:sz="4" w:space="0" w:color="auto"/>
              <w:bottom w:val="single" w:sz="4" w:space="0" w:color="auto"/>
              <w:right w:val="single" w:sz="4" w:space="0" w:color="auto"/>
            </w:tcBorders>
            <w:hideMark/>
          </w:tcPr>
          <w:p w14:paraId="60203027"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Registre d’hospitalisation, Rapport mensuel d’activité</w:t>
            </w:r>
          </w:p>
        </w:tc>
      </w:tr>
      <w:tr w:rsidR="00A87DC3" w14:paraId="11DBC9FE"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48A54299" w14:textId="77777777" w:rsidR="00A87DC3" w:rsidRDefault="00A87DC3">
            <w:pPr>
              <w:spacing w:line="256" w:lineRule="auto"/>
              <w:rPr>
                <w:rFonts w:ascii="Calibri" w:eastAsia="Calibri" w:hAnsi="Calibri" w:cs="Calibri"/>
                <w:szCs w:val="22"/>
                <w:lang w:eastAsia="en-US"/>
              </w:rPr>
            </w:pPr>
          </w:p>
        </w:tc>
        <w:tc>
          <w:tcPr>
            <w:tcW w:w="4609" w:type="pct"/>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06F8CCF7" w14:textId="77777777" w:rsidR="00A87DC3" w:rsidRDefault="005A767A">
            <w:pPr>
              <w:spacing w:line="256" w:lineRule="auto"/>
              <w:rPr>
                <w:rFonts w:ascii="Calibri" w:eastAsia="Calibri" w:hAnsi="Calibri" w:cs="Calibri"/>
                <w:szCs w:val="22"/>
                <w:lang w:eastAsia="en-US"/>
              </w:rPr>
            </w:pPr>
            <w:r>
              <w:rPr>
                <w:rFonts w:ascii="Calibri" w:eastAsia="Calibri" w:hAnsi="Calibri" w:cs="Calibri"/>
                <w:b/>
                <w:szCs w:val="22"/>
                <w:lang w:eastAsia="en-US"/>
              </w:rPr>
              <w:t>Participation à la visite médicale</w:t>
            </w:r>
          </w:p>
        </w:tc>
      </w:tr>
      <w:tr w:rsidR="00A87DC3" w14:paraId="0EDD4395"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37E0D9D5" w14:textId="77777777" w:rsidR="00A87DC3" w:rsidRDefault="00A87DC3">
            <w:pPr>
              <w:spacing w:line="256" w:lineRule="auto"/>
              <w:rPr>
                <w:rFonts w:ascii="Calibri" w:eastAsia="Calibri" w:hAnsi="Calibri" w:cs="Calibri"/>
                <w:szCs w:val="22"/>
                <w:lang w:eastAsia="en-US"/>
              </w:rPr>
            </w:pPr>
          </w:p>
        </w:tc>
        <w:tc>
          <w:tcPr>
            <w:tcW w:w="2183" w:type="pct"/>
            <w:tcBorders>
              <w:top w:val="single" w:sz="4" w:space="0" w:color="auto"/>
              <w:left w:val="single" w:sz="4" w:space="0" w:color="auto"/>
              <w:bottom w:val="single" w:sz="4" w:space="0" w:color="auto"/>
              <w:right w:val="single" w:sz="4" w:space="0" w:color="auto"/>
            </w:tcBorders>
            <w:vAlign w:val="center"/>
            <w:hideMark/>
          </w:tcPr>
          <w:p w14:paraId="4811A1EF"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Nombre annuel de patients hospitalisés (niveau CMA)</w:t>
            </w:r>
          </w:p>
        </w:tc>
        <w:tc>
          <w:tcPr>
            <w:tcW w:w="881" w:type="pct"/>
            <w:tcBorders>
              <w:top w:val="single" w:sz="4" w:space="0" w:color="auto"/>
              <w:left w:val="single" w:sz="4" w:space="0" w:color="auto"/>
              <w:bottom w:val="single" w:sz="4" w:space="0" w:color="auto"/>
              <w:right w:val="single" w:sz="4" w:space="0" w:color="auto"/>
            </w:tcBorders>
          </w:tcPr>
          <w:p w14:paraId="677E3AB1" w14:textId="77777777" w:rsidR="00A87DC3" w:rsidRDefault="00A87DC3">
            <w:pPr>
              <w:spacing w:line="256" w:lineRule="auto"/>
              <w:rPr>
                <w:rFonts w:ascii="Calibri" w:eastAsia="Calibri" w:hAnsi="Calibri" w:cs="Calibri"/>
                <w:szCs w:val="22"/>
                <w:lang w:eastAsia="en-US"/>
              </w:rPr>
            </w:pPr>
          </w:p>
        </w:tc>
        <w:tc>
          <w:tcPr>
            <w:tcW w:w="1545" w:type="pct"/>
            <w:tcBorders>
              <w:top w:val="single" w:sz="4" w:space="0" w:color="auto"/>
              <w:left w:val="single" w:sz="4" w:space="0" w:color="auto"/>
              <w:bottom w:val="single" w:sz="4" w:space="0" w:color="auto"/>
              <w:right w:val="single" w:sz="4" w:space="0" w:color="auto"/>
            </w:tcBorders>
            <w:hideMark/>
          </w:tcPr>
          <w:p w14:paraId="709E9594"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Cs w:val="22"/>
                <w:lang w:eastAsia="en-US"/>
              </w:rPr>
              <w:t>Registre d’hospitalisation, Rapport mensuel d’activité</w:t>
            </w:r>
          </w:p>
        </w:tc>
      </w:tr>
      <w:tr w:rsidR="00A87DC3" w14:paraId="35905184"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5976657F" w14:textId="77777777" w:rsidR="00A87DC3" w:rsidRDefault="00A87DC3">
            <w:pPr>
              <w:spacing w:line="256" w:lineRule="auto"/>
              <w:rPr>
                <w:rFonts w:ascii="Calibri" w:eastAsia="Calibri" w:hAnsi="Calibri" w:cs="Calibri"/>
                <w:b/>
                <w:szCs w:val="22"/>
                <w:lang w:eastAsia="en-US"/>
              </w:rPr>
            </w:pPr>
          </w:p>
        </w:tc>
        <w:tc>
          <w:tcPr>
            <w:tcW w:w="4609" w:type="pct"/>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2E20A615" w14:textId="77777777" w:rsidR="00A87DC3" w:rsidRDefault="005A767A">
            <w:pPr>
              <w:spacing w:line="256" w:lineRule="auto"/>
              <w:rPr>
                <w:rFonts w:ascii="Calibri" w:eastAsia="Calibri" w:hAnsi="Calibri" w:cs="Calibri"/>
                <w:b/>
                <w:szCs w:val="22"/>
                <w:lang w:eastAsia="en-US"/>
              </w:rPr>
            </w:pPr>
            <w:r>
              <w:rPr>
                <w:rFonts w:ascii="Calibri" w:eastAsia="Calibri" w:hAnsi="Calibri" w:cs="Calibri"/>
                <w:b/>
                <w:szCs w:val="22"/>
                <w:lang w:eastAsia="en-US"/>
              </w:rPr>
              <w:t>Actes de petite chirurgie/Soins</w:t>
            </w:r>
          </w:p>
        </w:tc>
      </w:tr>
      <w:tr w:rsidR="00A87DC3" w14:paraId="404053F0"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7C93FF47" w14:textId="77777777" w:rsidR="00A87DC3" w:rsidRDefault="00A87DC3">
            <w:pPr>
              <w:spacing w:line="256" w:lineRule="auto"/>
              <w:rPr>
                <w:rFonts w:ascii="Calibri" w:eastAsia="Calibri" w:hAnsi="Calibri" w:cs="Calibri"/>
                <w:lang w:eastAsia="en-US"/>
              </w:rPr>
            </w:pPr>
          </w:p>
        </w:tc>
        <w:tc>
          <w:tcPr>
            <w:tcW w:w="2183" w:type="pct"/>
            <w:tcBorders>
              <w:top w:val="single" w:sz="4" w:space="0" w:color="auto"/>
              <w:left w:val="single" w:sz="4" w:space="0" w:color="auto"/>
              <w:bottom w:val="single" w:sz="4" w:space="0" w:color="auto"/>
              <w:right w:val="single" w:sz="4" w:space="0" w:color="auto"/>
            </w:tcBorders>
            <w:vAlign w:val="center"/>
            <w:hideMark/>
          </w:tcPr>
          <w:p w14:paraId="54B54E30" w14:textId="77777777" w:rsidR="00A87DC3" w:rsidRDefault="005A767A">
            <w:pPr>
              <w:autoSpaceDE w:val="0"/>
              <w:autoSpaceDN w:val="0"/>
              <w:adjustRightInd w:val="0"/>
              <w:rPr>
                <w:rFonts w:ascii="Calibri" w:eastAsia="Calibri" w:hAnsi="Calibri" w:cs="Calibri"/>
                <w:color w:val="000000"/>
                <w:sz w:val="22"/>
                <w:szCs w:val="22"/>
              </w:rPr>
            </w:pPr>
            <w:r>
              <w:rPr>
                <w:rFonts w:ascii="Calibri" w:eastAsia="Calibri" w:hAnsi="Calibri" w:cs="Calibri"/>
                <w:color w:val="000000"/>
                <w:sz w:val="22"/>
                <w:szCs w:val="22"/>
              </w:rPr>
              <w:t>Nombre de nouveaux nés pris en charge en SNN d'urgence dans l'année  (</w:t>
            </w:r>
            <w:r>
              <w:rPr>
                <w:rFonts w:ascii="Calibri" w:eastAsia="Calibri" w:hAnsi="Calibri" w:cs="Calibri"/>
                <w:i/>
                <w:color w:val="000000"/>
                <w:sz w:val="22"/>
                <w:szCs w:val="22"/>
              </w:rPr>
              <w:t>niveau CMA</w:t>
            </w:r>
            <w:r>
              <w:rPr>
                <w:rFonts w:ascii="Calibri" w:eastAsia="Calibri" w:hAnsi="Calibri" w:cs="Calibri"/>
                <w:color w:val="000000"/>
                <w:sz w:val="22"/>
                <w:szCs w:val="22"/>
              </w:rPr>
              <w:t>)</w:t>
            </w:r>
          </w:p>
        </w:tc>
        <w:tc>
          <w:tcPr>
            <w:tcW w:w="881" w:type="pct"/>
            <w:tcBorders>
              <w:top w:val="single" w:sz="4" w:space="0" w:color="auto"/>
              <w:left w:val="single" w:sz="4" w:space="0" w:color="auto"/>
              <w:bottom w:val="single" w:sz="4" w:space="0" w:color="auto"/>
              <w:right w:val="single" w:sz="4" w:space="0" w:color="auto"/>
            </w:tcBorders>
          </w:tcPr>
          <w:p w14:paraId="4A8569F8" w14:textId="77777777" w:rsidR="00A87DC3" w:rsidRDefault="00A87DC3">
            <w:pPr>
              <w:spacing w:line="256" w:lineRule="auto"/>
              <w:rPr>
                <w:rFonts w:ascii="Calibri" w:eastAsia="Calibri" w:hAnsi="Calibri" w:cs="Calibri"/>
                <w:lang w:eastAsia="en-US"/>
              </w:rPr>
            </w:pPr>
          </w:p>
        </w:tc>
        <w:tc>
          <w:tcPr>
            <w:tcW w:w="1545" w:type="pct"/>
            <w:tcBorders>
              <w:top w:val="single" w:sz="4" w:space="0" w:color="auto"/>
              <w:left w:val="single" w:sz="4" w:space="0" w:color="auto"/>
              <w:bottom w:val="single" w:sz="4" w:space="0" w:color="auto"/>
              <w:right w:val="single" w:sz="4" w:space="0" w:color="auto"/>
            </w:tcBorders>
            <w:hideMark/>
          </w:tcPr>
          <w:p w14:paraId="7B3F2376" w14:textId="77777777" w:rsidR="00A87DC3" w:rsidRDefault="005A767A">
            <w:pPr>
              <w:spacing w:line="256" w:lineRule="auto"/>
              <w:rPr>
                <w:rFonts w:ascii="Calibri" w:eastAsia="Calibri" w:hAnsi="Calibri" w:cs="Calibri"/>
                <w:sz w:val="22"/>
                <w:lang w:eastAsia="en-US"/>
              </w:rPr>
            </w:pPr>
            <w:r>
              <w:rPr>
                <w:rFonts w:ascii="Calibri" w:eastAsia="Calibri" w:hAnsi="Calibri" w:cs="Calibri"/>
                <w:sz w:val="22"/>
                <w:lang w:eastAsia="en-US"/>
              </w:rPr>
              <w:t>Registre d’hospitalisation</w:t>
            </w:r>
          </w:p>
        </w:tc>
      </w:tr>
      <w:tr w:rsidR="00A87DC3" w14:paraId="3025E2C6" w14:textId="77777777">
        <w:trPr>
          <w:trHeight w:val="397"/>
        </w:trPr>
        <w:tc>
          <w:tcPr>
            <w:tcW w:w="391" w:type="pct"/>
            <w:tcBorders>
              <w:top w:val="single" w:sz="4" w:space="0" w:color="auto"/>
              <w:left w:val="single" w:sz="4" w:space="0" w:color="auto"/>
              <w:bottom w:val="single" w:sz="4" w:space="0" w:color="auto"/>
              <w:right w:val="single" w:sz="4" w:space="0" w:color="auto"/>
            </w:tcBorders>
            <w:shd w:val="clear" w:color="auto" w:fill="D6E3BC"/>
          </w:tcPr>
          <w:p w14:paraId="7EE0F194" w14:textId="77777777" w:rsidR="00A87DC3" w:rsidRDefault="00A87DC3">
            <w:pPr>
              <w:spacing w:line="256" w:lineRule="auto"/>
              <w:rPr>
                <w:rFonts w:ascii="Calibri" w:eastAsia="Calibri" w:hAnsi="Calibri" w:cs="Calibri"/>
                <w:szCs w:val="22"/>
                <w:lang w:eastAsia="en-US"/>
              </w:rPr>
            </w:pPr>
          </w:p>
        </w:tc>
        <w:tc>
          <w:tcPr>
            <w:tcW w:w="4609" w:type="pct"/>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14:paraId="16A0C157" w14:textId="77777777" w:rsidR="00A87DC3" w:rsidRDefault="005A767A">
            <w:pPr>
              <w:spacing w:line="256" w:lineRule="auto"/>
              <w:rPr>
                <w:rFonts w:ascii="Calibri" w:eastAsia="Calibri" w:hAnsi="Calibri" w:cs="Calibri"/>
                <w:szCs w:val="22"/>
                <w:lang w:eastAsia="en-US"/>
              </w:rPr>
            </w:pPr>
            <w:r>
              <w:rPr>
                <w:rFonts w:ascii="Calibri" w:eastAsia="Calibri" w:hAnsi="Calibri" w:cs="Calibri"/>
                <w:b/>
                <w:color w:val="000000"/>
                <w:szCs w:val="20"/>
              </w:rPr>
              <w:t>Vaccination</w:t>
            </w:r>
          </w:p>
        </w:tc>
      </w:tr>
      <w:tr w:rsidR="00A87DC3" w14:paraId="1A2A9799" w14:textId="77777777">
        <w:trPr>
          <w:trHeight w:val="397"/>
        </w:trPr>
        <w:tc>
          <w:tcPr>
            <w:tcW w:w="391" w:type="pct"/>
            <w:tcBorders>
              <w:top w:val="single" w:sz="4" w:space="0" w:color="auto"/>
              <w:left w:val="single" w:sz="4" w:space="0" w:color="auto"/>
              <w:bottom w:val="single" w:sz="4" w:space="0" w:color="auto"/>
              <w:right w:val="single" w:sz="4" w:space="0" w:color="auto"/>
            </w:tcBorders>
          </w:tcPr>
          <w:p w14:paraId="38799A4D" w14:textId="77777777" w:rsidR="00A87DC3" w:rsidRDefault="00A87DC3">
            <w:pPr>
              <w:spacing w:line="256" w:lineRule="auto"/>
              <w:rPr>
                <w:rFonts w:ascii="Calibri" w:eastAsia="Calibri" w:hAnsi="Calibri" w:cs="Calibri"/>
                <w:szCs w:val="22"/>
                <w:lang w:eastAsia="en-US"/>
              </w:rPr>
            </w:pPr>
          </w:p>
        </w:tc>
        <w:tc>
          <w:tcPr>
            <w:tcW w:w="2183" w:type="pct"/>
            <w:tcBorders>
              <w:top w:val="single" w:sz="4" w:space="0" w:color="auto"/>
              <w:left w:val="single" w:sz="4" w:space="0" w:color="auto"/>
              <w:bottom w:val="single" w:sz="4" w:space="0" w:color="auto"/>
              <w:right w:val="single" w:sz="4" w:space="0" w:color="auto"/>
            </w:tcBorders>
            <w:vAlign w:val="center"/>
            <w:hideMark/>
          </w:tcPr>
          <w:p w14:paraId="2C2143AE"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 w:val="22"/>
                <w:szCs w:val="20"/>
              </w:rPr>
              <w:t>Nombre total de doses de vaccin administrées annuellement aux enfants (plus les pertes)</w:t>
            </w:r>
          </w:p>
        </w:tc>
        <w:tc>
          <w:tcPr>
            <w:tcW w:w="881" w:type="pct"/>
            <w:tcBorders>
              <w:top w:val="single" w:sz="4" w:space="0" w:color="auto"/>
              <w:left w:val="single" w:sz="4" w:space="0" w:color="auto"/>
              <w:bottom w:val="single" w:sz="4" w:space="0" w:color="auto"/>
              <w:right w:val="single" w:sz="4" w:space="0" w:color="auto"/>
            </w:tcBorders>
          </w:tcPr>
          <w:p w14:paraId="132E3D89" w14:textId="77777777" w:rsidR="00A87DC3" w:rsidRDefault="00A87DC3">
            <w:pPr>
              <w:spacing w:line="256" w:lineRule="auto"/>
              <w:rPr>
                <w:rFonts w:ascii="Calibri" w:eastAsia="Calibri" w:hAnsi="Calibri" w:cs="Calibri"/>
                <w:szCs w:val="22"/>
                <w:lang w:eastAsia="en-US"/>
              </w:rPr>
            </w:pPr>
          </w:p>
        </w:tc>
        <w:tc>
          <w:tcPr>
            <w:tcW w:w="1545" w:type="pct"/>
            <w:tcBorders>
              <w:top w:val="single" w:sz="4" w:space="0" w:color="auto"/>
              <w:left w:val="single" w:sz="4" w:space="0" w:color="auto"/>
              <w:bottom w:val="single" w:sz="4" w:space="0" w:color="auto"/>
              <w:right w:val="single" w:sz="4" w:space="0" w:color="auto"/>
            </w:tcBorders>
            <w:hideMark/>
          </w:tcPr>
          <w:p w14:paraId="6FFB63A5" w14:textId="77777777" w:rsidR="00A87DC3" w:rsidRDefault="005A767A">
            <w:pPr>
              <w:spacing w:line="256" w:lineRule="auto"/>
              <w:rPr>
                <w:rFonts w:ascii="Calibri" w:eastAsia="Calibri" w:hAnsi="Calibri" w:cs="Calibri"/>
                <w:szCs w:val="22"/>
                <w:lang w:eastAsia="en-US"/>
              </w:rPr>
            </w:pPr>
            <w:r>
              <w:rPr>
                <w:rFonts w:ascii="Calibri" w:eastAsia="Calibri" w:hAnsi="Calibri" w:cs="Calibri"/>
                <w:sz w:val="22"/>
                <w:szCs w:val="22"/>
                <w:lang w:eastAsia="en-US"/>
              </w:rPr>
              <w:t>Registre de vaccination, registre de coche, RMA, rapport PEV</w:t>
            </w:r>
          </w:p>
        </w:tc>
      </w:tr>
    </w:tbl>
    <w:p w14:paraId="6F06765C" w14:textId="77777777" w:rsidR="00A87DC3" w:rsidRDefault="00A87DC3">
      <w:pPr>
        <w:spacing w:after="160" w:line="256" w:lineRule="auto"/>
        <w:rPr>
          <w:rFonts w:ascii="Calibri" w:eastAsia="Calibri" w:hAnsi="Calibri" w:cs="Calibri"/>
          <w:sz w:val="22"/>
          <w:szCs w:val="22"/>
          <w:lang w:eastAsia="en-US"/>
        </w:rPr>
      </w:pPr>
    </w:p>
    <w:p w14:paraId="65F7A6F3" w14:textId="77777777" w:rsidR="00A87DC3" w:rsidRDefault="005A767A">
      <w:pPr>
        <w:spacing w:line="259" w:lineRule="auto"/>
        <w:jc w:val="center"/>
        <w:rPr>
          <w:rFonts w:eastAsia="Calibri"/>
          <w:lang w:eastAsia="en-US"/>
        </w:rPr>
      </w:pPr>
      <w:r>
        <w:rPr>
          <w:rFonts w:eastAsia="Calibri"/>
          <w:lang w:eastAsia="en-US"/>
        </w:rPr>
        <w:t xml:space="preserve">ACTIVITÉS D’APPUI AU SERVICE DE LA CATÉGORIE IDE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3324F8B6" w14:textId="77777777">
        <w:tc>
          <w:tcPr>
            <w:tcW w:w="279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8CC981C" w14:textId="77777777" w:rsidR="00A87DC3" w:rsidRDefault="005A767A">
            <w:pPr>
              <w:spacing w:after="160" w:line="256"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BF4503A"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6B683AF"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12E69669" w14:textId="77777777" w:rsidR="00A87DC3" w:rsidRDefault="005A767A">
            <w:pPr>
              <w:spacing w:line="256"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7D71C91D" w14:textId="77777777">
        <w:trPr>
          <w:trHeight w:val="378"/>
        </w:trPr>
        <w:tc>
          <w:tcPr>
            <w:tcW w:w="2793" w:type="pct"/>
            <w:tcBorders>
              <w:top w:val="single" w:sz="4" w:space="0" w:color="auto"/>
              <w:left w:val="single" w:sz="4" w:space="0" w:color="auto"/>
              <w:bottom w:val="single" w:sz="4" w:space="0" w:color="auto"/>
              <w:right w:val="single" w:sz="4" w:space="0" w:color="auto"/>
            </w:tcBorders>
            <w:shd w:val="clear" w:color="auto" w:fill="D6E3BC"/>
            <w:hideMark/>
          </w:tcPr>
          <w:p w14:paraId="2C662B4B"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tcBorders>
              <w:top w:val="single" w:sz="4" w:space="0" w:color="auto"/>
              <w:left w:val="single" w:sz="4" w:space="0" w:color="auto"/>
              <w:bottom w:val="single" w:sz="4" w:space="0" w:color="auto"/>
              <w:right w:val="single" w:sz="4" w:space="0" w:color="auto"/>
            </w:tcBorders>
            <w:shd w:val="clear" w:color="auto" w:fill="D6E3BC"/>
            <w:hideMark/>
          </w:tcPr>
          <w:p w14:paraId="6697B988"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tcBorders>
              <w:top w:val="single" w:sz="4" w:space="0" w:color="auto"/>
              <w:left w:val="single" w:sz="4" w:space="0" w:color="auto"/>
              <w:bottom w:val="single" w:sz="4" w:space="0" w:color="auto"/>
              <w:right w:val="single" w:sz="4" w:space="0" w:color="auto"/>
            </w:tcBorders>
            <w:shd w:val="clear" w:color="auto" w:fill="D6E3BC"/>
            <w:hideMark/>
          </w:tcPr>
          <w:p w14:paraId="65B575B7" w14:textId="77777777" w:rsidR="00A87DC3" w:rsidRDefault="005A767A">
            <w:pPr>
              <w:spacing w:line="256"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104B0B6F"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113D635C" w14:textId="77777777" w:rsidR="00A87DC3" w:rsidRDefault="005A767A">
            <w:pPr>
              <w:spacing w:line="256" w:lineRule="auto"/>
              <w:rPr>
                <w:rFonts w:ascii="Calibri" w:eastAsia="Calibri" w:hAnsi="Calibri" w:cs="Calibri"/>
                <w:i/>
                <w:sz w:val="22"/>
                <w:szCs w:val="22"/>
                <w:lang w:eastAsia="en-US"/>
              </w:rPr>
            </w:pPr>
            <w:r>
              <w:rPr>
                <w:rFonts w:ascii="Calibri" w:eastAsia="Calibri" w:hAnsi="Calibri" w:cs="Calibri"/>
                <w:sz w:val="22"/>
                <w:szCs w:val="22"/>
                <w:lang w:eastAsia="en-US"/>
              </w:rPr>
              <w:t>Réunion du personnel du Centre</w:t>
            </w:r>
          </w:p>
        </w:tc>
        <w:tc>
          <w:tcPr>
            <w:tcW w:w="1204" w:type="pct"/>
            <w:tcBorders>
              <w:top w:val="single" w:sz="4" w:space="0" w:color="auto"/>
              <w:left w:val="single" w:sz="4" w:space="0" w:color="auto"/>
              <w:bottom w:val="single" w:sz="4" w:space="0" w:color="auto"/>
              <w:right w:val="single" w:sz="4" w:space="0" w:color="auto"/>
            </w:tcBorders>
          </w:tcPr>
          <w:p w14:paraId="7B1983C7"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1CE174D0" w14:textId="77777777" w:rsidR="00A87DC3" w:rsidRDefault="00A87DC3">
            <w:pPr>
              <w:spacing w:line="256" w:lineRule="auto"/>
              <w:rPr>
                <w:rFonts w:ascii="Calibri" w:eastAsia="Calibri" w:hAnsi="Calibri" w:cs="Calibri"/>
                <w:i/>
                <w:szCs w:val="22"/>
                <w:lang w:eastAsia="en-US"/>
              </w:rPr>
            </w:pPr>
          </w:p>
        </w:tc>
      </w:tr>
      <w:tr w:rsidR="00A87DC3" w14:paraId="58690930"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2A0259D2" w14:textId="77777777" w:rsidR="00A87DC3" w:rsidRDefault="005A767A">
            <w:pPr>
              <w:spacing w:line="256" w:lineRule="auto"/>
              <w:rPr>
                <w:rFonts w:ascii="Calibri" w:eastAsia="Calibri" w:hAnsi="Calibri" w:cs="Calibri"/>
                <w:sz w:val="22"/>
                <w:szCs w:val="22"/>
                <w:lang w:eastAsia="en-US"/>
              </w:rPr>
            </w:pPr>
            <w:r>
              <w:rPr>
                <w:rFonts w:ascii="Calibri" w:eastAsia="Calibri" w:hAnsi="Calibri"/>
                <w:sz w:val="22"/>
                <w:szCs w:val="22"/>
                <w:lang w:eastAsia="en-US"/>
              </w:rPr>
              <w:t>Injection</w:t>
            </w:r>
          </w:p>
        </w:tc>
        <w:tc>
          <w:tcPr>
            <w:tcW w:w="1204" w:type="pct"/>
            <w:tcBorders>
              <w:top w:val="single" w:sz="4" w:space="0" w:color="auto"/>
              <w:left w:val="single" w:sz="4" w:space="0" w:color="auto"/>
              <w:bottom w:val="single" w:sz="4" w:space="0" w:color="auto"/>
              <w:right w:val="single" w:sz="4" w:space="0" w:color="auto"/>
            </w:tcBorders>
          </w:tcPr>
          <w:p w14:paraId="373CA57B"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2CA53182" w14:textId="77777777" w:rsidR="00A87DC3" w:rsidRDefault="00A87DC3">
            <w:pPr>
              <w:spacing w:line="256" w:lineRule="auto"/>
              <w:rPr>
                <w:rFonts w:ascii="Calibri" w:eastAsia="Calibri" w:hAnsi="Calibri" w:cs="Calibri"/>
                <w:i/>
                <w:szCs w:val="22"/>
                <w:lang w:eastAsia="en-US"/>
              </w:rPr>
            </w:pPr>
          </w:p>
        </w:tc>
      </w:tr>
      <w:tr w:rsidR="00A87DC3" w14:paraId="64E6A711"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509262C8" w14:textId="77777777" w:rsidR="00A87DC3" w:rsidRDefault="005A767A">
            <w:pPr>
              <w:spacing w:line="256" w:lineRule="auto"/>
              <w:rPr>
                <w:rFonts w:ascii="Calibri" w:eastAsia="Calibri" w:hAnsi="Calibri" w:cs="Calibri"/>
                <w:sz w:val="22"/>
                <w:szCs w:val="22"/>
                <w:lang w:eastAsia="en-US"/>
              </w:rPr>
            </w:pPr>
            <w:r>
              <w:rPr>
                <w:rFonts w:ascii="Calibri" w:eastAsia="Calibri" w:hAnsi="Calibri"/>
                <w:sz w:val="22"/>
                <w:szCs w:val="22"/>
                <w:lang w:eastAsia="en-US"/>
              </w:rPr>
              <w:t>Pansement</w:t>
            </w:r>
          </w:p>
        </w:tc>
        <w:tc>
          <w:tcPr>
            <w:tcW w:w="1204" w:type="pct"/>
            <w:tcBorders>
              <w:top w:val="single" w:sz="4" w:space="0" w:color="auto"/>
              <w:left w:val="single" w:sz="4" w:space="0" w:color="auto"/>
              <w:bottom w:val="single" w:sz="4" w:space="0" w:color="auto"/>
              <w:right w:val="single" w:sz="4" w:space="0" w:color="auto"/>
            </w:tcBorders>
          </w:tcPr>
          <w:p w14:paraId="1AE48586"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4BE32A9D" w14:textId="77777777" w:rsidR="00A87DC3" w:rsidRDefault="00A87DC3">
            <w:pPr>
              <w:spacing w:line="256" w:lineRule="auto"/>
              <w:rPr>
                <w:rFonts w:ascii="Calibri" w:eastAsia="Calibri" w:hAnsi="Calibri" w:cs="Calibri"/>
                <w:i/>
                <w:szCs w:val="22"/>
                <w:lang w:eastAsia="en-US"/>
              </w:rPr>
            </w:pPr>
          </w:p>
        </w:tc>
      </w:tr>
      <w:tr w:rsidR="00A87DC3" w14:paraId="0B59641C"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7FA435CD" w14:textId="77777777" w:rsidR="00A87DC3" w:rsidRDefault="005A767A">
            <w:pPr>
              <w:spacing w:line="256" w:lineRule="auto"/>
              <w:rPr>
                <w:rFonts w:ascii="Calibri" w:eastAsia="Calibri" w:hAnsi="Calibri" w:cs="Calibri"/>
                <w:sz w:val="22"/>
                <w:szCs w:val="22"/>
                <w:lang w:eastAsia="en-US"/>
              </w:rPr>
            </w:pPr>
            <w:r>
              <w:rPr>
                <w:rFonts w:ascii="Calibri" w:eastAsia="Calibri" w:hAnsi="Calibri"/>
                <w:sz w:val="22"/>
                <w:szCs w:val="22"/>
                <w:lang w:eastAsia="en-US"/>
              </w:rPr>
              <w:t>Suture</w:t>
            </w:r>
          </w:p>
        </w:tc>
        <w:tc>
          <w:tcPr>
            <w:tcW w:w="1204" w:type="pct"/>
            <w:tcBorders>
              <w:top w:val="single" w:sz="4" w:space="0" w:color="auto"/>
              <w:left w:val="single" w:sz="4" w:space="0" w:color="auto"/>
              <w:bottom w:val="single" w:sz="4" w:space="0" w:color="auto"/>
              <w:right w:val="single" w:sz="4" w:space="0" w:color="auto"/>
            </w:tcBorders>
          </w:tcPr>
          <w:p w14:paraId="59B0F8A0"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753EF567" w14:textId="77777777" w:rsidR="00A87DC3" w:rsidRDefault="00A87DC3">
            <w:pPr>
              <w:spacing w:line="256" w:lineRule="auto"/>
              <w:rPr>
                <w:rFonts w:ascii="Calibri" w:eastAsia="Calibri" w:hAnsi="Calibri" w:cs="Calibri"/>
                <w:i/>
                <w:szCs w:val="22"/>
                <w:lang w:eastAsia="en-US"/>
              </w:rPr>
            </w:pPr>
          </w:p>
        </w:tc>
      </w:tr>
      <w:tr w:rsidR="00A87DC3" w14:paraId="59227AB3"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7F624B07"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Prélèvement/Acheminement</w:t>
            </w:r>
          </w:p>
        </w:tc>
        <w:tc>
          <w:tcPr>
            <w:tcW w:w="1204" w:type="pct"/>
            <w:tcBorders>
              <w:top w:val="single" w:sz="4" w:space="0" w:color="auto"/>
              <w:left w:val="single" w:sz="4" w:space="0" w:color="auto"/>
              <w:bottom w:val="single" w:sz="4" w:space="0" w:color="auto"/>
              <w:right w:val="single" w:sz="4" w:space="0" w:color="auto"/>
            </w:tcBorders>
          </w:tcPr>
          <w:p w14:paraId="78E548F8"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0F2D54FF" w14:textId="77777777" w:rsidR="00A87DC3" w:rsidRDefault="00A87DC3">
            <w:pPr>
              <w:spacing w:line="256" w:lineRule="auto"/>
              <w:rPr>
                <w:rFonts w:ascii="Calibri" w:eastAsia="Calibri" w:hAnsi="Calibri" w:cs="Calibri"/>
                <w:i/>
                <w:szCs w:val="22"/>
                <w:lang w:eastAsia="en-US"/>
              </w:rPr>
            </w:pPr>
          </w:p>
        </w:tc>
      </w:tr>
      <w:tr w:rsidR="00A87DC3" w14:paraId="236B355E"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1ACA0A7C" w14:textId="77777777" w:rsidR="00A87DC3" w:rsidRDefault="005A767A">
            <w:pPr>
              <w:rPr>
                <w:rFonts w:ascii="Calibri" w:eastAsia="Calibri" w:hAnsi="Calibri" w:cs="Calibri"/>
                <w:b/>
                <w:bCs/>
                <w:color w:val="000000"/>
                <w:sz w:val="22"/>
                <w:szCs w:val="22"/>
                <w:lang w:eastAsia="en-US"/>
              </w:rPr>
            </w:pPr>
            <w:r>
              <w:rPr>
                <w:rFonts w:ascii="Calibri" w:eastAsia="Calibri" w:hAnsi="Calibri" w:cs="Calibri"/>
                <w:sz w:val="22"/>
                <w:szCs w:val="22"/>
                <w:lang w:eastAsia="en-US"/>
              </w:rPr>
              <w:t>Causerie éducative</w:t>
            </w:r>
          </w:p>
        </w:tc>
        <w:tc>
          <w:tcPr>
            <w:tcW w:w="1204" w:type="pct"/>
            <w:tcBorders>
              <w:top w:val="single" w:sz="4" w:space="0" w:color="auto"/>
              <w:left w:val="single" w:sz="4" w:space="0" w:color="auto"/>
              <w:bottom w:val="single" w:sz="4" w:space="0" w:color="auto"/>
              <w:right w:val="single" w:sz="4" w:space="0" w:color="auto"/>
            </w:tcBorders>
          </w:tcPr>
          <w:p w14:paraId="5400E846"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41DBAC3B" w14:textId="77777777" w:rsidR="00A87DC3" w:rsidRDefault="00A87DC3">
            <w:pPr>
              <w:spacing w:line="256" w:lineRule="auto"/>
              <w:rPr>
                <w:rFonts w:ascii="Calibri" w:eastAsia="Calibri" w:hAnsi="Calibri" w:cs="Calibri"/>
                <w:i/>
                <w:szCs w:val="22"/>
                <w:lang w:eastAsia="en-US"/>
              </w:rPr>
            </w:pPr>
          </w:p>
        </w:tc>
      </w:tr>
      <w:tr w:rsidR="00A87DC3" w14:paraId="51A64AB2" w14:textId="77777777">
        <w:trPr>
          <w:trHeight w:val="255"/>
        </w:trPr>
        <w:tc>
          <w:tcPr>
            <w:tcW w:w="2793" w:type="pct"/>
            <w:tcBorders>
              <w:top w:val="single" w:sz="4" w:space="0" w:color="auto"/>
              <w:left w:val="single" w:sz="4" w:space="0" w:color="auto"/>
              <w:bottom w:val="single" w:sz="4" w:space="0" w:color="auto"/>
              <w:right w:val="single" w:sz="4" w:space="0" w:color="auto"/>
            </w:tcBorders>
            <w:hideMark/>
          </w:tcPr>
          <w:p w14:paraId="62EB1A22" w14:textId="77777777" w:rsidR="00A87DC3" w:rsidRDefault="005A767A">
            <w:pPr>
              <w:rPr>
                <w:rFonts w:ascii="Calibri" w:eastAsia="Calibri" w:hAnsi="Calibri" w:cs="Calibri"/>
                <w:sz w:val="22"/>
                <w:szCs w:val="22"/>
                <w:lang w:eastAsia="en-US"/>
              </w:rPr>
            </w:pPr>
            <w:r>
              <w:rPr>
                <w:rFonts w:ascii="Calibri" w:eastAsia="Calibri" w:hAnsi="Calibri" w:cs="Calibri"/>
                <w:sz w:val="22"/>
                <w:szCs w:val="22"/>
                <w:lang w:eastAsia="en-US"/>
              </w:rPr>
              <w:t>Encadrement des stagiaires (</w:t>
            </w:r>
            <w:r>
              <w:rPr>
                <w:rFonts w:ascii="Calibri" w:eastAsia="Calibri" w:hAnsi="Calibri" w:cs="Calibri"/>
                <w:i/>
                <w:sz w:val="22"/>
                <w:szCs w:val="22"/>
                <w:lang w:eastAsia="en-US"/>
              </w:rPr>
              <w:t>niveau CMA</w:t>
            </w:r>
            <w:r>
              <w:rPr>
                <w:rFonts w:ascii="Calibri" w:eastAsia="Calibri" w:hAnsi="Calibri" w:cs="Calibri"/>
                <w:sz w:val="22"/>
                <w:szCs w:val="22"/>
                <w:lang w:eastAsia="en-US"/>
              </w:rPr>
              <w:t>)</w:t>
            </w:r>
          </w:p>
        </w:tc>
        <w:tc>
          <w:tcPr>
            <w:tcW w:w="1204" w:type="pct"/>
            <w:tcBorders>
              <w:top w:val="single" w:sz="4" w:space="0" w:color="auto"/>
              <w:left w:val="single" w:sz="4" w:space="0" w:color="auto"/>
              <w:bottom w:val="single" w:sz="4" w:space="0" w:color="auto"/>
              <w:right w:val="single" w:sz="4" w:space="0" w:color="auto"/>
            </w:tcBorders>
          </w:tcPr>
          <w:p w14:paraId="70567306" w14:textId="77777777" w:rsidR="00A87DC3" w:rsidRDefault="00A87DC3">
            <w:pPr>
              <w:spacing w:line="256" w:lineRule="auto"/>
              <w:rPr>
                <w:rFonts w:ascii="Calibri" w:eastAsia="Calibri" w:hAnsi="Calibri" w:cs="Calibri"/>
                <w: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3F87A3DE" w14:textId="77777777" w:rsidR="00A87DC3" w:rsidRDefault="00A87DC3">
            <w:pPr>
              <w:spacing w:line="256" w:lineRule="auto"/>
              <w:rPr>
                <w:rFonts w:ascii="Calibri" w:eastAsia="Calibri" w:hAnsi="Calibri" w:cs="Calibri"/>
                <w:i/>
                <w:szCs w:val="22"/>
                <w:lang w:eastAsia="en-US"/>
              </w:rPr>
            </w:pPr>
          </w:p>
        </w:tc>
      </w:tr>
      <w:tr w:rsidR="00A87DC3" w14:paraId="212F1F90"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738C80B4"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Gestion du matériel (Stérilisation du matériel, contrôle de la chaîne de froid…)</w:t>
            </w:r>
          </w:p>
        </w:tc>
        <w:tc>
          <w:tcPr>
            <w:tcW w:w="1204" w:type="pct"/>
            <w:tcBorders>
              <w:top w:val="single" w:sz="4" w:space="0" w:color="auto"/>
              <w:left w:val="single" w:sz="4" w:space="0" w:color="auto"/>
              <w:bottom w:val="single" w:sz="4" w:space="0" w:color="auto"/>
              <w:right w:val="single" w:sz="4" w:space="0" w:color="auto"/>
            </w:tcBorders>
          </w:tcPr>
          <w:p w14:paraId="703264C3"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585071EB" w14:textId="77777777" w:rsidR="00A87DC3" w:rsidRDefault="00A87DC3">
            <w:pPr>
              <w:spacing w:before="120"/>
              <w:rPr>
                <w:rFonts w:ascii="Calibri" w:eastAsia="Calibri" w:hAnsi="Calibri" w:cs="Calibri"/>
                <w:sz w:val="22"/>
                <w:szCs w:val="22"/>
                <w:lang w:eastAsia="en-US"/>
              </w:rPr>
            </w:pPr>
          </w:p>
        </w:tc>
      </w:tr>
      <w:tr w:rsidR="00A87DC3" w14:paraId="1602D76E"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27DA8CF7"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Visite A Domicile (VAD)</w:t>
            </w:r>
          </w:p>
        </w:tc>
        <w:tc>
          <w:tcPr>
            <w:tcW w:w="1204" w:type="pct"/>
            <w:tcBorders>
              <w:top w:val="single" w:sz="4" w:space="0" w:color="auto"/>
              <w:left w:val="single" w:sz="4" w:space="0" w:color="auto"/>
              <w:bottom w:val="single" w:sz="4" w:space="0" w:color="auto"/>
              <w:right w:val="single" w:sz="4" w:space="0" w:color="auto"/>
            </w:tcBorders>
          </w:tcPr>
          <w:p w14:paraId="065E954F"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7592A64D" w14:textId="77777777" w:rsidR="00A87DC3" w:rsidRDefault="00A87DC3">
            <w:pPr>
              <w:spacing w:before="120"/>
              <w:rPr>
                <w:rFonts w:ascii="Calibri" w:eastAsia="Calibri" w:hAnsi="Calibri" w:cs="Calibri"/>
                <w:sz w:val="22"/>
                <w:szCs w:val="22"/>
                <w:lang w:eastAsia="en-US"/>
              </w:rPr>
            </w:pPr>
          </w:p>
        </w:tc>
      </w:tr>
      <w:tr w:rsidR="00A87DC3" w14:paraId="52C4CCF3"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060F4964"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Accompagnement de malade (évacuation)</w:t>
            </w:r>
          </w:p>
        </w:tc>
        <w:tc>
          <w:tcPr>
            <w:tcW w:w="1204" w:type="pct"/>
            <w:tcBorders>
              <w:top w:val="single" w:sz="4" w:space="0" w:color="auto"/>
              <w:left w:val="single" w:sz="4" w:space="0" w:color="auto"/>
              <w:bottom w:val="single" w:sz="4" w:space="0" w:color="auto"/>
              <w:right w:val="single" w:sz="4" w:space="0" w:color="auto"/>
            </w:tcBorders>
          </w:tcPr>
          <w:p w14:paraId="137F3E2C"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1380E458" w14:textId="77777777" w:rsidR="00A87DC3" w:rsidRDefault="00A87DC3">
            <w:pPr>
              <w:spacing w:before="120"/>
              <w:rPr>
                <w:rFonts w:ascii="Calibri" w:eastAsia="Calibri" w:hAnsi="Calibri" w:cs="Calibri"/>
                <w:sz w:val="22"/>
                <w:szCs w:val="22"/>
                <w:lang w:eastAsia="en-US"/>
              </w:rPr>
            </w:pPr>
          </w:p>
        </w:tc>
      </w:tr>
      <w:tr w:rsidR="00A87DC3" w14:paraId="1E4E63AC"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62F75CF8"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Monitorage des activités</w:t>
            </w:r>
          </w:p>
        </w:tc>
        <w:tc>
          <w:tcPr>
            <w:tcW w:w="1204" w:type="pct"/>
            <w:tcBorders>
              <w:top w:val="single" w:sz="4" w:space="0" w:color="auto"/>
              <w:left w:val="single" w:sz="4" w:space="0" w:color="auto"/>
              <w:bottom w:val="single" w:sz="4" w:space="0" w:color="auto"/>
              <w:right w:val="single" w:sz="4" w:space="0" w:color="auto"/>
            </w:tcBorders>
          </w:tcPr>
          <w:p w14:paraId="46B67600"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60D9CB05" w14:textId="77777777" w:rsidR="00A87DC3" w:rsidRDefault="00A87DC3">
            <w:pPr>
              <w:spacing w:before="120"/>
              <w:rPr>
                <w:rFonts w:ascii="Calibri" w:eastAsia="Calibri" w:hAnsi="Calibri" w:cs="Calibri"/>
                <w:sz w:val="22"/>
                <w:szCs w:val="22"/>
                <w:lang w:eastAsia="en-US"/>
              </w:rPr>
            </w:pPr>
          </w:p>
        </w:tc>
      </w:tr>
      <w:tr w:rsidR="00A87DC3" w14:paraId="5B51F318"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405283B1" w14:textId="77777777" w:rsidR="00A87DC3" w:rsidRDefault="005A767A">
            <w:pPr>
              <w:rPr>
                <w:rFonts w:ascii="Calibri" w:eastAsia="Calibri" w:hAnsi="Calibri" w:cs="Calibri"/>
                <w:b/>
                <w:bCs/>
                <w:color w:val="000000"/>
                <w:sz w:val="22"/>
                <w:szCs w:val="22"/>
                <w:lang w:eastAsia="en-US"/>
              </w:rPr>
            </w:pPr>
            <w:r>
              <w:rPr>
                <w:rFonts w:ascii="Calibri" w:eastAsia="Calibri" w:hAnsi="Calibri" w:cs="Calibri"/>
                <w:sz w:val="22"/>
                <w:szCs w:val="22"/>
                <w:lang w:eastAsia="en-US"/>
              </w:rPr>
              <w:t>Suivi MAS-MAM</w:t>
            </w:r>
          </w:p>
        </w:tc>
        <w:tc>
          <w:tcPr>
            <w:tcW w:w="1204" w:type="pct"/>
            <w:tcBorders>
              <w:top w:val="single" w:sz="4" w:space="0" w:color="auto"/>
              <w:left w:val="single" w:sz="4" w:space="0" w:color="auto"/>
              <w:bottom w:val="single" w:sz="4" w:space="0" w:color="auto"/>
              <w:right w:val="single" w:sz="4" w:space="0" w:color="auto"/>
            </w:tcBorders>
          </w:tcPr>
          <w:p w14:paraId="3892FEB5"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7A4244AF" w14:textId="77777777" w:rsidR="00A87DC3" w:rsidRDefault="00A87DC3">
            <w:pPr>
              <w:spacing w:before="120"/>
              <w:rPr>
                <w:rFonts w:ascii="Calibri" w:eastAsia="Calibri" w:hAnsi="Calibri" w:cs="Calibri"/>
                <w:sz w:val="22"/>
                <w:szCs w:val="22"/>
                <w:lang w:eastAsia="en-US"/>
              </w:rPr>
            </w:pPr>
          </w:p>
        </w:tc>
      </w:tr>
      <w:tr w:rsidR="00A87DC3" w14:paraId="467C9A82"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71E7D3EE" w14:textId="77777777" w:rsidR="00A87DC3" w:rsidRDefault="005A767A">
            <w:pPr>
              <w:rPr>
                <w:rFonts w:ascii="Calibri" w:eastAsia="Calibri" w:hAnsi="Calibri" w:cs="Calibri"/>
                <w:sz w:val="22"/>
                <w:szCs w:val="22"/>
                <w:lang w:eastAsia="en-US"/>
              </w:rPr>
            </w:pPr>
            <w:r>
              <w:rPr>
                <w:rFonts w:ascii="Calibri" w:eastAsia="Calibri" w:hAnsi="Calibri" w:cs="Calibri"/>
                <w:sz w:val="22"/>
                <w:szCs w:val="22"/>
                <w:lang w:eastAsia="en-US"/>
              </w:rPr>
              <w:t>Consultation du nourrisson sain (appui des infirmiers au SFE)</w:t>
            </w:r>
          </w:p>
        </w:tc>
        <w:tc>
          <w:tcPr>
            <w:tcW w:w="1204" w:type="pct"/>
            <w:tcBorders>
              <w:top w:val="single" w:sz="4" w:space="0" w:color="auto"/>
              <w:left w:val="single" w:sz="4" w:space="0" w:color="auto"/>
              <w:bottom w:val="single" w:sz="4" w:space="0" w:color="auto"/>
              <w:right w:val="single" w:sz="4" w:space="0" w:color="auto"/>
            </w:tcBorders>
          </w:tcPr>
          <w:p w14:paraId="65BA4719"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36466AD1" w14:textId="77777777" w:rsidR="00A87DC3" w:rsidRDefault="00A87DC3">
            <w:pPr>
              <w:spacing w:before="120"/>
              <w:rPr>
                <w:rFonts w:ascii="Calibri" w:eastAsia="Calibri" w:hAnsi="Calibri" w:cs="Calibri"/>
                <w:sz w:val="22"/>
                <w:szCs w:val="22"/>
                <w:lang w:eastAsia="en-US"/>
              </w:rPr>
            </w:pPr>
          </w:p>
        </w:tc>
      </w:tr>
      <w:tr w:rsidR="00A87DC3" w14:paraId="290FD1F5"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35404B1D" w14:textId="77777777" w:rsidR="00A87DC3" w:rsidRDefault="005A767A">
            <w:pPr>
              <w:rPr>
                <w:rFonts w:ascii="Calibri" w:eastAsia="Calibri" w:hAnsi="Calibri" w:cs="Calibri"/>
                <w:sz w:val="22"/>
                <w:szCs w:val="22"/>
                <w:lang w:eastAsia="en-US"/>
              </w:rPr>
            </w:pPr>
            <w:r>
              <w:rPr>
                <w:rFonts w:ascii="Calibri" w:eastAsia="Calibri" w:hAnsi="Calibri" w:cs="Calibri"/>
                <w:sz w:val="22"/>
                <w:szCs w:val="22"/>
                <w:lang w:eastAsia="en-US"/>
              </w:rPr>
              <w:t>Organisation des campagnes de masses</w:t>
            </w:r>
          </w:p>
        </w:tc>
        <w:tc>
          <w:tcPr>
            <w:tcW w:w="1204" w:type="pct"/>
            <w:tcBorders>
              <w:top w:val="single" w:sz="4" w:space="0" w:color="auto"/>
              <w:left w:val="single" w:sz="4" w:space="0" w:color="auto"/>
              <w:bottom w:val="single" w:sz="4" w:space="0" w:color="auto"/>
              <w:right w:val="single" w:sz="4" w:space="0" w:color="auto"/>
            </w:tcBorders>
          </w:tcPr>
          <w:p w14:paraId="7E8E61DC"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374D3C51" w14:textId="77777777" w:rsidR="00A87DC3" w:rsidRDefault="00A87DC3">
            <w:pPr>
              <w:spacing w:before="120"/>
              <w:rPr>
                <w:rFonts w:ascii="Calibri" w:eastAsia="Calibri" w:hAnsi="Calibri" w:cs="Calibri"/>
                <w:sz w:val="22"/>
                <w:szCs w:val="22"/>
                <w:lang w:eastAsia="en-US"/>
              </w:rPr>
            </w:pPr>
          </w:p>
        </w:tc>
      </w:tr>
      <w:tr w:rsidR="00A87DC3" w14:paraId="2B939205" w14:textId="77777777">
        <w:tc>
          <w:tcPr>
            <w:tcW w:w="2793" w:type="pct"/>
            <w:tcBorders>
              <w:top w:val="single" w:sz="4" w:space="0" w:color="auto"/>
              <w:left w:val="single" w:sz="4" w:space="0" w:color="auto"/>
              <w:bottom w:val="single" w:sz="4" w:space="0" w:color="auto"/>
              <w:right w:val="single" w:sz="4" w:space="0" w:color="auto"/>
            </w:tcBorders>
            <w:vAlign w:val="center"/>
            <w:hideMark/>
          </w:tcPr>
          <w:p w14:paraId="5EF6785F"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color w:val="000000"/>
                <w:sz w:val="22"/>
                <w:szCs w:val="22"/>
              </w:rPr>
              <w:t>Stratégies avancées</w:t>
            </w:r>
          </w:p>
        </w:tc>
        <w:tc>
          <w:tcPr>
            <w:tcW w:w="1204" w:type="pct"/>
            <w:tcBorders>
              <w:top w:val="single" w:sz="4" w:space="0" w:color="auto"/>
              <w:left w:val="single" w:sz="4" w:space="0" w:color="auto"/>
              <w:bottom w:val="single" w:sz="4" w:space="0" w:color="auto"/>
              <w:right w:val="single" w:sz="4" w:space="0" w:color="auto"/>
            </w:tcBorders>
          </w:tcPr>
          <w:p w14:paraId="3074C295"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0A59A174" w14:textId="77777777" w:rsidR="00A87DC3" w:rsidRDefault="00A87DC3">
            <w:pPr>
              <w:spacing w:before="120"/>
              <w:rPr>
                <w:rFonts w:ascii="Calibri" w:eastAsia="Calibri" w:hAnsi="Calibri" w:cs="Calibri"/>
                <w:sz w:val="22"/>
                <w:szCs w:val="22"/>
                <w:lang w:eastAsia="en-US"/>
              </w:rPr>
            </w:pPr>
          </w:p>
        </w:tc>
      </w:tr>
      <w:tr w:rsidR="00A87DC3" w14:paraId="5185D8BD" w14:textId="77777777">
        <w:trPr>
          <w:trHeight w:val="325"/>
        </w:trPr>
        <w:tc>
          <w:tcPr>
            <w:tcW w:w="2793" w:type="pct"/>
            <w:tcBorders>
              <w:top w:val="single" w:sz="4" w:space="0" w:color="auto"/>
              <w:left w:val="single" w:sz="4" w:space="0" w:color="auto"/>
              <w:bottom w:val="single" w:sz="4" w:space="0" w:color="auto"/>
              <w:right w:val="single" w:sz="4" w:space="0" w:color="auto"/>
            </w:tcBorders>
            <w:hideMark/>
          </w:tcPr>
          <w:p w14:paraId="57558A1B" w14:textId="77777777" w:rsidR="00A87DC3" w:rsidRDefault="005A767A">
            <w:pPr>
              <w:spacing w:line="256" w:lineRule="auto"/>
              <w:rPr>
                <w:rFonts w:ascii="Calibri" w:eastAsia="Calibri" w:hAnsi="Calibri" w:cs="Calibri"/>
                <w:color w:val="000000"/>
                <w:sz w:val="22"/>
                <w:szCs w:val="22"/>
              </w:rPr>
            </w:pPr>
            <w:r>
              <w:rPr>
                <w:rFonts w:ascii="Calibri" w:eastAsia="Calibri" w:hAnsi="Calibri"/>
                <w:sz w:val="22"/>
                <w:szCs w:val="22"/>
                <w:lang w:eastAsia="en-US"/>
              </w:rPr>
              <w:t>STAFF (</w:t>
            </w:r>
            <w:r>
              <w:rPr>
                <w:rFonts w:ascii="Calibri" w:eastAsia="Calibri" w:hAnsi="Calibri"/>
                <w:i/>
                <w:sz w:val="22"/>
                <w:szCs w:val="22"/>
                <w:lang w:eastAsia="en-US"/>
              </w:rPr>
              <w:t>niveau CMA</w:t>
            </w:r>
            <w:r>
              <w:rPr>
                <w:rFonts w:ascii="Calibri" w:eastAsia="Calibri" w:hAnsi="Calibri"/>
                <w:sz w:val="22"/>
                <w:szCs w:val="22"/>
                <w:lang w:eastAsia="en-US"/>
              </w:rPr>
              <w:t>)</w:t>
            </w:r>
          </w:p>
        </w:tc>
        <w:tc>
          <w:tcPr>
            <w:tcW w:w="1204" w:type="pct"/>
            <w:tcBorders>
              <w:top w:val="single" w:sz="4" w:space="0" w:color="auto"/>
              <w:left w:val="single" w:sz="4" w:space="0" w:color="auto"/>
              <w:bottom w:val="single" w:sz="4" w:space="0" w:color="auto"/>
              <w:right w:val="single" w:sz="4" w:space="0" w:color="auto"/>
            </w:tcBorders>
          </w:tcPr>
          <w:p w14:paraId="07A001CF"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20720711" w14:textId="77777777" w:rsidR="00A87DC3" w:rsidRDefault="00A87DC3">
            <w:pPr>
              <w:spacing w:before="120"/>
              <w:rPr>
                <w:rFonts w:ascii="Calibri" w:eastAsia="Calibri" w:hAnsi="Calibri" w:cs="Calibri"/>
                <w:sz w:val="22"/>
                <w:szCs w:val="22"/>
                <w:lang w:eastAsia="en-US"/>
              </w:rPr>
            </w:pPr>
          </w:p>
        </w:tc>
      </w:tr>
      <w:tr w:rsidR="00A87DC3" w14:paraId="31961B69" w14:textId="77777777">
        <w:trPr>
          <w:trHeight w:val="400"/>
        </w:trPr>
        <w:tc>
          <w:tcPr>
            <w:tcW w:w="2793" w:type="pct"/>
            <w:tcBorders>
              <w:top w:val="single" w:sz="4" w:space="0" w:color="auto"/>
              <w:left w:val="single" w:sz="4" w:space="0" w:color="auto"/>
              <w:bottom w:val="single" w:sz="4" w:space="0" w:color="auto"/>
              <w:right w:val="single" w:sz="4" w:space="0" w:color="auto"/>
            </w:tcBorders>
            <w:hideMark/>
          </w:tcPr>
          <w:p w14:paraId="16D8A208" w14:textId="77777777" w:rsidR="00A87DC3" w:rsidRDefault="005A767A">
            <w:pPr>
              <w:spacing w:line="256" w:lineRule="auto"/>
              <w:rPr>
                <w:rFonts w:ascii="Calibri" w:eastAsia="Calibri" w:hAnsi="Calibri"/>
                <w:bCs/>
                <w:sz w:val="22"/>
                <w:szCs w:val="22"/>
                <w:lang w:eastAsia="en-US"/>
              </w:rPr>
            </w:pPr>
            <w:r>
              <w:rPr>
                <w:rFonts w:ascii="Calibri" w:eastAsia="Calibri" w:hAnsi="Calibri"/>
                <w:bCs/>
                <w:sz w:val="22"/>
                <w:szCs w:val="22"/>
                <w:lang w:eastAsia="en-US"/>
              </w:rPr>
              <w:t xml:space="preserve">Références / évacuations </w:t>
            </w:r>
            <w:r>
              <w:rPr>
                <w:rFonts w:ascii="Calibri" w:eastAsia="Calibri" w:hAnsi="Calibri"/>
                <w:sz w:val="22"/>
                <w:szCs w:val="22"/>
                <w:lang w:eastAsia="en-US"/>
              </w:rPr>
              <w:t>(</w:t>
            </w:r>
            <w:r>
              <w:rPr>
                <w:rFonts w:ascii="Calibri" w:eastAsia="Calibri" w:hAnsi="Calibri"/>
                <w:i/>
                <w:sz w:val="22"/>
                <w:szCs w:val="22"/>
                <w:lang w:eastAsia="en-US"/>
              </w:rPr>
              <w:t>niveau CMA</w:t>
            </w:r>
            <w:r>
              <w:rPr>
                <w:rFonts w:ascii="Calibri" w:eastAsia="Calibri" w:hAnsi="Calibri"/>
                <w:sz w:val="22"/>
                <w:szCs w:val="22"/>
                <w:lang w:eastAsia="en-US"/>
              </w:rPr>
              <w:t>)</w:t>
            </w:r>
          </w:p>
        </w:tc>
        <w:tc>
          <w:tcPr>
            <w:tcW w:w="1204" w:type="pct"/>
            <w:tcBorders>
              <w:top w:val="single" w:sz="4" w:space="0" w:color="auto"/>
              <w:left w:val="single" w:sz="4" w:space="0" w:color="auto"/>
              <w:bottom w:val="single" w:sz="4" w:space="0" w:color="auto"/>
              <w:right w:val="single" w:sz="4" w:space="0" w:color="auto"/>
            </w:tcBorders>
          </w:tcPr>
          <w:p w14:paraId="0FCCB871"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3BCC8EFC" w14:textId="77777777" w:rsidR="00A87DC3" w:rsidRDefault="00A87DC3">
            <w:pPr>
              <w:spacing w:before="120"/>
              <w:rPr>
                <w:rFonts w:ascii="Calibri" w:eastAsia="Calibri" w:hAnsi="Calibri" w:cs="Calibri"/>
                <w:sz w:val="22"/>
                <w:szCs w:val="22"/>
                <w:lang w:eastAsia="en-US"/>
              </w:rPr>
            </w:pPr>
          </w:p>
        </w:tc>
      </w:tr>
      <w:tr w:rsidR="00A87DC3" w14:paraId="2773E172" w14:textId="77777777">
        <w:trPr>
          <w:trHeight w:val="567"/>
        </w:trPr>
        <w:tc>
          <w:tcPr>
            <w:tcW w:w="2793" w:type="pct"/>
            <w:tcBorders>
              <w:top w:val="single" w:sz="4" w:space="0" w:color="auto"/>
              <w:left w:val="single" w:sz="4" w:space="0" w:color="auto"/>
              <w:bottom w:val="single" w:sz="4" w:space="0" w:color="auto"/>
              <w:right w:val="single" w:sz="4" w:space="0" w:color="auto"/>
            </w:tcBorders>
            <w:hideMark/>
          </w:tcPr>
          <w:p w14:paraId="66A65805" w14:textId="77777777" w:rsidR="00A87DC3" w:rsidRDefault="005A767A">
            <w:pPr>
              <w:rPr>
                <w:rFonts w:ascii="Calibri" w:hAnsi="Calibri" w:cs="Calibri"/>
                <w:bCs/>
                <w:color w:val="000000"/>
                <w:sz w:val="22"/>
                <w:szCs w:val="22"/>
                <w:lang w:eastAsia="en-US"/>
              </w:rPr>
            </w:pPr>
            <w:r>
              <w:rPr>
                <w:rFonts w:ascii="Calibri" w:eastAsia="Calibri" w:hAnsi="Calibri" w:cs="Calibri"/>
                <w:bCs/>
                <w:color w:val="000000"/>
                <w:sz w:val="22"/>
                <w:szCs w:val="22"/>
                <w:lang w:eastAsia="en-US"/>
              </w:rPr>
              <w:t xml:space="preserve">Rédaction des contre-références </w:t>
            </w:r>
            <w:r>
              <w:rPr>
                <w:rFonts w:ascii="Calibri" w:eastAsia="Calibri" w:hAnsi="Calibri"/>
                <w:sz w:val="22"/>
                <w:szCs w:val="22"/>
                <w:lang w:eastAsia="en-US"/>
              </w:rPr>
              <w:t>(</w:t>
            </w:r>
            <w:r>
              <w:rPr>
                <w:rFonts w:ascii="Calibri" w:eastAsia="Calibri" w:hAnsi="Calibri"/>
                <w:i/>
                <w:sz w:val="22"/>
                <w:szCs w:val="22"/>
                <w:lang w:eastAsia="en-US"/>
              </w:rPr>
              <w:t>niveau CMA</w:t>
            </w:r>
            <w:r>
              <w:rPr>
                <w:rFonts w:ascii="Calibri" w:eastAsia="Calibri" w:hAnsi="Calibri"/>
                <w:sz w:val="22"/>
                <w:szCs w:val="22"/>
                <w:lang w:eastAsia="en-US"/>
              </w:rPr>
              <w:t>)</w:t>
            </w:r>
          </w:p>
        </w:tc>
        <w:tc>
          <w:tcPr>
            <w:tcW w:w="1204" w:type="pct"/>
            <w:tcBorders>
              <w:top w:val="single" w:sz="4" w:space="0" w:color="auto"/>
              <w:left w:val="single" w:sz="4" w:space="0" w:color="auto"/>
              <w:bottom w:val="single" w:sz="4" w:space="0" w:color="auto"/>
              <w:right w:val="single" w:sz="4" w:space="0" w:color="auto"/>
            </w:tcBorders>
          </w:tcPr>
          <w:p w14:paraId="168B9F98" w14:textId="77777777" w:rsidR="00A87DC3" w:rsidRDefault="00A87DC3">
            <w:pPr>
              <w:spacing w:line="256" w:lineRule="auto"/>
              <w:rPr>
                <w:rFonts w:ascii="Calibri" w:eastAsia="Calibri" w:hAnsi="Calibri" w:cs="Calibri"/>
                <w:szCs w:val="22"/>
                <w:lang w:eastAsia="en-US"/>
              </w:rPr>
            </w:pPr>
          </w:p>
        </w:tc>
        <w:tc>
          <w:tcPr>
            <w:tcW w:w="1003" w:type="pct"/>
            <w:tcBorders>
              <w:top w:val="single" w:sz="4" w:space="0" w:color="auto"/>
              <w:left w:val="single" w:sz="4" w:space="0" w:color="auto"/>
              <w:bottom w:val="single" w:sz="4" w:space="0" w:color="auto"/>
              <w:right w:val="single" w:sz="4" w:space="0" w:color="auto"/>
            </w:tcBorders>
          </w:tcPr>
          <w:p w14:paraId="057653A7" w14:textId="77777777" w:rsidR="00A87DC3" w:rsidRDefault="00A87DC3">
            <w:pPr>
              <w:spacing w:before="120"/>
              <w:rPr>
                <w:rFonts w:ascii="Calibri" w:eastAsia="Calibri" w:hAnsi="Calibri" w:cs="Calibri"/>
                <w:sz w:val="22"/>
                <w:szCs w:val="22"/>
                <w:lang w:eastAsia="en-US"/>
              </w:rPr>
            </w:pPr>
          </w:p>
        </w:tc>
      </w:tr>
    </w:tbl>
    <w:p w14:paraId="239C9999" w14:textId="77777777" w:rsidR="00A87DC3" w:rsidRDefault="005A767A">
      <w:pPr>
        <w:spacing w:line="259" w:lineRule="auto"/>
        <w:jc w:val="center"/>
        <w:rPr>
          <w:rFonts w:eastAsia="Calibri"/>
          <w:lang w:eastAsia="en-US"/>
        </w:rPr>
      </w:pPr>
      <w:r>
        <w:rPr>
          <w:rFonts w:eastAsia="Calibri"/>
          <w:lang w:eastAsia="en-US"/>
        </w:rPr>
        <w:t>ACTIVITÉS ADDITIONNELLES DE LA CATÉGORIE IDE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0DA0F55A" w14:textId="77777777">
        <w:tc>
          <w:tcPr>
            <w:tcW w:w="219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9BD4B7D"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117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E05CA21" w14:textId="77777777" w:rsidR="00A87DC3" w:rsidRDefault="005A767A">
            <w:pPr>
              <w:spacing w:line="256"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3F285E62"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Périodicité / fréquence (nombre de fois dans la période )</w:t>
            </w:r>
          </w:p>
        </w:tc>
        <w:tc>
          <w:tcPr>
            <w:tcW w:w="870"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0AB99BF6" w14:textId="77777777" w:rsidR="00A87DC3" w:rsidRDefault="005A767A">
            <w:pPr>
              <w:spacing w:after="160" w:line="256"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4722D21F" w14:textId="77777777">
        <w:tc>
          <w:tcPr>
            <w:tcW w:w="2191" w:type="pct"/>
            <w:tcBorders>
              <w:top w:val="single" w:sz="4" w:space="0" w:color="auto"/>
              <w:left w:val="single" w:sz="4" w:space="0" w:color="auto"/>
              <w:bottom w:val="single" w:sz="4" w:space="0" w:color="auto"/>
              <w:right w:val="single" w:sz="4" w:space="0" w:color="auto"/>
            </w:tcBorders>
            <w:shd w:val="clear" w:color="auto" w:fill="D9D9D9"/>
            <w:hideMark/>
          </w:tcPr>
          <w:p w14:paraId="72F12E05"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tcBorders>
              <w:top w:val="single" w:sz="4" w:space="0" w:color="auto"/>
              <w:left w:val="single" w:sz="4" w:space="0" w:color="auto"/>
              <w:bottom w:val="single" w:sz="4" w:space="0" w:color="auto"/>
              <w:right w:val="single" w:sz="4" w:space="0" w:color="auto"/>
            </w:tcBorders>
            <w:shd w:val="clear" w:color="auto" w:fill="D9D9D9"/>
            <w:hideMark/>
          </w:tcPr>
          <w:p w14:paraId="297F7C17"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tcBorders>
              <w:top w:val="single" w:sz="4" w:space="0" w:color="auto"/>
              <w:left w:val="single" w:sz="4" w:space="0" w:color="auto"/>
              <w:bottom w:val="single" w:sz="4" w:space="0" w:color="auto"/>
              <w:right w:val="single" w:sz="4" w:space="0" w:color="auto"/>
            </w:tcBorders>
            <w:shd w:val="clear" w:color="auto" w:fill="D9D9D9"/>
            <w:hideMark/>
          </w:tcPr>
          <w:p w14:paraId="1AC84504"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tcBorders>
              <w:top w:val="single" w:sz="4" w:space="0" w:color="auto"/>
              <w:left w:val="single" w:sz="4" w:space="0" w:color="auto"/>
              <w:bottom w:val="single" w:sz="4" w:space="0" w:color="auto"/>
              <w:right w:val="single" w:sz="4" w:space="0" w:color="auto"/>
            </w:tcBorders>
            <w:shd w:val="clear" w:color="auto" w:fill="D9D9D9"/>
            <w:hideMark/>
          </w:tcPr>
          <w:p w14:paraId="100C68F2"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6AE9EB31" w14:textId="77777777">
        <w:tc>
          <w:tcPr>
            <w:tcW w:w="2191" w:type="pct"/>
            <w:tcBorders>
              <w:top w:val="single" w:sz="4" w:space="0" w:color="auto"/>
              <w:left w:val="single" w:sz="4" w:space="0" w:color="auto"/>
              <w:bottom w:val="single" w:sz="4" w:space="0" w:color="auto"/>
              <w:right w:val="single" w:sz="4" w:space="0" w:color="auto"/>
            </w:tcBorders>
            <w:hideMark/>
          </w:tcPr>
          <w:p w14:paraId="1DE3D0AC"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cs="Calibri"/>
                <w:sz w:val="22"/>
                <w:szCs w:val="22"/>
                <w:lang w:eastAsia="en-US"/>
              </w:rPr>
              <w:t>Evaluation des stagiaires</w:t>
            </w:r>
          </w:p>
        </w:tc>
        <w:tc>
          <w:tcPr>
            <w:tcW w:w="1171" w:type="pct"/>
            <w:tcBorders>
              <w:top w:val="single" w:sz="4" w:space="0" w:color="auto"/>
              <w:left w:val="single" w:sz="4" w:space="0" w:color="auto"/>
              <w:bottom w:val="single" w:sz="4" w:space="0" w:color="auto"/>
              <w:right w:val="single" w:sz="4" w:space="0" w:color="auto"/>
            </w:tcBorders>
          </w:tcPr>
          <w:p w14:paraId="47C90F0E"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07536B40"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26461D97" w14:textId="77777777" w:rsidR="00A87DC3" w:rsidRDefault="00A87DC3">
            <w:pPr>
              <w:spacing w:after="160" w:line="256" w:lineRule="auto"/>
              <w:rPr>
                <w:rFonts w:ascii="Calibri" w:eastAsia="Calibri" w:hAnsi="Calibri"/>
                <w:i/>
                <w:sz w:val="22"/>
                <w:szCs w:val="22"/>
                <w:lang w:eastAsia="en-US"/>
              </w:rPr>
            </w:pPr>
          </w:p>
        </w:tc>
      </w:tr>
      <w:tr w:rsidR="00A87DC3" w14:paraId="7066B267" w14:textId="77777777">
        <w:tc>
          <w:tcPr>
            <w:tcW w:w="2191" w:type="pct"/>
            <w:tcBorders>
              <w:top w:val="single" w:sz="4" w:space="0" w:color="auto"/>
              <w:left w:val="single" w:sz="4" w:space="0" w:color="auto"/>
              <w:bottom w:val="single" w:sz="4" w:space="0" w:color="auto"/>
              <w:right w:val="single" w:sz="4" w:space="0" w:color="auto"/>
            </w:tcBorders>
            <w:hideMark/>
          </w:tcPr>
          <w:p w14:paraId="2AF09FA1" w14:textId="77777777" w:rsidR="00A87DC3" w:rsidRDefault="005A767A">
            <w:pPr>
              <w:spacing w:after="160" w:line="256" w:lineRule="auto"/>
              <w:rPr>
                <w:rFonts w:ascii="Calibri" w:eastAsia="Calibri" w:hAnsi="Calibri"/>
                <w:i/>
                <w:sz w:val="22"/>
                <w:szCs w:val="22"/>
                <w:lang w:eastAsia="en-US"/>
              </w:rPr>
            </w:pPr>
            <w:r>
              <w:rPr>
                <w:rFonts w:ascii="Calibri" w:eastAsia="Calibri" w:hAnsi="Calibri" w:cs="Calibri"/>
                <w:sz w:val="22"/>
                <w:szCs w:val="22"/>
                <w:lang w:eastAsia="en-US"/>
              </w:rPr>
              <w:t>Formations (formations reçues dans la structure)</w:t>
            </w:r>
          </w:p>
        </w:tc>
        <w:tc>
          <w:tcPr>
            <w:tcW w:w="1171" w:type="pct"/>
            <w:tcBorders>
              <w:top w:val="single" w:sz="4" w:space="0" w:color="auto"/>
              <w:left w:val="single" w:sz="4" w:space="0" w:color="auto"/>
              <w:bottom w:val="single" w:sz="4" w:space="0" w:color="auto"/>
              <w:right w:val="single" w:sz="4" w:space="0" w:color="auto"/>
            </w:tcBorders>
          </w:tcPr>
          <w:p w14:paraId="6C289B75" w14:textId="77777777" w:rsidR="00A87DC3" w:rsidRDefault="00A87DC3">
            <w:pPr>
              <w:spacing w:after="160" w:line="256" w:lineRule="auto"/>
              <w:rPr>
                <w:rFonts w:ascii="Calibri" w:eastAsia="Calibri" w:hAnsi="Calibri"/>
                <w: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6CE0CBA4" w14:textId="77777777" w:rsidR="00A87DC3" w:rsidRDefault="00A87DC3">
            <w:pPr>
              <w:spacing w:after="160" w:line="256" w:lineRule="auto"/>
              <w:rPr>
                <w:rFonts w:ascii="Calibri" w:eastAsia="Calibri" w:hAnsi="Calibri"/>
                <w: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06F14167" w14:textId="77777777" w:rsidR="00A87DC3" w:rsidRDefault="00A87DC3">
            <w:pPr>
              <w:spacing w:after="160" w:line="256" w:lineRule="auto"/>
              <w:rPr>
                <w:rFonts w:ascii="Calibri" w:eastAsia="Calibri" w:hAnsi="Calibri"/>
                <w:i/>
                <w:sz w:val="22"/>
                <w:szCs w:val="22"/>
                <w:lang w:eastAsia="en-US"/>
              </w:rPr>
            </w:pPr>
          </w:p>
        </w:tc>
      </w:tr>
      <w:tr w:rsidR="00A87DC3" w14:paraId="12BF5D42" w14:textId="77777777">
        <w:tc>
          <w:tcPr>
            <w:tcW w:w="2191" w:type="pct"/>
            <w:tcBorders>
              <w:top w:val="single" w:sz="4" w:space="0" w:color="auto"/>
              <w:left w:val="single" w:sz="4" w:space="0" w:color="auto"/>
              <w:bottom w:val="single" w:sz="4" w:space="0" w:color="auto"/>
              <w:right w:val="single" w:sz="4" w:space="0" w:color="auto"/>
            </w:tcBorders>
            <w:hideMark/>
          </w:tcPr>
          <w:p w14:paraId="2ED71D25"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Participation aux réunions (ECD-ICP, COGES, AG…)</w:t>
            </w:r>
          </w:p>
        </w:tc>
        <w:tc>
          <w:tcPr>
            <w:tcW w:w="1171" w:type="pct"/>
            <w:tcBorders>
              <w:top w:val="single" w:sz="4" w:space="0" w:color="auto"/>
              <w:left w:val="single" w:sz="4" w:space="0" w:color="auto"/>
              <w:bottom w:val="single" w:sz="4" w:space="0" w:color="auto"/>
              <w:right w:val="single" w:sz="4" w:space="0" w:color="auto"/>
            </w:tcBorders>
          </w:tcPr>
          <w:p w14:paraId="0D85D482"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62363E50"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56018104" w14:textId="77777777" w:rsidR="00A87DC3" w:rsidRDefault="00A87DC3">
            <w:pPr>
              <w:spacing w:after="160" w:line="256" w:lineRule="auto"/>
              <w:rPr>
                <w:rFonts w:ascii="Calibri" w:eastAsia="Calibri" w:hAnsi="Calibri"/>
                <w:sz w:val="22"/>
                <w:szCs w:val="22"/>
                <w:lang w:eastAsia="en-US"/>
              </w:rPr>
            </w:pPr>
          </w:p>
        </w:tc>
      </w:tr>
      <w:tr w:rsidR="00A87DC3" w14:paraId="42859541" w14:textId="77777777">
        <w:tc>
          <w:tcPr>
            <w:tcW w:w="2191" w:type="pct"/>
            <w:tcBorders>
              <w:top w:val="single" w:sz="4" w:space="0" w:color="auto"/>
              <w:left w:val="single" w:sz="4" w:space="0" w:color="auto"/>
              <w:bottom w:val="single" w:sz="4" w:space="0" w:color="auto"/>
              <w:right w:val="single" w:sz="4" w:space="0" w:color="auto"/>
            </w:tcBorders>
            <w:hideMark/>
          </w:tcPr>
          <w:p w14:paraId="5269688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Rédaction des comptes rendus de réunions </w:t>
            </w:r>
          </w:p>
        </w:tc>
        <w:tc>
          <w:tcPr>
            <w:tcW w:w="1171" w:type="pct"/>
            <w:tcBorders>
              <w:top w:val="single" w:sz="4" w:space="0" w:color="auto"/>
              <w:left w:val="single" w:sz="4" w:space="0" w:color="auto"/>
              <w:bottom w:val="single" w:sz="4" w:space="0" w:color="auto"/>
              <w:right w:val="single" w:sz="4" w:space="0" w:color="auto"/>
            </w:tcBorders>
          </w:tcPr>
          <w:p w14:paraId="30DC85D9"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17079825"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196493C4" w14:textId="77777777" w:rsidR="00A87DC3" w:rsidRDefault="00A87DC3">
            <w:pPr>
              <w:spacing w:after="160" w:line="256" w:lineRule="auto"/>
              <w:rPr>
                <w:rFonts w:ascii="Calibri" w:eastAsia="Calibri" w:hAnsi="Calibri"/>
                <w:sz w:val="22"/>
                <w:szCs w:val="22"/>
                <w:lang w:eastAsia="en-US"/>
              </w:rPr>
            </w:pPr>
          </w:p>
        </w:tc>
      </w:tr>
      <w:tr w:rsidR="00A87DC3" w14:paraId="6D8D90A9" w14:textId="77777777">
        <w:tc>
          <w:tcPr>
            <w:tcW w:w="2191" w:type="pct"/>
            <w:tcBorders>
              <w:top w:val="single" w:sz="4" w:space="0" w:color="auto"/>
              <w:left w:val="single" w:sz="4" w:space="0" w:color="auto"/>
              <w:bottom w:val="single" w:sz="4" w:space="0" w:color="auto"/>
              <w:right w:val="single" w:sz="4" w:space="0" w:color="auto"/>
            </w:tcBorders>
            <w:hideMark/>
          </w:tcPr>
          <w:p w14:paraId="19BBAA4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Rédaction des rapports d’activités</w:t>
            </w:r>
          </w:p>
        </w:tc>
        <w:tc>
          <w:tcPr>
            <w:tcW w:w="1171" w:type="pct"/>
            <w:tcBorders>
              <w:top w:val="single" w:sz="4" w:space="0" w:color="auto"/>
              <w:left w:val="single" w:sz="4" w:space="0" w:color="auto"/>
              <w:bottom w:val="single" w:sz="4" w:space="0" w:color="auto"/>
              <w:right w:val="single" w:sz="4" w:space="0" w:color="auto"/>
            </w:tcBorders>
          </w:tcPr>
          <w:p w14:paraId="4F80C441"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19F5D69F"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07373F8C" w14:textId="77777777" w:rsidR="00A87DC3" w:rsidRDefault="00A87DC3">
            <w:pPr>
              <w:spacing w:after="160" w:line="256" w:lineRule="auto"/>
              <w:rPr>
                <w:rFonts w:ascii="Calibri" w:eastAsia="Calibri" w:hAnsi="Calibri"/>
                <w:sz w:val="22"/>
                <w:szCs w:val="22"/>
                <w:lang w:eastAsia="en-US"/>
              </w:rPr>
            </w:pPr>
          </w:p>
        </w:tc>
      </w:tr>
      <w:tr w:rsidR="00A87DC3" w14:paraId="4495098F" w14:textId="77777777">
        <w:tc>
          <w:tcPr>
            <w:tcW w:w="2191" w:type="pct"/>
            <w:tcBorders>
              <w:top w:val="single" w:sz="4" w:space="0" w:color="auto"/>
              <w:left w:val="single" w:sz="4" w:space="0" w:color="auto"/>
              <w:bottom w:val="single" w:sz="4" w:space="0" w:color="auto"/>
              <w:right w:val="single" w:sz="4" w:space="0" w:color="auto"/>
            </w:tcBorders>
            <w:hideMark/>
          </w:tcPr>
          <w:p w14:paraId="6AF38313" w14:textId="77777777" w:rsidR="00A87DC3" w:rsidRDefault="005A767A">
            <w:pPr>
              <w:spacing w:line="256" w:lineRule="auto"/>
              <w:rPr>
                <w:rFonts w:ascii="Calibri" w:eastAsia="Calibri" w:hAnsi="Calibri"/>
                <w:sz w:val="22"/>
                <w:szCs w:val="22"/>
                <w:lang w:eastAsia="en-US"/>
              </w:rPr>
            </w:pPr>
            <w:r>
              <w:rPr>
                <w:rFonts w:ascii="Calibri" w:eastAsia="Calibri" w:hAnsi="Calibri" w:cs="Calibri"/>
                <w:sz w:val="22"/>
                <w:szCs w:val="22"/>
                <w:lang w:eastAsia="en-US"/>
              </w:rPr>
              <w:t>Organisation des soins (préparation des programmes de garde, permanence et le suivi)</w:t>
            </w:r>
          </w:p>
        </w:tc>
        <w:tc>
          <w:tcPr>
            <w:tcW w:w="1171" w:type="pct"/>
            <w:tcBorders>
              <w:top w:val="single" w:sz="4" w:space="0" w:color="auto"/>
              <w:left w:val="single" w:sz="4" w:space="0" w:color="auto"/>
              <w:bottom w:val="single" w:sz="4" w:space="0" w:color="auto"/>
              <w:right w:val="single" w:sz="4" w:space="0" w:color="auto"/>
            </w:tcBorders>
          </w:tcPr>
          <w:p w14:paraId="1AF86E75"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47B25066"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1EC3475A" w14:textId="77777777" w:rsidR="00A87DC3" w:rsidRDefault="00A87DC3">
            <w:pPr>
              <w:spacing w:after="160" w:line="256" w:lineRule="auto"/>
              <w:rPr>
                <w:rFonts w:ascii="Calibri" w:eastAsia="Calibri" w:hAnsi="Calibri"/>
                <w:sz w:val="22"/>
                <w:szCs w:val="22"/>
                <w:lang w:eastAsia="en-US"/>
              </w:rPr>
            </w:pPr>
          </w:p>
        </w:tc>
      </w:tr>
      <w:tr w:rsidR="00A87DC3" w14:paraId="7456FAC6" w14:textId="77777777">
        <w:trPr>
          <w:trHeight w:val="567"/>
        </w:trPr>
        <w:tc>
          <w:tcPr>
            <w:tcW w:w="2191" w:type="pct"/>
            <w:tcBorders>
              <w:top w:val="single" w:sz="4" w:space="0" w:color="auto"/>
              <w:left w:val="single" w:sz="4" w:space="0" w:color="auto"/>
              <w:bottom w:val="single" w:sz="4" w:space="0" w:color="auto"/>
              <w:right w:val="single" w:sz="4" w:space="0" w:color="auto"/>
            </w:tcBorders>
            <w:hideMark/>
          </w:tcPr>
          <w:p w14:paraId="249C7FD4"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Gestion des médicaments (gestion de la fiche de commande et de celle du stock)</w:t>
            </w:r>
          </w:p>
        </w:tc>
        <w:tc>
          <w:tcPr>
            <w:tcW w:w="1171" w:type="pct"/>
            <w:tcBorders>
              <w:top w:val="single" w:sz="4" w:space="0" w:color="auto"/>
              <w:left w:val="single" w:sz="4" w:space="0" w:color="auto"/>
              <w:bottom w:val="single" w:sz="4" w:space="0" w:color="auto"/>
              <w:right w:val="single" w:sz="4" w:space="0" w:color="auto"/>
            </w:tcBorders>
          </w:tcPr>
          <w:p w14:paraId="22E0A96E"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1FD0AA65"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23259878" w14:textId="77777777" w:rsidR="00A87DC3" w:rsidRDefault="00A87DC3">
            <w:pPr>
              <w:spacing w:after="160" w:line="256" w:lineRule="auto"/>
              <w:rPr>
                <w:rFonts w:ascii="Calibri" w:eastAsia="Calibri" w:hAnsi="Calibri"/>
                <w:sz w:val="22"/>
                <w:szCs w:val="22"/>
                <w:lang w:eastAsia="en-US"/>
              </w:rPr>
            </w:pPr>
          </w:p>
        </w:tc>
      </w:tr>
      <w:tr w:rsidR="00A87DC3" w14:paraId="68182543" w14:textId="77777777">
        <w:trPr>
          <w:trHeight w:val="53"/>
        </w:trPr>
        <w:tc>
          <w:tcPr>
            <w:tcW w:w="2191" w:type="pct"/>
            <w:tcBorders>
              <w:top w:val="single" w:sz="4" w:space="0" w:color="auto"/>
              <w:left w:val="single" w:sz="4" w:space="0" w:color="auto"/>
              <w:bottom w:val="single" w:sz="4" w:space="0" w:color="auto"/>
              <w:right w:val="single" w:sz="4" w:space="0" w:color="auto"/>
            </w:tcBorders>
            <w:hideMark/>
          </w:tcPr>
          <w:p w14:paraId="47DF6D33"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Élaboration suivi-évaluation des plans d’action</w:t>
            </w:r>
          </w:p>
        </w:tc>
        <w:tc>
          <w:tcPr>
            <w:tcW w:w="1171" w:type="pct"/>
            <w:tcBorders>
              <w:top w:val="single" w:sz="4" w:space="0" w:color="auto"/>
              <w:left w:val="single" w:sz="4" w:space="0" w:color="auto"/>
              <w:bottom w:val="single" w:sz="4" w:space="0" w:color="auto"/>
              <w:right w:val="single" w:sz="4" w:space="0" w:color="auto"/>
            </w:tcBorders>
          </w:tcPr>
          <w:p w14:paraId="616D0D53"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2FA51427"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6B02DE54" w14:textId="77777777" w:rsidR="00A87DC3" w:rsidRDefault="00A87DC3">
            <w:pPr>
              <w:spacing w:after="160" w:line="256" w:lineRule="auto"/>
              <w:rPr>
                <w:rFonts w:ascii="Calibri" w:eastAsia="Calibri" w:hAnsi="Calibri"/>
                <w:sz w:val="22"/>
                <w:szCs w:val="22"/>
                <w:lang w:eastAsia="en-US"/>
              </w:rPr>
            </w:pPr>
          </w:p>
        </w:tc>
      </w:tr>
      <w:tr w:rsidR="00A87DC3" w14:paraId="0F66687C" w14:textId="77777777">
        <w:trPr>
          <w:trHeight w:val="567"/>
        </w:trPr>
        <w:tc>
          <w:tcPr>
            <w:tcW w:w="2191" w:type="pct"/>
            <w:tcBorders>
              <w:top w:val="single" w:sz="4" w:space="0" w:color="auto"/>
              <w:left w:val="single" w:sz="4" w:space="0" w:color="auto"/>
              <w:bottom w:val="single" w:sz="4" w:space="0" w:color="auto"/>
              <w:right w:val="single" w:sz="4" w:space="0" w:color="auto"/>
            </w:tcBorders>
            <w:hideMark/>
          </w:tcPr>
          <w:p w14:paraId="015A7926"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Administration gestion (déclaration de naissances, autres…)</w:t>
            </w:r>
          </w:p>
        </w:tc>
        <w:tc>
          <w:tcPr>
            <w:tcW w:w="1171" w:type="pct"/>
            <w:tcBorders>
              <w:top w:val="single" w:sz="4" w:space="0" w:color="auto"/>
              <w:left w:val="single" w:sz="4" w:space="0" w:color="auto"/>
              <w:bottom w:val="single" w:sz="4" w:space="0" w:color="auto"/>
              <w:right w:val="single" w:sz="4" w:space="0" w:color="auto"/>
            </w:tcBorders>
          </w:tcPr>
          <w:p w14:paraId="06E6594F"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4DFCEF83"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7B7D4253" w14:textId="77777777" w:rsidR="00A87DC3" w:rsidRDefault="00A87DC3">
            <w:pPr>
              <w:spacing w:after="160" w:line="256" w:lineRule="auto"/>
              <w:rPr>
                <w:rFonts w:ascii="Calibri" w:eastAsia="Calibri" w:hAnsi="Calibri"/>
                <w:sz w:val="22"/>
                <w:szCs w:val="22"/>
                <w:lang w:eastAsia="en-US"/>
              </w:rPr>
            </w:pPr>
          </w:p>
        </w:tc>
      </w:tr>
      <w:tr w:rsidR="00A87DC3" w14:paraId="35666554" w14:textId="77777777">
        <w:trPr>
          <w:trHeight w:val="253"/>
        </w:trPr>
        <w:tc>
          <w:tcPr>
            <w:tcW w:w="2191" w:type="pct"/>
            <w:tcBorders>
              <w:top w:val="single" w:sz="4" w:space="0" w:color="auto"/>
              <w:left w:val="single" w:sz="4" w:space="0" w:color="auto"/>
              <w:bottom w:val="single" w:sz="4" w:space="0" w:color="auto"/>
              <w:right w:val="single" w:sz="4" w:space="0" w:color="auto"/>
            </w:tcBorders>
            <w:hideMark/>
          </w:tcPr>
          <w:p w14:paraId="66C31A1D"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Recherche (</w:t>
            </w:r>
            <w:r>
              <w:rPr>
                <w:rFonts w:ascii="Calibri" w:eastAsia="Calibri" w:hAnsi="Calibri" w:cs="Calibri"/>
                <w:i/>
                <w:sz w:val="22"/>
                <w:szCs w:val="22"/>
                <w:lang w:eastAsia="en-US"/>
              </w:rPr>
              <w:t>niveau CMA</w:t>
            </w:r>
            <w:r>
              <w:rPr>
                <w:rFonts w:ascii="Calibri" w:eastAsia="Calibri" w:hAnsi="Calibri" w:cs="Calibri"/>
                <w:sz w:val="22"/>
                <w:szCs w:val="22"/>
                <w:lang w:eastAsia="en-US"/>
              </w:rPr>
              <w:t>)</w:t>
            </w:r>
          </w:p>
        </w:tc>
        <w:tc>
          <w:tcPr>
            <w:tcW w:w="1171" w:type="pct"/>
            <w:tcBorders>
              <w:top w:val="single" w:sz="4" w:space="0" w:color="auto"/>
              <w:left w:val="single" w:sz="4" w:space="0" w:color="auto"/>
              <w:bottom w:val="single" w:sz="4" w:space="0" w:color="auto"/>
              <w:right w:val="single" w:sz="4" w:space="0" w:color="auto"/>
            </w:tcBorders>
          </w:tcPr>
          <w:p w14:paraId="65CDA5CC"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1D5E6618"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497F582C" w14:textId="77777777" w:rsidR="00A87DC3" w:rsidRDefault="00A87DC3">
            <w:pPr>
              <w:spacing w:after="160" w:line="256" w:lineRule="auto"/>
              <w:rPr>
                <w:rFonts w:ascii="Calibri" w:eastAsia="Calibri" w:hAnsi="Calibri"/>
                <w:sz w:val="22"/>
                <w:szCs w:val="22"/>
                <w:lang w:eastAsia="en-US"/>
              </w:rPr>
            </w:pPr>
          </w:p>
        </w:tc>
      </w:tr>
      <w:tr w:rsidR="00A87DC3" w14:paraId="0B5532F6" w14:textId="77777777">
        <w:trPr>
          <w:trHeight w:val="105"/>
        </w:trPr>
        <w:tc>
          <w:tcPr>
            <w:tcW w:w="2191" w:type="pct"/>
            <w:tcBorders>
              <w:top w:val="single" w:sz="4" w:space="0" w:color="auto"/>
              <w:left w:val="single" w:sz="4" w:space="0" w:color="auto"/>
              <w:bottom w:val="single" w:sz="4" w:space="0" w:color="auto"/>
              <w:right w:val="single" w:sz="4" w:space="0" w:color="auto"/>
            </w:tcBorders>
            <w:hideMark/>
          </w:tcPr>
          <w:p w14:paraId="344A1D16" w14:textId="77777777" w:rsidR="00A87DC3" w:rsidRDefault="005A767A">
            <w:pPr>
              <w:spacing w:line="256" w:lineRule="auto"/>
              <w:rPr>
                <w:rFonts w:ascii="Calibri" w:eastAsia="Calibri" w:hAnsi="Calibri" w:cs="Calibri"/>
                <w:sz w:val="22"/>
                <w:szCs w:val="22"/>
                <w:lang w:eastAsia="en-US"/>
              </w:rPr>
            </w:pPr>
            <w:r>
              <w:rPr>
                <w:rFonts w:ascii="Calibri" w:eastAsia="Calibri" w:hAnsi="Calibri" w:cs="Calibri"/>
                <w:sz w:val="22"/>
                <w:szCs w:val="22"/>
                <w:lang w:eastAsia="en-US"/>
              </w:rPr>
              <w:t>Inventaire du DMEG</w:t>
            </w:r>
          </w:p>
        </w:tc>
        <w:tc>
          <w:tcPr>
            <w:tcW w:w="1171" w:type="pct"/>
            <w:tcBorders>
              <w:top w:val="single" w:sz="4" w:space="0" w:color="auto"/>
              <w:left w:val="single" w:sz="4" w:space="0" w:color="auto"/>
              <w:bottom w:val="single" w:sz="4" w:space="0" w:color="auto"/>
              <w:right w:val="single" w:sz="4" w:space="0" w:color="auto"/>
            </w:tcBorders>
          </w:tcPr>
          <w:p w14:paraId="1A4A991B" w14:textId="77777777" w:rsidR="00A87DC3" w:rsidRDefault="00A87DC3">
            <w:pPr>
              <w:spacing w:after="160" w:line="256" w:lineRule="auto"/>
              <w:rPr>
                <w:rFonts w:ascii="Calibri" w:eastAsia="Calibri" w:hAnsi="Calibri"/>
                <w:sz w:val="22"/>
                <w:szCs w:val="22"/>
                <w:lang w:eastAsia="en-US"/>
              </w:rPr>
            </w:pPr>
          </w:p>
        </w:tc>
        <w:tc>
          <w:tcPr>
            <w:tcW w:w="768" w:type="pct"/>
            <w:tcBorders>
              <w:top w:val="single" w:sz="4" w:space="0" w:color="auto"/>
              <w:left w:val="single" w:sz="4" w:space="0" w:color="auto"/>
              <w:bottom w:val="single" w:sz="4" w:space="0" w:color="auto"/>
              <w:right w:val="single" w:sz="4" w:space="0" w:color="auto"/>
            </w:tcBorders>
          </w:tcPr>
          <w:p w14:paraId="3AE0588E" w14:textId="77777777" w:rsidR="00A87DC3" w:rsidRDefault="00A87DC3">
            <w:pPr>
              <w:spacing w:after="160" w:line="256" w:lineRule="auto"/>
              <w:rPr>
                <w:rFonts w:ascii="Calibri" w:eastAsia="Calibri" w:hAnsi="Calibri"/>
                <w:sz w:val="22"/>
                <w:szCs w:val="22"/>
                <w:lang w:eastAsia="en-US"/>
              </w:rPr>
            </w:pPr>
          </w:p>
        </w:tc>
        <w:tc>
          <w:tcPr>
            <w:tcW w:w="870" w:type="pct"/>
            <w:tcBorders>
              <w:top w:val="single" w:sz="4" w:space="0" w:color="auto"/>
              <w:left w:val="single" w:sz="4" w:space="0" w:color="auto"/>
              <w:bottom w:val="single" w:sz="4" w:space="0" w:color="auto"/>
              <w:right w:val="single" w:sz="4" w:space="0" w:color="auto"/>
            </w:tcBorders>
          </w:tcPr>
          <w:p w14:paraId="4BB21ED2" w14:textId="77777777" w:rsidR="00A87DC3" w:rsidRDefault="00A87DC3">
            <w:pPr>
              <w:spacing w:after="160" w:line="256" w:lineRule="auto"/>
              <w:rPr>
                <w:rFonts w:ascii="Calibri" w:eastAsia="Calibri" w:hAnsi="Calibri"/>
                <w:sz w:val="22"/>
                <w:szCs w:val="22"/>
                <w:lang w:eastAsia="en-US"/>
              </w:rPr>
            </w:pPr>
          </w:p>
        </w:tc>
      </w:tr>
    </w:tbl>
    <w:p w14:paraId="5E90C495" w14:textId="77777777" w:rsidR="00A87DC3" w:rsidRDefault="00A87DC3">
      <w:pPr>
        <w:spacing w:after="160" w:line="256" w:lineRule="auto"/>
        <w:rPr>
          <w:rFonts w:ascii="Calibri" w:eastAsia="Calibri" w:hAnsi="Calibri"/>
          <w:sz w:val="22"/>
          <w:szCs w:val="22"/>
          <w:lang w:eastAsia="en-US"/>
        </w:rPr>
      </w:pPr>
    </w:p>
    <w:p w14:paraId="72D27153"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ORGANISATION DES GARDES ET ASTREINTES DE LA CATEGORIE </w:t>
      </w:r>
    </w:p>
    <w:p w14:paraId="0E527E42" w14:textId="77777777" w:rsidR="00A87DC3" w:rsidRDefault="005A767A">
      <w:pPr>
        <w:numPr>
          <w:ilvl w:val="0"/>
          <w:numId w:val="30"/>
        </w:numPr>
        <w:spacing w:after="160" w:line="256" w:lineRule="auto"/>
        <w:contextualSpacing/>
        <w:rPr>
          <w:rFonts w:ascii="Calibri" w:eastAsia="Calibri" w:hAnsi="Calibri"/>
          <w:b/>
          <w:sz w:val="22"/>
          <w:szCs w:val="22"/>
          <w:u w:val="single"/>
          <w:lang w:eastAsia="en-US"/>
        </w:rPr>
      </w:pPr>
      <w:r>
        <w:rPr>
          <w:rFonts w:ascii="Calibri" w:eastAsia="Calibri" w:hAnsi="Calibri"/>
          <w:sz w:val="22"/>
          <w:szCs w:val="22"/>
          <w:lang w:eastAsia="en-US"/>
        </w:rPr>
        <w:t xml:space="preserve"> </w:t>
      </w:r>
      <w:r>
        <w:rPr>
          <w:rFonts w:ascii="Calibri" w:eastAsia="Calibri" w:hAnsi="Calibri"/>
          <w:b/>
          <w:sz w:val="22"/>
          <w:szCs w:val="22"/>
          <w:u w:val="single"/>
          <w:lang w:eastAsia="en-US"/>
        </w:rPr>
        <w:t>Jours et Heures des astreintes</w:t>
      </w:r>
    </w:p>
    <w:tbl>
      <w:tblPr>
        <w:tblStyle w:val="Grilledutableau7"/>
        <w:tblW w:w="0" w:type="auto"/>
        <w:tblInd w:w="0" w:type="dxa"/>
        <w:tblLook w:val="04A0" w:firstRow="1" w:lastRow="0" w:firstColumn="1" w:lastColumn="0" w:noHBand="0" w:noVBand="1"/>
      </w:tblPr>
      <w:tblGrid>
        <w:gridCol w:w="1219"/>
        <w:gridCol w:w="2462"/>
        <w:gridCol w:w="2520"/>
        <w:gridCol w:w="3087"/>
      </w:tblGrid>
      <w:tr w:rsidR="00A87DC3" w14:paraId="6E11B05D" w14:textId="77777777">
        <w:tc>
          <w:tcPr>
            <w:tcW w:w="1242" w:type="dxa"/>
            <w:tcBorders>
              <w:top w:val="single" w:sz="4" w:space="0" w:color="auto"/>
              <w:left w:val="single" w:sz="4" w:space="0" w:color="auto"/>
              <w:bottom w:val="single" w:sz="4" w:space="0" w:color="auto"/>
              <w:right w:val="single" w:sz="4" w:space="0" w:color="auto"/>
            </w:tcBorders>
          </w:tcPr>
          <w:p w14:paraId="0DC25C42"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hideMark/>
          </w:tcPr>
          <w:p w14:paraId="7459FEE1"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Borders>
              <w:top w:val="single" w:sz="4" w:space="0" w:color="auto"/>
              <w:left w:val="single" w:sz="4" w:space="0" w:color="auto"/>
              <w:bottom w:val="single" w:sz="4" w:space="0" w:color="auto"/>
              <w:right w:val="single" w:sz="4" w:space="0" w:color="auto"/>
            </w:tcBorders>
            <w:hideMark/>
          </w:tcPr>
          <w:p w14:paraId="3B93F2B4"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Astreintes y compris la permanence (heure de début et heure de fin)</w:t>
            </w:r>
          </w:p>
        </w:tc>
        <w:tc>
          <w:tcPr>
            <w:tcW w:w="3694" w:type="dxa"/>
            <w:tcBorders>
              <w:top w:val="single" w:sz="4" w:space="0" w:color="auto"/>
              <w:left w:val="single" w:sz="4" w:space="0" w:color="auto"/>
              <w:bottom w:val="single" w:sz="4" w:space="0" w:color="auto"/>
              <w:right w:val="single" w:sz="4" w:space="0" w:color="auto"/>
            </w:tcBorders>
            <w:hideMark/>
          </w:tcPr>
          <w:p w14:paraId="35D2ABB3"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7D231F10" w14:textId="77777777">
        <w:tc>
          <w:tcPr>
            <w:tcW w:w="1242" w:type="dxa"/>
            <w:tcBorders>
              <w:top w:val="single" w:sz="4" w:space="0" w:color="auto"/>
              <w:left w:val="single" w:sz="4" w:space="0" w:color="auto"/>
              <w:bottom w:val="single" w:sz="4" w:space="0" w:color="auto"/>
              <w:right w:val="single" w:sz="4" w:space="0" w:color="auto"/>
            </w:tcBorders>
            <w:hideMark/>
          </w:tcPr>
          <w:p w14:paraId="37A7E4C9"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Borders>
              <w:top w:val="single" w:sz="4" w:space="0" w:color="auto"/>
              <w:left w:val="single" w:sz="4" w:space="0" w:color="auto"/>
              <w:bottom w:val="single" w:sz="4" w:space="0" w:color="auto"/>
              <w:right w:val="single" w:sz="4" w:space="0" w:color="auto"/>
            </w:tcBorders>
          </w:tcPr>
          <w:p w14:paraId="3F00B661"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19618C65"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4E53BA69" w14:textId="77777777" w:rsidR="00A87DC3" w:rsidRDefault="00A87DC3">
            <w:pPr>
              <w:spacing w:after="160" w:line="256" w:lineRule="auto"/>
              <w:rPr>
                <w:rFonts w:ascii="Calibri" w:eastAsia="Calibri" w:hAnsi="Calibri"/>
                <w:b/>
                <w:sz w:val="22"/>
                <w:szCs w:val="22"/>
                <w:u w:val="single"/>
                <w:lang w:eastAsia="en-US"/>
              </w:rPr>
            </w:pPr>
          </w:p>
        </w:tc>
      </w:tr>
      <w:tr w:rsidR="00A87DC3" w14:paraId="0D503FB7" w14:textId="77777777">
        <w:tc>
          <w:tcPr>
            <w:tcW w:w="1242" w:type="dxa"/>
            <w:tcBorders>
              <w:top w:val="single" w:sz="4" w:space="0" w:color="auto"/>
              <w:left w:val="single" w:sz="4" w:space="0" w:color="auto"/>
              <w:bottom w:val="single" w:sz="4" w:space="0" w:color="auto"/>
              <w:right w:val="single" w:sz="4" w:space="0" w:color="auto"/>
            </w:tcBorders>
            <w:hideMark/>
          </w:tcPr>
          <w:p w14:paraId="476BAF9C"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Borders>
              <w:top w:val="single" w:sz="4" w:space="0" w:color="auto"/>
              <w:left w:val="single" w:sz="4" w:space="0" w:color="auto"/>
              <w:bottom w:val="single" w:sz="4" w:space="0" w:color="auto"/>
              <w:right w:val="single" w:sz="4" w:space="0" w:color="auto"/>
            </w:tcBorders>
          </w:tcPr>
          <w:p w14:paraId="093CC4D3"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7B577B43"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6620A469" w14:textId="77777777" w:rsidR="00A87DC3" w:rsidRDefault="00A87DC3">
            <w:pPr>
              <w:spacing w:after="160" w:line="256" w:lineRule="auto"/>
              <w:rPr>
                <w:rFonts w:ascii="Calibri" w:eastAsia="Calibri" w:hAnsi="Calibri"/>
                <w:b/>
                <w:sz w:val="22"/>
                <w:szCs w:val="22"/>
                <w:u w:val="single"/>
                <w:lang w:eastAsia="en-US"/>
              </w:rPr>
            </w:pPr>
          </w:p>
        </w:tc>
      </w:tr>
      <w:tr w:rsidR="00A87DC3" w14:paraId="1887AE2C" w14:textId="77777777">
        <w:tc>
          <w:tcPr>
            <w:tcW w:w="1242" w:type="dxa"/>
            <w:tcBorders>
              <w:top w:val="single" w:sz="4" w:space="0" w:color="auto"/>
              <w:left w:val="single" w:sz="4" w:space="0" w:color="auto"/>
              <w:bottom w:val="single" w:sz="4" w:space="0" w:color="auto"/>
              <w:right w:val="single" w:sz="4" w:space="0" w:color="auto"/>
            </w:tcBorders>
            <w:hideMark/>
          </w:tcPr>
          <w:p w14:paraId="5AA914B7"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Borders>
              <w:top w:val="single" w:sz="4" w:space="0" w:color="auto"/>
              <w:left w:val="single" w:sz="4" w:space="0" w:color="auto"/>
              <w:bottom w:val="single" w:sz="4" w:space="0" w:color="auto"/>
              <w:right w:val="single" w:sz="4" w:space="0" w:color="auto"/>
            </w:tcBorders>
          </w:tcPr>
          <w:p w14:paraId="238C8407"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60B1C853"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1F5EF271" w14:textId="77777777" w:rsidR="00A87DC3" w:rsidRDefault="00A87DC3">
            <w:pPr>
              <w:spacing w:after="160" w:line="256" w:lineRule="auto"/>
              <w:rPr>
                <w:rFonts w:ascii="Calibri" w:eastAsia="Calibri" w:hAnsi="Calibri"/>
                <w:b/>
                <w:sz w:val="22"/>
                <w:szCs w:val="22"/>
                <w:u w:val="single"/>
                <w:lang w:eastAsia="en-US"/>
              </w:rPr>
            </w:pPr>
          </w:p>
        </w:tc>
      </w:tr>
      <w:tr w:rsidR="00A87DC3" w14:paraId="64298AFA" w14:textId="77777777">
        <w:tc>
          <w:tcPr>
            <w:tcW w:w="1242" w:type="dxa"/>
            <w:tcBorders>
              <w:top w:val="single" w:sz="4" w:space="0" w:color="auto"/>
              <w:left w:val="single" w:sz="4" w:space="0" w:color="auto"/>
              <w:bottom w:val="single" w:sz="4" w:space="0" w:color="auto"/>
              <w:right w:val="single" w:sz="4" w:space="0" w:color="auto"/>
            </w:tcBorders>
            <w:hideMark/>
          </w:tcPr>
          <w:p w14:paraId="28318EA6"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Borders>
              <w:top w:val="single" w:sz="4" w:space="0" w:color="auto"/>
              <w:left w:val="single" w:sz="4" w:space="0" w:color="auto"/>
              <w:bottom w:val="single" w:sz="4" w:space="0" w:color="auto"/>
              <w:right w:val="single" w:sz="4" w:space="0" w:color="auto"/>
            </w:tcBorders>
          </w:tcPr>
          <w:p w14:paraId="103A46C8"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6BA1D48"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4D021697" w14:textId="77777777" w:rsidR="00A87DC3" w:rsidRDefault="00A87DC3">
            <w:pPr>
              <w:spacing w:after="160" w:line="256" w:lineRule="auto"/>
              <w:rPr>
                <w:rFonts w:ascii="Calibri" w:eastAsia="Calibri" w:hAnsi="Calibri"/>
                <w:b/>
                <w:sz w:val="22"/>
                <w:szCs w:val="22"/>
                <w:u w:val="single"/>
                <w:lang w:eastAsia="en-US"/>
              </w:rPr>
            </w:pPr>
          </w:p>
        </w:tc>
      </w:tr>
      <w:tr w:rsidR="00A87DC3" w14:paraId="48D72EF7" w14:textId="77777777">
        <w:tc>
          <w:tcPr>
            <w:tcW w:w="1242" w:type="dxa"/>
            <w:tcBorders>
              <w:top w:val="single" w:sz="4" w:space="0" w:color="auto"/>
              <w:left w:val="single" w:sz="4" w:space="0" w:color="auto"/>
              <w:bottom w:val="single" w:sz="4" w:space="0" w:color="auto"/>
              <w:right w:val="single" w:sz="4" w:space="0" w:color="auto"/>
            </w:tcBorders>
            <w:hideMark/>
          </w:tcPr>
          <w:p w14:paraId="28C576C8"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Borders>
              <w:top w:val="single" w:sz="4" w:space="0" w:color="auto"/>
              <w:left w:val="single" w:sz="4" w:space="0" w:color="auto"/>
              <w:bottom w:val="single" w:sz="4" w:space="0" w:color="auto"/>
              <w:right w:val="single" w:sz="4" w:space="0" w:color="auto"/>
            </w:tcBorders>
          </w:tcPr>
          <w:p w14:paraId="3A6AA7F4"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8BA188E"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064CBC0F" w14:textId="77777777" w:rsidR="00A87DC3" w:rsidRDefault="00A87DC3">
            <w:pPr>
              <w:spacing w:after="160" w:line="256" w:lineRule="auto"/>
              <w:rPr>
                <w:rFonts w:ascii="Calibri" w:eastAsia="Calibri" w:hAnsi="Calibri"/>
                <w:b/>
                <w:sz w:val="22"/>
                <w:szCs w:val="22"/>
                <w:u w:val="single"/>
                <w:lang w:eastAsia="en-US"/>
              </w:rPr>
            </w:pPr>
          </w:p>
        </w:tc>
      </w:tr>
      <w:tr w:rsidR="00A87DC3" w14:paraId="174A0FA5" w14:textId="77777777">
        <w:tc>
          <w:tcPr>
            <w:tcW w:w="1242" w:type="dxa"/>
            <w:tcBorders>
              <w:top w:val="single" w:sz="4" w:space="0" w:color="auto"/>
              <w:left w:val="single" w:sz="4" w:space="0" w:color="auto"/>
              <w:bottom w:val="single" w:sz="4" w:space="0" w:color="auto"/>
              <w:right w:val="single" w:sz="4" w:space="0" w:color="auto"/>
            </w:tcBorders>
            <w:hideMark/>
          </w:tcPr>
          <w:p w14:paraId="02319752"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Borders>
              <w:top w:val="single" w:sz="4" w:space="0" w:color="auto"/>
              <w:left w:val="single" w:sz="4" w:space="0" w:color="auto"/>
              <w:bottom w:val="single" w:sz="4" w:space="0" w:color="auto"/>
              <w:right w:val="single" w:sz="4" w:space="0" w:color="auto"/>
            </w:tcBorders>
          </w:tcPr>
          <w:p w14:paraId="4386D33F"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2662E30B"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3AACEE98" w14:textId="77777777" w:rsidR="00A87DC3" w:rsidRDefault="00A87DC3">
            <w:pPr>
              <w:spacing w:after="160" w:line="256" w:lineRule="auto"/>
              <w:rPr>
                <w:rFonts w:ascii="Calibri" w:eastAsia="Calibri" w:hAnsi="Calibri"/>
                <w:b/>
                <w:sz w:val="22"/>
                <w:szCs w:val="22"/>
                <w:u w:val="single"/>
                <w:lang w:eastAsia="en-US"/>
              </w:rPr>
            </w:pPr>
          </w:p>
        </w:tc>
      </w:tr>
      <w:tr w:rsidR="00A87DC3" w14:paraId="51887227" w14:textId="77777777">
        <w:tc>
          <w:tcPr>
            <w:tcW w:w="1242" w:type="dxa"/>
            <w:tcBorders>
              <w:top w:val="single" w:sz="4" w:space="0" w:color="auto"/>
              <w:left w:val="single" w:sz="4" w:space="0" w:color="auto"/>
              <w:bottom w:val="single" w:sz="4" w:space="0" w:color="auto"/>
              <w:right w:val="single" w:sz="4" w:space="0" w:color="auto"/>
            </w:tcBorders>
            <w:hideMark/>
          </w:tcPr>
          <w:p w14:paraId="0F46D8ED" w14:textId="77777777" w:rsidR="00A87DC3" w:rsidRDefault="005A767A">
            <w:pPr>
              <w:spacing w:after="160" w:line="256"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Borders>
              <w:top w:val="single" w:sz="4" w:space="0" w:color="auto"/>
              <w:left w:val="single" w:sz="4" w:space="0" w:color="auto"/>
              <w:bottom w:val="single" w:sz="4" w:space="0" w:color="auto"/>
              <w:right w:val="single" w:sz="4" w:space="0" w:color="auto"/>
            </w:tcBorders>
          </w:tcPr>
          <w:p w14:paraId="2BFCC77A" w14:textId="77777777" w:rsidR="00A87DC3" w:rsidRDefault="00A87DC3">
            <w:pPr>
              <w:spacing w:after="160" w:line="256" w:lineRule="auto"/>
              <w:rPr>
                <w:rFonts w:ascii="Calibri" w:eastAsia="Calibri" w:hAnsi="Calibri"/>
                <w:b/>
                <w:sz w:val="22"/>
                <w:szCs w:val="22"/>
                <w:u w:val="single"/>
                <w:lang w:eastAsia="en-US"/>
              </w:rPr>
            </w:pPr>
          </w:p>
        </w:tc>
        <w:tc>
          <w:tcPr>
            <w:tcW w:w="2835" w:type="dxa"/>
            <w:tcBorders>
              <w:top w:val="single" w:sz="4" w:space="0" w:color="auto"/>
              <w:left w:val="single" w:sz="4" w:space="0" w:color="auto"/>
              <w:bottom w:val="single" w:sz="4" w:space="0" w:color="auto"/>
              <w:right w:val="single" w:sz="4" w:space="0" w:color="auto"/>
            </w:tcBorders>
          </w:tcPr>
          <w:p w14:paraId="1B7D62D2" w14:textId="77777777" w:rsidR="00A87DC3" w:rsidRDefault="00A87DC3">
            <w:pPr>
              <w:spacing w:after="160" w:line="256" w:lineRule="auto"/>
              <w:rPr>
                <w:rFonts w:ascii="Calibri" w:eastAsia="Calibri" w:hAnsi="Calibri"/>
                <w:b/>
                <w:sz w:val="22"/>
                <w:szCs w:val="22"/>
                <w:u w:val="single"/>
                <w:lang w:eastAsia="en-US"/>
              </w:rPr>
            </w:pPr>
          </w:p>
        </w:tc>
        <w:tc>
          <w:tcPr>
            <w:tcW w:w="3694" w:type="dxa"/>
            <w:tcBorders>
              <w:top w:val="single" w:sz="4" w:space="0" w:color="auto"/>
              <w:left w:val="single" w:sz="4" w:space="0" w:color="auto"/>
              <w:bottom w:val="single" w:sz="4" w:space="0" w:color="auto"/>
              <w:right w:val="single" w:sz="4" w:space="0" w:color="auto"/>
            </w:tcBorders>
          </w:tcPr>
          <w:p w14:paraId="3444E16A" w14:textId="77777777" w:rsidR="00A87DC3" w:rsidRDefault="00A87DC3">
            <w:pPr>
              <w:spacing w:after="160" w:line="256" w:lineRule="auto"/>
              <w:rPr>
                <w:rFonts w:ascii="Calibri" w:eastAsia="Calibri" w:hAnsi="Calibri"/>
                <w:b/>
                <w:sz w:val="22"/>
                <w:szCs w:val="22"/>
                <w:u w:val="single"/>
                <w:lang w:eastAsia="en-US"/>
              </w:rPr>
            </w:pPr>
          </w:p>
        </w:tc>
      </w:tr>
    </w:tbl>
    <w:p w14:paraId="7A90296A"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 …………………………………………………………………………………………………</w:t>
      </w:r>
    </w:p>
    <w:p w14:paraId="0791D341" w14:textId="77777777" w:rsidR="00A87DC3" w:rsidRDefault="005A767A">
      <w:pPr>
        <w:numPr>
          <w:ilvl w:val="0"/>
          <w:numId w:val="30"/>
        </w:numPr>
        <w:spacing w:after="160" w:line="256" w:lineRule="auto"/>
        <w:contextualSpacing/>
        <w:rPr>
          <w:rFonts w:ascii="Calibri" w:eastAsia="Calibri" w:hAnsi="Calibri"/>
          <w:sz w:val="32"/>
          <w:szCs w:val="22"/>
          <w:lang w:eastAsia="en-US"/>
        </w:rPr>
      </w:pPr>
      <w:r>
        <w:rPr>
          <w:rFonts w:ascii="Calibri" w:eastAsia="Calibri" w:hAnsi="Calibri"/>
          <w:sz w:val="22"/>
          <w:szCs w:val="22"/>
          <w:lang w:eastAsia="en-US"/>
        </w:rPr>
        <w:t>Nombre moyen de gardes / agent / mois ou semaine (agents de la catégorie) : …………………………………………………………………….</w:t>
      </w:r>
    </w:p>
    <w:p w14:paraId="00620EF4" w14:textId="77777777" w:rsidR="00A87DC3" w:rsidRDefault="00A87DC3">
      <w:pPr>
        <w:spacing w:after="160" w:line="256" w:lineRule="auto"/>
        <w:rPr>
          <w:rFonts w:ascii="Calibri" w:eastAsia="Calibri" w:hAnsi="Calibri"/>
          <w:b/>
          <w:u w:val="single"/>
          <w:lang w:eastAsia="en-US"/>
        </w:rPr>
      </w:pPr>
    </w:p>
    <w:p w14:paraId="4CE44BCE" w14:textId="77777777" w:rsidR="00A87DC3" w:rsidRDefault="005A767A">
      <w:pPr>
        <w:spacing w:after="160" w:line="256"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6252"/>
        <w:gridCol w:w="1701"/>
      </w:tblGrid>
      <w:tr w:rsidR="00A87DC3" w14:paraId="77FC7EC6" w14:textId="77777777">
        <w:trPr>
          <w:trHeight w:val="551"/>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6D3CFB45"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78081B2"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1BB2BEAC" w14:textId="77777777">
        <w:trPr>
          <w:trHeight w:val="264"/>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C986E76"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6ED27A82" w14:textId="77777777" w:rsidR="00A87DC3" w:rsidRDefault="00A87DC3">
            <w:pPr>
              <w:jc w:val="center"/>
              <w:textAlignment w:val="bottom"/>
              <w:rPr>
                <w:rFonts w:ascii="Calibri" w:hAnsi="Calibri" w:cs="Arial"/>
              </w:rPr>
            </w:pPr>
          </w:p>
        </w:tc>
      </w:tr>
      <w:tr w:rsidR="00A87DC3" w14:paraId="5DA64A95" w14:textId="77777777">
        <w:trPr>
          <w:trHeight w:val="225"/>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33498043"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25CA5186" w14:textId="77777777" w:rsidR="00A87DC3" w:rsidRDefault="00A87DC3">
            <w:pPr>
              <w:jc w:val="center"/>
              <w:textAlignment w:val="bottom"/>
              <w:rPr>
                <w:rFonts w:ascii="Calibri" w:hAnsi="Calibri" w:cs="Arial"/>
              </w:rPr>
            </w:pPr>
          </w:p>
        </w:tc>
      </w:tr>
      <w:tr w:rsidR="00A87DC3" w14:paraId="632D1F5F" w14:textId="77777777">
        <w:trPr>
          <w:trHeight w:val="343"/>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4F882C37"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36151E03" w14:textId="77777777" w:rsidR="00A87DC3" w:rsidRDefault="00A87DC3">
            <w:pPr>
              <w:jc w:val="center"/>
              <w:textAlignment w:val="bottom"/>
              <w:rPr>
                <w:rFonts w:ascii="Calibri" w:hAnsi="Calibri" w:cs="Arial"/>
              </w:rPr>
            </w:pPr>
          </w:p>
        </w:tc>
      </w:tr>
      <w:tr w:rsidR="00A87DC3" w14:paraId="5B356553" w14:textId="77777777">
        <w:trPr>
          <w:trHeight w:val="249"/>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51967E3"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AB34A47" w14:textId="77777777" w:rsidR="00A87DC3" w:rsidRDefault="00A87DC3">
            <w:pPr>
              <w:jc w:val="center"/>
              <w:textAlignment w:val="bottom"/>
              <w:rPr>
                <w:rFonts w:ascii="Calibri" w:hAnsi="Calibri" w:cs="Arial"/>
              </w:rPr>
            </w:pPr>
          </w:p>
        </w:tc>
      </w:tr>
      <w:tr w:rsidR="00A87DC3" w14:paraId="361C792D" w14:textId="77777777">
        <w:trPr>
          <w:trHeight w:val="343"/>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2A7D11B2"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1B1CACC3" w14:textId="77777777" w:rsidR="00A87DC3" w:rsidRDefault="00A87DC3">
            <w:pPr>
              <w:jc w:val="center"/>
              <w:textAlignment w:val="bottom"/>
              <w:rPr>
                <w:rFonts w:ascii="Calibri" w:hAnsi="Calibri" w:cs="Arial"/>
              </w:rPr>
            </w:pPr>
          </w:p>
        </w:tc>
      </w:tr>
      <w:tr w:rsidR="00A87DC3" w14:paraId="43100AF4" w14:textId="77777777">
        <w:trPr>
          <w:trHeight w:val="249"/>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7D617FFF"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207852DF" w14:textId="77777777" w:rsidR="00A87DC3" w:rsidRDefault="00A87DC3">
            <w:pPr>
              <w:jc w:val="center"/>
              <w:textAlignment w:val="bottom"/>
              <w:rPr>
                <w:rFonts w:ascii="Calibri" w:hAnsi="Calibri" w:cs="Arial"/>
              </w:rPr>
            </w:pPr>
          </w:p>
        </w:tc>
      </w:tr>
      <w:tr w:rsidR="00A87DC3" w14:paraId="7B458B50" w14:textId="77777777">
        <w:trPr>
          <w:trHeight w:val="225"/>
        </w:trPr>
        <w:tc>
          <w:tcPr>
            <w:tcW w:w="6252"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hideMark/>
          </w:tcPr>
          <w:p w14:paraId="59811997"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1701" w:type="dxa"/>
            <w:tcBorders>
              <w:top w:val="single" w:sz="8" w:space="0" w:color="2D2D8A"/>
              <w:left w:val="single" w:sz="8" w:space="0" w:color="2D2D8A"/>
              <w:bottom w:val="single" w:sz="8" w:space="0" w:color="2D2D8A"/>
              <w:right w:val="single" w:sz="8" w:space="0" w:color="2D2D8A"/>
            </w:tcBorders>
            <w:tcMar>
              <w:top w:w="15" w:type="dxa"/>
              <w:left w:w="15" w:type="dxa"/>
              <w:bottom w:w="0" w:type="dxa"/>
              <w:right w:w="15" w:type="dxa"/>
            </w:tcMar>
            <w:vAlign w:val="bottom"/>
          </w:tcPr>
          <w:p w14:paraId="48BFA5B9" w14:textId="77777777" w:rsidR="00A87DC3" w:rsidRDefault="00A87DC3">
            <w:pPr>
              <w:jc w:val="center"/>
              <w:textAlignment w:val="bottom"/>
              <w:rPr>
                <w:rFonts w:ascii="Calibri" w:hAnsi="Calibri" w:cs="Arial"/>
              </w:rPr>
            </w:pPr>
          </w:p>
        </w:tc>
      </w:tr>
    </w:tbl>
    <w:p w14:paraId="35FE657D" w14:textId="77777777" w:rsidR="00A87DC3" w:rsidRDefault="00A87DC3">
      <w:pPr>
        <w:spacing w:after="160" w:line="256" w:lineRule="auto"/>
        <w:rPr>
          <w:rFonts w:ascii="Calibri" w:eastAsia="Calibri" w:hAnsi="Calibri"/>
          <w:b/>
          <w:sz w:val="32"/>
          <w:szCs w:val="22"/>
          <w:lang w:eastAsia="en-US"/>
        </w:rPr>
      </w:pPr>
    </w:p>
    <w:p w14:paraId="7B8835C3"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OBSERVATIONS :</w:t>
      </w:r>
    </w:p>
    <w:p w14:paraId="33837360"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54EDF554" w14:textId="77777777" w:rsidR="00A87DC3" w:rsidRDefault="005A767A">
      <w:pPr>
        <w:spacing w:line="256"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47E96DFC"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612D278C" w14:textId="77777777" w:rsidR="00A87DC3" w:rsidRDefault="005A767A">
      <w:pPr>
        <w:spacing w:after="160" w:line="276" w:lineRule="auto"/>
        <w:rPr>
          <w:rFonts w:ascii="Calibri" w:eastAsia="Calibri" w:hAnsi="Calibri"/>
          <w:sz w:val="18"/>
          <w:szCs w:val="20"/>
          <w:lang w:eastAsia="en-US"/>
        </w:rPr>
      </w:pPr>
      <w:r>
        <w:rPr>
          <w:rFonts w:ascii="Calibri" w:eastAsia="Calibri" w:hAnsi="Calibri"/>
          <w:sz w:val="18"/>
          <w:szCs w:val="20"/>
          <w:lang w:eastAsia="en-US"/>
        </w:rPr>
        <w:t>………………………………………………………………………………………………………………………………………………………….......................................................................</w:t>
      </w:r>
    </w:p>
    <w:p w14:paraId="1C531F3F" w14:textId="77777777" w:rsidR="00A87DC3" w:rsidRDefault="005A767A">
      <w:pPr>
        <w:spacing w:after="160" w:line="276" w:lineRule="auto"/>
        <w:rPr>
          <w:rFonts w:ascii="Calibri" w:eastAsia="Calibri" w:hAnsi="Calibri"/>
          <w:sz w:val="18"/>
          <w:szCs w:val="20"/>
          <w:lang w:eastAsia="en-US"/>
        </w:rPr>
      </w:pPr>
      <w:r>
        <w:rPr>
          <w:rFonts w:ascii="Calibri" w:eastAsia="Calibri" w:hAnsi="Calibri"/>
          <w:sz w:val="18"/>
          <w:szCs w:val="20"/>
          <w:lang w:eastAsia="en-US"/>
        </w:rPr>
        <w:t>………………………………………………………………………………………………………………………………………………………….......................................................................</w:t>
      </w:r>
    </w:p>
    <w:p w14:paraId="4C98F776" w14:textId="77777777" w:rsidR="00A87DC3" w:rsidRDefault="005A767A">
      <w:pPr>
        <w:spacing w:after="160" w:line="256" w:lineRule="auto"/>
        <w:rPr>
          <w:rFonts w:ascii="Calibri" w:eastAsia="Calibri" w:hAnsi="Calibri"/>
          <w:b/>
          <w:sz w:val="32"/>
          <w:szCs w:val="22"/>
          <w:lang w:eastAsia="en-US"/>
        </w:rPr>
      </w:pPr>
      <w:r>
        <w:rPr>
          <w:rFonts w:ascii="Calibri" w:eastAsia="Calibri" w:hAnsi="Calibri"/>
          <w:b/>
          <w:sz w:val="32"/>
          <w:szCs w:val="22"/>
          <w:lang w:eastAsia="en-US"/>
        </w:rPr>
        <w:t>Perception de la charge de travail des agents de santé</w:t>
      </w:r>
    </w:p>
    <w:p w14:paraId="235A434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58D30933"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w:t>
      </w:r>
    </w:p>
    <w:p w14:paraId="3314DBA5" w14:textId="77777777" w:rsidR="00A87DC3" w:rsidRDefault="005A767A">
      <w:pPr>
        <w:spacing w:after="160" w:line="360" w:lineRule="auto"/>
        <w:rPr>
          <w:rFonts w:ascii="Calibri" w:eastAsia="Calibri" w:hAnsi="Calibri"/>
          <w:sz w:val="22"/>
          <w:szCs w:val="22"/>
          <w:lang w:eastAsia="en-US"/>
        </w:rPr>
      </w:pPr>
      <w:r>
        <w:rPr>
          <w:rFonts w:ascii="Calibri" w:eastAsia="Calibri" w:hAnsi="Calibri"/>
          <w:sz w:val="22"/>
          <w:szCs w:val="22"/>
          <w:lang w:eastAsia="en-US"/>
        </w:rPr>
        <w:t>……………………………………………………………………………………………………………………………………………………………………………….…….</w:t>
      </w:r>
    </w:p>
    <w:p w14:paraId="423B14EB"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6F9E5C40"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2945FE2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7D3333F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305E88B7"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w:t>
      </w:r>
    </w:p>
    <w:p w14:paraId="35AFAE9F"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2FCAD0F2"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12BE9CD3"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3592F404"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61A7FB1E"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04599A8C" w14:textId="77777777" w:rsidR="00A87DC3" w:rsidRDefault="005A767A">
      <w:pPr>
        <w:spacing w:after="160" w:line="256"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7C8AAEDE" w14:textId="77777777" w:rsidR="00A87DC3" w:rsidRDefault="00A87DC3">
      <w:pPr>
        <w:spacing w:after="160" w:line="256" w:lineRule="auto"/>
        <w:rPr>
          <w:rFonts w:ascii="Calibri" w:eastAsia="Calibri" w:hAnsi="Calibri"/>
          <w:sz w:val="22"/>
          <w:szCs w:val="22"/>
          <w:lang w:eastAsia="en-US"/>
        </w:rPr>
      </w:pPr>
    </w:p>
    <w:p w14:paraId="6F637BD2" w14:textId="77777777" w:rsidR="00A87DC3" w:rsidRDefault="00A87DC3">
      <w:pPr>
        <w:spacing w:line="360" w:lineRule="auto"/>
        <w:jc w:val="both"/>
        <w:rPr>
          <w:rFonts w:ascii="Arial" w:hAnsi="Arial"/>
        </w:rPr>
      </w:pPr>
    </w:p>
    <w:p w14:paraId="56922D2F" w14:textId="77777777" w:rsidR="00A87DC3" w:rsidRDefault="00A87DC3">
      <w:pPr>
        <w:spacing w:line="360" w:lineRule="auto"/>
        <w:jc w:val="both"/>
        <w:rPr>
          <w:rFonts w:ascii="Arial" w:hAnsi="Arial"/>
        </w:rPr>
      </w:pPr>
    </w:p>
    <w:p w14:paraId="40DC54B1" w14:textId="77777777" w:rsidR="00A87DC3" w:rsidRDefault="00A87DC3">
      <w:pPr>
        <w:spacing w:line="360" w:lineRule="auto"/>
        <w:jc w:val="both"/>
        <w:rPr>
          <w:rFonts w:ascii="Arial" w:hAnsi="Arial"/>
        </w:rPr>
      </w:pPr>
    </w:p>
    <w:p w14:paraId="5FA9E45D" w14:textId="77777777" w:rsidR="00A87DC3" w:rsidRDefault="00A87DC3">
      <w:pPr>
        <w:spacing w:line="360" w:lineRule="auto"/>
        <w:jc w:val="both"/>
        <w:rPr>
          <w:rFonts w:ascii="Arial" w:hAnsi="Arial"/>
        </w:rPr>
      </w:pPr>
    </w:p>
    <w:p w14:paraId="13AAAA5D" w14:textId="77777777" w:rsidR="00A87DC3" w:rsidRDefault="00A87DC3">
      <w:pPr>
        <w:spacing w:line="360" w:lineRule="auto"/>
        <w:jc w:val="both"/>
        <w:rPr>
          <w:rFonts w:ascii="Arial" w:hAnsi="Arial"/>
        </w:rPr>
      </w:pPr>
    </w:p>
    <w:p w14:paraId="15567ED0" w14:textId="77777777" w:rsidR="00A87DC3" w:rsidRDefault="00A87DC3">
      <w:pPr>
        <w:spacing w:line="360" w:lineRule="auto"/>
        <w:jc w:val="both"/>
        <w:rPr>
          <w:rFonts w:ascii="Arial" w:hAnsi="Arial"/>
        </w:rPr>
      </w:pPr>
    </w:p>
    <w:p w14:paraId="324BC0EA" w14:textId="77777777" w:rsidR="00A87DC3" w:rsidRDefault="00A87DC3">
      <w:pPr>
        <w:spacing w:line="360" w:lineRule="auto"/>
        <w:jc w:val="both"/>
        <w:rPr>
          <w:rFonts w:ascii="Arial" w:hAnsi="Arial"/>
        </w:rPr>
      </w:pPr>
    </w:p>
    <w:p w14:paraId="1F349233" w14:textId="026F44E1" w:rsidR="00A87DC3" w:rsidRDefault="00A87DC3">
      <w:pPr>
        <w:spacing w:line="360" w:lineRule="auto"/>
        <w:jc w:val="both"/>
        <w:rPr>
          <w:rFonts w:ascii="Arial" w:hAnsi="Arial"/>
        </w:rPr>
      </w:pPr>
    </w:p>
    <w:p w14:paraId="01B23027" w14:textId="601B4D16" w:rsidR="00E41FE5" w:rsidRDefault="00E41FE5">
      <w:pPr>
        <w:spacing w:line="360" w:lineRule="auto"/>
        <w:jc w:val="both"/>
        <w:rPr>
          <w:rFonts w:ascii="Arial" w:hAnsi="Arial"/>
        </w:rPr>
      </w:pPr>
    </w:p>
    <w:p w14:paraId="12693DDB" w14:textId="1D2BA19D" w:rsidR="00E41FE5" w:rsidRDefault="00E41FE5">
      <w:pPr>
        <w:spacing w:line="360" w:lineRule="auto"/>
        <w:jc w:val="both"/>
        <w:rPr>
          <w:rFonts w:ascii="Arial" w:hAnsi="Arial"/>
        </w:rPr>
      </w:pPr>
    </w:p>
    <w:p w14:paraId="2DE3C274" w14:textId="394559A1" w:rsidR="00E41FE5" w:rsidRDefault="00E41FE5">
      <w:pPr>
        <w:spacing w:line="360" w:lineRule="auto"/>
        <w:jc w:val="both"/>
        <w:rPr>
          <w:rFonts w:ascii="Arial" w:hAnsi="Arial"/>
        </w:rPr>
      </w:pPr>
    </w:p>
    <w:p w14:paraId="348C39D3" w14:textId="67A8E363" w:rsidR="00E41FE5" w:rsidRDefault="00E41FE5">
      <w:pPr>
        <w:spacing w:line="360" w:lineRule="auto"/>
        <w:jc w:val="both"/>
        <w:rPr>
          <w:rFonts w:ascii="Arial" w:hAnsi="Arial"/>
        </w:rPr>
      </w:pPr>
    </w:p>
    <w:p w14:paraId="55283AF5" w14:textId="4B48ED84" w:rsidR="00E41FE5" w:rsidRDefault="00E41FE5">
      <w:pPr>
        <w:spacing w:line="360" w:lineRule="auto"/>
        <w:jc w:val="both"/>
        <w:rPr>
          <w:rFonts w:ascii="Arial" w:hAnsi="Arial"/>
        </w:rPr>
      </w:pPr>
    </w:p>
    <w:p w14:paraId="47CCB52C" w14:textId="77777777" w:rsidR="00E41FE5" w:rsidRDefault="00E41FE5">
      <w:pPr>
        <w:spacing w:line="360" w:lineRule="auto"/>
        <w:jc w:val="both"/>
        <w:rPr>
          <w:rFonts w:ascii="Arial" w:hAnsi="Arial"/>
        </w:rPr>
      </w:pPr>
    </w:p>
    <w:p w14:paraId="3ED9630D" w14:textId="77777777" w:rsidR="00A87DC3" w:rsidRDefault="00A87DC3">
      <w:pPr>
        <w:spacing w:line="360" w:lineRule="auto"/>
        <w:jc w:val="both"/>
        <w:rPr>
          <w:rFonts w:ascii="Arial" w:hAnsi="Arial"/>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1BA77FAF" w14:textId="77777777">
        <w:tc>
          <w:tcPr>
            <w:tcW w:w="5000" w:type="pct"/>
          </w:tcPr>
          <w:p w14:paraId="34B9D03A" w14:textId="77777777" w:rsidR="00A87DC3" w:rsidRDefault="005A767A">
            <w:pPr>
              <w:spacing w:line="259" w:lineRule="auto"/>
              <w:jc w:val="center"/>
              <w:rPr>
                <w:rFonts w:eastAsia="Calibri"/>
                <w:lang w:eastAsia="en-US"/>
              </w:rPr>
            </w:pPr>
            <w:r>
              <w:rPr>
                <w:rFonts w:eastAsia="Calibri"/>
                <w:lang w:eastAsia="en-US"/>
              </w:rPr>
              <w:t>ETUDE WISN</w:t>
            </w:r>
          </w:p>
          <w:p w14:paraId="57760721" w14:textId="77777777" w:rsidR="00A87DC3" w:rsidRDefault="005A767A">
            <w:pPr>
              <w:spacing w:line="259" w:lineRule="auto"/>
              <w:jc w:val="center"/>
              <w:rPr>
                <w:rFonts w:eastAsia="Calibri"/>
                <w:lang w:eastAsia="en-US"/>
              </w:rPr>
            </w:pPr>
            <w:r>
              <w:rPr>
                <w:rFonts w:eastAsia="Calibri"/>
                <w:lang w:eastAsia="en-US"/>
              </w:rPr>
              <w:t xml:space="preserve">CALCUL DES INDICATEURS DE LA CHARGE DE TRAVAIL </w:t>
            </w:r>
          </w:p>
          <w:p w14:paraId="65FC5075" w14:textId="77777777" w:rsidR="00A87DC3" w:rsidRDefault="005A767A">
            <w:pPr>
              <w:spacing w:line="259" w:lineRule="auto"/>
              <w:jc w:val="center"/>
              <w:rPr>
                <w:rFonts w:eastAsia="Calibri"/>
                <w:lang w:eastAsia="en-US"/>
              </w:rPr>
            </w:pPr>
            <w:r>
              <w:rPr>
                <w:rFonts w:eastAsia="Calibri"/>
                <w:lang w:eastAsia="en-US"/>
              </w:rPr>
              <w:t xml:space="preserve">POUR L’ESTIMATION DES BESOINS EN PERSONNEL DE SANTE </w:t>
            </w:r>
          </w:p>
        </w:tc>
      </w:tr>
    </w:tbl>
    <w:p w14:paraId="03DA14A0"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5643F5D2" w14:textId="77777777">
        <w:tc>
          <w:tcPr>
            <w:tcW w:w="5000" w:type="pct"/>
          </w:tcPr>
          <w:p w14:paraId="6055EC81" w14:textId="77777777" w:rsidR="00A87DC3" w:rsidRDefault="005A767A">
            <w:pPr>
              <w:jc w:val="center"/>
              <w:rPr>
                <w:lang w:eastAsia="en-US"/>
              </w:rPr>
            </w:pPr>
            <w:r>
              <w:rPr>
                <w:lang w:eastAsia="en-US"/>
              </w:rPr>
              <w:t>FICHE DE COLLECTE CSPS/CM/CMA-HD</w:t>
            </w:r>
          </w:p>
          <w:p w14:paraId="5B5EFB69" w14:textId="77777777" w:rsidR="00A87DC3" w:rsidRDefault="005A767A">
            <w:pPr>
              <w:jc w:val="center"/>
              <w:rPr>
                <w:lang w:eastAsia="en-US"/>
              </w:rPr>
            </w:pPr>
            <w:r>
              <w:rPr>
                <w:lang w:eastAsia="en-US"/>
              </w:rPr>
              <w:t xml:space="preserve"> CATEGORIE : SAFE FEMME/MAIEUTICIEN D’ETAT (SFE/ME) </w:t>
            </w:r>
          </w:p>
          <w:p w14:paraId="65DFD039" w14:textId="77777777" w:rsidR="00A87DC3" w:rsidRDefault="005A767A">
            <w:pPr>
              <w:jc w:val="center"/>
              <w:rPr>
                <w:b/>
                <w:sz w:val="28"/>
                <w:szCs w:val="22"/>
                <w:lang w:eastAsia="en-US"/>
              </w:rPr>
            </w:pPr>
            <w:r>
              <w:rPr>
                <w:lang w:eastAsia="en-US"/>
              </w:rPr>
              <w:t>NUMERO DE LA FICHE : __/__/</w:t>
            </w:r>
          </w:p>
        </w:tc>
      </w:tr>
    </w:tbl>
    <w:p w14:paraId="083A4E56" w14:textId="77777777" w:rsidR="00A87DC3" w:rsidRDefault="00A87DC3">
      <w:pPr>
        <w:widowControl w:val="0"/>
        <w:autoSpaceDE w:val="0"/>
        <w:autoSpaceDN w:val="0"/>
        <w:adjustRightInd w:val="0"/>
        <w:rPr>
          <w:b/>
          <w:i/>
          <w:sz w:val="22"/>
          <w:szCs w:val="22"/>
          <w:lang w:eastAsia="en-US"/>
        </w:rPr>
      </w:pPr>
    </w:p>
    <w:tbl>
      <w:tblPr>
        <w:tblpPr w:leftFromText="141" w:rightFromText="141"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667"/>
        <w:gridCol w:w="4621"/>
      </w:tblGrid>
      <w:tr w:rsidR="00A87DC3" w14:paraId="20F8E063" w14:textId="77777777">
        <w:trPr>
          <w:trHeight w:val="2941"/>
        </w:trPr>
        <w:tc>
          <w:tcPr>
            <w:tcW w:w="2704" w:type="pct"/>
            <w:tcBorders>
              <w:top w:val="single" w:sz="4" w:space="0" w:color="auto"/>
              <w:left w:val="single" w:sz="4" w:space="0" w:color="auto"/>
              <w:bottom w:val="single" w:sz="4" w:space="0" w:color="auto"/>
              <w:right w:val="single" w:sz="4" w:space="0" w:color="auto"/>
            </w:tcBorders>
          </w:tcPr>
          <w:p w14:paraId="3FDBF2F0"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7403B5C7"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4D619644"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33CE9C06"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18446C8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1404EC9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w:t>
            </w:r>
          </w:p>
          <w:p w14:paraId="1BF4F30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Service : ……………………………………………………</w:t>
            </w:r>
          </w:p>
          <w:p w14:paraId="1F1C711F"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296" w:type="pct"/>
            <w:tcBorders>
              <w:top w:val="single" w:sz="4" w:space="0" w:color="auto"/>
              <w:left w:val="single" w:sz="4" w:space="0" w:color="auto"/>
              <w:bottom w:val="single" w:sz="4" w:space="0" w:color="auto"/>
              <w:right w:val="single" w:sz="4" w:space="0" w:color="auto"/>
            </w:tcBorders>
          </w:tcPr>
          <w:p w14:paraId="212C655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3F3975F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1A6FE5D1"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51D04F4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3F7E342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67A3A271"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0B9BC6EF"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722B784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08B2BB4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4BC83BB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Nom et prénoms : …………………………………………………. </w:t>
            </w:r>
          </w:p>
          <w:p w14:paraId="5BA86F11"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Tél : ……………………………………………………………………….</w:t>
            </w:r>
          </w:p>
          <w:p w14:paraId="67B9BBD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WhatsApp…………………………………………………………..</w:t>
            </w:r>
          </w:p>
          <w:p w14:paraId="5B68DB3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Mail : …………………………………………………………………….</w:t>
            </w:r>
          </w:p>
          <w:p w14:paraId="60AE7CDC" w14:textId="77777777" w:rsidR="00A87DC3" w:rsidRDefault="00A87DC3">
            <w:pPr>
              <w:spacing w:before="120" w:after="120" w:line="360" w:lineRule="auto"/>
              <w:rPr>
                <w:rFonts w:ascii="Calibri" w:eastAsia="Calibri" w:hAnsi="Calibri"/>
                <w:sz w:val="22"/>
                <w:szCs w:val="22"/>
                <w:lang w:eastAsia="en-US"/>
              </w:rPr>
            </w:pPr>
          </w:p>
        </w:tc>
      </w:tr>
      <w:tr w:rsidR="00A87DC3" w14:paraId="4C111C27" w14:textId="77777777">
        <w:trPr>
          <w:trHeight w:val="132"/>
        </w:trPr>
        <w:tc>
          <w:tcPr>
            <w:tcW w:w="5000" w:type="pct"/>
            <w:gridSpan w:val="2"/>
            <w:tcBorders>
              <w:top w:val="single" w:sz="4" w:space="0" w:color="auto"/>
              <w:left w:val="nil"/>
              <w:bottom w:val="single" w:sz="4" w:space="0" w:color="auto"/>
              <w:right w:val="nil"/>
            </w:tcBorders>
          </w:tcPr>
          <w:p w14:paraId="06C4EEFD" w14:textId="77777777" w:rsidR="00A87DC3" w:rsidRDefault="00A87DC3">
            <w:pPr>
              <w:spacing w:after="160" w:line="259" w:lineRule="auto"/>
              <w:rPr>
                <w:rFonts w:ascii="Calibri" w:eastAsia="Calibri" w:hAnsi="Calibri"/>
                <w:b/>
                <w:sz w:val="22"/>
                <w:szCs w:val="22"/>
                <w:lang w:eastAsia="en-US"/>
              </w:rPr>
            </w:pPr>
          </w:p>
        </w:tc>
      </w:tr>
      <w:tr w:rsidR="00A87DC3" w14:paraId="3A710F95"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tcPr>
          <w:p w14:paraId="4771DF81"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769841CF"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w:t>
            </w:r>
          </w:p>
          <w:p w14:paraId="4A219C42"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067465C6"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3A48A9BC" w14:textId="77777777" w:rsidR="00A87DC3" w:rsidRDefault="00A87DC3">
      <w:pPr>
        <w:spacing w:after="160" w:line="259" w:lineRule="auto"/>
        <w:rPr>
          <w:rFonts w:ascii="Calibri" w:eastAsia="Calibri" w:hAnsi="Calibri"/>
          <w:b/>
          <w:sz w:val="22"/>
          <w:szCs w:val="22"/>
          <w:lang w:eastAsia="en-US"/>
        </w:rPr>
      </w:pPr>
    </w:p>
    <w:p w14:paraId="10A45B67" w14:textId="77777777" w:rsidR="00A87DC3" w:rsidRDefault="005A767A">
      <w:pPr>
        <w:jc w:val="center"/>
        <w:rPr>
          <w:rFonts w:eastAsia="Calibri"/>
          <w:lang w:eastAsia="en-US"/>
        </w:rPr>
      </w:pPr>
      <w:r>
        <w:rPr>
          <w:rFonts w:eastAsia="Calibri"/>
          <w:lang w:eastAsia="en-US"/>
        </w:rPr>
        <w:t>INFORMATIONS SUR LE TEMPS DE TRAVAIL</w:t>
      </w:r>
    </w:p>
    <w:p w14:paraId="0C534A8C"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SFE/ME de l’établissement sanitaire (voir cahier d’absence, planning de congés…)</w:t>
      </w:r>
    </w:p>
    <w:p w14:paraId="725FA550"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 xml:space="preserve">Ne pas écrire les noms et prénoms des agents mais les indiquer par les numéros (SFE/ME1, SFE/ME2, …) (Appels téléphoniques si nécessaire)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6"/>
        <w:gridCol w:w="1443"/>
        <w:gridCol w:w="1267"/>
        <w:gridCol w:w="1726"/>
        <w:gridCol w:w="1653"/>
        <w:gridCol w:w="1653"/>
      </w:tblGrid>
      <w:tr w:rsidR="00A87DC3" w14:paraId="544336BE" w14:textId="77777777">
        <w:trPr>
          <w:trHeight w:val="1101"/>
        </w:trPr>
        <w:tc>
          <w:tcPr>
            <w:tcW w:w="832" w:type="pct"/>
            <w:shd w:val="clear" w:color="auto" w:fill="F2F2F2"/>
            <w:vAlign w:val="center"/>
          </w:tcPr>
          <w:p w14:paraId="5A55E0B4"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777" w:type="pct"/>
            <w:shd w:val="clear" w:color="auto" w:fill="F2F2F2"/>
            <w:vAlign w:val="center"/>
          </w:tcPr>
          <w:p w14:paraId="2B9A2FEF"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682" w:type="pct"/>
            <w:shd w:val="clear" w:color="auto" w:fill="F2F2F2"/>
            <w:vAlign w:val="center"/>
          </w:tcPr>
          <w:p w14:paraId="552DB5CB"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929" w:type="pct"/>
            <w:shd w:val="clear" w:color="auto" w:fill="F2F2F2"/>
            <w:vAlign w:val="center"/>
          </w:tcPr>
          <w:p w14:paraId="55A42202"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890" w:type="pct"/>
            <w:shd w:val="clear" w:color="auto" w:fill="F2F2F2"/>
            <w:vAlign w:val="center"/>
          </w:tcPr>
          <w:p w14:paraId="14B98AD5"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c>
          <w:tcPr>
            <w:tcW w:w="890" w:type="pct"/>
            <w:shd w:val="clear" w:color="auto" w:fill="F2F2F2"/>
          </w:tcPr>
          <w:p w14:paraId="2D0FDAA2"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Sources d’information  </w:t>
            </w:r>
          </w:p>
        </w:tc>
      </w:tr>
      <w:tr w:rsidR="00A87DC3" w14:paraId="5DA3A09B" w14:textId="77777777">
        <w:tc>
          <w:tcPr>
            <w:tcW w:w="832" w:type="pct"/>
            <w:shd w:val="clear" w:color="auto" w:fill="D0CECE"/>
          </w:tcPr>
          <w:p w14:paraId="3197F236"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777" w:type="pct"/>
            <w:shd w:val="clear" w:color="auto" w:fill="D0CECE"/>
          </w:tcPr>
          <w:p w14:paraId="2D33DDA1"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682" w:type="pct"/>
            <w:shd w:val="clear" w:color="auto" w:fill="D0CECE"/>
          </w:tcPr>
          <w:p w14:paraId="39CA456D"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929" w:type="pct"/>
            <w:shd w:val="clear" w:color="auto" w:fill="D0CECE"/>
            <w:vAlign w:val="center"/>
          </w:tcPr>
          <w:p w14:paraId="1FD63B92" w14:textId="77777777" w:rsidR="00A87DC3" w:rsidRDefault="00A87DC3">
            <w:pPr>
              <w:numPr>
                <w:ilvl w:val="0"/>
                <w:numId w:val="2"/>
              </w:numPr>
              <w:spacing w:after="160" w:line="259" w:lineRule="auto"/>
              <w:ind w:left="696" w:firstLine="0"/>
              <w:rPr>
                <w:rFonts w:ascii="Calibri" w:eastAsia="Calibri" w:hAnsi="Calibri"/>
                <w:b/>
                <w:sz w:val="22"/>
                <w:szCs w:val="22"/>
                <w:lang w:eastAsia="en-US"/>
              </w:rPr>
            </w:pPr>
          </w:p>
        </w:tc>
        <w:tc>
          <w:tcPr>
            <w:tcW w:w="890" w:type="pct"/>
            <w:shd w:val="clear" w:color="auto" w:fill="D0CECE"/>
          </w:tcPr>
          <w:p w14:paraId="78B802C3"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890" w:type="pct"/>
            <w:shd w:val="clear" w:color="auto" w:fill="D0CECE"/>
          </w:tcPr>
          <w:p w14:paraId="464EF1EB" w14:textId="77777777" w:rsidR="00A87DC3" w:rsidRDefault="00A87DC3">
            <w:pPr>
              <w:numPr>
                <w:ilvl w:val="0"/>
                <w:numId w:val="2"/>
              </w:numPr>
              <w:spacing w:after="160" w:line="259" w:lineRule="auto"/>
              <w:rPr>
                <w:rFonts w:ascii="Calibri" w:eastAsia="Calibri" w:hAnsi="Calibri"/>
                <w:b/>
                <w:sz w:val="22"/>
                <w:szCs w:val="22"/>
                <w:lang w:eastAsia="en-US"/>
              </w:rPr>
            </w:pPr>
          </w:p>
        </w:tc>
      </w:tr>
      <w:tr w:rsidR="00A87DC3" w14:paraId="29246F61" w14:textId="77777777">
        <w:trPr>
          <w:trHeight w:val="390"/>
        </w:trPr>
        <w:tc>
          <w:tcPr>
            <w:tcW w:w="832" w:type="pct"/>
            <w:shd w:val="clear" w:color="auto" w:fill="auto"/>
            <w:vAlign w:val="bottom"/>
          </w:tcPr>
          <w:p w14:paraId="69554B26"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SFE/ME1</w:t>
            </w:r>
          </w:p>
        </w:tc>
        <w:tc>
          <w:tcPr>
            <w:tcW w:w="777" w:type="pct"/>
            <w:shd w:val="clear" w:color="auto" w:fill="auto"/>
            <w:vAlign w:val="bottom"/>
          </w:tcPr>
          <w:p w14:paraId="0830DFC7"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56058924"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2D6B1E98"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01817202" w14:textId="77777777" w:rsidR="00A87DC3" w:rsidRDefault="00A87DC3">
            <w:pPr>
              <w:jc w:val="center"/>
              <w:rPr>
                <w:rFonts w:ascii="Calibri" w:eastAsia="Calibri" w:hAnsi="Calibri"/>
                <w:sz w:val="22"/>
                <w:szCs w:val="22"/>
                <w:lang w:eastAsia="en-US"/>
              </w:rPr>
            </w:pPr>
          </w:p>
        </w:tc>
        <w:tc>
          <w:tcPr>
            <w:tcW w:w="890" w:type="pct"/>
          </w:tcPr>
          <w:p w14:paraId="5DFF6076" w14:textId="77777777" w:rsidR="00A87DC3" w:rsidRDefault="00A87DC3">
            <w:pPr>
              <w:jc w:val="center"/>
              <w:rPr>
                <w:rFonts w:ascii="Calibri" w:eastAsia="Calibri" w:hAnsi="Calibri"/>
                <w:sz w:val="22"/>
                <w:szCs w:val="22"/>
                <w:lang w:eastAsia="en-US"/>
              </w:rPr>
            </w:pPr>
          </w:p>
        </w:tc>
      </w:tr>
      <w:tr w:rsidR="00A87DC3" w14:paraId="58C44031" w14:textId="77777777">
        <w:trPr>
          <w:trHeight w:val="390"/>
        </w:trPr>
        <w:tc>
          <w:tcPr>
            <w:tcW w:w="832" w:type="pct"/>
            <w:shd w:val="clear" w:color="auto" w:fill="auto"/>
            <w:vAlign w:val="bottom"/>
          </w:tcPr>
          <w:p w14:paraId="75D19960"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SFE/ME2</w:t>
            </w:r>
          </w:p>
        </w:tc>
        <w:tc>
          <w:tcPr>
            <w:tcW w:w="777" w:type="pct"/>
            <w:shd w:val="clear" w:color="auto" w:fill="auto"/>
            <w:vAlign w:val="bottom"/>
          </w:tcPr>
          <w:p w14:paraId="04F60079"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6C7CDA87"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0CD84C35"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60F034BD" w14:textId="77777777" w:rsidR="00A87DC3" w:rsidRDefault="00A87DC3">
            <w:pPr>
              <w:jc w:val="center"/>
              <w:rPr>
                <w:rFonts w:ascii="Calibri" w:eastAsia="Calibri" w:hAnsi="Calibri"/>
                <w:sz w:val="22"/>
                <w:szCs w:val="22"/>
                <w:lang w:eastAsia="en-US"/>
              </w:rPr>
            </w:pPr>
          </w:p>
        </w:tc>
        <w:tc>
          <w:tcPr>
            <w:tcW w:w="890" w:type="pct"/>
          </w:tcPr>
          <w:p w14:paraId="7A242C4B" w14:textId="77777777" w:rsidR="00A87DC3" w:rsidRDefault="00A87DC3">
            <w:pPr>
              <w:jc w:val="center"/>
              <w:rPr>
                <w:rFonts w:ascii="Calibri" w:eastAsia="Calibri" w:hAnsi="Calibri"/>
                <w:sz w:val="22"/>
                <w:szCs w:val="22"/>
                <w:lang w:eastAsia="en-US"/>
              </w:rPr>
            </w:pPr>
          </w:p>
        </w:tc>
      </w:tr>
      <w:tr w:rsidR="00A87DC3" w14:paraId="32DAEC13" w14:textId="77777777">
        <w:trPr>
          <w:trHeight w:val="390"/>
        </w:trPr>
        <w:tc>
          <w:tcPr>
            <w:tcW w:w="832" w:type="pct"/>
            <w:shd w:val="clear" w:color="auto" w:fill="auto"/>
            <w:vAlign w:val="bottom"/>
          </w:tcPr>
          <w:p w14:paraId="7BDF76E2"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SFE/ME3</w:t>
            </w:r>
          </w:p>
        </w:tc>
        <w:tc>
          <w:tcPr>
            <w:tcW w:w="777" w:type="pct"/>
            <w:shd w:val="clear" w:color="auto" w:fill="auto"/>
            <w:vAlign w:val="bottom"/>
          </w:tcPr>
          <w:p w14:paraId="46E0A932"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33C7CEFD"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135C8200"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5EF3F56B" w14:textId="77777777" w:rsidR="00A87DC3" w:rsidRDefault="00A87DC3">
            <w:pPr>
              <w:jc w:val="center"/>
              <w:rPr>
                <w:rFonts w:ascii="Calibri" w:eastAsia="Calibri" w:hAnsi="Calibri"/>
                <w:sz w:val="22"/>
                <w:szCs w:val="22"/>
                <w:lang w:eastAsia="en-US"/>
              </w:rPr>
            </w:pPr>
          </w:p>
        </w:tc>
        <w:tc>
          <w:tcPr>
            <w:tcW w:w="890" w:type="pct"/>
          </w:tcPr>
          <w:p w14:paraId="501AE548" w14:textId="77777777" w:rsidR="00A87DC3" w:rsidRDefault="00A87DC3">
            <w:pPr>
              <w:jc w:val="center"/>
              <w:rPr>
                <w:rFonts w:ascii="Calibri" w:eastAsia="Calibri" w:hAnsi="Calibri"/>
                <w:sz w:val="22"/>
                <w:szCs w:val="22"/>
                <w:lang w:eastAsia="en-US"/>
              </w:rPr>
            </w:pPr>
          </w:p>
        </w:tc>
      </w:tr>
      <w:tr w:rsidR="00A87DC3" w14:paraId="32FA63A4" w14:textId="77777777">
        <w:trPr>
          <w:trHeight w:val="390"/>
        </w:trPr>
        <w:tc>
          <w:tcPr>
            <w:tcW w:w="832" w:type="pct"/>
            <w:shd w:val="clear" w:color="auto" w:fill="auto"/>
            <w:vAlign w:val="bottom"/>
          </w:tcPr>
          <w:p w14:paraId="139F647B"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SFE/ME4</w:t>
            </w:r>
          </w:p>
        </w:tc>
        <w:tc>
          <w:tcPr>
            <w:tcW w:w="777" w:type="pct"/>
            <w:shd w:val="clear" w:color="auto" w:fill="auto"/>
            <w:vAlign w:val="bottom"/>
          </w:tcPr>
          <w:p w14:paraId="64DE7269"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44D81B08"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3191E989"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45B8E843" w14:textId="77777777" w:rsidR="00A87DC3" w:rsidRDefault="00A87DC3">
            <w:pPr>
              <w:jc w:val="center"/>
              <w:rPr>
                <w:rFonts w:ascii="Calibri" w:eastAsia="Calibri" w:hAnsi="Calibri"/>
                <w:sz w:val="22"/>
                <w:szCs w:val="22"/>
                <w:lang w:eastAsia="en-US"/>
              </w:rPr>
            </w:pPr>
          </w:p>
        </w:tc>
        <w:tc>
          <w:tcPr>
            <w:tcW w:w="890" w:type="pct"/>
          </w:tcPr>
          <w:p w14:paraId="61B334B8" w14:textId="77777777" w:rsidR="00A87DC3" w:rsidRDefault="00A87DC3">
            <w:pPr>
              <w:jc w:val="center"/>
              <w:rPr>
                <w:rFonts w:ascii="Calibri" w:eastAsia="Calibri" w:hAnsi="Calibri"/>
                <w:sz w:val="22"/>
                <w:szCs w:val="22"/>
                <w:lang w:eastAsia="en-US"/>
              </w:rPr>
            </w:pPr>
          </w:p>
        </w:tc>
      </w:tr>
      <w:tr w:rsidR="00A87DC3" w14:paraId="545CB24E" w14:textId="77777777">
        <w:trPr>
          <w:trHeight w:val="390"/>
        </w:trPr>
        <w:tc>
          <w:tcPr>
            <w:tcW w:w="832" w:type="pct"/>
            <w:shd w:val="clear" w:color="auto" w:fill="auto"/>
            <w:vAlign w:val="bottom"/>
          </w:tcPr>
          <w:p w14:paraId="4ACD5A87"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SFE/ME5</w:t>
            </w:r>
          </w:p>
        </w:tc>
        <w:tc>
          <w:tcPr>
            <w:tcW w:w="777" w:type="pct"/>
            <w:shd w:val="clear" w:color="auto" w:fill="auto"/>
            <w:vAlign w:val="bottom"/>
          </w:tcPr>
          <w:p w14:paraId="4316BF9D"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5AC1CA51"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577B6EEC"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355B4A59" w14:textId="77777777" w:rsidR="00A87DC3" w:rsidRDefault="00A87DC3">
            <w:pPr>
              <w:jc w:val="center"/>
              <w:rPr>
                <w:rFonts w:ascii="Calibri" w:eastAsia="Calibri" w:hAnsi="Calibri"/>
                <w:sz w:val="22"/>
                <w:szCs w:val="22"/>
                <w:lang w:eastAsia="en-US"/>
              </w:rPr>
            </w:pPr>
          </w:p>
        </w:tc>
        <w:tc>
          <w:tcPr>
            <w:tcW w:w="890" w:type="pct"/>
          </w:tcPr>
          <w:p w14:paraId="0A40006B" w14:textId="77777777" w:rsidR="00A87DC3" w:rsidRDefault="00A87DC3">
            <w:pPr>
              <w:jc w:val="center"/>
              <w:rPr>
                <w:rFonts w:ascii="Calibri" w:eastAsia="Calibri" w:hAnsi="Calibri"/>
                <w:sz w:val="22"/>
                <w:szCs w:val="22"/>
                <w:lang w:eastAsia="en-US"/>
              </w:rPr>
            </w:pPr>
          </w:p>
        </w:tc>
      </w:tr>
      <w:tr w:rsidR="00A87DC3" w14:paraId="7B7AC242" w14:textId="77777777">
        <w:trPr>
          <w:trHeight w:val="390"/>
        </w:trPr>
        <w:tc>
          <w:tcPr>
            <w:tcW w:w="832" w:type="pct"/>
            <w:shd w:val="clear" w:color="auto" w:fill="auto"/>
            <w:vAlign w:val="bottom"/>
          </w:tcPr>
          <w:p w14:paraId="03314556"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SFE/ME6</w:t>
            </w:r>
          </w:p>
        </w:tc>
        <w:tc>
          <w:tcPr>
            <w:tcW w:w="777" w:type="pct"/>
            <w:shd w:val="clear" w:color="auto" w:fill="auto"/>
            <w:vAlign w:val="bottom"/>
          </w:tcPr>
          <w:p w14:paraId="143DB668"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1E8B762C"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67413DEA"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4CF1223C" w14:textId="77777777" w:rsidR="00A87DC3" w:rsidRDefault="00A87DC3">
            <w:pPr>
              <w:jc w:val="center"/>
              <w:rPr>
                <w:rFonts w:ascii="Calibri" w:eastAsia="Calibri" w:hAnsi="Calibri"/>
                <w:sz w:val="22"/>
                <w:szCs w:val="22"/>
                <w:lang w:eastAsia="en-US"/>
              </w:rPr>
            </w:pPr>
          </w:p>
        </w:tc>
        <w:tc>
          <w:tcPr>
            <w:tcW w:w="890" w:type="pct"/>
          </w:tcPr>
          <w:p w14:paraId="59BB24AC" w14:textId="77777777" w:rsidR="00A87DC3" w:rsidRDefault="00A87DC3">
            <w:pPr>
              <w:jc w:val="center"/>
              <w:rPr>
                <w:rFonts w:ascii="Calibri" w:eastAsia="Calibri" w:hAnsi="Calibri"/>
                <w:sz w:val="22"/>
                <w:szCs w:val="22"/>
                <w:lang w:eastAsia="en-US"/>
              </w:rPr>
            </w:pPr>
          </w:p>
        </w:tc>
      </w:tr>
      <w:tr w:rsidR="00A87DC3" w14:paraId="568A38E9" w14:textId="77777777">
        <w:trPr>
          <w:trHeight w:val="390"/>
        </w:trPr>
        <w:tc>
          <w:tcPr>
            <w:tcW w:w="832" w:type="pct"/>
            <w:shd w:val="clear" w:color="auto" w:fill="auto"/>
            <w:vAlign w:val="bottom"/>
          </w:tcPr>
          <w:p w14:paraId="2F7B4DC5"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SFE/ME7</w:t>
            </w:r>
          </w:p>
        </w:tc>
        <w:tc>
          <w:tcPr>
            <w:tcW w:w="777" w:type="pct"/>
            <w:shd w:val="clear" w:color="auto" w:fill="auto"/>
            <w:vAlign w:val="bottom"/>
          </w:tcPr>
          <w:p w14:paraId="286358B5"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064EDEF1"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1ACB6618"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08187672" w14:textId="77777777" w:rsidR="00A87DC3" w:rsidRDefault="00A87DC3">
            <w:pPr>
              <w:jc w:val="center"/>
              <w:rPr>
                <w:rFonts w:ascii="Calibri" w:eastAsia="Calibri" w:hAnsi="Calibri"/>
                <w:sz w:val="22"/>
                <w:szCs w:val="22"/>
                <w:lang w:eastAsia="en-US"/>
              </w:rPr>
            </w:pPr>
          </w:p>
        </w:tc>
        <w:tc>
          <w:tcPr>
            <w:tcW w:w="890" w:type="pct"/>
          </w:tcPr>
          <w:p w14:paraId="2D84B115" w14:textId="77777777" w:rsidR="00A87DC3" w:rsidRDefault="00A87DC3">
            <w:pPr>
              <w:jc w:val="center"/>
              <w:rPr>
                <w:rFonts w:ascii="Calibri" w:eastAsia="Calibri" w:hAnsi="Calibri"/>
                <w:sz w:val="22"/>
                <w:szCs w:val="22"/>
                <w:lang w:eastAsia="en-US"/>
              </w:rPr>
            </w:pPr>
          </w:p>
        </w:tc>
      </w:tr>
      <w:tr w:rsidR="00A87DC3" w14:paraId="0DE62E53" w14:textId="77777777">
        <w:trPr>
          <w:trHeight w:val="390"/>
        </w:trPr>
        <w:tc>
          <w:tcPr>
            <w:tcW w:w="832" w:type="pct"/>
            <w:shd w:val="clear" w:color="auto" w:fill="auto"/>
            <w:vAlign w:val="bottom"/>
          </w:tcPr>
          <w:p w14:paraId="0FB62B06"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SFE/ME8</w:t>
            </w:r>
          </w:p>
        </w:tc>
        <w:tc>
          <w:tcPr>
            <w:tcW w:w="777" w:type="pct"/>
            <w:shd w:val="clear" w:color="auto" w:fill="auto"/>
            <w:vAlign w:val="bottom"/>
          </w:tcPr>
          <w:p w14:paraId="5A9D39A1" w14:textId="77777777"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5CB8B505"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3505715C"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2CDAA985" w14:textId="77777777" w:rsidR="00A87DC3" w:rsidRDefault="00A87DC3">
            <w:pPr>
              <w:jc w:val="center"/>
              <w:rPr>
                <w:rFonts w:ascii="Calibri" w:eastAsia="Calibri" w:hAnsi="Calibri"/>
                <w:sz w:val="22"/>
                <w:szCs w:val="22"/>
                <w:lang w:eastAsia="en-US"/>
              </w:rPr>
            </w:pPr>
          </w:p>
        </w:tc>
        <w:tc>
          <w:tcPr>
            <w:tcW w:w="890" w:type="pct"/>
          </w:tcPr>
          <w:p w14:paraId="5BA617A6" w14:textId="77777777" w:rsidR="00A87DC3" w:rsidRDefault="00A87DC3">
            <w:pPr>
              <w:jc w:val="center"/>
              <w:rPr>
                <w:rFonts w:ascii="Calibri" w:eastAsia="Calibri" w:hAnsi="Calibri"/>
                <w:sz w:val="22"/>
                <w:szCs w:val="22"/>
                <w:lang w:eastAsia="en-US"/>
              </w:rPr>
            </w:pPr>
          </w:p>
        </w:tc>
      </w:tr>
      <w:tr w:rsidR="00A87DC3" w14:paraId="026F0A6D" w14:textId="77777777">
        <w:trPr>
          <w:trHeight w:val="390"/>
        </w:trPr>
        <w:tc>
          <w:tcPr>
            <w:tcW w:w="832" w:type="pct"/>
            <w:shd w:val="clear" w:color="auto" w:fill="auto"/>
            <w:vAlign w:val="bottom"/>
          </w:tcPr>
          <w:p w14:paraId="528BD2A9"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777" w:type="pct"/>
            <w:shd w:val="clear" w:color="auto" w:fill="auto"/>
            <w:vAlign w:val="bottom"/>
          </w:tcPr>
          <w:p w14:paraId="591D7330" w14:textId="7CF2BF0B" w:rsidR="00A87DC3" w:rsidRDefault="00A87DC3">
            <w:pPr>
              <w:jc w:val="center"/>
              <w:rPr>
                <w:rFonts w:ascii="Calibri" w:eastAsia="Calibri" w:hAnsi="Calibri"/>
                <w:sz w:val="22"/>
                <w:szCs w:val="22"/>
                <w:lang w:eastAsia="en-US"/>
              </w:rPr>
            </w:pPr>
          </w:p>
        </w:tc>
        <w:tc>
          <w:tcPr>
            <w:tcW w:w="682" w:type="pct"/>
            <w:shd w:val="clear" w:color="auto" w:fill="auto"/>
            <w:vAlign w:val="bottom"/>
          </w:tcPr>
          <w:p w14:paraId="59D8D173" w14:textId="77777777" w:rsidR="00A87DC3" w:rsidRDefault="00A87DC3">
            <w:pPr>
              <w:jc w:val="center"/>
              <w:rPr>
                <w:rFonts w:ascii="Calibri" w:eastAsia="Calibri" w:hAnsi="Calibri"/>
                <w:sz w:val="22"/>
                <w:szCs w:val="22"/>
                <w:lang w:eastAsia="en-US"/>
              </w:rPr>
            </w:pPr>
          </w:p>
        </w:tc>
        <w:tc>
          <w:tcPr>
            <w:tcW w:w="929" w:type="pct"/>
            <w:shd w:val="clear" w:color="auto" w:fill="auto"/>
            <w:vAlign w:val="bottom"/>
          </w:tcPr>
          <w:p w14:paraId="6DE820E3" w14:textId="77777777" w:rsidR="00A87DC3" w:rsidRDefault="00A87DC3">
            <w:pPr>
              <w:jc w:val="center"/>
              <w:rPr>
                <w:rFonts w:ascii="Calibri" w:eastAsia="Calibri" w:hAnsi="Calibri"/>
                <w:sz w:val="22"/>
                <w:szCs w:val="22"/>
                <w:lang w:eastAsia="en-US"/>
              </w:rPr>
            </w:pPr>
          </w:p>
        </w:tc>
        <w:tc>
          <w:tcPr>
            <w:tcW w:w="890" w:type="pct"/>
            <w:shd w:val="clear" w:color="auto" w:fill="auto"/>
            <w:vAlign w:val="bottom"/>
          </w:tcPr>
          <w:p w14:paraId="7D4284D2" w14:textId="77777777" w:rsidR="00A87DC3" w:rsidRDefault="00A87DC3">
            <w:pPr>
              <w:jc w:val="center"/>
              <w:rPr>
                <w:rFonts w:ascii="Calibri" w:eastAsia="Calibri" w:hAnsi="Calibri"/>
                <w:sz w:val="22"/>
                <w:szCs w:val="22"/>
                <w:lang w:eastAsia="en-US"/>
              </w:rPr>
            </w:pPr>
          </w:p>
        </w:tc>
        <w:tc>
          <w:tcPr>
            <w:tcW w:w="890" w:type="pct"/>
          </w:tcPr>
          <w:p w14:paraId="7BEE5CE7" w14:textId="77777777" w:rsidR="00A87DC3" w:rsidRDefault="00A87DC3">
            <w:pPr>
              <w:jc w:val="center"/>
              <w:rPr>
                <w:rFonts w:ascii="Calibri" w:eastAsia="Calibri" w:hAnsi="Calibri"/>
                <w:sz w:val="22"/>
                <w:szCs w:val="22"/>
                <w:lang w:eastAsia="en-US"/>
              </w:rPr>
            </w:pPr>
          </w:p>
        </w:tc>
      </w:tr>
    </w:tbl>
    <w:p w14:paraId="78EF987D" w14:textId="77777777" w:rsidR="00A87DC3" w:rsidRDefault="00A87DC3">
      <w:pPr>
        <w:spacing w:after="160" w:line="259" w:lineRule="auto"/>
        <w:rPr>
          <w:rFonts w:ascii="Calibri" w:eastAsia="Calibri" w:hAnsi="Calibri"/>
          <w:sz w:val="22"/>
          <w:szCs w:val="22"/>
          <w:lang w:eastAsia="en-US"/>
        </w:rPr>
      </w:pPr>
    </w:p>
    <w:p w14:paraId="1AB9E9A7" w14:textId="77777777" w:rsidR="00A87DC3" w:rsidRDefault="005A767A">
      <w:pPr>
        <w:jc w:val="center"/>
        <w:rPr>
          <w:rFonts w:eastAsia="Calibri"/>
          <w:lang w:eastAsia="en-US"/>
        </w:rPr>
      </w:pPr>
      <w:r>
        <w:rPr>
          <w:rFonts w:eastAsia="Calibri"/>
          <w:lang w:eastAsia="en-US"/>
        </w:rPr>
        <w:t>STATISTIQUES DES ACTIVITÉS PRINCIPALES DE LA CATÉGORIE SFE/ME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1843"/>
        <w:gridCol w:w="2664"/>
      </w:tblGrid>
      <w:tr w:rsidR="00A87DC3" w14:paraId="78822471" w14:textId="77777777">
        <w:trPr>
          <w:tblHeader/>
        </w:trPr>
        <w:tc>
          <w:tcPr>
            <w:tcW w:w="817" w:type="dxa"/>
            <w:shd w:val="clear" w:color="auto" w:fill="F2F2F2"/>
            <w:vAlign w:val="center"/>
          </w:tcPr>
          <w:p w14:paraId="694567FC"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shd w:val="clear" w:color="auto" w:fill="F2F2F2"/>
            <w:vAlign w:val="center"/>
          </w:tcPr>
          <w:p w14:paraId="26B310DB"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1843" w:type="dxa"/>
            <w:shd w:val="clear" w:color="auto" w:fill="F2F2F2"/>
          </w:tcPr>
          <w:p w14:paraId="3E9A6106"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664" w:type="dxa"/>
            <w:shd w:val="clear" w:color="auto" w:fill="F2F2F2"/>
          </w:tcPr>
          <w:p w14:paraId="4388F740"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7DB71B5D" w14:textId="77777777">
        <w:tc>
          <w:tcPr>
            <w:tcW w:w="817" w:type="dxa"/>
            <w:shd w:val="clear" w:color="auto" w:fill="D6E3BC"/>
            <w:vAlign w:val="center"/>
          </w:tcPr>
          <w:p w14:paraId="33BD0D38" w14:textId="77777777" w:rsidR="00A87DC3" w:rsidRDefault="00A87DC3">
            <w:pPr>
              <w:spacing w:line="259" w:lineRule="auto"/>
              <w:rPr>
                <w:rFonts w:ascii="Calibri" w:eastAsia="Calibri" w:hAnsi="Calibri" w:cs="Calibri"/>
                <w:b/>
                <w:szCs w:val="22"/>
                <w:lang w:eastAsia="en-US"/>
              </w:rPr>
            </w:pPr>
          </w:p>
        </w:tc>
        <w:tc>
          <w:tcPr>
            <w:tcW w:w="9072" w:type="dxa"/>
            <w:gridSpan w:val="3"/>
            <w:shd w:val="clear" w:color="auto" w:fill="D6E3BC"/>
            <w:vAlign w:val="center"/>
          </w:tcPr>
          <w:p w14:paraId="76B0F515"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 xml:space="preserve">Consultations des femmes enceintes malades  </w:t>
            </w:r>
          </w:p>
        </w:tc>
      </w:tr>
      <w:tr w:rsidR="00A87DC3" w14:paraId="73EEA036" w14:textId="77777777">
        <w:trPr>
          <w:trHeight w:val="397"/>
        </w:trPr>
        <w:tc>
          <w:tcPr>
            <w:tcW w:w="817" w:type="dxa"/>
            <w:shd w:val="clear" w:color="auto" w:fill="auto"/>
          </w:tcPr>
          <w:p w14:paraId="74A1BEFC"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7C28C1A7"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total de consultants (anciens et nouveaux consultants)</w:t>
            </w:r>
          </w:p>
        </w:tc>
        <w:tc>
          <w:tcPr>
            <w:tcW w:w="1843" w:type="dxa"/>
            <w:shd w:val="clear" w:color="auto" w:fill="auto"/>
          </w:tcPr>
          <w:p w14:paraId="429A2A77" w14:textId="77777777" w:rsidR="00A87DC3" w:rsidRDefault="00A87DC3">
            <w:pPr>
              <w:spacing w:line="259" w:lineRule="auto"/>
              <w:rPr>
                <w:rFonts w:ascii="Calibri" w:eastAsia="Calibri" w:hAnsi="Calibri" w:cs="Calibri"/>
                <w:szCs w:val="22"/>
                <w:lang w:eastAsia="en-US"/>
              </w:rPr>
            </w:pPr>
          </w:p>
        </w:tc>
        <w:tc>
          <w:tcPr>
            <w:tcW w:w="2664" w:type="dxa"/>
          </w:tcPr>
          <w:p w14:paraId="2F5BE861" w14:textId="77777777" w:rsidR="00A87DC3" w:rsidRDefault="005A767A">
            <w:pPr>
              <w:spacing w:line="259" w:lineRule="auto"/>
              <w:rPr>
                <w:rFonts w:ascii="Calibri" w:eastAsia="Calibri" w:hAnsi="Calibri" w:cs="Calibri"/>
                <w:szCs w:val="22"/>
                <w:lang w:eastAsia="en-US"/>
              </w:rPr>
            </w:pPr>
            <w:r>
              <w:rPr>
                <w:rFonts w:ascii="Calibri" w:eastAsia="Calibri" w:hAnsi="Calibri"/>
                <w:sz w:val="22"/>
                <w:szCs w:val="22"/>
                <w:lang w:eastAsia="en-US"/>
              </w:rPr>
              <w:t>Rapport mensuel d’activité, Registre de consultation, Endos</w:t>
            </w:r>
          </w:p>
        </w:tc>
      </w:tr>
      <w:tr w:rsidR="00A87DC3" w14:paraId="53EB714A" w14:textId="77777777">
        <w:trPr>
          <w:trHeight w:val="397"/>
        </w:trPr>
        <w:tc>
          <w:tcPr>
            <w:tcW w:w="817" w:type="dxa"/>
            <w:shd w:val="clear" w:color="auto" w:fill="auto"/>
          </w:tcPr>
          <w:p w14:paraId="248522B1"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2290A982"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total de consultations (anciens et nouveaux cas)</w:t>
            </w:r>
          </w:p>
        </w:tc>
        <w:tc>
          <w:tcPr>
            <w:tcW w:w="1843" w:type="dxa"/>
            <w:shd w:val="clear" w:color="auto" w:fill="auto"/>
          </w:tcPr>
          <w:p w14:paraId="22C3A576" w14:textId="77777777" w:rsidR="00A87DC3" w:rsidRDefault="00A87DC3">
            <w:pPr>
              <w:spacing w:line="259" w:lineRule="auto"/>
              <w:rPr>
                <w:rFonts w:ascii="Calibri" w:eastAsia="Calibri" w:hAnsi="Calibri" w:cs="Calibri"/>
                <w:szCs w:val="22"/>
                <w:lang w:eastAsia="en-US"/>
              </w:rPr>
            </w:pPr>
          </w:p>
        </w:tc>
        <w:tc>
          <w:tcPr>
            <w:tcW w:w="2664" w:type="dxa"/>
          </w:tcPr>
          <w:p w14:paraId="46AF736A" w14:textId="77777777" w:rsidR="00A87DC3" w:rsidRDefault="005A767A">
            <w:pPr>
              <w:spacing w:line="259" w:lineRule="auto"/>
              <w:rPr>
                <w:rFonts w:ascii="Calibri" w:eastAsia="Calibri" w:hAnsi="Calibri" w:cs="Calibri"/>
                <w:szCs w:val="22"/>
                <w:lang w:eastAsia="en-US"/>
              </w:rPr>
            </w:pPr>
            <w:r>
              <w:rPr>
                <w:rFonts w:ascii="Calibri" w:eastAsia="Calibri" w:hAnsi="Calibri"/>
                <w:sz w:val="22"/>
                <w:szCs w:val="22"/>
                <w:lang w:eastAsia="en-US"/>
              </w:rPr>
              <w:t>Rapport mensuel d’activité, Registre de consultation, Endos</w:t>
            </w:r>
          </w:p>
        </w:tc>
      </w:tr>
      <w:tr w:rsidR="00A87DC3" w14:paraId="4BE7D379" w14:textId="77777777">
        <w:trPr>
          <w:trHeight w:val="397"/>
        </w:trPr>
        <w:tc>
          <w:tcPr>
            <w:tcW w:w="817" w:type="dxa"/>
            <w:shd w:val="clear" w:color="auto" w:fill="auto"/>
          </w:tcPr>
          <w:p w14:paraId="0A65FE2D"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05D4B31B"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szCs w:val="22"/>
                <w:lang w:eastAsia="en-US"/>
              </w:rPr>
              <w:t xml:space="preserve">Mise en observation/hospitalisation des femmes malades  </w:t>
            </w:r>
          </w:p>
        </w:tc>
      </w:tr>
      <w:tr w:rsidR="00A87DC3" w14:paraId="6D78221F" w14:textId="77777777">
        <w:trPr>
          <w:trHeight w:val="397"/>
        </w:trPr>
        <w:tc>
          <w:tcPr>
            <w:tcW w:w="817" w:type="dxa"/>
            <w:shd w:val="clear" w:color="auto" w:fill="auto"/>
          </w:tcPr>
          <w:p w14:paraId="17A8996F"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3A12EDF3"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total annuel des patientes mis en observation (</w:t>
            </w:r>
            <w:r>
              <w:rPr>
                <w:rFonts w:ascii="Calibri" w:eastAsia="Calibri" w:hAnsi="Calibri" w:cs="Calibri"/>
                <w:i/>
                <w:szCs w:val="22"/>
                <w:lang w:eastAsia="en-US"/>
              </w:rPr>
              <w:t>CSPS</w:t>
            </w:r>
            <w:r>
              <w:rPr>
                <w:rFonts w:ascii="Calibri" w:eastAsia="Calibri" w:hAnsi="Calibri" w:cs="Calibri"/>
                <w:szCs w:val="22"/>
                <w:lang w:eastAsia="en-US"/>
              </w:rPr>
              <w:t>)</w:t>
            </w:r>
          </w:p>
        </w:tc>
        <w:tc>
          <w:tcPr>
            <w:tcW w:w="1843" w:type="dxa"/>
            <w:shd w:val="clear" w:color="auto" w:fill="auto"/>
          </w:tcPr>
          <w:p w14:paraId="033F46B8" w14:textId="77777777" w:rsidR="00A87DC3" w:rsidRDefault="00A87DC3">
            <w:pPr>
              <w:spacing w:line="259" w:lineRule="auto"/>
              <w:rPr>
                <w:rFonts w:ascii="Calibri" w:eastAsia="Calibri" w:hAnsi="Calibri" w:cs="Calibri"/>
                <w:szCs w:val="22"/>
                <w:lang w:eastAsia="en-US"/>
              </w:rPr>
            </w:pPr>
          </w:p>
        </w:tc>
        <w:tc>
          <w:tcPr>
            <w:tcW w:w="2664" w:type="dxa"/>
          </w:tcPr>
          <w:p w14:paraId="2D88A03D"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 w:val="22"/>
                <w:szCs w:val="22"/>
                <w:lang w:eastAsia="en-US"/>
              </w:rPr>
              <w:t xml:space="preserve">RMA, Registre de mise en observation, </w:t>
            </w:r>
          </w:p>
        </w:tc>
      </w:tr>
      <w:tr w:rsidR="00A87DC3" w14:paraId="7ECC092F" w14:textId="77777777">
        <w:trPr>
          <w:trHeight w:val="397"/>
        </w:trPr>
        <w:tc>
          <w:tcPr>
            <w:tcW w:w="817" w:type="dxa"/>
            <w:shd w:val="clear" w:color="auto" w:fill="auto"/>
          </w:tcPr>
          <w:p w14:paraId="34C1E790"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0DDD5329"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Hospitalisation (suites de couches pathologiques, PO,GP) (</w:t>
            </w:r>
            <w:r>
              <w:rPr>
                <w:rFonts w:ascii="Calibri" w:eastAsia="Calibri" w:hAnsi="Calibri" w:cs="Calibri"/>
                <w:b/>
                <w:i/>
                <w:szCs w:val="22"/>
                <w:lang w:eastAsia="en-US"/>
              </w:rPr>
              <w:t>Niveau CMA/HD</w:t>
            </w:r>
            <w:r>
              <w:rPr>
                <w:rFonts w:ascii="Calibri" w:eastAsia="Calibri" w:hAnsi="Calibri" w:cs="Calibri"/>
                <w:b/>
                <w:szCs w:val="22"/>
                <w:lang w:eastAsia="en-US"/>
              </w:rPr>
              <w:t>)</w:t>
            </w:r>
          </w:p>
        </w:tc>
      </w:tr>
      <w:tr w:rsidR="00A87DC3" w14:paraId="3F3A1ACB" w14:textId="77777777">
        <w:trPr>
          <w:trHeight w:val="397"/>
        </w:trPr>
        <w:tc>
          <w:tcPr>
            <w:tcW w:w="817" w:type="dxa"/>
            <w:shd w:val="clear" w:color="auto" w:fill="auto"/>
          </w:tcPr>
          <w:p w14:paraId="7489403D"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50726137"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 xml:space="preserve">Nombre total annuel des patientes hospitalisées </w:t>
            </w:r>
          </w:p>
        </w:tc>
        <w:tc>
          <w:tcPr>
            <w:tcW w:w="1843" w:type="dxa"/>
            <w:shd w:val="clear" w:color="auto" w:fill="auto"/>
          </w:tcPr>
          <w:p w14:paraId="4F085AF7" w14:textId="77777777" w:rsidR="00A87DC3" w:rsidRDefault="00A87DC3">
            <w:pPr>
              <w:spacing w:line="259" w:lineRule="auto"/>
              <w:rPr>
                <w:rFonts w:ascii="Calibri" w:eastAsia="Calibri" w:hAnsi="Calibri" w:cs="Calibri"/>
                <w:szCs w:val="22"/>
                <w:lang w:eastAsia="en-US"/>
              </w:rPr>
            </w:pPr>
          </w:p>
        </w:tc>
        <w:tc>
          <w:tcPr>
            <w:tcW w:w="2664" w:type="dxa"/>
          </w:tcPr>
          <w:p w14:paraId="0E96835C"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 w:val="22"/>
                <w:szCs w:val="22"/>
                <w:lang w:eastAsia="en-US"/>
              </w:rPr>
              <w:t>Registre d’hospitalisation, RMA</w:t>
            </w:r>
          </w:p>
        </w:tc>
      </w:tr>
      <w:tr w:rsidR="00A87DC3" w14:paraId="4FDA21BF" w14:textId="77777777">
        <w:trPr>
          <w:trHeight w:val="397"/>
        </w:trPr>
        <w:tc>
          <w:tcPr>
            <w:tcW w:w="817" w:type="dxa"/>
          </w:tcPr>
          <w:p w14:paraId="3322A454"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53070866"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szCs w:val="22"/>
                <w:lang w:eastAsia="en-US"/>
              </w:rPr>
              <w:t>Consultation prénatale</w:t>
            </w:r>
          </w:p>
        </w:tc>
      </w:tr>
      <w:tr w:rsidR="00A87DC3" w14:paraId="4DEAC1AE" w14:textId="77777777">
        <w:trPr>
          <w:trHeight w:val="397"/>
        </w:trPr>
        <w:tc>
          <w:tcPr>
            <w:tcW w:w="817" w:type="dxa"/>
          </w:tcPr>
          <w:p w14:paraId="7E4D7D6A"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7DD15453"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total de CPN initiales (CPN1)</w:t>
            </w:r>
          </w:p>
        </w:tc>
        <w:tc>
          <w:tcPr>
            <w:tcW w:w="1843" w:type="dxa"/>
            <w:shd w:val="clear" w:color="auto" w:fill="auto"/>
          </w:tcPr>
          <w:p w14:paraId="629CE811" w14:textId="77777777" w:rsidR="00A87DC3" w:rsidRDefault="00A87DC3">
            <w:pPr>
              <w:spacing w:line="259" w:lineRule="auto"/>
              <w:rPr>
                <w:rFonts w:ascii="Calibri" w:eastAsia="Calibri" w:hAnsi="Calibri" w:cs="Calibri"/>
                <w:szCs w:val="22"/>
                <w:lang w:eastAsia="en-US"/>
              </w:rPr>
            </w:pPr>
          </w:p>
        </w:tc>
        <w:tc>
          <w:tcPr>
            <w:tcW w:w="2664" w:type="dxa"/>
            <w:vMerge w:val="restart"/>
          </w:tcPr>
          <w:p w14:paraId="387FAE04" w14:textId="77777777" w:rsidR="00A87DC3" w:rsidRDefault="00A87DC3">
            <w:pPr>
              <w:spacing w:line="259" w:lineRule="auto"/>
              <w:rPr>
                <w:rFonts w:ascii="Calibri" w:eastAsia="Calibri" w:hAnsi="Calibri" w:cs="Calibri"/>
                <w:sz w:val="22"/>
                <w:szCs w:val="22"/>
                <w:lang w:eastAsia="en-US"/>
              </w:rPr>
            </w:pPr>
          </w:p>
          <w:p w14:paraId="1543A121" w14:textId="77777777" w:rsidR="00A87DC3" w:rsidRDefault="00A87DC3">
            <w:pPr>
              <w:spacing w:line="259" w:lineRule="auto"/>
              <w:rPr>
                <w:rFonts w:ascii="Calibri" w:eastAsia="Calibri" w:hAnsi="Calibri" w:cs="Calibri"/>
                <w:sz w:val="22"/>
                <w:szCs w:val="22"/>
                <w:lang w:eastAsia="en-US"/>
              </w:rPr>
            </w:pPr>
          </w:p>
          <w:p w14:paraId="5E892203"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 w:val="22"/>
                <w:szCs w:val="22"/>
                <w:lang w:eastAsia="en-US"/>
              </w:rPr>
              <w:t>Registre de CPN, RMA</w:t>
            </w:r>
          </w:p>
        </w:tc>
      </w:tr>
      <w:tr w:rsidR="00A87DC3" w14:paraId="2C8E94F1" w14:textId="77777777">
        <w:trPr>
          <w:trHeight w:val="397"/>
        </w:trPr>
        <w:tc>
          <w:tcPr>
            <w:tcW w:w="817" w:type="dxa"/>
          </w:tcPr>
          <w:p w14:paraId="4214FBF7"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3A12FEB5" w14:textId="77777777" w:rsidR="00A87DC3" w:rsidRDefault="005A767A">
            <w:pPr>
              <w:spacing w:line="259" w:lineRule="auto"/>
              <w:rPr>
                <w:rFonts w:ascii="Calibri" w:eastAsia="Calibri" w:hAnsi="Calibri" w:cs="Calibri"/>
                <w:szCs w:val="22"/>
                <w:lang w:eastAsia="en-US"/>
              </w:rPr>
            </w:pPr>
            <w:r>
              <w:rPr>
                <w:rFonts w:ascii="Calibri" w:eastAsia="Calibri" w:hAnsi="Calibri"/>
                <w:sz w:val="22"/>
                <w:szCs w:val="22"/>
                <w:lang w:eastAsia="en-US"/>
              </w:rPr>
              <w:t>Nombre total de CPN de suivi (CPN2 et plus)</w:t>
            </w:r>
          </w:p>
        </w:tc>
        <w:tc>
          <w:tcPr>
            <w:tcW w:w="1843" w:type="dxa"/>
            <w:shd w:val="clear" w:color="auto" w:fill="auto"/>
          </w:tcPr>
          <w:p w14:paraId="05C246A4" w14:textId="77777777" w:rsidR="00A87DC3" w:rsidRDefault="00A87DC3">
            <w:pPr>
              <w:spacing w:line="259" w:lineRule="auto"/>
              <w:rPr>
                <w:rFonts w:ascii="Calibri" w:eastAsia="Calibri" w:hAnsi="Calibri" w:cs="Calibri"/>
                <w:szCs w:val="22"/>
                <w:lang w:eastAsia="en-US"/>
              </w:rPr>
            </w:pPr>
          </w:p>
        </w:tc>
        <w:tc>
          <w:tcPr>
            <w:tcW w:w="2664" w:type="dxa"/>
            <w:vMerge/>
          </w:tcPr>
          <w:p w14:paraId="091CAFBD" w14:textId="77777777" w:rsidR="00A87DC3" w:rsidRDefault="00A87DC3">
            <w:pPr>
              <w:spacing w:line="259" w:lineRule="auto"/>
              <w:rPr>
                <w:rFonts w:ascii="Calibri" w:eastAsia="Calibri" w:hAnsi="Calibri" w:cs="Calibri"/>
                <w:sz w:val="22"/>
                <w:szCs w:val="22"/>
                <w:lang w:eastAsia="en-US"/>
              </w:rPr>
            </w:pPr>
          </w:p>
        </w:tc>
      </w:tr>
      <w:tr w:rsidR="00A87DC3" w14:paraId="3FC10601" w14:textId="77777777">
        <w:trPr>
          <w:trHeight w:val="397"/>
        </w:trPr>
        <w:tc>
          <w:tcPr>
            <w:tcW w:w="817" w:type="dxa"/>
          </w:tcPr>
          <w:p w14:paraId="74F4ACA0"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698F767A" w14:textId="77777777" w:rsidR="00A87DC3" w:rsidRDefault="005A767A">
            <w:pPr>
              <w:spacing w:line="259" w:lineRule="auto"/>
              <w:rPr>
                <w:rFonts w:ascii="Calibri" w:eastAsia="Calibri" w:hAnsi="Calibri" w:cs="Calibri"/>
                <w:szCs w:val="22"/>
                <w:lang w:eastAsia="en-US"/>
              </w:rPr>
            </w:pPr>
            <w:r>
              <w:rPr>
                <w:rFonts w:ascii="Calibri" w:eastAsia="Calibri" w:hAnsi="Calibri"/>
                <w:b/>
                <w:sz w:val="22"/>
                <w:szCs w:val="22"/>
                <w:lang w:eastAsia="en-US"/>
              </w:rPr>
              <w:t>Accouchement eutocique</w:t>
            </w:r>
          </w:p>
        </w:tc>
      </w:tr>
      <w:tr w:rsidR="00A87DC3" w14:paraId="217403B5" w14:textId="77777777">
        <w:trPr>
          <w:trHeight w:val="397"/>
        </w:trPr>
        <w:tc>
          <w:tcPr>
            <w:tcW w:w="817" w:type="dxa"/>
          </w:tcPr>
          <w:p w14:paraId="6B102C7A"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66873589"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 xml:space="preserve">Nombre </w:t>
            </w:r>
            <w:r>
              <w:rPr>
                <w:rFonts w:ascii="Calibri" w:eastAsia="Calibri" w:hAnsi="Calibri"/>
                <w:sz w:val="22"/>
                <w:szCs w:val="22"/>
                <w:lang w:eastAsia="en-US"/>
              </w:rPr>
              <w:t>total</w:t>
            </w:r>
            <w:r>
              <w:rPr>
                <w:rFonts w:ascii="Calibri" w:eastAsia="Calibri" w:hAnsi="Calibri" w:cs="Calibri"/>
                <w:szCs w:val="22"/>
                <w:lang w:eastAsia="en-US"/>
              </w:rPr>
              <w:t xml:space="preserve"> d’accouchements eutociques</w:t>
            </w:r>
          </w:p>
        </w:tc>
        <w:tc>
          <w:tcPr>
            <w:tcW w:w="1843" w:type="dxa"/>
            <w:shd w:val="clear" w:color="auto" w:fill="auto"/>
          </w:tcPr>
          <w:p w14:paraId="6C1DB44A" w14:textId="77777777" w:rsidR="00A87DC3" w:rsidRDefault="00A87DC3">
            <w:pPr>
              <w:spacing w:line="259" w:lineRule="auto"/>
              <w:rPr>
                <w:rFonts w:ascii="Calibri" w:eastAsia="Calibri" w:hAnsi="Calibri" w:cs="Calibri"/>
                <w:szCs w:val="22"/>
                <w:lang w:eastAsia="en-US"/>
              </w:rPr>
            </w:pPr>
          </w:p>
        </w:tc>
        <w:tc>
          <w:tcPr>
            <w:tcW w:w="2664" w:type="dxa"/>
          </w:tcPr>
          <w:p w14:paraId="4A9A6DD3"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des accouchement, RMA</w:t>
            </w:r>
          </w:p>
        </w:tc>
      </w:tr>
      <w:tr w:rsidR="00A87DC3" w14:paraId="1F1C5DD4" w14:textId="77777777">
        <w:trPr>
          <w:trHeight w:val="397"/>
        </w:trPr>
        <w:tc>
          <w:tcPr>
            <w:tcW w:w="817" w:type="dxa"/>
          </w:tcPr>
          <w:p w14:paraId="7ABEF83D"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0B4632ED"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szCs w:val="22"/>
                <w:lang w:eastAsia="en-US"/>
              </w:rPr>
              <w:t>Accouchement dystocique</w:t>
            </w:r>
          </w:p>
        </w:tc>
      </w:tr>
      <w:tr w:rsidR="00A87DC3" w14:paraId="033B2CC7" w14:textId="77777777">
        <w:trPr>
          <w:trHeight w:val="397"/>
        </w:trPr>
        <w:tc>
          <w:tcPr>
            <w:tcW w:w="817" w:type="dxa"/>
          </w:tcPr>
          <w:p w14:paraId="1E485C8B"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591301C2"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 xml:space="preserve">Nombre </w:t>
            </w:r>
            <w:r>
              <w:rPr>
                <w:rFonts w:ascii="Calibri" w:eastAsia="Calibri" w:hAnsi="Calibri"/>
                <w:sz w:val="22"/>
                <w:szCs w:val="22"/>
                <w:lang w:eastAsia="en-US"/>
              </w:rPr>
              <w:t>total</w:t>
            </w:r>
            <w:r>
              <w:rPr>
                <w:rFonts w:ascii="Calibri" w:eastAsia="Calibri" w:hAnsi="Calibri" w:cs="Calibri"/>
                <w:color w:val="000000"/>
              </w:rPr>
              <w:t xml:space="preserve"> d’accouchements dystociques</w:t>
            </w:r>
          </w:p>
        </w:tc>
        <w:tc>
          <w:tcPr>
            <w:tcW w:w="1843" w:type="dxa"/>
            <w:shd w:val="clear" w:color="auto" w:fill="auto"/>
          </w:tcPr>
          <w:p w14:paraId="49375155" w14:textId="77777777" w:rsidR="00A87DC3" w:rsidRDefault="00A87DC3">
            <w:pPr>
              <w:spacing w:line="259" w:lineRule="auto"/>
              <w:rPr>
                <w:rFonts w:ascii="Calibri" w:eastAsia="Calibri" w:hAnsi="Calibri" w:cs="Calibri"/>
                <w:lang w:eastAsia="en-US"/>
              </w:rPr>
            </w:pPr>
          </w:p>
        </w:tc>
        <w:tc>
          <w:tcPr>
            <w:tcW w:w="2664" w:type="dxa"/>
          </w:tcPr>
          <w:p w14:paraId="6A380C42" w14:textId="77777777" w:rsidR="00A87DC3" w:rsidRDefault="005A767A">
            <w:pPr>
              <w:spacing w:line="259" w:lineRule="auto"/>
              <w:rPr>
                <w:rFonts w:ascii="Calibri" w:eastAsia="Calibri" w:hAnsi="Calibri" w:cs="Calibri"/>
                <w:lang w:eastAsia="en-US"/>
              </w:rPr>
            </w:pPr>
            <w:r>
              <w:rPr>
                <w:rFonts w:ascii="Calibri" w:eastAsia="Calibri" w:hAnsi="Calibri" w:cs="Calibri"/>
                <w:szCs w:val="22"/>
                <w:lang w:eastAsia="en-US"/>
              </w:rPr>
              <w:t>Registre des accouchement, RMA</w:t>
            </w:r>
          </w:p>
        </w:tc>
      </w:tr>
      <w:tr w:rsidR="00A87DC3" w14:paraId="682E5EFC" w14:textId="77777777">
        <w:trPr>
          <w:trHeight w:val="397"/>
        </w:trPr>
        <w:tc>
          <w:tcPr>
            <w:tcW w:w="817" w:type="dxa"/>
          </w:tcPr>
          <w:p w14:paraId="103177E2"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vAlign w:val="center"/>
          </w:tcPr>
          <w:p w14:paraId="54D0C550" w14:textId="77777777" w:rsidR="00A87DC3" w:rsidRDefault="005A767A">
            <w:pPr>
              <w:spacing w:line="259" w:lineRule="auto"/>
              <w:rPr>
                <w:rFonts w:ascii="Calibri" w:eastAsia="Calibri" w:hAnsi="Calibri" w:cs="Calibri"/>
                <w:lang w:eastAsia="en-US"/>
              </w:rPr>
            </w:pPr>
            <w:r>
              <w:rPr>
                <w:rFonts w:ascii="Calibri" w:eastAsia="Calibri" w:hAnsi="Calibri" w:cs="Calibri"/>
                <w:color w:val="000000"/>
              </w:rPr>
              <w:t>Soins néonataux d'urgence (</w:t>
            </w:r>
            <w:r>
              <w:rPr>
                <w:rFonts w:ascii="Calibri" w:eastAsia="Calibri" w:hAnsi="Calibri" w:cs="Calibri"/>
                <w:i/>
                <w:color w:val="000000"/>
              </w:rPr>
              <w:t>niveau CMA</w:t>
            </w:r>
            <w:r>
              <w:rPr>
                <w:rFonts w:ascii="Calibri" w:eastAsia="Calibri" w:hAnsi="Calibri" w:cs="Calibri"/>
                <w:color w:val="000000"/>
              </w:rPr>
              <w:t>)</w:t>
            </w:r>
          </w:p>
        </w:tc>
      </w:tr>
      <w:tr w:rsidR="00A87DC3" w14:paraId="0318AFFF" w14:textId="77777777">
        <w:trPr>
          <w:trHeight w:val="397"/>
        </w:trPr>
        <w:tc>
          <w:tcPr>
            <w:tcW w:w="817" w:type="dxa"/>
          </w:tcPr>
          <w:p w14:paraId="55FEC9FB"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2A977342"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 xml:space="preserve">Nombre de nouveaux nés pris en charge en SNN d'urgence dans l'année </w:t>
            </w:r>
          </w:p>
        </w:tc>
        <w:tc>
          <w:tcPr>
            <w:tcW w:w="1843" w:type="dxa"/>
            <w:shd w:val="clear" w:color="auto" w:fill="auto"/>
          </w:tcPr>
          <w:p w14:paraId="0F2D72FC" w14:textId="77777777" w:rsidR="00A87DC3" w:rsidRDefault="00A87DC3">
            <w:pPr>
              <w:spacing w:line="259" w:lineRule="auto"/>
              <w:rPr>
                <w:rFonts w:ascii="Calibri" w:eastAsia="Calibri" w:hAnsi="Calibri" w:cs="Calibri"/>
                <w:lang w:eastAsia="en-US"/>
              </w:rPr>
            </w:pPr>
          </w:p>
        </w:tc>
        <w:tc>
          <w:tcPr>
            <w:tcW w:w="2664" w:type="dxa"/>
          </w:tcPr>
          <w:p w14:paraId="5DA0F660"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Registre d’accouchement, RMA, e-gratuité</w:t>
            </w:r>
          </w:p>
        </w:tc>
      </w:tr>
      <w:tr w:rsidR="00A87DC3" w14:paraId="600549C3" w14:textId="77777777">
        <w:trPr>
          <w:trHeight w:val="397"/>
        </w:trPr>
        <w:tc>
          <w:tcPr>
            <w:tcW w:w="817" w:type="dxa"/>
          </w:tcPr>
          <w:p w14:paraId="65248B6C"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vAlign w:val="center"/>
          </w:tcPr>
          <w:p w14:paraId="46059A82" w14:textId="77777777" w:rsidR="00A87DC3" w:rsidRDefault="005A767A">
            <w:pPr>
              <w:spacing w:line="259" w:lineRule="auto"/>
              <w:rPr>
                <w:rFonts w:ascii="Calibri" w:eastAsia="Calibri" w:hAnsi="Calibri" w:cs="Calibri"/>
                <w:lang w:eastAsia="en-US"/>
              </w:rPr>
            </w:pPr>
            <w:r>
              <w:rPr>
                <w:rFonts w:ascii="Calibri" w:eastAsia="Calibri" w:hAnsi="Calibri" w:cs="Calibri"/>
                <w:b/>
                <w:color w:val="000000"/>
              </w:rPr>
              <w:t>Consultation post natale</w:t>
            </w:r>
          </w:p>
        </w:tc>
      </w:tr>
      <w:tr w:rsidR="00A87DC3" w14:paraId="6F5EA45F" w14:textId="77777777">
        <w:trPr>
          <w:trHeight w:val="397"/>
        </w:trPr>
        <w:tc>
          <w:tcPr>
            <w:tcW w:w="817" w:type="dxa"/>
          </w:tcPr>
          <w:p w14:paraId="45EBA431"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7C06CA48"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color w:val="000000"/>
              </w:rPr>
              <w:t>Nombre total de consultations post natales</w:t>
            </w:r>
          </w:p>
        </w:tc>
        <w:tc>
          <w:tcPr>
            <w:tcW w:w="1843" w:type="dxa"/>
            <w:shd w:val="clear" w:color="auto" w:fill="auto"/>
          </w:tcPr>
          <w:p w14:paraId="2B8B2E3C" w14:textId="77777777" w:rsidR="00A87DC3" w:rsidRDefault="00A87DC3">
            <w:pPr>
              <w:spacing w:line="259" w:lineRule="auto"/>
              <w:rPr>
                <w:rFonts w:ascii="Calibri" w:eastAsia="Calibri" w:hAnsi="Calibri" w:cs="Calibri"/>
                <w:lang w:eastAsia="en-US"/>
              </w:rPr>
            </w:pPr>
          </w:p>
        </w:tc>
        <w:tc>
          <w:tcPr>
            <w:tcW w:w="2664" w:type="dxa"/>
          </w:tcPr>
          <w:p w14:paraId="157973DD"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de CPoN + RMA</w:t>
            </w:r>
          </w:p>
        </w:tc>
      </w:tr>
      <w:tr w:rsidR="00A87DC3" w14:paraId="764EFEB5" w14:textId="77777777">
        <w:trPr>
          <w:trHeight w:val="397"/>
        </w:trPr>
        <w:tc>
          <w:tcPr>
            <w:tcW w:w="817" w:type="dxa"/>
          </w:tcPr>
          <w:p w14:paraId="1CD4CE78"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vAlign w:val="center"/>
          </w:tcPr>
          <w:p w14:paraId="2B01921C" w14:textId="77777777" w:rsidR="00A87DC3" w:rsidRDefault="005A767A">
            <w:pPr>
              <w:autoSpaceDE w:val="0"/>
              <w:autoSpaceDN w:val="0"/>
              <w:adjustRightInd w:val="0"/>
              <w:rPr>
                <w:rFonts w:ascii="Calibri" w:eastAsia="Calibri" w:hAnsi="Calibri" w:cs="Calibri"/>
                <w:b/>
                <w:color w:val="000000"/>
                <w:szCs w:val="20"/>
              </w:rPr>
            </w:pPr>
            <w:r>
              <w:rPr>
                <w:rFonts w:ascii="Calibri" w:eastAsia="Calibri" w:hAnsi="Calibri" w:cs="Calibri"/>
                <w:b/>
                <w:color w:val="000000"/>
                <w:szCs w:val="20"/>
              </w:rPr>
              <w:t xml:space="preserve">Planification familiale </w:t>
            </w:r>
          </w:p>
        </w:tc>
      </w:tr>
      <w:tr w:rsidR="00A87DC3" w:rsidRPr="00DF121B" w14:paraId="0B13187A" w14:textId="77777777">
        <w:trPr>
          <w:trHeight w:val="397"/>
        </w:trPr>
        <w:tc>
          <w:tcPr>
            <w:tcW w:w="817" w:type="dxa"/>
          </w:tcPr>
          <w:p w14:paraId="4F8E4AFB"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20DF684F"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de nouvelles utilisatrices de méthode de courte durée d’action (contraception orale, injectable…) </w:t>
            </w:r>
          </w:p>
        </w:tc>
        <w:tc>
          <w:tcPr>
            <w:tcW w:w="1843" w:type="dxa"/>
            <w:shd w:val="clear" w:color="auto" w:fill="auto"/>
          </w:tcPr>
          <w:p w14:paraId="35B17278" w14:textId="77777777" w:rsidR="00A87DC3" w:rsidRDefault="00A87DC3">
            <w:pPr>
              <w:spacing w:line="259" w:lineRule="auto"/>
              <w:rPr>
                <w:rFonts w:ascii="Calibri" w:eastAsia="Calibri" w:hAnsi="Calibri" w:cs="Calibri"/>
                <w:lang w:eastAsia="en-US"/>
              </w:rPr>
            </w:pPr>
          </w:p>
        </w:tc>
        <w:tc>
          <w:tcPr>
            <w:tcW w:w="2664" w:type="dxa"/>
            <w:vMerge w:val="restart"/>
          </w:tcPr>
          <w:p w14:paraId="73814247" w14:textId="77777777" w:rsidR="00A87DC3" w:rsidRDefault="00A87DC3">
            <w:pPr>
              <w:spacing w:line="259" w:lineRule="auto"/>
              <w:rPr>
                <w:rFonts w:ascii="Calibri" w:eastAsia="Calibri" w:hAnsi="Calibri" w:cs="Calibri"/>
                <w:lang w:eastAsia="en-US"/>
              </w:rPr>
            </w:pPr>
          </w:p>
          <w:p w14:paraId="40D89215" w14:textId="77777777" w:rsidR="00A87DC3" w:rsidRDefault="00A87DC3">
            <w:pPr>
              <w:spacing w:line="259" w:lineRule="auto"/>
              <w:rPr>
                <w:rFonts w:ascii="Calibri" w:eastAsia="Calibri" w:hAnsi="Calibri" w:cs="Calibri"/>
                <w:lang w:eastAsia="en-US"/>
              </w:rPr>
            </w:pPr>
          </w:p>
          <w:p w14:paraId="4F6905DF" w14:textId="77777777" w:rsidR="00A87DC3" w:rsidRPr="005A767A" w:rsidRDefault="005A767A">
            <w:pPr>
              <w:spacing w:line="259" w:lineRule="auto"/>
              <w:rPr>
                <w:rFonts w:ascii="Calibri" w:eastAsia="Calibri" w:hAnsi="Calibri" w:cs="Calibri"/>
                <w:lang w:val="en-US" w:eastAsia="en-US"/>
              </w:rPr>
            </w:pPr>
            <w:r w:rsidRPr="005A767A">
              <w:rPr>
                <w:rFonts w:ascii="Calibri" w:eastAsia="Calibri" w:hAnsi="Calibri" w:cs="Calibri"/>
                <w:lang w:val="en-US" w:eastAsia="en-US"/>
              </w:rPr>
              <w:t>Registre de PF, registre counseling, RMA</w:t>
            </w:r>
          </w:p>
        </w:tc>
      </w:tr>
      <w:tr w:rsidR="00A87DC3" w14:paraId="3C3A6D8D" w14:textId="77777777">
        <w:trPr>
          <w:trHeight w:val="397"/>
        </w:trPr>
        <w:tc>
          <w:tcPr>
            <w:tcW w:w="817" w:type="dxa"/>
          </w:tcPr>
          <w:p w14:paraId="769EB956" w14:textId="77777777" w:rsidR="00A87DC3" w:rsidRPr="005A767A" w:rsidRDefault="00A87DC3">
            <w:pPr>
              <w:spacing w:line="259" w:lineRule="auto"/>
              <w:rPr>
                <w:rFonts w:ascii="Calibri" w:eastAsia="Calibri" w:hAnsi="Calibri" w:cs="Calibri"/>
                <w:lang w:val="en-US" w:eastAsia="en-US"/>
              </w:rPr>
            </w:pPr>
          </w:p>
        </w:tc>
        <w:tc>
          <w:tcPr>
            <w:tcW w:w="4565" w:type="dxa"/>
            <w:shd w:val="clear" w:color="auto" w:fill="auto"/>
            <w:vAlign w:val="center"/>
          </w:tcPr>
          <w:p w14:paraId="42392136" w14:textId="77777777" w:rsidR="00A87DC3" w:rsidRDefault="005A767A">
            <w:pPr>
              <w:autoSpaceDE w:val="0"/>
              <w:autoSpaceDN w:val="0"/>
              <w:adjustRightInd w:val="0"/>
              <w:rPr>
                <w:rFonts w:ascii="Calibri" w:eastAsia="Calibri" w:hAnsi="Calibri" w:cs="Calibri"/>
                <w:sz w:val="22"/>
                <w:szCs w:val="22"/>
                <w:lang w:eastAsia="en-US"/>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d’anciennes utilisatrices de méthode de courte durée d’action (contraception orale, injectable…)</w:t>
            </w:r>
          </w:p>
        </w:tc>
        <w:tc>
          <w:tcPr>
            <w:tcW w:w="1843" w:type="dxa"/>
            <w:shd w:val="clear" w:color="auto" w:fill="auto"/>
          </w:tcPr>
          <w:p w14:paraId="24BBEFF5" w14:textId="77777777" w:rsidR="00A87DC3" w:rsidRDefault="00A87DC3">
            <w:pPr>
              <w:spacing w:line="259" w:lineRule="auto"/>
              <w:rPr>
                <w:rFonts w:ascii="Calibri" w:eastAsia="Calibri" w:hAnsi="Calibri" w:cs="Calibri"/>
                <w:lang w:eastAsia="en-US"/>
              </w:rPr>
            </w:pPr>
          </w:p>
        </w:tc>
        <w:tc>
          <w:tcPr>
            <w:tcW w:w="2664" w:type="dxa"/>
            <w:vMerge/>
          </w:tcPr>
          <w:p w14:paraId="58F14D97" w14:textId="77777777" w:rsidR="00A87DC3" w:rsidRDefault="00A87DC3">
            <w:pPr>
              <w:spacing w:line="259" w:lineRule="auto"/>
              <w:rPr>
                <w:rFonts w:ascii="Calibri" w:eastAsia="Calibri" w:hAnsi="Calibri" w:cs="Calibri"/>
                <w:lang w:eastAsia="en-US"/>
              </w:rPr>
            </w:pPr>
          </w:p>
        </w:tc>
      </w:tr>
      <w:tr w:rsidR="00A87DC3" w14:paraId="30AA5A78" w14:textId="77777777">
        <w:trPr>
          <w:trHeight w:val="397"/>
        </w:trPr>
        <w:tc>
          <w:tcPr>
            <w:tcW w:w="817" w:type="dxa"/>
          </w:tcPr>
          <w:p w14:paraId="28898FF1"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4063E299"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de nouvelles utilisatrices de méthode de longue durée (DIU, implants)</w:t>
            </w:r>
          </w:p>
        </w:tc>
        <w:tc>
          <w:tcPr>
            <w:tcW w:w="1843" w:type="dxa"/>
            <w:shd w:val="clear" w:color="auto" w:fill="auto"/>
          </w:tcPr>
          <w:p w14:paraId="52F8DD73" w14:textId="77777777" w:rsidR="00A87DC3" w:rsidRDefault="00A87DC3">
            <w:pPr>
              <w:spacing w:line="259" w:lineRule="auto"/>
              <w:rPr>
                <w:rFonts w:ascii="Calibri" w:eastAsia="Calibri" w:hAnsi="Calibri" w:cs="Calibri"/>
                <w:lang w:eastAsia="en-US"/>
              </w:rPr>
            </w:pPr>
          </w:p>
        </w:tc>
        <w:tc>
          <w:tcPr>
            <w:tcW w:w="2664" w:type="dxa"/>
            <w:vMerge/>
          </w:tcPr>
          <w:p w14:paraId="305464C3" w14:textId="77777777" w:rsidR="00A87DC3" w:rsidRDefault="00A87DC3">
            <w:pPr>
              <w:spacing w:line="259" w:lineRule="auto"/>
              <w:rPr>
                <w:rFonts w:ascii="Calibri" w:eastAsia="Calibri" w:hAnsi="Calibri" w:cs="Calibri"/>
                <w:lang w:eastAsia="en-US"/>
              </w:rPr>
            </w:pPr>
          </w:p>
        </w:tc>
      </w:tr>
      <w:tr w:rsidR="00A87DC3" w14:paraId="6DAC3257" w14:textId="77777777">
        <w:trPr>
          <w:trHeight w:val="397"/>
        </w:trPr>
        <w:tc>
          <w:tcPr>
            <w:tcW w:w="817" w:type="dxa"/>
          </w:tcPr>
          <w:p w14:paraId="125D67F7"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246A3551" w14:textId="77777777" w:rsidR="00A87DC3" w:rsidRDefault="005A767A">
            <w:pPr>
              <w:autoSpaceDE w:val="0"/>
              <w:autoSpaceDN w:val="0"/>
              <w:adjustRightInd w:val="0"/>
              <w:rPr>
                <w:rFonts w:ascii="Calibri" w:eastAsia="Calibri" w:hAnsi="Calibri" w:cs="Calibri"/>
                <w:sz w:val="22"/>
                <w:szCs w:val="22"/>
                <w:lang w:eastAsia="en-US"/>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d’anciennes utilisatrices de méthode de longue durée (DIU, implants)</w:t>
            </w:r>
          </w:p>
        </w:tc>
        <w:tc>
          <w:tcPr>
            <w:tcW w:w="1843" w:type="dxa"/>
            <w:shd w:val="clear" w:color="auto" w:fill="auto"/>
          </w:tcPr>
          <w:p w14:paraId="198C1BF3" w14:textId="77777777" w:rsidR="00A87DC3" w:rsidRDefault="00A87DC3">
            <w:pPr>
              <w:spacing w:line="259" w:lineRule="auto"/>
              <w:rPr>
                <w:rFonts w:ascii="Calibri" w:eastAsia="Calibri" w:hAnsi="Calibri" w:cs="Calibri"/>
                <w:lang w:eastAsia="en-US"/>
              </w:rPr>
            </w:pPr>
          </w:p>
        </w:tc>
        <w:tc>
          <w:tcPr>
            <w:tcW w:w="2664" w:type="dxa"/>
            <w:vMerge/>
          </w:tcPr>
          <w:p w14:paraId="2F19039C" w14:textId="77777777" w:rsidR="00A87DC3" w:rsidRDefault="00A87DC3">
            <w:pPr>
              <w:spacing w:line="259" w:lineRule="auto"/>
              <w:rPr>
                <w:rFonts w:ascii="Calibri" w:eastAsia="Calibri" w:hAnsi="Calibri" w:cs="Calibri"/>
                <w:lang w:eastAsia="en-US"/>
              </w:rPr>
            </w:pPr>
          </w:p>
        </w:tc>
      </w:tr>
      <w:tr w:rsidR="00A87DC3" w14:paraId="1135968E" w14:textId="77777777">
        <w:trPr>
          <w:trHeight w:val="397"/>
        </w:trPr>
        <w:tc>
          <w:tcPr>
            <w:tcW w:w="817" w:type="dxa"/>
            <w:shd w:val="clear" w:color="auto" w:fill="FFFFFF"/>
          </w:tcPr>
          <w:p w14:paraId="02141611"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vAlign w:val="center"/>
          </w:tcPr>
          <w:p w14:paraId="579F315D" w14:textId="77777777" w:rsidR="00A87DC3" w:rsidRDefault="005A767A">
            <w:pPr>
              <w:spacing w:line="259" w:lineRule="auto"/>
              <w:rPr>
                <w:rFonts w:ascii="Calibri" w:eastAsia="Calibri" w:hAnsi="Calibri" w:cs="Calibri"/>
                <w:b/>
                <w:lang w:eastAsia="en-US"/>
              </w:rPr>
            </w:pPr>
            <w:r>
              <w:rPr>
                <w:rFonts w:ascii="Calibri" w:eastAsia="Calibri" w:hAnsi="Calibri"/>
                <w:b/>
                <w:sz w:val="22"/>
                <w:szCs w:val="22"/>
                <w:lang w:eastAsia="en-US"/>
              </w:rPr>
              <w:t>Soins après avortement (SAA)</w:t>
            </w:r>
          </w:p>
        </w:tc>
      </w:tr>
      <w:tr w:rsidR="00A87DC3" w14:paraId="51D7AA52" w14:textId="77777777">
        <w:trPr>
          <w:trHeight w:val="397"/>
        </w:trPr>
        <w:tc>
          <w:tcPr>
            <w:tcW w:w="817" w:type="dxa"/>
          </w:tcPr>
          <w:p w14:paraId="4FDD80EE" w14:textId="77777777" w:rsidR="00A87DC3" w:rsidRDefault="00A87DC3">
            <w:pPr>
              <w:spacing w:line="259" w:lineRule="auto"/>
              <w:rPr>
                <w:rFonts w:ascii="Calibri" w:eastAsia="Calibri" w:hAnsi="Calibri" w:cs="Calibri"/>
                <w:lang w:eastAsia="en-US"/>
              </w:rPr>
            </w:pPr>
          </w:p>
        </w:tc>
        <w:tc>
          <w:tcPr>
            <w:tcW w:w="4565" w:type="dxa"/>
            <w:shd w:val="clear" w:color="auto" w:fill="auto"/>
            <w:vAlign w:val="center"/>
          </w:tcPr>
          <w:p w14:paraId="7FA7FEE7" w14:textId="77777777" w:rsidR="00A87DC3" w:rsidRDefault="005A767A">
            <w:pPr>
              <w:autoSpaceDE w:val="0"/>
              <w:autoSpaceDN w:val="0"/>
              <w:adjustRightInd w:val="0"/>
              <w:rPr>
                <w:rFonts w:ascii="Calibri" w:eastAsia="Calibri" w:hAnsi="Calibri" w:cs="Calibri"/>
                <w:color w:val="000000"/>
              </w:rPr>
            </w:pPr>
            <w:r>
              <w:rPr>
                <w:rFonts w:ascii="Calibri" w:eastAsia="Calibri" w:hAnsi="Calibri" w:cs="Calibri"/>
                <w:sz w:val="22"/>
                <w:szCs w:val="22"/>
                <w:lang w:eastAsia="en-US"/>
              </w:rPr>
              <w:t xml:space="preserve">Nombre </w:t>
            </w:r>
            <w:r>
              <w:rPr>
                <w:rFonts w:ascii="Calibri" w:eastAsia="Calibri" w:hAnsi="Calibri" w:cs="Calibri"/>
                <w:color w:val="000000"/>
                <w:szCs w:val="20"/>
              </w:rPr>
              <w:t>total</w:t>
            </w:r>
            <w:r>
              <w:rPr>
                <w:rFonts w:ascii="Calibri" w:eastAsia="Calibri" w:hAnsi="Calibri" w:cs="Calibri"/>
                <w:sz w:val="22"/>
                <w:szCs w:val="22"/>
                <w:lang w:eastAsia="en-US"/>
              </w:rPr>
              <w:t xml:space="preserve"> de patientes ayant bénéficié de SAA annuel</w:t>
            </w:r>
          </w:p>
        </w:tc>
        <w:tc>
          <w:tcPr>
            <w:tcW w:w="1843" w:type="dxa"/>
            <w:shd w:val="clear" w:color="auto" w:fill="auto"/>
          </w:tcPr>
          <w:p w14:paraId="6AEAD8F4" w14:textId="77777777" w:rsidR="00A87DC3" w:rsidRDefault="00A87DC3">
            <w:pPr>
              <w:spacing w:line="259" w:lineRule="auto"/>
              <w:rPr>
                <w:rFonts w:ascii="Calibri" w:eastAsia="Calibri" w:hAnsi="Calibri" w:cs="Calibri"/>
                <w:lang w:eastAsia="en-US"/>
              </w:rPr>
            </w:pPr>
          </w:p>
        </w:tc>
        <w:tc>
          <w:tcPr>
            <w:tcW w:w="2664" w:type="dxa"/>
          </w:tcPr>
          <w:p w14:paraId="4E91FE5A" w14:textId="77777777" w:rsidR="00A87DC3" w:rsidRDefault="005A767A">
            <w:pPr>
              <w:spacing w:line="259" w:lineRule="auto"/>
              <w:rPr>
                <w:rFonts w:ascii="Calibri" w:eastAsia="Calibri" w:hAnsi="Calibri" w:cs="Calibri"/>
                <w:lang w:eastAsia="en-US"/>
              </w:rPr>
            </w:pPr>
            <w:r>
              <w:rPr>
                <w:rFonts w:ascii="Calibri" w:eastAsia="Calibri" w:hAnsi="Calibri" w:cs="Calibri"/>
                <w:lang w:eastAsia="en-US"/>
              </w:rPr>
              <w:t>Registre de SAA, RMA</w:t>
            </w:r>
          </w:p>
        </w:tc>
      </w:tr>
      <w:tr w:rsidR="00A87DC3" w14:paraId="3172F796" w14:textId="77777777">
        <w:trPr>
          <w:trHeight w:val="397"/>
        </w:trPr>
        <w:tc>
          <w:tcPr>
            <w:tcW w:w="817" w:type="dxa"/>
          </w:tcPr>
          <w:p w14:paraId="59ADEDA5"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tcPr>
          <w:p w14:paraId="0082B554" w14:textId="77777777" w:rsidR="00A87DC3" w:rsidRDefault="005A767A">
            <w:pPr>
              <w:spacing w:line="259" w:lineRule="auto"/>
              <w:rPr>
                <w:rFonts w:ascii="Calibri" w:eastAsia="Calibri" w:hAnsi="Calibri" w:cs="Calibri"/>
                <w:b/>
                <w:lang w:eastAsia="en-US"/>
              </w:rPr>
            </w:pPr>
            <w:r>
              <w:rPr>
                <w:rFonts w:ascii="Calibri" w:eastAsia="Calibri" w:hAnsi="Calibri"/>
                <w:b/>
                <w:sz w:val="22"/>
                <w:szCs w:val="22"/>
                <w:lang w:eastAsia="en-US"/>
              </w:rPr>
              <w:t>IEC</w:t>
            </w:r>
          </w:p>
        </w:tc>
      </w:tr>
      <w:tr w:rsidR="00A87DC3" w14:paraId="1260107A" w14:textId="77777777">
        <w:trPr>
          <w:trHeight w:val="397"/>
        </w:trPr>
        <w:tc>
          <w:tcPr>
            <w:tcW w:w="817" w:type="dxa"/>
          </w:tcPr>
          <w:p w14:paraId="22910572" w14:textId="77777777" w:rsidR="00A87DC3" w:rsidRDefault="00A87DC3">
            <w:pPr>
              <w:spacing w:line="259" w:lineRule="auto"/>
              <w:rPr>
                <w:rFonts w:ascii="Calibri" w:eastAsia="Calibri" w:hAnsi="Calibri" w:cs="Calibri"/>
                <w:lang w:eastAsia="en-US"/>
              </w:rPr>
            </w:pPr>
          </w:p>
        </w:tc>
        <w:tc>
          <w:tcPr>
            <w:tcW w:w="4565" w:type="dxa"/>
            <w:shd w:val="clear" w:color="auto" w:fill="auto"/>
          </w:tcPr>
          <w:p w14:paraId="308A9E20" w14:textId="77777777" w:rsidR="00A87DC3" w:rsidRDefault="005A767A">
            <w:pPr>
              <w:autoSpaceDE w:val="0"/>
              <w:autoSpaceDN w:val="0"/>
              <w:adjustRightInd w:val="0"/>
              <w:rPr>
                <w:rFonts w:ascii="Calibri" w:eastAsia="Calibri" w:hAnsi="Calibri"/>
                <w:sz w:val="22"/>
                <w:szCs w:val="22"/>
                <w:lang w:eastAsia="en-US"/>
              </w:rPr>
            </w:pPr>
            <w:r>
              <w:rPr>
                <w:rFonts w:ascii="Calibri" w:eastAsia="Calibri" w:hAnsi="Calibri"/>
                <w:sz w:val="22"/>
                <w:szCs w:val="22"/>
                <w:lang w:eastAsia="en-US"/>
              </w:rPr>
              <w:t>Nombre total de causeries annuel</w:t>
            </w:r>
          </w:p>
        </w:tc>
        <w:tc>
          <w:tcPr>
            <w:tcW w:w="1843" w:type="dxa"/>
            <w:shd w:val="clear" w:color="auto" w:fill="auto"/>
          </w:tcPr>
          <w:p w14:paraId="50E0FA31" w14:textId="77777777" w:rsidR="00A87DC3" w:rsidRDefault="00A87DC3">
            <w:pPr>
              <w:spacing w:line="259" w:lineRule="auto"/>
              <w:rPr>
                <w:rFonts w:ascii="Calibri" w:eastAsia="Calibri" w:hAnsi="Calibri" w:cs="Calibri"/>
                <w:lang w:eastAsia="en-US"/>
              </w:rPr>
            </w:pPr>
          </w:p>
        </w:tc>
        <w:tc>
          <w:tcPr>
            <w:tcW w:w="2664" w:type="dxa"/>
          </w:tcPr>
          <w:p w14:paraId="61EB13B6"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Cahier de causeries + RMA</w:t>
            </w:r>
          </w:p>
        </w:tc>
      </w:tr>
      <w:tr w:rsidR="00A87DC3" w14:paraId="12479024" w14:textId="77777777">
        <w:trPr>
          <w:trHeight w:val="397"/>
        </w:trPr>
        <w:tc>
          <w:tcPr>
            <w:tcW w:w="817" w:type="dxa"/>
            <w:shd w:val="clear" w:color="auto" w:fill="auto"/>
          </w:tcPr>
          <w:p w14:paraId="0A64C641"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57166C5A"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color w:val="000000"/>
              </w:rPr>
              <w:t>Dépistage des lésions précancéreuses des lésions du col de l’utérus</w:t>
            </w:r>
          </w:p>
        </w:tc>
      </w:tr>
      <w:tr w:rsidR="00A87DC3" w14:paraId="0674A2D6" w14:textId="77777777">
        <w:trPr>
          <w:trHeight w:val="397"/>
        </w:trPr>
        <w:tc>
          <w:tcPr>
            <w:tcW w:w="817" w:type="dxa"/>
            <w:shd w:val="clear" w:color="auto" w:fill="auto"/>
          </w:tcPr>
          <w:p w14:paraId="5E716794"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3F9F82F0"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rPr>
              <w:t>Nombre annuel de femmes ayant bénéficié du dépistage</w:t>
            </w:r>
          </w:p>
        </w:tc>
        <w:tc>
          <w:tcPr>
            <w:tcW w:w="1843" w:type="dxa"/>
            <w:shd w:val="clear" w:color="auto" w:fill="auto"/>
          </w:tcPr>
          <w:p w14:paraId="656F19C9" w14:textId="77777777" w:rsidR="00A87DC3" w:rsidRDefault="00A87DC3">
            <w:pPr>
              <w:spacing w:line="259" w:lineRule="auto"/>
              <w:rPr>
                <w:rFonts w:ascii="Calibri" w:eastAsia="Calibri" w:hAnsi="Calibri" w:cs="Calibri"/>
                <w:szCs w:val="22"/>
                <w:lang w:eastAsia="en-US"/>
              </w:rPr>
            </w:pPr>
          </w:p>
        </w:tc>
        <w:tc>
          <w:tcPr>
            <w:tcW w:w="2664" w:type="dxa"/>
          </w:tcPr>
          <w:p w14:paraId="723D23BC"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de dépistage</w:t>
            </w:r>
          </w:p>
          <w:p w14:paraId="2E90DCD5" w14:textId="77777777" w:rsidR="00A87DC3" w:rsidRDefault="005A767A">
            <w:pPr>
              <w:spacing w:line="259" w:lineRule="auto"/>
              <w:rPr>
                <w:rFonts w:ascii="Calibri" w:eastAsia="Calibri" w:hAnsi="Calibri" w:cs="Calibri"/>
                <w:szCs w:val="22"/>
                <w:lang w:eastAsia="en-US"/>
              </w:rPr>
            </w:pPr>
            <w:r>
              <w:rPr>
                <w:rFonts w:ascii="Calibri" w:eastAsia="Calibri" w:hAnsi="Calibri" w:cs="Calibri"/>
                <w:lang w:eastAsia="en-US"/>
              </w:rPr>
              <w:t>e-gratuité, Endos</w:t>
            </w:r>
          </w:p>
        </w:tc>
      </w:tr>
      <w:tr w:rsidR="00A87DC3" w14:paraId="58D44AC3" w14:textId="77777777">
        <w:trPr>
          <w:trHeight w:val="397"/>
        </w:trPr>
        <w:tc>
          <w:tcPr>
            <w:tcW w:w="817" w:type="dxa"/>
            <w:shd w:val="clear" w:color="auto" w:fill="auto"/>
          </w:tcPr>
          <w:p w14:paraId="43979BD9"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2A429ED6"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color w:val="000000"/>
                <w:szCs w:val="20"/>
              </w:rPr>
              <w:t>Activité de consultation d’enfants sains (Consultation Nourrissons Sains)</w:t>
            </w:r>
          </w:p>
        </w:tc>
      </w:tr>
      <w:tr w:rsidR="00A87DC3" w14:paraId="11C11F77" w14:textId="77777777">
        <w:trPr>
          <w:trHeight w:val="397"/>
        </w:trPr>
        <w:tc>
          <w:tcPr>
            <w:tcW w:w="817" w:type="dxa"/>
            <w:shd w:val="clear" w:color="auto" w:fill="auto"/>
          </w:tcPr>
          <w:p w14:paraId="6344FE91"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68E6F7CF"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annuel d’enfants sains consultés</w:t>
            </w:r>
          </w:p>
        </w:tc>
        <w:tc>
          <w:tcPr>
            <w:tcW w:w="1843" w:type="dxa"/>
            <w:shd w:val="clear" w:color="auto" w:fill="auto"/>
          </w:tcPr>
          <w:p w14:paraId="7FBDB90E" w14:textId="77777777" w:rsidR="00A87DC3" w:rsidRDefault="00A87DC3">
            <w:pPr>
              <w:spacing w:line="259" w:lineRule="auto"/>
              <w:rPr>
                <w:rFonts w:ascii="Calibri" w:eastAsia="Calibri" w:hAnsi="Calibri" w:cs="Calibri"/>
                <w:szCs w:val="22"/>
                <w:lang w:eastAsia="en-US"/>
              </w:rPr>
            </w:pPr>
          </w:p>
        </w:tc>
        <w:tc>
          <w:tcPr>
            <w:tcW w:w="2664" w:type="dxa"/>
          </w:tcPr>
          <w:p w14:paraId="2C714DC4"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consultation du nourrisson sain, RMA, fiche de coche</w:t>
            </w:r>
          </w:p>
        </w:tc>
      </w:tr>
      <w:tr w:rsidR="00A87DC3" w14:paraId="2F2F1B88" w14:textId="77777777">
        <w:trPr>
          <w:trHeight w:val="397"/>
        </w:trPr>
        <w:tc>
          <w:tcPr>
            <w:tcW w:w="817" w:type="dxa"/>
            <w:shd w:val="clear" w:color="auto" w:fill="D6E3BC"/>
          </w:tcPr>
          <w:p w14:paraId="38E0C1BE"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217561A1"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color w:val="000000"/>
                <w:szCs w:val="20"/>
              </w:rPr>
              <w:t>Vaccination</w:t>
            </w:r>
          </w:p>
        </w:tc>
      </w:tr>
      <w:tr w:rsidR="00A87DC3" w14:paraId="3B98E77B" w14:textId="77777777">
        <w:trPr>
          <w:trHeight w:val="397"/>
        </w:trPr>
        <w:tc>
          <w:tcPr>
            <w:tcW w:w="817" w:type="dxa"/>
            <w:shd w:val="clear" w:color="auto" w:fill="auto"/>
          </w:tcPr>
          <w:p w14:paraId="3D3FF32B"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59608C64"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total d'enfants vaccinés annuellement (BCG)</w:t>
            </w:r>
          </w:p>
        </w:tc>
        <w:tc>
          <w:tcPr>
            <w:tcW w:w="1843" w:type="dxa"/>
            <w:shd w:val="clear" w:color="auto" w:fill="auto"/>
          </w:tcPr>
          <w:p w14:paraId="67F6B503" w14:textId="77777777" w:rsidR="00A87DC3" w:rsidRDefault="00A87DC3">
            <w:pPr>
              <w:spacing w:line="259" w:lineRule="auto"/>
              <w:rPr>
                <w:rFonts w:ascii="Calibri" w:eastAsia="Calibri" w:hAnsi="Calibri" w:cs="Calibri"/>
                <w:szCs w:val="22"/>
                <w:lang w:eastAsia="en-US"/>
              </w:rPr>
            </w:pPr>
          </w:p>
        </w:tc>
        <w:tc>
          <w:tcPr>
            <w:tcW w:w="2664" w:type="dxa"/>
          </w:tcPr>
          <w:p w14:paraId="7E8B2860"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de vaccination + RMA</w:t>
            </w:r>
          </w:p>
        </w:tc>
      </w:tr>
      <w:tr w:rsidR="00A87DC3" w14:paraId="02296651" w14:textId="77777777">
        <w:trPr>
          <w:trHeight w:val="397"/>
        </w:trPr>
        <w:tc>
          <w:tcPr>
            <w:tcW w:w="817" w:type="dxa"/>
            <w:shd w:val="clear" w:color="auto" w:fill="auto"/>
          </w:tcPr>
          <w:p w14:paraId="73F53638"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212DE8B3"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total de femmes vaccinés annuellement (VAT)</w:t>
            </w:r>
          </w:p>
        </w:tc>
        <w:tc>
          <w:tcPr>
            <w:tcW w:w="1843" w:type="dxa"/>
            <w:shd w:val="clear" w:color="auto" w:fill="auto"/>
          </w:tcPr>
          <w:p w14:paraId="7944D34C" w14:textId="77777777" w:rsidR="00A87DC3" w:rsidRDefault="00A87DC3">
            <w:pPr>
              <w:spacing w:line="259" w:lineRule="auto"/>
              <w:rPr>
                <w:rFonts w:ascii="Calibri" w:eastAsia="Calibri" w:hAnsi="Calibri" w:cs="Calibri"/>
                <w:szCs w:val="22"/>
                <w:lang w:eastAsia="en-US"/>
              </w:rPr>
            </w:pPr>
          </w:p>
        </w:tc>
        <w:tc>
          <w:tcPr>
            <w:tcW w:w="2664" w:type="dxa"/>
          </w:tcPr>
          <w:p w14:paraId="606AF442" w14:textId="77777777" w:rsidR="00A87DC3" w:rsidRDefault="005A767A">
            <w:pPr>
              <w:rPr>
                <w:rFonts w:ascii="Calibri" w:hAnsi="Calibri"/>
                <w:color w:val="000000"/>
                <w:sz w:val="22"/>
                <w:szCs w:val="22"/>
                <w:lang w:eastAsia="en-US"/>
              </w:rPr>
            </w:pPr>
            <w:r>
              <w:rPr>
                <w:rFonts w:ascii="Calibri" w:eastAsia="Calibri" w:hAnsi="Calibri"/>
                <w:color w:val="000000"/>
                <w:sz w:val="22"/>
                <w:szCs w:val="22"/>
                <w:lang w:eastAsia="en-US"/>
              </w:rPr>
              <w:t>Registre de vaccination + RMA</w:t>
            </w:r>
          </w:p>
        </w:tc>
      </w:tr>
    </w:tbl>
    <w:p w14:paraId="0946D8D7" w14:textId="77777777" w:rsidR="00A87DC3" w:rsidRDefault="00A87DC3">
      <w:pPr>
        <w:spacing w:after="160" w:line="259" w:lineRule="auto"/>
        <w:rPr>
          <w:rFonts w:ascii="Calibri" w:eastAsia="Calibri" w:hAnsi="Calibri" w:cs="Calibri"/>
          <w:sz w:val="22"/>
          <w:szCs w:val="22"/>
          <w:lang w:eastAsia="en-US"/>
        </w:rPr>
      </w:pPr>
    </w:p>
    <w:p w14:paraId="7DF97869" w14:textId="77777777" w:rsidR="00A87DC3" w:rsidRDefault="005A767A">
      <w:pPr>
        <w:jc w:val="center"/>
        <w:rPr>
          <w:rFonts w:eastAsia="Calibri"/>
          <w:lang w:eastAsia="en-US"/>
        </w:rPr>
      </w:pPr>
      <w:r>
        <w:rPr>
          <w:rFonts w:eastAsia="Calibri"/>
          <w:lang w:eastAsia="en-US"/>
        </w:rPr>
        <w:t xml:space="preserve">ACTIVITÉS D’APPUI AU SERVICE DE LA CATÉGORIE SFE/ME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69CF177F" w14:textId="77777777">
        <w:tc>
          <w:tcPr>
            <w:tcW w:w="2793" w:type="pct"/>
            <w:shd w:val="clear" w:color="auto" w:fill="F2F2F2"/>
            <w:vAlign w:val="center"/>
          </w:tcPr>
          <w:p w14:paraId="668D4FD7" w14:textId="77777777" w:rsidR="00A87DC3" w:rsidRDefault="005A767A">
            <w:pPr>
              <w:spacing w:after="160" w:line="259"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shd w:val="clear" w:color="auto" w:fill="F2F2F2"/>
            <w:vAlign w:val="center"/>
          </w:tcPr>
          <w:p w14:paraId="563CD7D3"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shd w:val="clear" w:color="auto" w:fill="F2F2F2"/>
            <w:vAlign w:val="center"/>
          </w:tcPr>
          <w:p w14:paraId="7730A8FE"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20D01555"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52C2133F" w14:textId="77777777">
        <w:trPr>
          <w:trHeight w:val="255"/>
        </w:trPr>
        <w:tc>
          <w:tcPr>
            <w:tcW w:w="2793" w:type="pct"/>
            <w:shd w:val="clear" w:color="auto" w:fill="D6E3BC"/>
          </w:tcPr>
          <w:p w14:paraId="48C55720"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shd w:val="clear" w:color="auto" w:fill="D6E3BC"/>
          </w:tcPr>
          <w:p w14:paraId="55AC475B"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shd w:val="clear" w:color="auto" w:fill="D6E3BC"/>
          </w:tcPr>
          <w:p w14:paraId="4D3A5B01"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0B50F1F3" w14:textId="77777777">
        <w:trPr>
          <w:trHeight w:val="255"/>
        </w:trPr>
        <w:tc>
          <w:tcPr>
            <w:tcW w:w="2793" w:type="pct"/>
            <w:shd w:val="clear" w:color="auto" w:fill="FFFFFF"/>
          </w:tcPr>
          <w:p w14:paraId="7A694893"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cs="Calibri"/>
                <w:sz w:val="22"/>
                <w:szCs w:val="22"/>
                <w:lang w:eastAsia="en-US"/>
              </w:rPr>
              <w:t>Réunion du personnel du Centre</w:t>
            </w:r>
          </w:p>
        </w:tc>
        <w:tc>
          <w:tcPr>
            <w:tcW w:w="1204" w:type="pct"/>
            <w:shd w:val="clear" w:color="auto" w:fill="FFFFFF"/>
          </w:tcPr>
          <w:p w14:paraId="341236CC" w14:textId="77777777" w:rsidR="00A87DC3" w:rsidRDefault="00A87DC3">
            <w:pPr>
              <w:spacing w:line="259" w:lineRule="auto"/>
              <w:rPr>
                <w:rFonts w:ascii="Calibri" w:eastAsia="Calibri" w:hAnsi="Calibri" w:cs="Calibri"/>
                <w:i/>
                <w:szCs w:val="22"/>
                <w:lang w:eastAsia="en-US"/>
              </w:rPr>
            </w:pPr>
          </w:p>
        </w:tc>
        <w:tc>
          <w:tcPr>
            <w:tcW w:w="1003" w:type="pct"/>
            <w:shd w:val="clear" w:color="auto" w:fill="FFFFFF"/>
          </w:tcPr>
          <w:p w14:paraId="39CD12A4" w14:textId="77777777" w:rsidR="00A87DC3" w:rsidRDefault="00A87DC3">
            <w:pPr>
              <w:spacing w:line="259" w:lineRule="auto"/>
              <w:rPr>
                <w:rFonts w:ascii="Calibri" w:eastAsia="Calibri" w:hAnsi="Calibri" w:cs="Calibri"/>
                <w:i/>
                <w:szCs w:val="22"/>
                <w:lang w:eastAsia="en-US"/>
              </w:rPr>
            </w:pPr>
          </w:p>
        </w:tc>
      </w:tr>
      <w:tr w:rsidR="00A87DC3" w14:paraId="37FCF01E" w14:textId="77777777">
        <w:tc>
          <w:tcPr>
            <w:tcW w:w="2793" w:type="pct"/>
            <w:shd w:val="clear" w:color="auto" w:fill="auto"/>
            <w:vAlign w:val="center"/>
          </w:tcPr>
          <w:p w14:paraId="3B5EBEFC"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Gestion du matériel (Stérilisation du matériel, contrôle de la chaîne de froid…)</w:t>
            </w:r>
          </w:p>
        </w:tc>
        <w:tc>
          <w:tcPr>
            <w:tcW w:w="1204" w:type="pct"/>
            <w:shd w:val="clear" w:color="auto" w:fill="auto"/>
          </w:tcPr>
          <w:p w14:paraId="3CD19CDE"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507BC9E3" w14:textId="77777777" w:rsidR="00A87DC3" w:rsidRDefault="00A87DC3">
            <w:pPr>
              <w:spacing w:before="120"/>
              <w:rPr>
                <w:rFonts w:ascii="Calibri" w:eastAsia="Calibri" w:hAnsi="Calibri" w:cs="Calibri"/>
                <w:sz w:val="22"/>
                <w:szCs w:val="22"/>
                <w:lang w:eastAsia="en-US"/>
              </w:rPr>
            </w:pPr>
          </w:p>
        </w:tc>
      </w:tr>
      <w:tr w:rsidR="00A87DC3" w14:paraId="636E1F79" w14:textId="77777777">
        <w:tc>
          <w:tcPr>
            <w:tcW w:w="2793" w:type="pct"/>
            <w:shd w:val="clear" w:color="auto" w:fill="auto"/>
            <w:vAlign w:val="center"/>
          </w:tcPr>
          <w:p w14:paraId="7D9482E4"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Accompagnement en cas d’évacuation de malade</w:t>
            </w:r>
          </w:p>
        </w:tc>
        <w:tc>
          <w:tcPr>
            <w:tcW w:w="1204" w:type="pct"/>
            <w:shd w:val="clear" w:color="auto" w:fill="auto"/>
          </w:tcPr>
          <w:p w14:paraId="456E566B"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34F62ECC" w14:textId="77777777" w:rsidR="00A87DC3" w:rsidRDefault="00A87DC3">
            <w:pPr>
              <w:spacing w:before="120"/>
              <w:rPr>
                <w:rFonts w:ascii="Calibri" w:eastAsia="Calibri" w:hAnsi="Calibri" w:cs="Calibri"/>
                <w:sz w:val="22"/>
                <w:szCs w:val="22"/>
                <w:lang w:eastAsia="en-US"/>
              </w:rPr>
            </w:pPr>
          </w:p>
        </w:tc>
      </w:tr>
      <w:tr w:rsidR="00A87DC3" w14:paraId="420B07E8" w14:textId="77777777">
        <w:tc>
          <w:tcPr>
            <w:tcW w:w="2793" w:type="pct"/>
            <w:shd w:val="clear" w:color="auto" w:fill="auto"/>
            <w:vAlign w:val="center"/>
          </w:tcPr>
          <w:p w14:paraId="12BA5D38"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Monitorage des activités</w:t>
            </w:r>
          </w:p>
        </w:tc>
        <w:tc>
          <w:tcPr>
            <w:tcW w:w="1204" w:type="pct"/>
            <w:shd w:val="clear" w:color="auto" w:fill="auto"/>
          </w:tcPr>
          <w:p w14:paraId="1296F547"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444C66A8" w14:textId="77777777" w:rsidR="00A87DC3" w:rsidRDefault="00A87DC3">
            <w:pPr>
              <w:spacing w:before="120"/>
              <w:rPr>
                <w:rFonts w:ascii="Calibri" w:eastAsia="Calibri" w:hAnsi="Calibri" w:cs="Calibri"/>
                <w:sz w:val="22"/>
                <w:szCs w:val="22"/>
                <w:lang w:eastAsia="en-US"/>
              </w:rPr>
            </w:pPr>
          </w:p>
        </w:tc>
      </w:tr>
      <w:tr w:rsidR="00A87DC3" w14:paraId="797486EB" w14:textId="77777777">
        <w:tc>
          <w:tcPr>
            <w:tcW w:w="2793" w:type="pct"/>
            <w:shd w:val="clear" w:color="auto" w:fill="auto"/>
            <w:vAlign w:val="center"/>
          </w:tcPr>
          <w:p w14:paraId="3C3B370F"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color w:val="000000"/>
                <w:sz w:val="22"/>
                <w:szCs w:val="22"/>
              </w:rPr>
              <w:t>Stratégies avancées</w:t>
            </w:r>
          </w:p>
        </w:tc>
        <w:tc>
          <w:tcPr>
            <w:tcW w:w="1204" w:type="pct"/>
            <w:shd w:val="clear" w:color="auto" w:fill="auto"/>
          </w:tcPr>
          <w:p w14:paraId="46BC03E1"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35EDA8E1" w14:textId="77777777" w:rsidR="00A87DC3" w:rsidRDefault="00A87DC3">
            <w:pPr>
              <w:spacing w:before="120"/>
              <w:rPr>
                <w:rFonts w:ascii="Calibri" w:eastAsia="Calibri" w:hAnsi="Calibri" w:cs="Calibri"/>
                <w:sz w:val="22"/>
                <w:szCs w:val="22"/>
                <w:lang w:eastAsia="en-US"/>
              </w:rPr>
            </w:pPr>
          </w:p>
        </w:tc>
      </w:tr>
      <w:tr w:rsidR="00A87DC3" w14:paraId="0AA52B8A" w14:textId="77777777">
        <w:trPr>
          <w:trHeight w:val="205"/>
        </w:trPr>
        <w:tc>
          <w:tcPr>
            <w:tcW w:w="2793" w:type="pct"/>
            <w:shd w:val="clear" w:color="auto" w:fill="auto"/>
          </w:tcPr>
          <w:p w14:paraId="0668D4A5" w14:textId="77777777" w:rsidR="00A87DC3" w:rsidRDefault="005A767A">
            <w:pPr>
              <w:spacing w:line="259" w:lineRule="auto"/>
              <w:rPr>
                <w:rFonts w:ascii="Calibri" w:eastAsia="Calibri" w:hAnsi="Calibri" w:cs="Calibri"/>
                <w:color w:val="000000"/>
                <w:sz w:val="22"/>
                <w:szCs w:val="22"/>
              </w:rPr>
            </w:pPr>
            <w:r>
              <w:rPr>
                <w:rFonts w:ascii="Calibri" w:eastAsia="Calibri" w:hAnsi="Calibri"/>
                <w:sz w:val="22"/>
                <w:szCs w:val="22"/>
                <w:lang w:eastAsia="en-US"/>
              </w:rPr>
              <w:t>STAFF (</w:t>
            </w:r>
            <w:r>
              <w:rPr>
                <w:rFonts w:ascii="Calibri" w:eastAsia="Calibri" w:hAnsi="Calibri"/>
                <w:i/>
                <w:sz w:val="22"/>
                <w:szCs w:val="22"/>
                <w:lang w:eastAsia="en-US"/>
              </w:rPr>
              <w:t>niveau CMA</w:t>
            </w:r>
            <w:r>
              <w:rPr>
                <w:rFonts w:ascii="Calibri" w:eastAsia="Calibri" w:hAnsi="Calibri"/>
                <w:sz w:val="22"/>
                <w:szCs w:val="22"/>
                <w:lang w:eastAsia="en-US"/>
              </w:rPr>
              <w:t>)</w:t>
            </w:r>
          </w:p>
        </w:tc>
        <w:tc>
          <w:tcPr>
            <w:tcW w:w="1204" w:type="pct"/>
            <w:shd w:val="clear" w:color="auto" w:fill="auto"/>
          </w:tcPr>
          <w:p w14:paraId="7EB26760"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1D34B8E0" w14:textId="77777777" w:rsidR="00A87DC3" w:rsidRDefault="00A87DC3">
            <w:pPr>
              <w:spacing w:before="120"/>
              <w:rPr>
                <w:rFonts w:ascii="Calibri" w:eastAsia="Calibri" w:hAnsi="Calibri" w:cs="Calibri"/>
                <w:sz w:val="22"/>
                <w:szCs w:val="22"/>
                <w:lang w:eastAsia="en-US"/>
              </w:rPr>
            </w:pPr>
          </w:p>
        </w:tc>
      </w:tr>
      <w:tr w:rsidR="00A87DC3" w14:paraId="4B2456DE" w14:textId="77777777">
        <w:trPr>
          <w:trHeight w:val="264"/>
        </w:trPr>
        <w:tc>
          <w:tcPr>
            <w:tcW w:w="2793" w:type="pct"/>
            <w:shd w:val="clear" w:color="auto" w:fill="auto"/>
          </w:tcPr>
          <w:p w14:paraId="7D840F84" w14:textId="77777777" w:rsidR="00A87DC3" w:rsidRDefault="005A767A">
            <w:pPr>
              <w:spacing w:line="259" w:lineRule="auto"/>
              <w:rPr>
                <w:rFonts w:ascii="Calibri" w:eastAsia="Calibri" w:hAnsi="Calibri" w:cs="Calibri"/>
                <w:color w:val="000000"/>
                <w:sz w:val="22"/>
                <w:szCs w:val="22"/>
              </w:rPr>
            </w:pPr>
            <w:r>
              <w:rPr>
                <w:rFonts w:ascii="Calibri" w:eastAsia="Calibri" w:hAnsi="Calibri"/>
                <w:sz w:val="22"/>
                <w:szCs w:val="22"/>
                <w:lang w:eastAsia="en-US"/>
              </w:rPr>
              <w:t>Audit des décès (</w:t>
            </w:r>
            <w:r>
              <w:rPr>
                <w:rFonts w:ascii="Calibri" w:eastAsia="Calibri" w:hAnsi="Calibri"/>
                <w:i/>
                <w:sz w:val="22"/>
                <w:szCs w:val="22"/>
                <w:lang w:eastAsia="en-US"/>
              </w:rPr>
              <w:t>niveau CMA</w:t>
            </w:r>
            <w:r>
              <w:rPr>
                <w:rFonts w:ascii="Calibri" w:eastAsia="Calibri" w:hAnsi="Calibri"/>
                <w:sz w:val="22"/>
                <w:szCs w:val="22"/>
                <w:lang w:eastAsia="en-US"/>
              </w:rPr>
              <w:t>)</w:t>
            </w:r>
          </w:p>
        </w:tc>
        <w:tc>
          <w:tcPr>
            <w:tcW w:w="1204" w:type="pct"/>
            <w:shd w:val="clear" w:color="auto" w:fill="auto"/>
          </w:tcPr>
          <w:p w14:paraId="4E54389B"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100C83AE" w14:textId="77777777" w:rsidR="00A87DC3" w:rsidRDefault="00A87DC3">
            <w:pPr>
              <w:spacing w:before="120"/>
              <w:rPr>
                <w:rFonts w:ascii="Calibri" w:eastAsia="Calibri" w:hAnsi="Calibri" w:cs="Calibri"/>
                <w:sz w:val="22"/>
                <w:szCs w:val="22"/>
                <w:lang w:eastAsia="en-US"/>
              </w:rPr>
            </w:pPr>
          </w:p>
        </w:tc>
      </w:tr>
      <w:tr w:rsidR="00A87DC3" w14:paraId="4D8A0CCE" w14:textId="77777777">
        <w:trPr>
          <w:trHeight w:val="400"/>
        </w:trPr>
        <w:tc>
          <w:tcPr>
            <w:tcW w:w="2793" w:type="pct"/>
            <w:shd w:val="clear" w:color="auto" w:fill="auto"/>
          </w:tcPr>
          <w:p w14:paraId="4C256661" w14:textId="77777777" w:rsidR="00A87DC3" w:rsidRDefault="005A767A">
            <w:pPr>
              <w:spacing w:line="259" w:lineRule="auto"/>
              <w:rPr>
                <w:rFonts w:ascii="Calibri" w:eastAsia="Calibri" w:hAnsi="Calibri"/>
                <w:bCs/>
                <w:sz w:val="22"/>
                <w:szCs w:val="22"/>
                <w:lang w:eastAsia="en-US"/>
              </w:rPr>
            </w:pPr>
            <w:r>
              <w:rPr>
                <w:rFonts w:ascii="Calibri" w:eastAsia="Calibri" w:hAnsi="Calibri"/>
                <w:bCs/>
                <w:sz w:val="22"/>
                <w:szCs w:val="22"/>
                <w:lang w:eastAsia="en-US"/>
              </w:rPr>
              <w:t xml:space="preserve">Références / évacuations </w:t>
            </w:r>
            <w:r>
              <w:rPr>
                <w:rFonts w:ascii="Calibri" w:eastAsia="Calibri" w:hAnsi="Calibri"/>
                <w:sz w:val="22"/>
                <w:szCs w:val="22"/>
                <w:lang w:eastAsia="en-US"/>
              </w:rPr>
              <w:t>(</w:t>
            </w:r>
            <w:r>
              <w:rPr>
                <w:rFonts w:ascii="Calibri" w:eastAsia="Calibri" w:hAnsi="Calibri"/>
                <w:i/>
                <w:sz w:val="22"/>
                <w:szCs w:val="22"/>
                <w:lang w:eastAsia="en-US"/>
              </w:rPr>
              <w:t>niveau CMA</w:t>
            </w:r>
            <w:r>
              <w:rPr>
                <w:rFonts w:ascii="Calibri" w:eastAsia="Calibri" w:hAnsi="Calibri"/>
                <w:sz w:val="22"/>
                <w:szCs w:val="22"/>
                <w:lang w:eastAsia="en-US"/>
              </w:rPr>
              <w:t>)</w:t>
            </w:r>
          </w:p>
        </w:tc>
        <w:tc>
          <w:tcPr>
            <w:tcW w:w="1204" w:type="pct"/>
            <w:shd w:val="clear" w:color="auto" w:fill="auto"/>
          </w:tcPr>
          <w:p w14:paraId="51D56803"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03040D97" w14:textId="77777777" w:rsidR="00A87DC3" w:rsidRDefault="00A87DC3">
            <w:pPr>
              <w:spacing w:before="120"/>
              <w:rPr>
                <w:rFonts w:ascii="Calibri" w:eastAsia="Calibri" w:hAnsi="Calibri" w:cs="Calibri"/>
                <w:sz w:val="22"/>
                <w:szCs w:val="22"/>
                <w:lang w:eastAsia="en-US"/>
              </w:rPr>
            </w:pPr>
          </w:p>
        </w:tc>
      </w:tr>
      <w:tr w:rsidR="00A87DC3" w14:paraId="56917CF1" w14:textId="77777777">
        <w:trPr>
          <w:trHeight w:val="278"/>
        </w:trPr>
        <w:tc>
          <w:tcPr>
            <w:tcW w:w="2793" w:type="pct"/>
            <w:shd w:val="clear" w:color="auto" w:fill="auto"/>
          </w:tcPr>
          <w:p w14:paraId="441A2875" w14:textId="77777777" w:rsidR="00A87DC3" w:rsidRDefault="005A767A">
            <w:pPr>
              <w:rPr>
                <w:rFonts w:ascii="Calibri" w:hAnsi="Calibri" w:cs="Calibri"/>
                <w:bCs/>
                <w:color w:val="000000"/>
                <w:sz w:val="22"/>
                <w:szCs w:val="22"/>
                <w:lang w:eastAsia="en-US"/>
              </w:rPr>
            </w:pPr>
            <w:r>
              <w:rPr>
                <w:rFonts w:ascii="Calibri" w:eastAsia="Calibri" w:hAnsi="Calibri" w:cs="Calibri"/>
                <w:bCs/>
                <w:color w:val="000000"/>
                <w:sz w:val="22"/>
                <w:szCs w:val="22"/>
                <w:lang w:eastAsia="en-US"/>
              </w:rPr>
              <w:t xml:space="preserve">Rédaction des contre-références </w:t>
            </w:r>
            <w:r>
              <w:rPr>
                <w:rFonts w:ascii="Calibri" w:eastAsia="Calibri" w:hAnsi="Calibri"/>
                <w:sz w:val="22"/>
                <w:szCs w:val="22"/>
                <w:lang w:eastAsia="en-US"/>
              </w:rPr>
              <w:t>(</w:t>
            </w:r>
            <w:r>
              <w:rPr>
                <w:rFonts w:ascii="Calibri" w:eastAsia="Calibri" w:hAnsi="Calibri"/>
                <w:i/>
                <w:sz w:val="22"/>
                <w:szCs w:val="22"/>
                <w:lang w:eastAsia="en-US"/>
              </w:rPr>
              <w:t>niveau CMA</w:t>
            </w:r>
            <w:r>
              <w:rPr>
                <w:rFonts w:ascii="Calibri" w:eastAsia="Calibri" w:hAnsi="Calibri"/>
                <w:sz w:val="22"/>
                <w:szCs w:val="22"/>
                <w:lang w:eastAsia="en-US"/>
              </w:rPr>
              <w:t>)</w:t>
            </w:r>
          </w:p>
        </w:tc>
        <w:tc>
          <w:tcPr>
            <w:tcW w:w="1204" w:type="pct"/>
            <w:shd w:val="clear" w:color="auto" w:fill="auto"/>
          </w:tcPr>
          <w:p w14:paraId="3A8EF762" w14:textId="77777777" w:rsidR="00A87DC3" w:rsidRDefault="00A87DC3">
            <w:pPr>
              <w:spacing w:line="259" w:lineRule="auto"/>
              <w:rPr>
                <w:rFonts w:ascii="Calibri" w:eastAsia="Calibri" w:hAnsi="Calibri" w:cs="Calibri"/>
                <w:szCs w:val="22"/>
                <w:lang w:eastAsia="en-US"/>
              </w:rPr>
            </w:pPr>
          </w:p>
        </w:tc>
        <w:tc>
          <w:tcPr>
            <w:tcW w:w="1003" w:type="pct"/>
            <w:shd w:val="clear" w:color="auto" w:fill="auto"/>
          </w:tcPr>
          <w:p w14:paraId="19B52D24" w14:textId="77777777" w:rsidR="00A87DC3" w:rsidRDefault="00A87DC3">
            <w:pPr>
              <w:spacing w:before="120"/>
              <w:rPr>
                <w:rFonts w:ascii="Calibri" w:eastAsia="Calibri" w:hAnsi="Calibri" w:cs="Calibri"/>
                <w:sz w:val="22"/>
                <w:szCs w:val="22"/>
                <w:lang w:eastAsia="en-US"/>
              </w:rPr>
            </w:pPr>
          </w:p>
        </w:tc>
      </w:tr>
    </w:tbl>
    <w:p w14:paraId="2673129A" w14:textId="77777777" w:rsidR="00A87DC3" w:rsidRDefault="00A87DC3">
      <w:pPr>
        <w:spacing w:after="160" w:line="259" w:lineRule="auto"/>
        <w:rPr>
          <w:rFonts w:ascii="Calibri" w:eastAsia="Calibri" w:hAnsi="Calibri"/>
          <w:sz w:val="22"/>
          <w:szCs w:val="22"/>
          <w:lang w:eastAsia="en-US"/>
        </w:rPr>
      </w:pPr>
    </w:p>
    <w:p w14:paraId="279D6AC0" w14:textId="77777777" w:rsidR="00A87DC3" w:rsidRDefault="005A767A">
      <w:pPr>
        <w:jc w:val="center"/>
        <w:rPr>
          <w:rFonts w:eastAsia="Calibri"/>
          <w:lang w:eastAsia="en-US"/>
        </w:rPr>
      </w:pPr>
      <w:r>
        <w:rPr>
          <w:rFonts w:eastAsia="Calibri"/>
          <w:lang w:eastAsia="en-US"/>
        </w:rPr>
        <w:t>ACTIVITÉS ADDITIONNELLES DE LA CATÉGORIE SFE/ME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6C37FC5D" w14:textId="77777777">
        <w:tc>
          <w:tcPr>
            <w:tcW w:w="2191" w:type="pct"/>
            <w:shd w:val="clear" w:color="auto" w:fill="F2F2F2"/>
            <w:vAlign w:val="center"/>
          </w:tcPr>
          <w:p w14:paraId="5D150231"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1171" w:type="pct"/>
            <w:shd w:val="clear" w:color="auto" w:fill="F2F2F2"/>
            <w:vAlign w:val="center"/>
          </w:tcPr>
          <w:p w14:paraId="0A0205B8" w14:textId="77777777" w:rsidR="00A87DC3" w:rsidRDefault="005A767A">
            <w:pPr>
              <w:spacing w:line="259"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shd w:val="clear" w:color="auto" w:fill="F2F2F2"/>
            <w:vAlign w:val="center"/>
          </w:tcPr>
          <w:p w14:paraId="0AA21740"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70" w:type="pct"/>
            <w:shd w:val="clear" w:color="auto" w:fill="F2F2F2"/>
            <w:vAlign w:val="center"/>
          </w:tcPr>
          <w:p w14:paraId="07629698"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41AB086A" w14:textId="77777777">
        <w:tc>
          <w:tcPr>
            <w:tcW w:w="2191" w:type="pct"/>
            <w:shd w:val="clear" w:color="auto" w:fill="D9D9D9"/>
          </w:tcPr>
          <w:p w14:paraId="3AD97000" w14:textId="77777777" w:rsidR="00A87DC3" w:rsidRDefault="005A767A">
            <w:pPr>
              <w:spacing w:line="259"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shd w:val="clear" w:color="auto" w:fill="D9D9D9"/>
          </w:tcPr>
          <w:p w14:paraId="42AA7F59"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shd w:val="clear" w:color="auto" w:fill="D9D9D9"/>
          </w:tcPr>
          <w:p w14:paraId="21E460E3"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shd w:val="clear" w:color="auto" w:fill="D9D9D9"/>
          </w:tcPr>
          <w:p w14:paraId="516598FD"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618A47F2" w14:textId="77777777">
        <w:tc>
          <w:tcPr>
            <w:tcW w:w="2191" w:type="pct"/>
            <w:shd w:val="clear" w:color="auto" w:fill="FFFFFF"/>
          </w:tcPr>
          <w:p w14:paraId="596E9091"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cs="Calibri"/>
                <w:sz w:val="22"/>
                <w:szCs w:val="22"/>
                <w:lang w:eastAsia="en-US"/>
              </w:rPr>
              <w:t>Encadrement des stagiaires</w:t>
            </w:r>
          </w:p>
        </w:tc>
        <w:tc>
          <w:tcPr>
            <w:tcW w:w="1171" w:type="pct"/>
            <w:shd w:val="clear" w:color="auto" w:fill="FFFFFF"/>
          </w:tcPr>
          <w:p w14:paraId="01ACDE26"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FFFFFF"/>
          </w:tcPr>
          <w:p w14:paraId="5FD3189E"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FFFFFF"/>
          </w:tcPr>
          <w:p w14:paraId="406443D0" w14:textId="77777777" w:rsidR="00A87DC3" w:rsidRDefault="00A87DC3">
            <w:pPr>
              <w:spacing w:after="160" w:line="259" w:lineRule="auto"/>
              <w:rPr>
                <w:rFonts w:ascii="Calibri" w:eastAsia="Calibri" w:hAnsi="Calibri"/>
                <w:i/>
                <w:sz w:val="22"/>
                <w:szCs w:val="22"/>
                <w:lang w:eastAsia="en-US"/>
              </w:rPr>
            </w:pPr>
          </w:p>
        </w:tc>
      </w:tr>
      <w:tr w:rsidR="00A87DC3" w14:paraId="0646AAC7" w14:textId="77777777">
        <w:tc>
          <w:tcPr>
            <w:tcW w:w="2191" w:type="pct"/>
            <w:shd w:val="clear" w:color="auto" w:fill="FFFFFF"/>
          </w:tcPr>
          <w:p w14:paraId="10F6F066" w14:textId="77777777" w:rsidR="00A87DC3" w:rsidRDefault="005A767A">
            <w:pPr>
              <w:spacing w:after="160" w:line="259" w:lineRule="auto"/>
              <w:rPr>
                <w:rFonts w:ascii="Calibri" w:eastAsia="Calibri" w:hAnsi="Calibri"/>
                <w:i/>
                <w:sz w:val="22"/>
                <w:szCs w:val="22"/>
                <w:lang w:eastAsia="en-US"/>
              </w:rPr>
            </w:pPr>
            <w:r>
              <w:rPr>
                <w:rFonts w:ascii="Calibri" w:eastAsia="Calibri" w:hAnsi="Calibri" w:cs="Calibri"/>
                <w:sz w:val="22"/>
                <w:szCs w:val="22"/>
                <w:lang w:eastAsia="en-US"/>
              </w:rPr>
              <w:t>Formations (formations reçues dans la structure)</w:t>
            </w:r>
          </w:p>
        </w:tc>
        <w:tc>
          <w:tcPr>
            <w:tcW w:w="1171" w:type="pct"/>
            <w:shd w:val="clear" w:color="auto" w:fill="FFFFFF"/>
          </w:tcPr>
          <w:p w14:paraId="6C713897"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FFFFFF"/>
          </w:tcPr>
          <w:p w14:paraId="4E94FA42"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FFFFFF"/>
          </w:tcPr>
          <w:p w14:paraId="44518420" w14:textId="77777777" w:rsidR="00A87DC3" w:rsidRDefault="00A87DC3">
            <w:pPr>
              <w:spacing w:after="160" w:line="259" w:lineRule="auto"/>
              <w:rPr>
                <w:rFonts w:ascii="Calibri" w:eastAsia="Calibri" w:hAnsi="Calibri"/>
                <w:i/>
                <w:sz w:val="22"/>
                <w:szCs w:val="22"/>
                <w:lang w:eastAsia="en-US"/>
              </w:rPr>
            </w:pPr>
          </w:p>
        </w:tc>
      </w:tr>
      <w:tr w:rsidR="00A87DC3" w14:paraId="5F93CB8F" w14:textId="77777777">
        <w:tc>
          <w:tcPr>
            <w:tcW w:w="2191" w:type="pct"/>
            <w:shd w:val="clear" w:color="auto" w:fill="auto"/>
          </w:tcPr>
          <w:p w14:paraId="60123E0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Participation aux réunions </w:t>
            </w:r>
          </w:p>
        </w:tc>
        <w:tc>
          <w:tcPr>
            <w:tcW w:w="1171" w:type="pct"/>
            <w:shd w:val="clear" w:color="auto" w:fill="auto"/>
          </w:tcPr>
          <w:p w14:paraId="36E2730D"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286491C4"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3538D017" w14:textId="77777777" w:rsidR="00A87DC3" w:rsidRDefault="00A87DC3">
            <w:pPr>
              <w:spacing w:after="160" w:line="259" w:lineRule="auto"/>
              <w:rPr>
                <w:rFonts w:ascii="Calibri" w:eastAsia="Calibri" w:hAnsi="Calibri"/>
                <w:sz w:val="22"/>
                <w:szCs w:val="22"/>
                <w:lang w:eastAsia="en-US"/>
              </w:rPr>
            </w:pPr>
          </w:p>
        </w:tc>
      </w:tr>
      <w:tr w:rsidR="00A87DC3" w14:paraId="02418211" w14:textId="77777777">
        <w:tc>
          <w:tcPr>
            <w:tcW w:w="2191" w:type="pct"/>
            <w:shd w:val="clear" w:color="auto" w:fill="auto"/>
          </w:tcPr>
          <w:p w14:paraId="43F5188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Rédaction des comptes rendus de réunions </w:t>
            </w:r>
          </w:p>
        </w:tc>
        <w:tc>
          <w:tcPr>
            <w:tcW w:w="1171" w:type="pct"/>
            <w:shd w:val="clear" w:color="auto" w:fill="auto"/>
          </w:tcPr>
          <w:p w14:paraId="2CBB8668"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31200B90"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35686D9A" w14:textId="77777777" w:rsidR="00A87DC3" w:rsidRDefault="00A87DC3">
            <w:pPr>
              <w:spacing w:after="160" w:line="259" w:lineRule="auto"/>
              <w:rPr>
                <w:rFonts w:ascii="Calibri" w:eastAsia="Calibri" w:hAnsi="Calibri"/>
                <w:sz w:val="22"/>
                <w:szCs w:val="22"/>
                <w:lang w:eastAsia="en-US"/>
              </w:rPr>
            </w:pPr>
          </w:p>
        </w:tc>
      </w:tr>
      <w:tr w:rsidR="00A87DC3" w14:paraId="25E5DE6B" w14:textId="77777777">
        <w:tc>
          <w:tcPr>
            <w:tcW w:w="2191" w:type="pct"/>
            <w:shd w:val="clear" w:color="auto" w:fill="auto"/>
          </w:tcPr>
          <w:p w14:paraId="262786D7"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Rédaction des rapports d’activités</w:t>
            </w:r>
          </w:p>
        </w:tc>
        <w:tc>
          <w:tcPr>
            <w:tcW w:w="1171" w:type="pct"/>
            <w:shd w:val="clear" w:color="auto" w:fill="auto"/>
          </w:tcPr>
          <w:p w14:paraId="556CB694"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46A53FC1"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4C8BAFD8" w14:textId="77777777" w:rsidR="00A87DC3" w:rsidRDefault="00A87DC3">
            <w:pPr>
              <w:spacing w:after="160" w:line="259" w:lineRule="auto"/>
              <w:rPr>
                <w:rFonts w:ascii="Calibri" w:eastAsia="Calibri" w:hAnsi="Calibri"/>
                <w:sz w:val="22"/>
                <w:szCs w:val="22"/>
                <w:lang w:eastAsia="en-US"/>
              </w:rPr>
            </w:pPr>
          </w:p>
        </w:tc>
      </w:tr>
      <w:tr w:rsidR="00A87DC3" w14:paraId="10F5D649" w14:textId="77777777">
        <w:tc>
          <w:tcPr>
            <w:tcW w:w="2191" w:type="pct"/>
            <w:shd w:val="clear" w:color="auto" w:fill="auto"/>
          </w:tcPr>
          <w:p w14:paraId="7E926664" w14:textId="77777777" w:rsidR="00A87DC3" w:rsidRDefault="005A767A">
            <w:pPr>
              <w:spacing w:line="259" w:lineRule="auto"/>
              <w:rPr>
                <w:rFonts w:ascii="Calibri" w:eastAsia="Calibri" w:hAnsi="Calibri"/>
                <w:sz w:val="22"/>
                <w:szCs w:val="22"/>
                <w:lang w:eastAsia="en-US"/>
              </w:rPr>
            </w:pPr>
            <w:r>
              <w:rPr>
                <w:rFonts w:ascii="Calibri" w:eastAsia="Calibri" w:hAnsi="Calibri" w:cs="Calibri"/>
                <w:sz w:val="22"/>
                <w:szCs w:val="22"/>
                <w:lang w:eastAsia="en-US"/>
              </w:rPr>
              <w:t>Organisation des soins (préparation des programmes de garde, permanence et le suivi)</w:t>
            </w:r>
          </w:p>
        </w:tc>
        <w:tc>
          <w:tcPr>
            <w:tcW w:w="1171" w:type="pct"/>
            <w:shd w:val="clear" w:color="auto" w:fill="auto"/>
          </w:tcPr>
          <w:p w14:paraId="516EFB05"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29A0CFDA"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19529A4A" w14:textId="77777777" w:rsidR="00A87DC3" w:rsidRDefault="00A87DC3">
            <w:pPr>
              <w:spacing w:after="160" w:line="259" w:lineRule="auto"/>
              <w:rPr>
                <w:rFonts w:ascii="Calibri" w:eastAsia="Calibri" w:hAnsi="Calibri"/>
                <w:sz w:val="22"/>
                <w:szCs w:val="22"/>
                <w:lang w:eastAsia="en-US"/>
              </w:rPr>
            </w:pPr>
          </w:p>
        </w:tc>
      </w:tr>
      <w:tr w:rsidR="00A87DC3" w14:paraId="43F3138C" w14:textId="77777777">
        <w:trPr>
          <w:trHeight w:val="567"/>
        </w:trPr>
        <w:tc>
          <w:tcPr>
            <w:tcW w:w="2191" w:type="pct"/>
            <w:shd w:val="clear" w:color="auto" w:fill="auto"/>
          </w:tcPr>
          <w:p w14:paraId="422A7A59"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Gestion des médicaments (gestion de la fiche de commande et de celle du stock)</w:t>
            </w:r>
          </w:p>
        </w:tc>
        <w:tc>
          <w:tcPr>
            <w:tcW w:w="1171" w:type="pct"/>
            <w:shd w:val="clear" w:color="auto" w:fill="auto"/>
          </w:tcPr>
          <w:p w14:paraId="72A47B46"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2B1A2F8E"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269F2FA2" w14:textId="77777777" w:rsidR="00A87DC3" w:rsidRDefault="00A87DC3">
            <w:pPr>
              <w:spacing w:after="160" w:line="259" w:lineRule="auto"/>
              <w:rPr>
                <w:rFonts w:ascii="Calibri" w:eastAsia="Calibri" w:hAnsi="Calibri"/>
                <w:sz w:val="22"/>
                <w:szCs w:val="22"/>
                <w:lang w:eastAsia="en-US"/>
              </w:rPr>
            </w:pPr>
          </w:p>
        </w:tc>
      </w:tr>
      <w:tr w:rsidR="00A87DC3" w14:paraId="1F6B8CE1" w14:textId="77777777">
        <w:trPr>
          <w:trHeight w:val="567"/>
        </w:trPr>
        <w:tc>
          <w:tcPr>
            <w:tcW w:w="2191" w:type="pct"/>
            <w:shd w:val="clear" w:color="auto" w:fill="auto"/>
          </w:tcPr>
          <w:p w14:paraId="5F41B674"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Élaboration suivi-évaluation des plans d’action</w:t>
            </w:r>
          </w:p>
        </w:tc>
        <w:tc>
          <w:tcPr>
            <w:tcW w:w="1171" w:type="pct"/>
            <w:shd w:val="clear" w:color="auto" w:fill="auto"/>
          </w:tcPr>
          <w:p w14:paraId="77015CC0"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0A501F13"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3EC4CFFA" w14:textId="77777777" w:rsidR="00A87DC3" w:rsidRDefault="00A87DC3">
            <w:pPr>
              <w:spacing w:after="160" w:line="259" w:lineRule="auto"/>
              <w:rPr>
                <w:rFonts w:ascii="Calibri" w:eastAsia="Calibri" w:hAnsi="Calibri"/>
                <w:sz w:val="22"/>
                <w:szCs w:val="22"/>
                <w:lang w:eastAsia="en-US"/>
              </w:rPr>
            </w:pPr>
          </w:p>
        </w:tc>
      </w:tr>
      <w:tr w:rsidR="00A87DC3" w14:paraId="17951A1B" w14:textId="77777777">
        <w:trPr>
          <w:trHeight w:val="567"/>
        </w:trPr>
        <w:tc>
          <w:tcPr>
            <w:tcW w:w="2191" w:type="pct"/>
            <w:shd w:val="clear" w:color="auto" w:fill="auto"/>
          </w:tcPr>
          <w:p w14:paraId="7C084C28"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Administration gestion (déclaration de naissances, autres…)</w:t>
            </w:r>
          </w:p>
        </w:tc>
        <w:tc>
          <w:tcPr>
            <w:tcW w:w="1171" w:type="pct"/>
            <w:shd w:val="clear" w:color="auto" w:fill="auto"/>
          </w:tcPr>
          <w:p w14:paraId="655E921D"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78185ED7"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59FB450E" w14:textId="77777777" w:rsidR="00A87DC3" w:rsidRDefault="00A87DC3">
            <w:pPr>
              <w:spacing w:after="160" w:line="259" w:lineRule="auto"/>
              <w:rPr>
                <w:rFonts w:ascii="Calibri" w:eastAsia="Calibri" w:hAnsi="Calibri"/>
                <w:sz w:val="22"/>
                <w:szCs w:val="22"/>
                <w:lang w:eastAsia="en-US"/>
              </w:rPr>
            </w:pPr>
          </w:p>
        </w:tc>
      </w:tr>
      <w:tr w:rsidR="00A87DC3" w14:paraId="2F85FFB9" w14:textId="77777777">
        <w:trPr>
          <w:trHeight w:val="567"/>
        </w:trPr>
        <w:tc>
          <w:tcPr>
            <w:tcW w:w="2191" w:type="pct"/>
            <w:shd w:val="clear" w:color="auto" w:fill="auto"/>
          </w:tcPr>
          <w:p w14:paraId="4E17467D"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Calibri"/>
                <w:sz w:val="22"/>
                <w:szCs w:val="22"/>
                <w:lang w:eastAsia="en-US"/>
              </w:rPr>
              <w:t>Recherche (</w:t>
            </w:r>
            <w:r>
              <w:rPr>
                <w:rFonts w:ascii="Calibri" w:eastAsia="Calibri" w:hAnsi="Calibri" w:cs="Calibri"/>
                <w:i/>
                <w:sz w:val="22"/>
                <w:szCs w:val="22"/>
                <w:lang w:eastAsia="en-US"/>
              </w:rPr>
              <w:t>niveau CMA</w:t>
            </w:r>
            <w:r>
              <w:rPr>
                <w:rFonts w:ascii="Calibri" w:eastAsia="Calibri" w:hAnsi="Calibri" w:cs="Calibri"/>
                <w:sz w:val="22"/>
                <w:szCs w:val="22"/>
                <w:lang w:eastAsia="en-US"/>
              </w:rPr>
              <w:t>)</w:t>
            </w:r>
          </w:p>
        </w:tc>
        <w:tc>
          <w:tcPr>
            <w:tcW w:w="1171" w:type="pct"/>
            <w:shd w:val="clear" w:color="auto" w:fill="auto"/>
          </w:tcPr>
          <w:p w14:paraId="6DF80A97"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5FBB333F"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2BA9E369" w14:textId="77777777" w:rsidR="00A87DC3" w:rsidRDefault="00A87DC3">
            <w:pPr>
              <w:spacing w:after="160" w:line="259" w:lineRule="auto"/>
              <w:rPr>
                <w:rFonts w:ascii="Calibri" w:eastAsia="Calibri" w:hAnsi="Calibri"/>
                <w:sz w:val="22"/>
                <w:szCs w:val="22"/>
                <w:lang w:eastAsia="en-US"/>
              </w:rPr>
            </w:pPr>
          </w:p>
        </w:tc>
      </w:tr>
    </w:tbl>
    <w:p w14:paraId="42B0281C"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ORGANISATION DES GARDES ET ASTREINTES DE LA CATEGORIE </w:t>
      </w:r>
    </w:p>
    <w:p w14:paraId="7AFF9415" w14:textId="77777777" w:rsidR="00A87DC3" w:rsidRDefault="005A767A">
      <w:pPr>
        <w:numPr>
          <w:ilvl w:val="0"/>
          <w:numId w:val="18"/>
        </w:numPr>
        <w:spacing w:after="160" w:line="259" w:lineRule="auto"/>
        <w:contextualSpacing/>
        <w:rPr>
          <w:rFonts w:ascii="Calibri" w:eastAsia="Calibri" w:hAnsi="Calibri"/>
          <w:b/>
          <w:sz w:val="22"/>
          <w:szCs w:val="22"/>
          <w:lang w:eastAsia="en-US"/>
        </w:rPr>
      </w:pPr>
      <w:r>
        <w:rPr>
          <w:rFonts w:ascii="Calibri" w:eastAsia="Calibri" w:hAnsi="Calibri"/>
          <w:sz w:val="22"/>
          <w:szCs w:val="22"/>
          <w:lang w:eastAsia="en-US"/>
        </w:rPr>
        <w:t xml:space="preserve"> </w:t>
      </w:r>
      <w:r>
        <w:rPr>
          <w:rFonts w:ascii="Calibri" w:eastAsia="Calibri" w:hAnsi="Calibri"/>
          <w:b/>
          <w:sz w:val="22"/>
          <w:szCs w:val="22"/>
          <w:lang w:eastAsia="en-US"/>
        </w:rPr>
        <w:t>Jours et Heures des astreintes </w:t>
      </w:r>
    </w:p>
    <w:tbl>
      <w:tblPr>
        <w:tblStyle w:val="Grilledutableau8"/>
        <w:tblW w:w="0" w:type="auto"/>
        <w:tblLook w:val="04A0" w:firstRow="1" w:lastRow="0" w:firstColumn="1" w:lastColumn="0" w:noHBand="0" w:noVBand="1"/>
      </w:tblPr>
      <w:tblGrid>
        <w:gridCol w:w="1219"/>
        <w:gridCol w:w="2462"/>
        <w:gridCol w:w="2520"/>
        <w:gridCol w:w="3087"/>
      </w:tblGrid>
      <w:tr w:rsidR="00A87DC3" w14:paraId="1566C2E5" w14:textId="77777777">
        <w:tc>
          <w:tcPr>
            <w:tcW w:w="1242" w:type="dxa"/>
          </w:tcPr>
          <w:p w14:paraId="39E0E8A2" w14:textId="77777777" w:rsidR="00A87DC3" w:rsidRDefault="00A87DC3">
            <w:pPr>
              <w:spacing w:after="160" w:line="259" w:lineRule="auto"/>
              <w:rPr>
                <w:rFonts w:ascii="Calibri" w:eastAsia="Calibri" w:hAnsi="Calibri"/>
                <w:b/>
                <w:sz w:val="22"/>
                <w:szCs w:val="22"/>
                <w:lang w:eastAsia="en-US"/>
              </w:rPr>
            </w:pPr>
          </w:p>
        </w:tc>
        <w:tc>
          <w:tcPr>
            <w:tcW w:w="2835" w:type="dxa"/>
          </w:tcPr>
          <w:p w14:paraId="04496433"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Heures officielles de travail </w:t>
            </w:r>
          </w:p>
        </w:tc>
        <w:tc>
          <w:tcPr>
            <w:tcW w:w="2835" w:type="dxa"/>
          </w:tcPr>
          <w:p w14:paraId="0E95A7BC"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Astreintes y compris la permanence (heure de début et heure de fin) </w:t>
            </w:r>
          </w:p>
        </w:tc>
        <w:tc>
          <w:tcPr>
            <w:tcW w:w="3694" w:type="dxa"/>
          </w:tcPr>
          <w:p w14:paraId="1E509B69"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Gardes (heure de début et heure de fin)</w:t>
            </w:r>
          </w:p>
        </w:tc>
      </w:tr>
      <w:tr w:rsidR="00A87DC3" w14:paraId="2F4E17DF" w14:textId="77777777">
        <w:tc>
          <w:tcPr>
            <w:tcW w:w="1242" w:type="dxa"/>
          </w:tcPr>
          <w:p w14:paraId="224F8410"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Lundi </w:t>
            </w:r>
          </w:p>
        </w:tc>
        <w:tc>
          <w:tcPr>
            <w:tcW w:w="2835" w:type="dxa"/>
          </w:tcPr>
          <w:p w14:paraId="5F8A2E7B" w14:textId="77777777" w:rsidR="00A87DC3" w:rsidRDefault="00A87DC3">
            <w:pPr>
              <w:spacing w:after="160" w:line="259" w:lineRule="auto"/>
              <w:rPr>
                <w:rFonts w:ascii="Calibri" w:eastAsia="Calibri" w:hAnsi="Calibri"/>
                <w:b/>
                <w:sz w:val="22"/>
                <w:szCs w:val="22"/>
                <w:lang w:eastAsia="en-US"/>
              </w:rPr>
            </w:pPr>
          </w:p>
        </w:tc>
        <w:tc>
          <w:tcPr>
            <w:tcW w:w="2835" w:type="dxa"/>
          </w:tcPr>
          <w:p w14:paraId="53260843" w14:textId="77777777" w:rsidR="00A87DC3" w:rsidRDefault="00A87DC3">
            <w:pPr>
              <w:spacing w:after="160" w:line="259" w:lineRule="auto"/>
              <w:rPr>
                <w:rFonts w:ascii="Calibri" w:eastAsia="Calibri" w:hAnsi="Calibri"/>
                <w:b/>
                <w:sz w:val="22"/>
                <w:szCs w:val="22"/>
                <w:lang w:eastAsia="en-US"/>
              </w:rPr>
            </w:pPr>
          </w:p>
        </w:tc>
        <w:tc>
          <w:tcPr>
            <w:tcW w:w="3694" w:type="dxa"/>
          </w:tcPr>
          <w:p w14:paraId="7517DB89" w14:textId="77777777" w:rsidR="00A87DC3" w:rsidRDefault="00A87DC3">
            <w:pPr>
              <w:spacing w:after="160" w:line="259" w:lineRule="auto"/>
              <w:rPr>
                <w:rFonts w:ascii="Calibri" w:eastAsia="Calibri" w:hAnsi="Calibri"/>
                <w:b/>
                <w:sz w:val="22"/>
                <w:szCs w:val="22"/>
                <w:lang w:eastAsia="en-US"/>
              </w:rPr>
            </w:pPr>
          </w:p>
        </w:tc>
      </w:tr>
      <w:tr w:rsidR="00A87DC3" w14:paraId="43300FC5" w14:textId="77777777">
        <w:tc>
          <w:tcPr>
            <w:tcW w:w="1242" w:type="dxa"/>
          </w:tcPr>
          <w:p w14:paraId="61F69EA6"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Mardi </w:t>
            </w:r>
          </w:p>
        </w:tc>
        <w:tc>
          <w:tcPr>
            <w:tcW w:w="2835" w:type="dxa"/>
          </w:tcPr>
          <w:p w14:paraId="4D3141F0" w14:textId="77777777" w:rsidR="00A87DC3" w:rsidRDefault="00A87DC3">
            <w:pPr>
              <w:spacing w:after="160" w:line="259" w:lineRule="auto"/>
              <w:rPr>
                <w:rFonts w:ascii="Calibri" w:eastAsia="Calibri" w:hAnsi="Calibri"/>
                <w:b/>
                <w:sz w:val="22"/>
                <w:szCs w:val="22"/>
                <w:lang w:eastAsia="en-US"/>
              </w:rPr>
            </w:pPr>
          </w:p>
        </w:tc>
        <w:tc>
          <w:tcPr>
            <w:tcW w:w="2835" w:type="dxa"/>
          </w:tcPr>
          <w:p w14:paraId="75BB62C9" w14:textId="77777777" w:rsidR="00A87DC3" w:rsidRDefault="00A87DC3">
            <w:pPr>
              <w:spacing w:after="160" w:line="259" w:lineRule="auto"/>
              <w:rPr>
                <w:rFonts w:ascii="Calibri" w:eastAsia="Calibri" w:hAnsi="Calibri"/>
                <w:b/>
                <w:sz w:val="22"/>
                <w:szCs w:val="22"/>
                <w:lang w:eastAsia="en-US"/>
              </w:rPr>
            </w:pPr>
          </w:p>
        </w:tc>
        <w:tc>
          <w:tcPr>
            <w:tcW w:w="3694" w:type="dxa"/>
          </w:tcPr>
          <w:p w14:paraId="30C9A79D" w14:textId="77777777" w:rsidR="00A87DC3" w:rsidRDefault="00A87DC3">
            <w:pPr>
              <w:spacing w:after="160" w:line="259" w:lineRule="auto"/>
              <w:rPr>
                <w:rFonts w:ascii="Calibri" w:eastAsia="Calibri" w:hAnsi="Calibri"/>
                <w:b/>
                <w:sz w:val="22"/>
                <w:szCs w:val="22"/>
                <w:lang w:eastAsia="en-US"/>
              </w:rPr>
            </w:pPr>
          </w:p>
        </w:tc>
      </w:tr>
      <w:tr w:rsidR="00A87DC3" w14:paraId="00950A85" w14:textId="77777777">
        <w:tc>
          <w:tcPr>
            <w:tcW w:w="1242" w:type="dxa"/>
          </w:tcPr>
          <w:p w14:paraId="25D9DB53"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Mercredi </w:t>
            </w:r>
          </w:p>
        </w:tc>
        <w:tc>
          <w:tcPr>
            <w:tcW w:w="2835" w:type="dxa"/>
          </w:tcPr>
          <w:p w14:paraId="31BFC211" w14:textId="77777777" w:rsidR="00A87DC3" w:rsidRDefault="00A87DC3">
            <w:pPr>
              <w:spacing w:after="160" w:line="259" w:lineRule="auto"/>
              <w:rPr>
                <w:rFonts w:ascii="Calibri" w:eastAsia="Calibri" w:hAnsi="Calibri"/>
                <w:b/>
                <w:sz w:val="22"/>
                <w:szCs w:val="22"/>
                <w:lang w:eastAsia="en-US"/>
              </w:rPr>
            </w:pPr>
          </w:p>
        </w:tc>
        <w:tc>
          <w:tcPr>
            <w:tcW w:w="2835" w:type="dxa"/>
          </w:tcPr>
          <w:p w14:paraId="2484C185" w14:textId="77777777" w:rsidR="00A87DC3" w:rsidRDefault="00A87DC3">
            <w:pPr>
              <w:spacing w:after="160" w:line="259" w:lineRule="auto"/>
              <w:rPr>
                <w:rFonts w:ascii="Calibri" w:eastAsia="Calibri" w:hAnsi="Calibri"/>
                <w:b/>
                <w:sz w:val="22"/>
                <w:szCs w:val="22"/>
                <w:lang w:eastAsia="en-US"/>
              </w:rPr>
            </w:pPr>
          </w:p>
        </w:tc>
        <w:tc>
          <w:tcPr>
            <w:tcW w:w="3694" w:type="dxa"/>
          </w:tcPr>
          <w:p w14:paraId="1400DFC3" w14:textId="77777777" w:rsidR="00A87DC3" w:rsidRDefault="00A87DC3">
            <w:pPr>
              <w:spacing w:after="160" w:line="259" w:lineRule="auto"/>
              <w:rPr>
                <w:rFonts w:ascii="Calibri" w:eastAsia="Calibri" w:hAnsi="Calibri"/>
                <w:b/>
                <w:sz w:val="22"/>
                <w:szCs w:val="22"/>
                <w:lang w:eastAsia="en-US"/>
              </w:rPr>
            </w:pPr>
          </w:p>
        </w:tc>
      </w:tr>
      <w:tr w:rsidR="00A87DC3" w14:paraId="00679132" w14:textId="77777777">
        <w:tc>
          <w:tcPr>
            <w:tcW w:w="1242" w:type="dxa"/>
          </w:tcPr>
          <w:p w14:paraId="70C13926"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Jeudi </w:t>
            </w:r>
          </w:p>
        </w:tc>
        <w:tc>
          <w:tcPr>
            <w:tcW w:w="2835" w:type="dxa"/>
          </w:tcPr>
          <w:p w14:paraId="3FBA66C9" w14:textId="77777777" w:rsidR="00A87DC3" w:rsidRDefault="00A87DC3">
            <w:pPr>
              <w:spacing w:after="160" w:line="259" w:lineRule="auto"/>
              <w:rPr>
                <w:rFonts w:ascii="Calibri" w:eastAsia="Calibri" w:hAnsi="Calibri"/>
                <w:b/>
                <w:sz w:val="22"/>
                <w:szCs w:val="22"/>
                <w:lang w:eastAsia="en-US"/>
              </w:rPr>
            </w:pPr>
          </w:p>
        </w:tc>
        <w:tc>
          <w:tcPr>
            <w:tcW w:w="2835" w:type="dxa"/>
          </w:tcPr>
          <w:p w14:paraId="6D05F553" w14:textId="77777777" w:rsidR="00A87DC3" w:rsidRDefault="00A87DC3">
            <w:pPr>
              <w:spacing w:after="160" w:line="259" w:lineRule="auto"/>
              <w:rPr>
                <w:rFonts w:ascii="Calibri" w:eastAsia="Calibri" w:hAnsi="Calibri"/>
                <w:b/>
                <w:sz w:val="22"/>
                <w:szCs w:val="22"/>
                <w:lang w:eastAsia="en-US"/>
              </w:rPr>
            </w:pPr>
          </w:p>
        </w:tc>
        <w:tc>
          <w:tcPr>
            <w:tcW w:w="3694" w:type="dxa"/>
          </w:tcPr>
          <w:p w14:paraId="18A155DC" w14:textId="77777777" w:rsidR="00A87DC3" w:rsidRDefault="00A87DC3">
            <w:pPr>
              <w:spacing w:after="160" w:line="259" w:lineRule="auto"/>
              <w:rPr>
                <w:rFonts w:ascii="Calibri" w:eastAsia="Calibri" w:hAnsi="Calibri"/>
                <w:b/>
                <w:sz w:val="22"/>
                <w:szCs w:val="22"/>
                <w:lang w:eastAsia="en-US"/>
              </w:rPr>
            </w:pPr>
          </w:p>
        </w:tc>
      </w:tr>
      <w:tr w:rsidR="00A87DC3" w14:paraId="6A07FC74" w14:textId="77777777">
        <w:tc>
          <w:tcPr>
            <w:tcW w:w="1242" w:type="dxa"/>
          </w:tcPr>
          <w:p w14:paraId="2039EE74"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Vendredi </w:t>
            </w:r>
          </w:p>
        </w:tc>
        <w:tc>
          <w:tcPr>
            <w:tcW w:w="2835" w:type="dxa"/>
          </w:tcPr>
          <w:p w14:paraId="697D8FF6" w14:textId="77777777" w:rsidR="00A87DC3" w:rsidRDefault="00A87DC3">
            <w:pPr>
              <w:spacing w:after="160" w:line="259" w:lineRule="auto"/>
              <w:rPr>
                <w:rFonts w:ascii="Calibri" w:eastAsia="Calibri" w:hAnsi="Calibri"/>
                <w:b/>
                <w:sz w:val="22"/>
                <w:szCs w:val="22"/>
                <w:lang w:eastAsia="en-US"/>
              </w:rPr>
            </w:pPr>
          </w:p>
        </w:tc>
        <w:tc>
          <w:tcPr>
            <w:tcW w:w="2835" w:type="dxa"/>
          </w:tcPr>
          <w:p w14:paraId="1108C4F5" w14:textId="77777777" w:rsidR="00A87DC3" w:rsidRDefault="00A87DC3">
            <w:pPr>
              <w:spacing w:after="160" w:line="259" w:lineRule="auto"/>
              <w:rPr>
                <w:rFonts w:ascii="Calibri" w:eastAsia="Calibri" w:hAnsi="Calibri"/>
                <w:b/>
                <w:sz w:val="22"/>
                <w:szCs w:val="22"/>
                <w:lang w:eastAsia="en-US"/>
              </w:rPr>
            </w:pPr>
          </w:p>
        </w:tc>
        <w:tc>
          <w:tcPr>
            <w:tcW w:w="3694" w:type="dxa"/>
          </w:tcPr>
          <w:p w14:paraId="1878B6C2" w14:textId="77777777" w:rsidR="00A87DC3" w:rsidRDefault="00A87DC3">
            <w:pPr>
              <w:spacing w:after="160" w:line="259" w:lineRule="auto"/>
              <w:rPr>
                <w:rFonts w:ascii="Calibri" w:eastAsia="Calibri" w:hAnsi="Calibri"/>
                <w:b/>
                <w:sz w:val="22"/>
                <w:szCs w:val="22"/>
                <w:lang w:eastAsia="en-US"/>
              </w:rPr>
            </w:pPr>
          </w:p>
        </w:tc>
      </w:tr>
      <w:tr w:rsidR="00A87DC3" w14:paraId="3088A44D" w14:textId="77777777">
        <w:tc>
          <w:tcPr>
            <w:tcW w:w="1242" w:type="dxa"/>
          </w:tcPr>
          <w:p w14:paraId="4F6CCF06"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Samedi </w:t>
            </w:r>
          </w:p>
        </w:tc>
        <w:tc>
          <w:tcPr>
            <w:tcW w:w="2835" w:type="dxa"/>
          </w:tcPr>
          <w:p w14:paraId="1C4EEDB4" w14:textId="77777777" w:rsidR="00A87DC3" w:rsidRDefault="00A87DC3">
            <w:pPr>
              <w:spacing w:after="160" w:line="259" w:lineRule="auto"/>
              <w:rPr>
                <w:rFonts w:ascii="Calibri" w:eastAsia="Calibri" w:hAnsi="Calibri"/>
                <w:b/>
                <w:sz w:val="22"/>
                <w:szCs w:val="22"/>
                <w:lang w:eastAsia="en-US"/>
              </w:rPr>
            </w:pPr>
          </w:p>
        </w:tc>
        <w:tc>
          <w:tcPr>
            <w:tcW w:w="2835" w:type="dxa"/>
          </w:tcPr>
          <w:p w14:paraId="1B01C1AC" w14:textId="77777777" w:rsidR="00A87DC3" w:rsidRDefault="00A87DC3">
            <w:pPr>
              <w:spacing w:after="160" w:line="259" w:lineRule="auto"/>
              <w:rPr>
                <w:rFonts w:ascii="Calibri" w:eastAsia="Calibri" w:hAnsi="Calibri"/>
                <w:b/>
                <w:sz w:val="22"/>
                <w:szCs w:val="22"/>
                <w:lang w:eastAsia="en-US"/>
              </w:rPr>
            </w:pPr>
          </w:p>
        </w:tc>
        <w:tc>
          <w:tcPr>
            <w:tcW w:w="3694" w:type="dxa"/>
          </w:tcPr>
          <w:p w14:paraId="2D6FAE90" w14:textId="77777777" w:rsidR="00A87DC3" w:rsidRDefault="00A87DC3">
            <w:pPr>
              <w:spacing w:after="160" w:line="259" w:lineRule="auto"/>
              <w:rPr>
                <w:rFonts w:ascii="Calibri" w:eastAsia="Calibri" w:hAnsi="Calibri"/>
                <w:b/>
                <w:sz w:val="22"/>
                <w:szCs w:val="22"/>
                <w:lang w:eastAsia="en-US"/>
              </w:rPr>
            </w:pPr>
          </w:p>
        </w:tc>
      </w:tr>
      <w:tr w:rsidR="00A87DC3" w14:paraId="2EBCD6AA" w14:textId="77777777">
        <w:tc>
          <w:tcPr>
            <w:tcW w:w="1242" w:type="dxa"/>
          </w:tcPr>
          <w:p w14:paraId="0513FD96"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Dimanche </w:t>
            </w:r>
          </w:p>
        </w:tc>
        <w:tc>
          <w:tcPr>
            <w:tcW w:w="2835" w:type="dxa"/>
          </w:tcPr>
          <w:p w14:paraId="6AF40E46" w14:textId="77777777" w:rsidR="00A87DC3" w:rsidRDefault="00A87DC3">
            <w:pPr>
              <w:spacing w:after="160" w:line="259" w:lineRule="auto"/>
              <w:rPr>
                <w:rFonts w:ascii="Calibri" w:eastAsia="Calibri" w:hAnsi="Calibri"/>
                <w:b/>
                <w:sz w:val="22"/>
                <w:szCs w:val="22"/>
                <w:lang w:eastAsia="en-US"/>
              </w:rPr>
            </w:pPr>
          </w:p>
        </w:tc>
        <w:tc>
          <w:tcPr>
            <w:tcW w:w="2835" w:type="dxa"/>
          </w:tcPr>
          <w:p w14:paraId="2FD488C5" w14:textId="77777777" w:rsidR="00A87DC3" w:rsidRDefault="00A87DC3">
            <w:pPr>
              <w:spacing w:after="160" w:line="259" w:lineRule="auto"/>
              <w:rPr>
                <w:rFonts w:ascii="Calibri" w:eastAsia="Calibri" w:hAnsi="Calibri"/>
                <w:b/>
                <w:sz w:val="22"/>
                <w:szCs w:val="22"/>
                <w:lang w:eastAsia="en-US"/>
              </w:rPr>
            </w:pPr>
          </w:p>
        </w:tc>
        <w:tc>
          <w:tcPr>
            <w:tcW w:w="3694" w:type="dxa"/>
          </w:tcPr>
          <w:p w14:paraId="078FB26E" w14:textId="77777777" w:rsidR="00A87DC3" w:rsidRDefault="00A87DC3">
            <w:pPr>
              <w:spacing w:after="160" w:line="259" w:lineRule="auto"/>
              <w:rPr>
                <w:rFonts w:ascii="Calibri" w:eastAsia="Calibri" w:hAnsi="Calibri"/>
                <w:b/>
                <w:sz w:val="22"/>
                <w:szCs w:val="22"/>
                <w:lang w:eastAsia="en-US"/>
              </w:rPr>
            </w:pPr>
          </w:p>
        </w:tc>
      </w:tr>
    </w:tbl>
    <w:p w14:paraId="6F05A7DB" w14:textId="77777777" w:rsidR="00A87DC3" w:rsidRDefault="005A767A">
      <w:pPr>
        <w:numPr>
          <w:ilvl w:val="0"/>
          <w:numId w:val="18"/>
        </w:numPr>
        <w:spacing w:after="160" w:line="259"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w:t>
      </w:r>
    </w:p>
    <w:p w14:paraId="47056349" w14:textId="77777777" w:rsidR="00A87DC3" w:rsidRDefault="005A767A">
      <w:pPr>
        <w:numPr>
          <w:ilvl w:val="0"/>
          <w:numId w:val="18"/>
        </w:numPr>
        <w:spacing w:after="160" w:line="259" w:lineRule="auto"/>
        <w:contextualSpacing/>
        <w:rPr>
          <w:rFonts w:ascii="Calibri" w:eastAsia="Calibri" w:hAnsi="Calibri"/>
          <w:sz w:val="32"/>
          <w:szCs w:val="22"/>
          <w:lang w:eastAsia="en-US"/>
        </w:rPr>
      </w:pPr>
      <w:r>
        <w:rPr>
          <w:rFonts w:ascii="Calibri" w:eastAsia="Calibri" w:hAnsi="Calibri"/>
          <w:sz w:val="22"/>
          <w:szCs w:val="22"/>
          <w:lang w:eastAsia="en-US"/>
        </w:rPr>
        <w:t>Nombre moyen de gardes / agent / mois ou semaine (agents de la catégorie) :………………………………………………………………………..</w:t>
      </w:r>
    </w:p>
    <w:p w14:paraId="34BEC28F" w14:textId="77777777" w:rsidR="00A87DC3" w:rsidRDefault="00A87DC3">
      <w:pPr>
        <w:spacing w:after="160" w:line="259" w:lineRule="auto"/>
        <w:rPr>
          <w:rFonts w:ascii="Calibri" w:eastAsia="Calibri" w:hAnsi="Calibri"/>
          <w:b/>
          <w:u w:val="single"/>
          <w:lang w:eastAsia="en-US"/>
        </w:rPr>
      </w:pPr>
    </w:p>
    <w:p w14:paraId="153AB607" w14:textId="77777777" w:rsidR="00A87DC3" w:rsidRDefault="005A767A">
      <w:pPr>
        <w:spacing w:after="160" w:line="259" w:lineRule="auto"/>
        <w:rPr>
          <w:rFonts w:ascii="Calibri" w:eastAsia="Calibri" w:hAnsi="Calibri"/>
          <w:b/>
          <w:u w:val="single"/>
          <w:lang w:eastAsia="en-US"/>
        </w:rPr>
      </w:pPr>
      <w:r>
        <w:rPr>
          <w:rFonts w:ascii="Calibri" w:eastAsia="Calibri" w:hAnsi="Calibri"/>
          <w:b/>
          <w:u w:val="single"/>
          <w:lang w:eastAsia="en-US"/>
        </w:rPr>
        <w:t>HOSPITALISATIONS</w:t>
      </w:r>
    </w:p>
    <w:tbl>
      <w:tblPr>
        <w:tblW w:w="0" w:type="auto"/>
        <w:tblLayout w:type="fixed"/>
        <w:tblCellMar>
          <w:left w:w="0" w:type="dxa"/>
          <w:right w:w="0" w:type="dxa"/>
        </w:tblCellMar>
        <w:tblLook w:val="0600" w:firstRow="0" w:lastRow="0" w:firstColumn="0" w:lastColumn="0" w:noHBand="1" w:noVBand="1"/>
      </w:tblPr>
      <w:tblGrid>
        <w:gridCol w:w="7321"/>
        <w:gridCol w:w="2921"/>
      </w:tblGrid>
      <w:tr w:rsidR="00A87DC3" w14:paraId="5369A4B6" w14:textId="77777777">
        <w:trPr>
          <w:trHeight w:val="566"/>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0865E85D" w14:textId="77777777" w:rsidR="00A87DC3" w:rsidRDefault="005A767A">
            <w:pPr>
              <w:textAlignment w:val="bottom"/>
              <w:rPr>
                <w:rFonts w:ascii="Calibri" w:hAnsi="Calibri" w:cs="Arial"/>
              </w:rPr>
            </w:pPr>
            <w:r>
              <w:rPr>
                <w:rFonts w:ascii="Calibri" w:hAnsi="Calibri" w:cs="Arial"/>
                <w:b/>
                <w:bCs/>
                <w:color w:val="000000"/>
                <w:kern w:val="24"/>
              </w:rPr>
              <w:t xml:space="preserve">Soins </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88FE5A4"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263C3CB9" w14:textId="77777777">
        <w:trPr>
          <w:trHeight w:val="463"/>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16E0B5AF"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45A6ACB4" w14:textId="77777777" w:rsidR="00A87DC3" w:rsidRDefault="00A87DC3">
            <w:pPr>
              <w:jc w:val="center"/>
              <w:textAlignment w:val="bottom"/>
              <w:rPr>
                <w:rFonts w:ascii="Calibri" w:hAnsi="Calibri" w:cs="Arial"/>
              </w:rPr>
            </w:pPr>
          </w:p>
        </w:tc>
      </w:tr>
      <w:tr w:rsidR="00A87DC3" w14:paraId="16407DD2" w14:textId="77777777">
        <w:trPr>
          <w:trHeight w:val="231"/>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6FF25C0C"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3FC22634" w14:textId="77777777" w:rsidR="00A87DC3" w:rsidRDefault="00A87DC3">
            <w:pPr>
              <w:textAlignment w:val="bottom"/>
              <w:rPr>
                <w:rFonts w:ascii="Calibri" w:hAnsi="Calibri" w:cs="Arial"/>
              </w:rPr>
            </w:pPr>
          </w:p>
        </w:tc>
      </w:tr>
      <w:tr w:rsidR="00A87DC3" w14:paraId="5B50EF43" w14:textId="77777777">
        <w:trPr>
          <w:trHeight w:val="489"/>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327AE77"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645CE884" w14:textId="77777777" w:rsidR="00A87DC3" w:rsidRDefault="00A87DC3">
            <w:pPr>
              <w:jc w:val="center"/>
              <w:textAlignment w:val="bottom"/>
              <w:rPr>
                <w:rFonts w:ascii="Calibri" w:hAnsi="Calibri" w:cs="Arial"/>
              </w:rPr>
            </w:pPr>
          </w:p>
        </w:tc>
      </w:tr>
      <w:tr w:rsidR="00A87DC3" w14:paraId="7C7C435D" w14:textId="77777777">
        <w:trPr>
          <w:trHeight w:val="397"/>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AF7B8FA" w14:textId="77777777" w:rsidR="00A87DC3" w:rsidRDefault="005A767A">
            <w:pPr>
              <w:textAlignment w:val="bottom"/>
              <w:rPr>
                <w:rFonts w:ascii="Calibri" w:hAnsi="Calibri" w:cs="Arial"/>
              </w:rPr>
            </w:pPr>
            <w:r>
              <w:rPr>
                <w:rFonts w:ascii="Calibri" w:hAnsi="Calibri" w:cs="Arial"/>
                <w:color w:val="000000"/>
                <w:kern w:val="24"/>
              </w:rPr>
              <w:t>Nombre de lits</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1C802E48" w14:textId="77777777" w:rsidR="00A87DC3" w:rsidRDefault="00A87DC3">
            <w:pPr>
              <w:jc w:val="center"/>
              <w:textAlignment w:val="bottom"/>
              <w:rPr>
                <w:rFonts w:ascii="Calibri" w:hAnsi="Calibri" w:cs="Arial"/>
              </w:rPr>
            </w:pPr>
          </w:p>
        </w:tc>
      </w:tr>
      <w:tr w:rsidR="00A87DC3" w14:paraId="28109859" w14:textId="77777777">
        <w:trPr>
          <w:trHeight w:val="352"/>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631445D" w14:textId="77777777" w:rsidR="00A87DC3" w:rsidRDefault="005A767A">
            <w:pPr>
              <w:textAlignment w:val="bottom"/>
              <w:rPr>
                <w:rFonts w:ascii="Calibri" w:hAnsi="Calibri" w:cs="Arial"/>
              </w:rPr>
            </w:pPr>
            <w:r>
              <w:rPr>
                <w:rFonts w:ascii="Calibri" w:hAnsi="Calibri" w:cs="Arial"/>
                <w:color w:val="000000"/>
                <w:kern w:val="24"/>
              </w:rPr>
              <w:t xml:space="preserve">Taux d'occupation des lits (admissions) </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6B188E1B" w14:textId="77777777" w:rsidR="00A87DC3" w:rsidRDefault="00A87DC3">
            <w:pPr>
              <w:jc w:val="center"/>
              <w:textAlignment w:val="bottom"/>
              <w:rPr>
                <w:rFonts w:ascii="Calibri" w:hAnsi="Calibri" w:cs="Arial"/>
              </w:rPr>
            </w:pPr>
          </w:p>
        </w:tc>
      </w:tr>
      <w:tr w:rsidR="00A87DC3" w14:paraId="7CA42748" w14:textId="77777777">
        <w:trPr>
          <w:trHeight w:val="423"/>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1FB14F99" w14:textId="77777777" w:rsidR="00A87DC3" w:rsidRDefault="005A767A">
            <w:pPr>
              <w:textAlignment w:val="bottom"/>
              <w:rPr>
                <w:rFonts w:ascii="Calibri" w:hAnsi="Calibri" w:cs="Arial"/>
              </w:rPr>
            </w:pPr>
            <w:r>
              <w:rPr>
                <w:rFonts w:ascii="Calibri" w:hAnsi="Calibri" w:cs="Arial"/>
                <w:color w:val="000000"/>
                <w:kern w:val="24"/>
              </w:rPr>
              <w:t>Nombre moyen de patients hospitalisés par jour</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70475C13" w14:textId="77777777" w:rsidR="00A87DC3" w:rsidRDefault="00A87DC3">
            <w:pPr>
              <w:jc w:val="center"/>
              <w:textAlignment w:val="bottom"/>
              <w:rPr>
                <w:rFonts w:ascii="Calibri" w:hAnsi="Calibri" w:cs="Arial"/>
              </w:rPr>
            </w:pPr>
          </w:p>
        </w:tc>
      </w:tr>
      <w:tr w:rsidR="00A87DC3" w14:paraId="22454631" w14:textId="77777777">
        <w:trPr>
          <w:trHeight w:val="373"/>
        </w:trPr>
        <w:tc>
          <w:tcPr>
            <w:tcW w:w="73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083E207" w14:textId="77777777" w:rsidR="00A87DC3" w:rsidRDefault="005A767A">
            <w:pPr>
              <w:textAlignment w:val="bottom"/>
              <w:rPr>
                <w:rFonts w:ascii="Calibri" w:hAnsi="Calibri" w:cs="Arial"/>
              </w:rPr>
            </w:pPr>
            <w:r>
              <w:rPr>
                <w:rFonts w:ascii="Calibri" w:hAnsi="Calibri" w:cs="Arial"/>
                <w:color w:val="000000"/>
                <w:kern w:val="24"/>
              </w:rPr>
              <w:t xml:space="preserve">Nombre moyen de jours d’hospitalisation </w:t>
            </w:r>
          </w:p>
        </w:tc>
        <w:tc>
          <w:tcPr>
            <w:tcW w:w="2921"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1E82FD89" w14:textId="77777777" w:rsidR="00A87DC3" w:rsidRDefault="00A87DC3">
            <w:pPr>
              <w:jc w:val="center"/>
              <w:textAlignment w:val="bottom"/>
              <w:rPr>
                <w:rFonts w:ascii="Calibri" w:hAnsi="Calibri" w:cs="Arial"/>
              </w:rPr>
            </w:pPr>
          </w:p>
        </w:tc>
      </w:tr>
    </w:tbl>
    <w:p w14:paraId="327AE5CF" w14:textId="77777777" w:rsidR="00A87DC3" w:rsidRDefault="005A767A">
      <w:pPr>
        <w:spacing w:after="160" w:line="259" w:lineRule="auto"/>
        <w:rPr>
          <w:rFonts w:ascii="Calibri" w:eastAsia="Calibri" w:hAnsi="Calibri"/>
          <w:b/>
          <w:sz w:val="32"/>
          <w:szCs w:val="22"/>
          <w:lang w:eastAsia="en-US"/>
        </w:rPr>
      </w:pPr>
      <w:r>
        <w:rPr>
          <w:rFonts w:ascii="Calibri" w:eastAsia="Calibri" w:hAnsi="Calibri"/>
          <w:b/>
          <w:sz w:val="32"/>
          <w:szCs w:val="22"/>
          <w:lang w:eastAsia="en-US"/>
        </w:rPr>
        <w:t>OBSERVATIONS :</w:t>
      </w:r>
    </w:p>
    <w:p w14:paraId="2FCF14AF"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3659594A"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1CC32BF3" w14:textId="77777777"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304C42C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Parler de la perception de la charge de travail des agents de santé</w:t>
      </w:r>
    </w:p>
    <w:p w14:paraId="78AB757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64C5F22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2F2CCB31"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647BDE5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03089D6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7C8B5A6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0918D18F"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182C09C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6C80054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0657B43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6DAA3F3B" w14:textId="77777777" w:rsidR="00A87DC3" w:rsidRDefault="00A87DC3">
      <w:pPr>
        <w:spacing w:after="160" w:line="259" w:lineRule="auto"/>
        <w:rPr>
          <w:rFonts w:ascii="Calibri" w:eastAsia="Calibri" w:hAnsi="Calibri"/>
          <w:sz w:val="22"/>
          <w:szCs w:val="22"/>
          <w:lang w:eastAsia="en-US"/>
        </w:rPr>
      </w:pPr>
    </w:p>
    <w:p w14:paraId="3748A7AE" w14:textId="77777777" w:rsidR="00A87DC3" w:rsidRDefault="00A87DC3">
      <w:pPr>
        <w:spacing w:line="360" w:lineRule="auto"/>
        <w:jc w:val="both"/>
        <w:rPr>
          <w:rFonts w:ascii="Arial" w:hAnsi="Arial"/>
        </w:rPr>
      </w:pPr>
    </w:p>
    <w:p w14:paraId="795591C1" w14:textId="77777777" w:rsidR="00A87DC3" w:rsidRDefault="00A87DC3">
      <w:pPr>
        <w:spacing w:line="360" w:lineRule="auto"/>
        <w:jc w:val="both"/>
        <w:rPr>
          <w:rFonts w:ascii="Arial" w:hAnsi="Arial"/>
        </w:rPr>
      </w:pPr>
    </w:p>
    <w:p w14:paraId="62C58742" w14:textId="77777777" w:rsidR="00A87DC3" w:rsidRDefault="00A87DC3">
      <w:pPr>
        <w:spacing w:line="360" w:lineRule="auto"/>
        <w:jc w:val="both"/>
        <w:rPr>
          <w:rFonts w:ascii="Arial" w:hAnsi="Arial"/>
        </w:rPr>
      </w:pPr>
    </w:p>
    <w:p w14:paraId="4EE2C96A" w14:textId="77777777" w:rsidR="00A87DC3" w:rsidRDefault="00A87DC3">
      <w:pPr>
        <w:spacing w:line="360" w:lineRule="auto"/>
        <w:jc w:val="both"/>
        <w:rPr>
          <w:rFonts w:ascii="Arial" w:hAnsi="Arial"/>
        </w:rPr>
      </w:pPr>
    </w:p>
    <w:p w14:paraId="6D55CA90" w14:textId="77777777" w:rsidR="00A87DC3" w:rsidRDefault="00A87DC3">
      <w:pPr>
        <w:spacing w:line="360" w:lineRule="auto"/>
        <w:jc w:val="both"/>
        <w:rPr>
          <w:rFonts w:ascii="Arial" w:hAnsi="Arial"/>
        </w:rPr>
      </w:pPr>
    </w:p>
    <w:tbl>
      <w:tblP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288"/>
      </w:tblGrid>
      <w:tr w:rsidR="00A87DC3" w14:paraId="5F0F70EB" w14:textId="77777777">
        <w:tc>
          <w:tcPr>
            <w:tcW w:w="5000" w:type="pct"/>
          </w:tcPr>
          <w:p w14:paraId="0915CF91" w14:textId="77777777" w:rsidR="00A87DC3" w:rsidRDefault="005A767A">
            <w:pPr>
              <w:jc w:val="center"/>
              <w:rPr>
                <w:rFonts w:eastAsia="Calibri"/>
                <w:lang w:eastAsia="en-US"/>
              </w:rPr>
            </w:pPr>
            <w:r>
              <w:rPr>
                <w:rFonts w:eastAsia="Calibri"/>
                <w:lang w:eastAsia="en-US"/>
              </w:rPr>
              <w:t>ETUDE WISN</w:t>
            </w:r>
          </w:p>
          <w:p w14:paraId="24C8A9C5" w14:textId="77777777" w:rsidR="00A87DC3" w:rsidRDefault="005A767A">
            <w:pPr>
              <w:jc w:val="center"/>
              <w:rPr>
                <w:rFonts w:eastAsia="Calibri"/>
                <w:lang w:eastAsia="en-US"/>
              </w:rPr>
            </w:pPr>
            <w:r>
              <w:rPr>
                <w:rFonts w:eastAsia="Calibri"/>
                <w:lang w:eastAsia="en-US"/>
              </w:rPr>
              <w:t xml:space="preserve">CALCUL DES INDICATEURS DE LA CHARGE DE TRAVAIL </w:t>
            </w:r>
          </w:p>
          <w:p w14:paraId="4125B7F8" w14:textId="77777777" w:rsidR="00A87DC3" w:rsidRDefault="005A767A">
            <w:pPr>
              <w:jc w:val="center"/>
              <w:rPr>
                <w:b/>
                <w:color w:val="000000"/>
                <w:sz w:val="22"/>
                <w:szCs w:val="22"/>
                <w:lang w:eastAsia="en-US"/>
              </w:rPr>
            </w:pPr>
            <w:r>
              <w:rPr>
                <w:rFonts w:eastAsia="Calibri"/>
                <w:lang w:eastAsia="en-US"/>
              </w:rPr>
              <w:t>POUR L’ESTIMATION DES BESOINS EN PERSONNEL DE SANTE</w:t>
            </w:r>
            <w:r>
              <w:rPr>
                <w:rFonts w:ascii="Calibri" w:hAnsi="Calibri" w:cs="Calibri"/>
                <w:b/>
                <w:bCs/>
                <w:color w:val="000000"/>
                <w:sz w:val="28"/>
                <w:szCs w:val="26"/>
                <w:lang w:eastAsia="en-US"/>
              </w:rPr>
              <w:t xml:space="preserve"> </w:t>
            </w:r>
          </w:p>
        </w:tc>
      </w:tr>
    </w:tbl>
    <w:p w14:paraId="6E6BE0AD" w14:textId="77777777" w:rsidR="00A87DC3" w:rsidRDefault="00A87DC3">
      <w:pPr>
        <w:widowControl w:val="0"/>
        <w:autoSpaceDE w:val="0"/>
        <w:autoSpaceDN w:val="0"/>
        <w:adjustRightInd w:val="0"/>
        <w:spacing w:line="276" w:lineRule="auto"/>
        <w:outlineLvl w:val="0"/>
        <w:rPr>
          <w:b/>
          <w:color w:val="000000"/>
          <w:sz w:val="22"/>
          <w:szCs w:val="22"/>
          <w:lang w:eastAsia="en-US"/>
        </w:rPr>
      </w:pPr>
    </w:p>
    <w:tbl>
      <w:tblPr>
        <w:tblW w:w="3318" w:type="pct"/>
        <w:tblInd w:w="195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164"/>
      </w:tblGrid>
      <w:tr w:rsidR="00A87DC3" w14:paraId="2F37F08B" w14:textId="77777777">
        <w:tc>
          <w:tcPr>
            <w:tcW w:w="5000" w:type="pct"/>
          </w:tcPr>
          <w:p w14:paraId="3B974FF9" w14:textId="77777777" w:rsidR="00A87DC3" w:rsidRDefault="005A767A">
            <w:pPr>
              <w:jc w:val="center"/>
              <w:rPr>
                <w:lang w:eastAsia="en-US"/>
              </w:rPr>
            </w:pPr>
            <w:r>
              <w:rPr>
                <w:lang w:eastAsia="en-US"/>
              </w:rPr>
              <w:t>FICHE DE COLLECTE CSPS/CM/CMA-HD</w:t>
            </w:r>
          </w:p>
          <w:p w14:paraId="36E3D880" w14:textId="77777777" w:rsidR="00A87DC3" w:rsidRDefault="005A767A">
            <w:pPr>
              <w:jc w:val="center"/>
              <w:rPr>
                <w:lang w:eastAsia="en-US"/>
              </w:rPr>
            </w:pPr>
            <w:r>
              <w:rPr>
                <w:lang w:eastAsia="en-US"/>
              </w:rPr>
              <w:t xml:space="preserve"> CATEGORIE : Technologiste biomédical (TBM) </w:t>
            </w:r>
          </w:p>
          <w:p w14:paraId="5DF5868E" w14:textId="77777777" w:rsidR="00A87DC3" w:rsidRDefault="005A767A">
            <w:pPr>
              <w:jc w:val="center"/>
              <w:rPr>
                <w:b/>
                <w:sz w:val="28"/>
                <w:szCs w:val="22"/>
                <w:lang w:eastAsia="en-US"/>
              </w:rPr>
            </w:pPr>
            <w:r>
              <w:rPr>
                <w:lang w:eastAsia="en-US"/>
              </w:rPr>
              <w:t>NUMERO DE LA FICHE : __/__/</w:t>
            </w:r>
          </w:p>
        </w:tc>
      </w:tr>
    </w:tbl>
    <w:p w14:paraId="1013E11C" w14:textId="77777777" w:rsidR="00A87DC3" w:rsidRDefault="00A87DC3">
      <w:pPr>
        <w:widowControl w:val="0"/>
        <w:autoSpaceDE w:val="0"/>
        <w:autoSpaceDN w:val="0"/>
        <w:adjustRightInd w:val="0"/>
        <w:rPr>
          <w:b/>
          <w:i/>
          <w:sz w:val="22"/>
          <w:szCs w:val="22"/>
          <w:lang w:eastAsia="en-US"/>
        </w:rPr>
      </w:pPr>
    </w:p>
    <w:tbl>
      <w:tblPr>
        <w:tblpPr w:leftFromText="141" w:rightFromText="141" w:vertAnchor="text" w:horzAnchor="margin" w:tblpXSpec="center" w:tblpY="166"/>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4765"/>
        <w:gridCol w:w="4523"/>
      </w:tblGrid>
      <w:tr w:rsidR="00A87DC3" w14:paraId="1089FE83" w14:textId="77777777">
        <w:trPr>
          <w:trHeight w:val="2941"/>
        </w:trPr>
        <w:tc>
          <w:tcPr>
            <w:tcW w:w="2704" w:type="pct"/>
            <w:tcBorders>
              <w:top w:val="single" w:sz="4" w:space="0" w:color="auto"/>
              <w:left w:val="single" w:sz="4" w:space="0" w:color="auto"/>
              <w:bottom w:val="single" w:sz="4" w:space="0" w:color="auto"/>
              <w:right w:val="single" w:sz="4" w:space="0" w:color="auto"/>
            </w:tcBorders>
          </w:tcPr>
          <w:p w14:paraId="65AFB621"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01. RÉGION   SANITAIRE : </w:t>
            </w:r>
          </w:p>
          <w:p w14:paraId="20EAEA5B"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…………………………………………….………………………CODE  /__/__/</w:t>
            </w:r>
          </w:p>
          <w:p w14:paraId="6F2D5AC8"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 xml:space="preserve">02.  DISTRICT SANITAIRE : </w:t>
            </w:r>
          </w:p>
          <w:p w14:paraId="3A008D90"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……………………………………….………………………........CODE  /__/__/</w:t>
            </w:r>
          </w:p>
          <w:p w14:paraId="42439E2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03. TYPE D’ETABLISSEMENT SANITAIRE :</w:t>
            </w:r>
          </w:p>
          <w:p w14:paraId="3717645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 CSPS /__/   CM /__/     CMA/HD  /__/  CHR /__/   CHU /__/     </w:t>
            </w:r>
          </w:p>
          <w:p w14:paraId="1771F29E"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Service : ……………………………………………………</w:t>
            </w:r>
          </w:p>
          <w:p w14:paraId="09755F09"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Unité : ………………………………………………………  </w:t>
            </w:r>
          </w:p>
        </w:tc>
        <w:tc>
          <w:tcPr>
            <w:tcW w:w="2296" w:type="pct"/>
            <w:tcBorders>
              <w:top w:val="single" w:sz="4" w:space="0" w:color="auto"/>
              <w:left w:val="single" w:sz="4" w:space="0" w:color="auto"/>
              <w:bottom w:val="single" w:sz="4" w:space="0" w:color="auto"/>
              <w:right w:val="single" w:sz="4" w:space="0" w:color="auto"/>
            </w:tcBorders>
          </w:tcPr>
          <w:p w14:paraId="76CB8241"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04.  NOM DE L’ETABLISSEMENT SANITAIRE : ……………………………………………………………………………</w:t>
            </w:r>
          </w:p>
          <w:p w14:paraId="7850FB5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05. DESCRIPTION DE L’ETABLISSEMENT SANITAIRE : PUBLIC /__/   CONFESSIONNEL /__/ </w:t>
            </w:r>
          </w:p>
          <w:p w14:paraId="55C6F8A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06. ZONE D’IMPLANTATION DE L’ETABLISSEMENT URBAIN /__/ RURAL /__/</w:t>
            </w:r>
          </w:p>
          <w:p w14:paraId="4D3E9DA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07. NOMBRE DES AGENTS : </w:t>
            </w:r>
          </w:p>
          <w:p w14:paraId="7632C7D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SPECIALISTE /__/ </w:t>
            </w:r>
          </w:p>
          <w:p w14:paraId="152A4BF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MEDECIN GENERALISTE /__/   PHARMACIEN    /__/      </w:t>
            </w:r>
          </w:p>
          <w:p w14:paraId="12B1251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ATTACHES DE SANTE /__/   PEP /__/ TBM /__/</w:t>
            </w:r>
          </w:p>
          <w:p w14:paraId="30E98FF8"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IDE /__/    IB /__/       SFE/ME /__/       AB /__/      AA /__/ AIS /__/      GS/FS /__/ AUTRES /__/</w:t>
            </w:r>
          </w:p>
          <w:p w14:paraId="0B44ED0C"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08. PERSONNE A CONTACTER AU SEIN DE L’ETABLISSEMENT SANITAIRE (EN CAS DE BESOIN) :</w:t>
            </w:r>
          </w:p>
          <w:p w14:paraId="6E469191" w14:textId="4474BF11" w:rsidR="00A87DC3" w:rsidRDefault="00531F85">
            <w:pPr>
              <w:spacing w:after="160" w:line="259" w:lineRule="auto"/>
              <w:rPr>
                <w:rFonts w:ascii="Calibri" w:eastAsia="Calibri" w:hAnsi="Calibri"/>
                <w:sz w:val="22"/>
                <w:szCs w:val="22"/>
                <w:lang w:eastAsia="en-US"/>
              </w:rPr>
            </w:pPr>
            <w:r>
              <w:rPr>
                <w:rFonts w:ascii="Calibri" w:eastAsia="Calibri" w:hAnsi="Calibri"/>
                <w:sz w:val="22"/>
                <w:szCs w:val="22"/>
                <w:lang w:eastAsia="en-US"/>
              </w:rPr>
              <w:t>Nom et prénoms : ……</w:t>
            </w:r>
            <w:r w:rsidR="005A767A">
              <w:rPr>
                <w:rFonts w:ascii="Calibri" w:eastAsia="Calibri" w:hAnsi="Calibri"/>
                <w:sz w:val="22"/>
                <w:szCs w:val="22"/>
                <w:lang w:eastAsia="en-US"/>
              </w:rPr>
              <w:t xml:space="preserve">……………. </w:t>
            </w:r>
          </w:p>
          <w:p w14:paraId="244B47F6" w14:textId="4104C012" w:rsidR="00A87DC3" w:rsidRDefault="00531F85">
            <w:pPr>
              <w:spacing w:after="160" w:line="259" w:lineRule="auto"/>
              <w:rPr>
                <w:rFonts w:ascii="Calibri" w:eastAsia="Calibri" w:hAnsi="Calibri"/>
                <w:sz w:val="22"/>
                <w:szCs w:val="22"/>
                <w:lang w:eastAsia="en-US"/>
              </w:rPr>
            </w:pPr>
            <w:r>
              <w:rPr>
                <w:rFonts w:ascii="Calibri" w:eastAsia="Calibri" w:hAnsi="Calibri"/>
                <w:sz w:val="22"/>
                <w:szCs w:val="22"/>
                <w:lang w:eastAsia="en-US"/>
              </w:rPr>
              <w:t>Tél : …………………</w:t>
            </w:r>
            <w:r w:rsidR="005A767A">
              <w:rPr>
                <w:rFonts w:ascii="Calibri" w:eastAsia="Calibri" w:hAnsi="Calibri"/>
                <w:sz w:val="22"/>
                <w:szCs w:val="22"/>
                <w:lang w:eastAsia="en-US"/>
              </w:rPr>
              <w:t>………………………….</w:t>
            </w:r>
          </w:p>
          <w:p w14:paraId="77146B93" w14:textId="346F9A2A" w:rsidR="00A87DC3" w:rsidRDefault="00531F85">
            <w:pPr>
              <w:spacing w:after="160" w:line="259" w:lineRule="auto"/>
              <w:rPr>
                <w:rFonts w:ascii="Calibri" w:eastAsia="Calibri" w:hAnsi="Calibri"/>
                <w:sz w:val="22"/>
                <w:szCs w:val="22"/>
                <w:lang w:eastAsia="en-US"/>
              </w:rPr>
            </w:pPr>
            <w:r>
              <w:rPr>
                <w:rFonts w:ascii="Calibri" w:eastAsia="Calibri" w:hAnsi="Calibri"/>
                <w:sz w:val="22"/>
                <w:szCs w:val="22"/>
                <w:lang w:eastAsia="en-US"/>
              </w:rPr>
              <w:t>WhatsApp………………………</w:t>
            </w:r>
            <w:r w:rsidR="005A767A">
              <w:rPr>
                <w:rFonts w:ascii="Calibri" w:eastAsia="Calibri" w:hAnsi="Calibri"/>
                <w:sz w:val="22"/>
                <w:szCs w:val="22"/>
                <w:lang w:eastAsia="en-US"/>
              </w:rPr>
              <w:t>…………………..</w:t>
            </w:r>
          </w:p>
          <w:p w14:paraId="656FE3FB" w14:textId="2A59B985"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Ma</w:t>
            </w:r>
            <w:r w:rsidR="00531F85">
              <w:rPr>
                <w:rFonts w:ascii="Calibri" w:eastAsia="Calibri" w:hAnsi="Calibri"/>
                <w:sz w:val="22"/>
                <w:szCs w:val="22"/>
                <w:lang w:eastAsia="en-US"/>
              </w:rPr>
              <w:t>il : ……………………………</w:t>
            </w:r>
          </w:p>
        </w:tc>
      </w:tr>
      <w:tr w:rsidR="00A87DC3" w14:paraId="1FD7DD88" w14:textId="77777777">
        <w:trPr>
          <w:trHeight w:val="132"/>
        </w:trPr>
        <w:tc>
          <w:tcPr>
            <w:tcW w:w="5000" w:type="pct"/>
            <w:gridSpan w:val="2"/>
            <w:tcBorders>
              <w:top w:val="single" w:sz="4" w:space="0" w:color="auto"/>
              <w:left w:val="nil"/>
              <w:bottom w:val="single" w:sz="4" w:space="0" w:color="auto"/>
              <w:right w:val="nil"/>
            </w:tcBorders>
          </w:tcPr>
          <w:p w14:paraId="18F59167" w14:textId="77777777" w:rsidR="00A87DC3" w:rsidRDefault="00A87DC3">
            <w:pPr>
              <w:spacing w:after="160" w:line="259" w:lineRule="auto"/>
              <w:rPr>
                <w:rFonts w:ascii="Calibri" w:eastAsia="Calibri" w:hAnsi="Calibri"/>
                <w:b/>
                <w:sz w:val="22"/>
                <w:szCs w:val="22"/>
                <w:lang w:eastAsia="en-US"/>
              </w:rPr>
            </w:pPr>
          </w:p>
        </w:tc>
      </w:tr>
      <w:tr w:rsidR="00A87DC3" w14:paraId="402D290E" w14:textId="77777777">
        <w:trPr>
          <w:trHeight w:val="680"/>
        </w:trPr>
        <w:tc>
          <w:tcPr>
            <w:tcW w:w="5000" w:type="pct"/>
            <w:gridSpan w:val="2"/>
            <w:tcBorders>
              <w:top w:val="single" w:sz="4" w:space="0" w:color="auto"/>
              <w:left w:val="single" w:sz="4" w:space="0" w:color="auto"/>
              <w:bottom w:val="single" w:sz="4" w:space="0" w:color="auto"/>
              <w:right w:val="single" w:sz="4" w:space="0" w:color="auto"/>
            </w:tcBorders>
          </w:tcPr>
          <w:p w14:paraId="25AD20C7" w14:textId="43F5AA0C" w:rsidR="00A87DC3" w:rsidRDefault="005A767A" w:rsidP="00531F85">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09. NOMS DES ENQUETEURS ………………………………………………………………………………………</w:t>
            </w:r>
          </w:p>
          <w:p w14:paraId="7DCF37F9"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10. NOM DU SUPERVISEUR :  …………………………………………………………………</w:t>
            </w:r>
          </w:p>
          <w:p w14:paraId="11A348D1" w14:textId="77777777" w:rsidR="00A87DC3" w:rsidRDefault="005A767A">
            <w:pPr>
              <w:spacing w:before="120" w:after="120" w:line="360" w:lineRule="auto"/>
              <w:rPr>
                <w:rFonts w:ascii="Calibri" w:eastAsia="Calibri" w:hAnsi="Calibri"/>
                <w:sz w:val="22"/>
                <w:szCs w:val="22"/>
                <w:lang w:eastAsia="en-US"/>
              </w:rPr>
            </w:pPr>
            <w:r>
              <w:rPr>
                <w:rFonts w:ascii="Calibri" w:eastAsia="Calibri" w:hAnsi="Calibri"/>
                <w:sz w:val="22"/>
                <w:szCs w:val="22"/>
                <w:lang w:eastAsia="en-US"/>
              </w:rPr>
              <w:t>11. DATE DE LA VISITE : Jour /__/__/ Mois /__/__/ Année /__/__/__/__/</w:t>
            </w:r>
          </w:p>
        </w:tc>
      </w:tr>
    </w:tbl>
    <w:p w14:paraId="1F8CE198" w14:textId="42F07F7C" w:rsidR="00A87DC3" w:rsidRDefault="00A87DC3">
      <w:pPr>
        <w:spacing w:after="160" w:line="259" w:lineRule="auto"/>
        <w:jc w:val="center"/>
        <w:rPr>
          <w:rFonts w:ascii="Calibri" w:eastAsia="Calibri" w:hAnsi="Calibri"/>
          <w:b/>
          <w:sz w:val="22"/>
          <w:szCs w:val="22"/>
          <w:lang w:eastAsia="en-US"/>
        </w:rPr>
      </w:pPr>
    </w:p>
    <w:p w14:paraId="1F5781B4" w14:textId="77777777" w:rsidR="00531F85" w:rsidRDefault="00531F85">
      <w:pPr>
        <w:spacing w:after="160" w:line="259" w:lineRule="auto"/>
        <w:jc w:val="center"/>
        <w:rPr>
          <w:rFonts w:ascii="Calibri" w:eastAsia="Calibri" w:hAnsi="Calibri"/>
          <w:b/>
          <w:sz w:val="22"/>
          <w:szCs w:val="22"/>
          <w:lang w:eastAsia="en-US"/>
        </w:rPr>
      </w:pPr>
    </w:p>
    <w:p w14:paraId="63226AD9" w14:textId="77777777" w:rsidR="00A87DC3" w:rsidRDefault="005A767A">
      <w:pPr>
        <w:jc w:val="center"/>
        <w:rPr>
          <w:rFonts w:eastAsia="Calibri"/>
          <w:lang w:eastAsia="en-US"/>
        </w:rPr>
      </w:pPr>
      <w:r>
        <w:rPr>
          <w:rFonts w:eastAsia="Calibri"/>
          <w:lang w:eastAsia="en-US"/>
        </w:rPr>
        <w:t xml:space="preserve">INFORMATIONS SUR LE TEMPS DE TRAVAIL </w:t>
      </w:r>
    </w:p>
    <w:p w14:paraId="3A6A0589"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À remplir pour chaque TBM de l’établissement sanitaire (voir cahier d’absence, planning de congés…)</w:t>
      </w:r>
    </w:p>
    <w:p w14:paraId="10633888" w14:textId="77777777" w:rsidR="00A87DC3" w:rsidRDefault="005A767A">
      <w:pPr>
        <w:spacing w:after="160"/>
        <w:rPr>
          <w:rFonts w:ascii="Calibri" w:eastAsia="Calibri" w:hAnsi="Calibri"/>
          <w:i/>
          <w:sz w:val="22"/>
          <w:szCs w:val="22"/>
          <w:lang w:eastAsia="en-US"/>
        </w:rPr>
      </w:pPr>
      <w:r>
        <w:rPr>
          <w:rFonts w:ascii="Calibri" w:eastAsia="Calibri" w:hAnsi="Calibri"/>
          <w:i/>
          <w:sz w:val="22"/>
          <w:szCs w:val="22"/>
          <w:lang w:eastAsia="en-US"/>
        </w:rPr>
        <w:t>Ne pas écrire les noms et prénoms des agents mais les indiquer par les numéros (TBM1, TBM2, …) (Appels téléphoniques si nécessaire)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755"/>
        <w:gridCol w:w="1542"/>
        <w:gridCol w:w="2099"/>
        <w:gridCol w:w="2012"/>
      </w:tblGrid>
      <w:tr w:rsidR="00A87DC3" w14:paraId="751505AE" w14:textId="77777777">
        <w:trPr>
          <w:trHeight w:val="1101"/>
        </w:trPr>
        <w:tc>
          <w:tcPr>
            <w:tcW w:w="1012" w:type="pct"/>
            <w:shd w:val="clear" w:color="auto" w:fill="F2F2F2"/>
            <w:vAlign w:val="center"/>
          </w:tcPr>
          <w:p w14:paraId="497C7220"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Catégorie</w:t>
            </w:r>
          </w:p>
        </w:tc>
        <w:tc>
          <w:tcPr>
            <w:tcW w:w="945" w:type="pct"/>
            <w:shd w:val="clear" w:color="auto" w:fill="F2F2F2"/>
            <w:vAlign w:val="center"/>
          </w:tcPr>
          <w:p w14:paraId="463322B8"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congés maladie en 2017 (présence de l’acte administratif ou médical + congés de maternité)</w:t>
            </w:r>
          </w:p>
        </w:tc>
        <w:tc>
          <w:tcPr>
            <w:tcW w:w="830" w:type="pct"/>
            <w:shd w:val="clear" w:color="auto" w:fill="F2F2F2"/>
            <w:vAlign w:val="center"/>
          </w:tcPr>
          <w:p w14:paraId="32C7D8AB"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de formation en 2017 (formation en dehors de la structure)</w:t>
            </w:r>
          </w:p>
        </w:tc>
        <w:tc>
          <w:tcPr>
            <w:tcW w:w="1130" w:type="pct"/>
            <w:shd w:val="clear" w:color="auto" w:fill="F2F2F2"/>
            <w:vAlign w:val="center"/>
          </w:tcPr>
          <w:p w14:paraId="37CFDA35"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Nombre de jours d’autorisations d’absences en 2017</w:t>
            </w:r>
          </w:p>
        </w:tc>
        <w:tc>
          <w:tcPr>
            <w:tcW w:w="1083" w:type="pct"/>
            <w:shd w:val="clear" w:color="auto" w:fill="F2F2F2"/>
            <w:vAlign w:val="center"/>
          </w:tcPr>
          <w:p w14:paraId="3BF30509" w14:textId="77777777" w:rsidR="00A87DC3" w:rsidRDefault="005A767A">
            <w:pPr>
              <w:jc w:val="center"/>
              <w:rPr>
                <w:rFonts w:ascii="Calibri" w:eastAsia="Calibri" w:hAnsi="Calibri"/>
                <w:b/>
                <w:sz w:val="20"/>
                <w:szCs w:val="22"/>
                <w:lang w:eastAsia="en-US"/>
              </w:rPr>
            </w:pPr>
            <w:r>
              <w:rPr>
                <w:rFonts w:ascii="Calibri" w:eastAsia="Calibri" w:hAnsi="Calibri"/>
                <w:b/>
                <w:sz w:val="20"/>
                <w:szCs w:val="22"/>
                <w:lang w:eastAsia="en-US"/>
              </w:rPr>
              <w:t xml:space="preserve">Nombre de jours pour les autres absences en 2017 (congés ou absence non </w:t>
            </w:r>
            <w:r>
              <w:rPr>
                <w:rFonts w:ascii="Calibri" w:eastAsia="Calibri" w:hAnsi="Calibri"/>
                <w:b/>
                <w:i/>
                <w:sz w:val="20"/>
                <w:szCs w:val="22"/>
                <w:lang w:eastAsia="en-US"/>
              </w:rPr>
              <w:t>notifiés</w:t>
            </w:r>
            <w:r>
              <w:rPr>
                <w:rFonts w:ascii="Calibri" w:eastAsia="Calibri" w:hAnsi="Calibri"/>
                <w:b/>
                <w:sz w:val="20"/>
                <w:szCs w:val="22"/>
                <w:lang w:eastAsia="en-US"/>
              </w:rPr>
              <w:t>)</w:t>
            </w:r>
          </w:p>
        </w:tc>
      </w:tr>
      <w:tr w:rsidR="00A87DC3" w14:paraId="1CA4B461" w14:textId="77777777">
        <w:tc>
          <w:tcPr>
            <w:tcW w:w="1012" w:type="pct"/>
            <w:shd w:val="clear" w:color="auto" w:fill="D0CECE"/>
          </w:tcPr>
          <w:p w14:paraId="4287D521"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945" w:type="pct"/>
            <w:shd w:val="clear" w:color="auto" w:fill="D0CECE"/>
          </w:tcPr>
          <w:p w14:paraId="700822A2"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830" w:type="pct"/>
            <w:shd w:val="clear" w:color="auto" w:fill="D0CECE"/>
          </w:tcPr>
          <w:p w14:paraId="0325A448" w14:textId="77777777" w:rsidR="00A87DC3" w:rsidRDefault="00A87DC3">
            <w:pPr>
              <w:numPr>
                <w:ilvl w:val="0"/>
                <w:numId w:val="2"/>
              </w:numPr>
              <w:spacing w:after="160" w:line="259" w:lineRule="auto"/>
              <w:rPr>
                <w:rFonts w:ascii="Calibri" w:eastAsia="Calibri" w:hAnsi="Calibri"/>
                <w:b/>
                <w:sz w:val="22"/>
                <w:szCs w:val="22"/>
                <w:lang w:eastAsia="en-US"/>
              </w:rPr>
            </w:pPr>
          </w:p>
        </w:tc>
        <w:tc>
          <w:tcPr>
            <w:tcW w:w="1130" w:type="pct"/>
            <w:shd w:val="clear" w:color="auto" w:fill="D0CECE"/>
            <w:vAlign w:val="center"/>
          </w:tcPr>
          <w:p w14:paraId="561C0258" w14:textId="77777777" w:rsidR="00A87DC3" w:rsidRDefault="00A87DC3">
            <w:pPr>
              <w:numPr>
                <w:ilvl w:val="0"/>
                <w:numId w:val="2"/>
              </w:numPr>
              <w:spacing w:after="160" w:line="259" w:lineRule="auto"/>
              <w:ind w:left="696" w:firstLine="0"/>
              <w:rPr>
                <w:rFonts w:ascii="Calibri" w:eastAsia="Calibri" w:hAnsi="Calibri"/>
                <w:b/>
                <w:sz w:val="22"/>
                <w:szCs w:val="22"/>
                <w:lang w:eastAsia="en-US"/>
              </w:rPr>
            </w:pPr>
          </w:p>
        </w:tc>
        <w:tc>
          <w:tcPr>
            <w:tcW w:w="1083" w:type="pct"/>
            <w:shd w:val="clear" w:color="auto" w:fill="D0CECE"/>
          </w:tcPr>
          <w:p w14:paraId="0B92DFE9" w14:textId="77777777" w:rsidR="00A87DC3" w:rsidRDefault="00A87DC3">
            <w:pPr>
              <w:numPr>
                <w:ilvl w:val="0"/>
                <w:numId w:val="2"/>
              </w:numPr>
              <w:spacing w:after="160" w:line="259" w:lineRule="auto"/>
              <w:rPr>
                <w:rFonts w:ascii="Calibri" w:eastAsia="Calibri" w:hAnsi="Calibri"/>
                <w:b/>
                <w:sz w:val="22"/>
                <w:szCs w:val="22"/>
                <w:lang w:eastAsia="en-US"/>
              </w:rPr>
            </w:pPr>
          </w:p>
        </w:tc>
      </w:tr>
      <w:tr w:rsidR="00A87DC3" w14:paraId="3A587C60" w14:textId="77777777">
        <w:trPr>
          <w:trHeight w:val="390"/>
        </w:trPr>
        <w:tc>
          <w:tcPr>
            <w:tcW w:w="1012" w:type="pct"/>
            <w:shd w:val="clear" w:color="auto" w:fill="auto"/>
            <w:vAlign w:val="bottom"/>
          </w:tcPr>
          <w:p w14:paraId="75A8B2B2"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1</w:t>
            </w:r>
          </w:p>
        </w:tc>
        <w:tc>
          <w:tcPr>
            <w:tcW w:w="945" w:type="pct"/>
            <w:shd w:val="clear" w:color="auto" w:fill="auto"/>
            <w:vAlign w:val="bottom"/>
          </w:tcPr>
          <w:p w14:paraId="63DC3F1D"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136E1D78"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026D4795"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355FE171" w14:textId="77777777" w:rsidR="00A87DC3" w:rsidRDefault="00A87DC3">
            <w:pPr>
              <w:jc w:val="center"/>
              <w:rPr>
                <w:rFonts w:ascii="Calibri" w:eastAsia="Calibri" w:hAnsi="Calibri"/>
                <w:sz w:val="22"/>
                <w:szCs w:val="22"/>
                <w:lang w:eastAsia="en-US"/>
              </w:rPr>
            </w:pPr>
          </w:p>
        </w:tc>
      </w:tr>
      <w:tr w:rsidR="00A87DC3" w14:paraId="51589460" w14:textId="77777777">
        <w:trPr>
          <w:trHeight w:val="390"/>
        </w:trPr>
        <w:tc>
          <w:tcPr>
            <w:tcW w:w="1012" w:type="pct"/>
            <w:shd w:val="clear" w:color="auto" w:fill="auto"/>
          </w:tcPr>
          <w:p w14:paraId="6FA854ED"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2</w:t>
            </w:r>
          </w:p>
        </w:tc>
        <w:tc>
          <w:tcPr>
            <w:tcW w:w="945" w:type="pct"/>
            <w:shd w:val="clear" w:color="auto" w:fill="auto"/>
            <w:vAlign w:val="bottom"/>
          </w:tcPr>
          <w:p w14:paraId="27CEF113"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49032BCF"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19B49019"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3F08D823" w14:textId="77777777" w:rsidR="00A87DC3" w:rsidRDefault="00A87DC3">
            <w:pPr>
              <w:jc w:val="center"/>
              <w:rPr>
                <w:rFonts w:ascii="Calibri" w:eastAsia="Calibri" w:hAnsi="Calibri"/>
                <w:sz w:val="22"/>
                <w:szCs w:val="22"/>
                <w:lang w:eastAsia="en-US"/>
              </w:rPr>
            </w:pPr>
          </w:p>
        </w:tc>
      </w:tr>
      <w:tr w:rsidR="00A87DC3" w14:paraId="59D4CDFD" w14:textId="77777777">
        <w:trPr>
          <w:trHeight w:val="390"/>
        </w:trPr>
        <w:tc>
          <w:tcPr>
            <w:tcW w:w="1012" w:type="pct"/>
            <w:shd w:val="clear" w:color="auto" w:fill="auto"/>
          </w:tcPr>
          <w:p w14:paraId="4E4102A9"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3</w:t>
            </w:r>
          </w:p>
        </w:tc>
        <w:tc>
          <w:tcPr>
            <w:tcW w:w="945" w:type="pct"/>
            <w:shd w:val="clear" w:color="auto" w:fill="auto"/>
            <w:vAlign w:val="bottom"/>
          </w:tcPr>
          <w:p w14:paraId="2F0FFACB"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1314F8B8"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26965C73"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716564B1" w14:textId="77777777" w:rsidR="00A87DC3" w:rsidRDefault="00A87DC3">
            <w:pPr>
              <w:jc w:val="center"/>
              <w:rPr>
                <w:rFonts w:ascii="Calibri" w:eastAsia="Calibri" w:hAnsi="Calibri"/>
                <w:sz w:val="22"/>
                <w:szCs w:val="22"/>
                <w:lang w:eastAsia="en-US"/>
              </w:rPr>
            </w:pPr>
          </w:p>
        </w:tc>
      </w:tr>
      <w:tr w:rsidR="00A87DC3" w14:paraId="69A0D51F" w14:textId="77777777">
        <w:trPr>
          <w:trHeight w:val="390"/>
        </w:trPr>
        <w:tc>
          <w:tcPr>
            <w:tcW w:w="1012" w:type="pct"/>
            <w:shd w:val="clear" w:color="auto" w:fill="auto"/>
          </w:tcPr>
          <w:p w14:paraId="53EF4E22"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4</w:t>
            </w:r>
          </w:p>
        </w:tc>
        <w:tc>
          <w:tcPr>
            <w:tcW w:w="945" w:type="pct"/>
            <w:shd w:val="clear" w:color="auto" w:fill="auto"/>
            <w:vAlign w:val="bottom"/>
          </w:tcPr>
          <w:p w14:paraId="1E95456C"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5F94F642"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70B81A64"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61D9550E" w14:textId="77777777" w:rsidR="00A87DC3" w:rsidRDefault="00A87DC3">
            <w:pPr>
              <w:jc w:val="center"/>
              <w:rPr>
                <w:rFonts w:ascii="Calibri" w:eastAsia="Calibri" w:hAnsi="Calibri"/>
                <w:sz w:val="22"/>
                <w:szCs w:val="22"/>
                <w:lang w:eastAsia="en-US"/>
              </w:rPr>
            </w:pPr>
          </w:p>
        </w:tc>
      </w:tr>
      <w:tr w:rsidR="00A87DC3" w14:paraId="50254CDC" w14:textId="77777777">
        <w:trPr>
          <w:trHeight w:val="390"/>
        </w:trPr>
        <w:tc>
          <w:tcPr>
            <w:tcW w:w="1012" w:type="pct"/>
            <w:shd w:val="clear" w:color="auto" w:fill="auto"/>
          </w:tcPr>
          <w:p w14:paraId="5A1CFAB3"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5</w:t>
            </w:r>
          </w:p>
        </w:tc>
        <w:tc>
          <w:tcPr>
            <w:tcW w:w="945" w:type="pct"/>
            <w:shd w:val="clear" w:color="auto" w:fill="auto"/>
            <w:vAlign w:val="bottom"/>
          </w:tcPr>
          <w:p w14:paraId="24CA8935"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08FE8A7A"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28132418"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015C61EC" w14:textId="77777777" w:rsidR="00A87DC3" w:rsidRDefault="00A87DC3">
            <w:pPr>
              <w:jc w:val="center"/>
              <w:rPr>
                <w:rFonts w:ascii="Calibri" w:eastAsia="Calibri" w:hAnsi="Calibri"/>
                <w:sz w:val="22"/>
                <w:szCs w:val="22"/>
                <w:lang w:eastAsia="en-US"/>
              </w:rPr>
            </w:pPr>
          </w:p>
        </w:tc>
      </w:tr>
      <w:tr w:rsidR="00A87DC3" w14:paraId="36032A3D" w14:textId="77777777">
        <w:trPr>
          <w:trHeight w:val="390"/>
        </w:trPr>
        <w:tc>
          <w:tcPr>
            <w:tcW w:w="1012" w:type="pct"/>
            <w:shd w:val="clear" w:color="auto" w:fill="auto"/>
          </w:tcPr>
          <w:p w14:paraId="4202819E"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6</w:t>
            </w:r>
          </w:p>
        </w:tc>
        <w:tc>
          <w:tcPr>
            <w:tcW w:w="945" w:type="pct"/>
            <w:shd w:val="clear" w:color="auto" w:fill="auto"/>
            <w:vAlign w:val="bottom"/>
          </w:tcPr>
          <w:p w14:paraId="75336CB4"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50DE1B38"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73C7077C"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35771F93" w14:textId="77777777" w:rsidR="00A87DC3" w:rsidRDefault="00A87DC3">
            <w:pPr>
              <w:jc w:val="center"/>
              <w:rPr>
                <w:rFonts w:ascii="Calibri" w:eastAsia="Calibri" w:hAnsi="Calibri"/>
                <w:sz w:val="22"/>
                <w:szCs w:val="22"/>
                <w:lang w:eastAsia="en-US"/>
              </w:rPr>
            </w:pPr>
          </w:p>
        </w:tc>
      </w:tr>
      <w:tr w:rsidR="00A87DC3" w14:paraId="3245FEA8" w14:textId="77777777">
        <w:trPr>
          <w:trHeight w:val="390"/>
        </w:trPr>
        <w:tc>
          <w:tcPr>
            <w:tcW w:w="1012" w:type="pct"/>
            <w:shd w:val="clear" w:color="auto" w:fill="auto"/>
          </w:tcPr>
          <w:p w14:paraId="327825DA"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7</w:t>
            </w:r>
          </w:p>
        </w:tc>
        <w:tc>
          <w:tcPr>
            <w:tcW w:w="945" w:type="pct"/>
            <w:shd w:val="clear" w:color="auto" w:fill="auto"/>
            <w:vAlign w:val="bottom"/>
          </w:tcPr>
          <w:p w14:paraId="4650DECE"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27807109"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057D24D7"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2CFAF2EB" w14:textId="77777777" w:rsidR="00A87DC3" w:rsidRDefault="00A87DC3">
            <w:pPr>
              <w:jc w:val="center"/>
              <w:rPr>
                <w:rFonts w:ascii="Calibri" w:eastAsia="Calibri" w:hAnsi="Calibri"/>
                <w:sz w:val="22"/>
                <w:szCs w:val="22"/>
                <w:lang w:eastAsia="en-US"/>
              </w:rPr>
            </w:pPr>
          </w:p>
        </w:tc>
      </w:tr>
      <w:tr w:rsidR="00A87DC3" w14:paraId="198CF7A0" w14:textId="77777777">
        <w:trPr>
          <w:trHeight w:val="390"/>
        </w:trPr>
        <w:tc>
          <w:tcPr>
            <w:tcW w:w="1012" w:type="pct"/>
            <w:shd w:val="clear" w:color="auto" w:fill="auto"/>
          </w:tcPr>
          <w:p w14:paraId="42475257" w14:textId="77777777" w:rsidR="00A87DC3" w:rsidRDefault="005A767A">
            <w:pPr>
              <w:jc w:val="center"/>
              <w:rPr>
                <w:rFonts w:ascii="Calibri" w:eastAsia="Calibri" w:hAnsi="Calibri"/>
                <w:sz w:val="22"/>
                <w:szCs w:val="22"/>
                <w:lang w:eastAsia="en-US"/>
              </w:rPr>
            </w:pPr>
            <w:r>
              <w:rPr>
                <w:rFonts w:ascii="Calibri" w:eastAsia="Calibri" w:hAnsi="Calibri"/>
                <w:i/>
                <w:sz w:val="22"/>
                <w:szCs w:val="22"/>
                <w:lang w:eastAsia="en-US"/>
              </w:rPr>
              <w:t>TBM</w:t>
            </w:r>
            <w:r>
              <w:rPr>
                <w:rFonts w:ascii="Calibri" w:eastAsia="Calibri" w:hAnsi="Calibri"/>
                <w:sz w:val="22"/>
                <w:szCs w:val="22"/>
                <w:lang w:eastAsia="en-US"/>
              </w:rPr>
              <w:t>8</w:t>
            </w:r>
          </w:p>
        </w:tc>
        <w:tc>
          <w:tcPr>
            <w:tcW w:w="945" w:type="pct"/>
            <w:shd w:val="clear" w:color="auto" w:fill="auto"/>
            <w:vAlign w:val="bottom"/>
          </w:tcPr>
          <w:p w14:paraId="452EAF3E"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2B05BCFC"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162FD2C3"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43B533B1" w14:textId="77777777" w:rsidR="00A87DC3" w:rsidRDefault="00A87DC3">
            <w:pPr>
              <w:jc w:val="center"/>
              <w:rPr>
                <w:rFonts w:ascii="Calibri" w:eastAsia="Calibri" w:hAnsi="Calibri"/>
                <w:sz w:val="22"/>
                <w:szCs w:val="22"/>
                <w:lang w:eastAsia="en-US"/>
              </w:rPr>
            </w:pPr>
          </w:p>
        </w:tc>
      </w:tr>
      <w:tr w:rsidR="00A87DC3" w14:paraId="31EEDC9D" w14:textId="77777777">
        <w:trPr>
          <w:trHeight w:val="390"/>
        </w:trPr>
        <w:tc>
          <w:tcPr>
            <w:tcW w:w="1012" w:type="pct"/>
            <w:shd w:val="clear" w:color="auto" w:fill="auto"/>
            <w:vAlign w:val="bottom"/>
          </w:tcPr>
          <w:p w14:paraId="5004854C" w14:textId="77777777" w:rsidR="00A87DC3" w:rsidRDefault="005A767A">
            <w:pPr>
              <w:jc w:val="center"/>
              <w:rPr>
                <w:rFonts w:ascii="Calibri" w:eastAsia="Calibri" w:hAnsi="Calibri"/>
                <w:sz w:val="22"/>
                <w:szCs w:val="22"/>
                <w:lang w:eastAsia="en-US"/>
              </w:rPr>
            </w:pPr>
            <w:r>
              <w:rPr>
                <w:rFonts w:ascii="Calibri" w:eastAsia="Calibri" w:hAnsi="Calibri"/>
                <w:sz w:val="22"/>
                <w:szCs w:val="22"/>
                <w:lang w:eastAsia="en-US"/>
              </w:rPr>
              <w:t xml:space="preserve">Moyennes des absences </w:t>
            </w:r>
          </w:p>
        </w:tc>
        <w:tc>
          <w:tcPr>
            <w:tcW w:w="945" w:type="pct"/>
            <w:shd w:val="clear" w:color="auto" w:fill="auto"/>
            <w:vAlign w:val="bottom"/>
          </w:tcPr>
          <w:p w14:paraId="587A9C16" w14:textId="77777777" w:rsidR="00A87DC3" w:rsidRDefault="00A87DC3">
            <w:pPr>
              <w:jc w:val="center"/>
              <w:rPr>
                <w:rFonts w:ascii="Calibri" w:eastAsia="Calibri" w:hAnsi="Calibri"/>
                <w:sz w:val="22"/>
                <w:szCs w:val="22"/>
                <w:lang w:eastAsia="en-US"/>
              </w:rPr>
            </w:pPr>
          </w:p>
        </w:tc>
        <w:tc>
          <w:tcPr>
            <w:tcW w:w="830" w:type="pct"/>
            <w:shd w:val="clear" w:color="auto" w:fill="auto"/>
            <w:vAlign w:val="bottom"/>
          </w:tcPr>
          <w:p w14:paraId="72C2CBE9" w14:textId="77777777" w:rsidR="00A87DC3" w:rsidRDefault="00A87DC3">
            <w:pPr>
              <w:jc w:val="center"/>
              <w:rPr>
                <w:rFonts w:ascii="Calibri" w:eastAsia="Calibri" w:hAnsi="Calibri"/>
                <w:sz w:val="22"/>
                <w:szCs w:val="22"/>
                <w:lang w:eastAsia="en-US"/>
              </w:rPr>
            </w:pPr>
          </w:p>
        </w:tc>
        <w:tc>
          <w:tcPr>
            <w:tcW w:w="1130" w:type="pct"/>
            <w:shd w:val="clear" w:color="auto" w:fill="auto"/>
            <w:vAlign w:val="bottom"/>
          </w:tcPr>
          <w:p w14:paraId="36159445" w14:textId="77777777" w:rsidR="00A87DC3" w:rsidRDefault="00A87DC3">
            <w:pPr>
              <w:jc w:val="center"/>
              <w:rPr>
                <w:rFonts w:ascii="Calibri" w:eastAsia="Calibri" w:hAnsi="Calibri"/>
                <w:sz w:val="22"/>
                <w:szCs w:val="22"/>
                <w:lang w:eastAsia="en-US"/>
              </w:rPr>
            </w:pPr>
          </w:p>
        </w:tc>
        <w:tc>
          <w:tcPr>
            <w:tcW w:w="1083" w:type="pct"/>
            <w:shd w:val="clear" w:color="auto" w:fill="auto"/>
            <w:vAlign w:val="bottom"/>
          </w:tcPr>
          <w:p w14:paraId="74E5E0D2" w14:textId="77777777" w:rsidR="00A87DC3" w:rsidRDefault="00A87DC3">
            <w:pPr>
              <w:jc w:val="center"/>
              <w:rPr>
                <w:rFonts w:ascii="Calibri" w:eastAsia="Calibri" w:hAnsi="Calibri"/>
                <w:sz w:val="22"/>
                <w:szCs w:val="22"/>
                <w:lang w:eastAsia="en-US"/>
              </w:rPr>
            </w:pPr>
          </w:p>
        </w:tc>
      </w:tr>
    </w:tbl>
    <w:p w14:paraId="3392447C" w14:textId="77777777" w:rsidR="00A87DC3" w:rsidRDefault="00A87DC3">
      <w:pPr>
        <w:spacing w:after="160" w:line="259" w:lineRule="auto"/>
        <w:rPr>
          <w:rFonts w:ascii="Calibri" w:eastAsia="Calibri" w:hAnsi="Calibri"/>
          <w:sz w:val="22"/>
          <w:szCs w:val="22"/>
          <w:lang w:eastAsia="en-US"/>
        </w:rPr>
      </w:pPr>
    </w:p>
    <w:p w14:paraId="0D5A0D89" w14:textId="77777777" w:rsidR="00A87DC3" w:rsidRDefault="005A767A">
      <w:pPr>
        <w:jc w:val="center"/>
        <w:rPr>
          <w:rFonts w:eastAsia="Calibri"/>
          <w:lang w:eastAsia="en-US"/>
        </w:rPr>
      </w:pPr>
      <w:r>
        <w:rPr>
          <w:rFonts w:eastAsia="Calibri"/>
          <w:lang w:eastAsia="en-US"/>
        </w:rPr>
        <w:t>STATISTIQUES DES ACTIVITÉS PRINCIPALES DE LA CATÉGORIE TBM</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65"/>
        <w:gridCol w:w="1843"/>
        <w:gridCol w:w="2664"/>
      </w:tblGrid>
      <w:tr w:rsidR="00A87DC3" w14:paraId="2ADE78D3" w14:textId="77777777">
        <w:trPr>
          <w:tblHeader/>
        </w:trPr>
        <w:tc>
          <w:tcPr>
            <w:tcW w:w="817" w:type="dxa"/>
            <w:shd w:val="clear" w:color="auto" w:fill="F2F2F2"/>
            <w:vAlign w:val="center"/>
          </w:tcPr>
          <w:p w14:paraId="52C5F4FE"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CODE</w:t>
            </w:r>
          </w:p>
        </w:tc>
        <w:tc>
          <w:tcPr>
            <w:tcW w:w="4565" w:type="dxa"/>
            <w:shd w:val="clear" w:color="auto" w:fill="F2F2F2"/>
            <w:vAlign w:val="center"/>
          </w:tcPr>
          <w:p w14:paraId="0F54A545" w14:textId="77777777" w:rsidR="00A87DC3" w:rsidRDefault="005A767A">
            <w:pPr>
              <w:spacing w:line="259" w:lineRule="auto"/>
              <w:rPr>
                <w:rFonts w:ascii="Calibri" w:eastAsia="Calibri" w:hAnsi="Calibri" w:cs="Calibri"/>
                <w:b/>
                <w:szCs w:val="22"/>
                <w:lang w:eastAsia="en-US"/>
              </w:rPr>
            </w:pPr>
            <w:r>
              <w:rPr>
                <w:rFonts w:ascii="Calibri" w:eastAsia="Calibri" w:hAnsi="Calibri" w:cs="Calibri"/>
                <w:b/>
                <w:szCs w:val="22"/>
                <w:lang w:eastAsia="en-US"/>
              </w:rPr>
              <w:t>ACTIVITES PRINCIPALES</w:t>
            </w:r>
          </w:p>
        </w:tc>
        <w:tc>
          <w:tcPr>
            <w:tcW w:w="1843" w:type="dxa"/>
            <w:shd w:val="clear" w:color="auto" w:fill="F2F2F2"/>
          </w:tcPr>
          <w:p w14:paraId="3D54F83F"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STATISTIQUES DE 2017</w:t>
            </w:r>
          </w:p>
        </w:tc>
        <w:tc>
          <w:tcPr>
            <w:tcW w:w="2664" w:type="dxa"/>
            <w:shd w:val="clear" w:color="auto" w:fill="F2F2F2"/>
          </w:tcPr>
          <w:p w14:paraId="7FC45ADB"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Sources des données </w:t>
            </w:r>
          </w:p>
        </w:tc>
      </w:tr>
      <w:tr w:rsidR="00A87DC3" w14:paraId="4DEFD2B2" w14:textId="77777777">
        <w:trPr>
          <w:trHeight w:val="397"/>
        </w:trPr>
        <w:tc>
          <w:tcPr>
            <w:tcW w:w="817" w:type="dxa"/>
            <w:shd w:val="clear" w:color="auto" w:fill="auto"/>
          </w:tcPr>
          <w:p w14:paraId="33CDF478"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7F2873CF" w14:textId="77777777" w:rsidR="00A87DC3" w:rsidRDefault="005A767A">
            <w:pPr>
              <w:spacing w:line="259" w:lineRule="auto"/>
              <w:rPr>
                <w:rFonts w:ascii="Calibri" w:eastAsia="Calibri" w:hAnsi="Calibri" w:cs="Calibri"/>
                <w:b/>
                <w:szCs w:val="22"/>
                <w:lang w:eastAsia="en-US"/>
              </w:rPr>
            </w:pPr>
            <w:r>
              <w:rPr>
                <w:rFonts w:ascii="Tahoma" w:eastAsia="Calibri" w:hAnsi="Tahoma" w:cs="Tahoma"/>
                <w:b/>
                <w:bCs/>
                <w:color w:val="000000"/>
                <w:sz w:val="22"/>
                <w:szCs w:val="22"/>
                <w:lang w:eastAsia="en-US"/>
              </w:rPr>
              <w:t>Prélèvement sanguin</w:t>
            </w:r>
          </w:p>
        </w:tc>
      </w:tr>
      <w:tr w:rsidR="00A87DC3" w14:paraId="7BA89FDE" w14:textId="77777777">
        <w:trPr>
          <w:trHeight w:val="397"/>
        </w:trPr>
        <w:tc>
          <w:tcPr>
            <w:tcW w:w="817" w:type="dxa"/>
            <w:shd w:val="clear" w:color="auto" w:fill="auto"/>
          </w:tcPr>
          <w:p w14:paraId="0472D24E"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43FAB36E" w14:textId="77777777" w:rsidR="00A87DC3" w:rsidRDefault="005A767A">
            <w:pPr>
              <w:spacing w:line="259" w:lineRule="auto"/>
              <w:rPr>
                <w:rFonts w:ascii="Tahoma" w:eastAsia="Calibri" w:hAnsi="Tahoma" w:cs="Tahoma"/>
                <w:bCs/>
                <w:color w:val="000000"/>
                <w:sz w:val="22"/>
                <w:szCs w:val="22"/>
                <w:lang w:eastAsia="en-US"/>
              </w:rPr>
            </w:pPr>
            <w:r>
              <w:rPr>
                <w:rFonts w:ascii="Tahoma" w:eastAsia="Calibri" w:hAnsi="Tahoma" w:cs="Tahoma"/>
                <w:bCs/>
                <w:color w:val="000000"/>
                <w:sz w:val="22"/>
                <w:szCs w:val="22"/>
                <w:lang w:eastAsia="en-US"/>
              </w:rPr>
              <w:t>Nombre de prélèvement sanguins annuels</w:t>
            </w:r>
          </w:p>
        </w:tc>
        <w:tc>
          <w:tcPr>
            <w:tcW w:w="1843" w:type="dxa"/>
            <w:shd w:val="clear" w:color="auto" w:fill="auto"/>
          </w:tcPr>
          <w:p w14:paraId="03C26C8A" w14:textId="77777777" w:rsidR="00A87DC3" w:rsidRDefault="00A87DC3">
            <w:pPr>
              <w:spacing w:line="259" w:lineRule="auto"/>
              <w:rPr>
                <w:rFonts w:ascii="Calibri" w:eastAsia="Calibri" w:hAnsi="Calibri" w:cs="Calibri"/>
                <w:szCs w:val="22"/>
                <w:lang w:eastAsia="en-US"/>
              </w:rPr>
            </w:pPr>
          </w:p>
        </w:tc>
        <w:tc>
          <w:tcPr>
            <w:tcW w:w="2664" w:type="dxa"/>
          </w:tcPr>
          <w:p w14:paraId="54CA9AFC"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18B10CE3" w14:textId="77777777">
        <w:trPr>
          <w:trHeight w:val="397"/>
        </w:trPr>
        <w:tc>
          <w:tcPr>
            <w:tcW w:w="817" w:type="dxa"/>
            <w:shd w:val="clear" w:color="auto" w:fill="auto"/>
          </w:tcPr>
          <w:p w14:paraId="0F09FE30"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0D6938B4" w14:textId="77777777" w:rsidR="00A87DC3" w:rsidRDefault="005A767A">
            <w:pPr>
              <w:spacing w:line="259" w:lineRule="auto"/>
              <w:rPr>
                <w:rFonts w:ascii="Calibri" w:eastAsia="Calibri" w:hAnsi="Calibri" w:cs="Calibri"/>
                <w:b/>
                <w:szCs w:val="22"/>
                <w:lang w:eastAsia="en-US"/>
              </w:rPr>
            </w:pPr>
            <w:r>
              <w:rPr>
                <w:rFonts w:ascii="Tahoma" w:eastAsia="Calibri" w:hAnsi="Tahoma" w:cs="Tahoma"/>
                <w:b/>
                <w:bCs/>
                <w:color w:val="000000"/>
                <w:sz w:val="22"/>
                <w:szCs w:val="22"/>
                <w:lang w:eastAsia="en-US"/>
              </w:rPr>
              <w:t>Prélèvement vaginal</w:t>
            </w:r>
          </w:p>
        </w:tc>
      </w:tr>
      <w:tr w:rsidR="00A87DC3" w14:paraId="28755564" w14:textId="77777777">
        <w:trPr>
          <w:trHeight w:val="397"/>
        </w:trPr>
        <w:tc>
          <w:tcPr>
            <w:tcW w:w="817" w:type="dxa"/>
            <w:shd w:val="clear" w:color="auto" w:fill="auto"/>
          </w:tcPr>
          <w:p w14:paraId="5B481C7B"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7879877A" w14:textId="77777777" w:rsidR="00A87DC3" w:rsidRDefault="005A767A">
            <w:pPr>
              <w:spacing w:line="259" w:lineRule="auto"/>
              <w:rPr>
                <w:rFonts w:ascii="Calibri" w:eastAsia="Calibri" w:hAnsi="Calibri" w:cs="Calibri"/>
                <w:szCs w:val="22"/>
                <w:lang w:eastAsia="en-US"/>
              </w:rPr>
            </w:pPr>
            <w:r>
              <w:rPr>
                <w:rFonts w:ascii="Tahoma" w:eastAsia="Calibri" w:hAnsi="Tahoma" w:cs="Tahoma"/>
                <w:bCs/>
                <w:color w:val="000000"/>
                <w:sz w:val="22"/>
                <w:szCs w:val="22"/>
                <w:lang w:eastAsia="en-US"/>
              </w:rPr>
              <w:t>Nombre de prélèvement vaginal annuel</w:t>
            </w:r>
          </w:p>
        </w:tc>
        <w:tc>
          <w:tcPr>
            <w:tcW w:w="1843" w:type="dxa"/>
            <w:shd w:val="clear" w:color="auto" w:fill="auto"/>
          </w:tcPr>
          <w:p w14:paraId="694F49A1" w14:textId="77777777" w:rsidR="00A87DC3" w:rsidRDefault="00A87DC3">
            <w:pPr>
              <w:spacing w:line="259" w:lineRule="auto"/>
              <w:rPr>
                <w:rFonts w:ascii="Calibri" w:eastAsia="Calibri" w:hAnsi="Calibri" w:cs="Calibri"/>
                <w:szCs w:val="22"/>
                <w:lang w:eastAsia="en-US"/>
              </w:rPr>
            </w:pPr>
          </w:p>
        </w:tc>
        <w:tc>
          <w:tcPr>
            <w:tcW w:w="2664" w:type="dxa"/>
          </w:tcPr>
          <w:p w14:paraId="21C89E80"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1A1D07C8" w14:textId="77777777">
        <w:trPr>
          <w:trHeight w:val="397"/>
        </w:trPr>
        <w:tc>
          <w:tcPr>
            <w:tcW w:w="817" w:type="dxa"/>
            <w:shd w:val="clear" w:color="auto" w:fill="auto"/>
          </w:tcPr>
          <w:p w14:paraId="38599C58"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60CFAC97" w14:textId="77777777" w:rsidR="00A87DC3" w:rsidRDefault="005A767A">
            <w:pPr>
              <w:spacing w:line="259" w:lineRule="auto"/>
              <w:rPr>
                <w:rFonts w:ascii="Calibri" w:eastAsia="Calibri" w:hAnsi="Calibri" w:cs="Calibri"/>
                <w:szCs w:val="22"/>
                <w:lang w:eastAsia="en-US"/>
              </w:rPr>
            </w:pPr>
            <w:r>
              <w:rPr>
                <w:rFonts w:ascii="Tahoma" w:eastAsia="Calibri" w:hAnsi="Tahoma" w:cs="Tahoma"/>
                <w:b/>
                <w:bCs/>
                <w:color w:val="000000"/>
                <w:sz w:val="22"/>
                <w:szCs w:val="22"/>
                <w:lang w:eastAsia="en-US"/>
              </w:rPr>
              <w:t>Réception</w:t>
            </w:r>
          </w:p>
        </w:tc>
      </w:tr>
      <w:tr w:rsidR="00A87DC3" w14:paraId="2966A677" w14:textId="77777777">
        <w:trPr>
          <w:trHeight w:val="397"/>
        </w:trPr>
        <w:tc>
          <w:tcPr>
            <w:tcW w:w="817" w:type="dxa"/>
            <w:shd w:val="clear" w:color="auto" w:fill="auto"/>
          </w:tcPr>
          <w:p w14:paraId="66C03ED9"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7837F7B3" w14:textId="77777777" w:rsidR="00A87DC3" w:rsidRDefault="005A767A">
            <w:pPr>
              <w:spacing w:line="259" w:lineRule="auto"/>
              <w:rPr>
                <w:rFonts w:ascii="Tahoma" w:eastAsia="Calibri" w:hAnsi="Tahoma" w:cs="Tahoma"/>
                <w:bCs/>
                <w:color w:val="000000"/>
                <w:sz w:val="22"/>
                <w:szCs w:val="22"/>
                <w:lang w:eastAsia="en-US"/>
              </w:rPr>
            </w:pPr>
            <w:r>
              <w:rPr>
                <w:rFonts w:ascii="Tahoma" w:eastAsia="Calibri" w:hAnsi="Tahoma" w:cs="Tahoma"/>
                <w:bCs/>
                <w:color w:val="000000"/>
                <w:sz w:val="22"/>
                <w:szCs w:val="22"/>
                <w:lang w:eastAsia="en-US"/>
              </w:rPr>
              <w:t>Nombre de prélèvements annuel reçus</w:t>
            </w:r>
          </w:p>
        </w:tc>
        <w:tc>
          <w:tcPr>
            <w:tcW w:w="1843" w:type="dxa"/>
            <w:shd w:val="clear" w:color="auto" w:fill="auto"/>
          </w:tcPr>
          <w:p w14:paraId="16268B4F" w14:textId="77777777" w:rsidR="00A87DC3" w:rsidRDefault="00A87DC3">
            <w:pPr>
              <w:spacing w:line="259" w:lineRule="auto"/>
              <w:rPr>
                <w:rFonts w:ascii="Calibri" w:eastAsia="Calibri" w:hAnsi="Calibri" w:cs="Calibri"/>
                <w:szCs w:val="22"/>
                <w:lang w:eastAsia="en-US"/>
              </w:rPr>
            </w:pPr>
          </w:p>
        </w:tc>
        <w:tc>
          <w:tcPr>
            <w:tcW w:w="2664" w:type="dxa"/>
          </w:tcPr>
          <w:p w14:paraId="5FBB2426"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4F06C446" w14:textId="77777777">
        <w:trPr>
          <w:trHeight w:val="397"/>
        </w:trPr>
        <w:tc>
          <w:tcPr>
            <w:tcW w:w="817" w:type="dxa"/>
            <w:shd w:val="clear" w:color="auto" w:fill="auto"/>
          </w:tcPr>
          <w:p w14:paraId="620CE2D8"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23675A7A" w14:textId="77777777" w:rsidR="00A87DC3" w:rsidRDefault="005A767A">
            <w:pPr>
              <w:spacing w:line="259" w:lineRule="auto"/>
              <w:rPr>
                <w:rFonts w:ascii="Calibri" w:eastAsia="Calibri" w:hAnsi="Calibri" w:cs="Calibri"/>
                <w:szCs w:val="22"/>
                <w:lang w:eastAsia="en-US"/>
              </w:rPr>
            </w:pPr>
            <w:r>
              <w:rPr>
                <w:rFonts w:ascii="Tahoma" w:eastAsia="Calibri" w:hAnsi="Tahoma" w:cs="Tahoma"/>
                <w:bCs/>
                <w:color w:val="000000"/>
                <w:sz w:val="22"/>
                <w:szCs w:val="22"/>
                <w:lang w:eastAsia="en-US"/>
              </w:rPr>
              <w:t>C</w:t>
            </w:r>
            <w:r>
              <w:rPr>
                <w:rFonts w:ascii="Tahoma" w:eastAsia="Calibri" w:hAnsi="Tahoma" w:cs="Tahoma"/>
                <w:b/>
                <w:bCs/>
                <w:color w:val="000000"/>
                <w:sz w:val="22"/>
                <w:szCs w:val="22"/>
                <w:lang w:eastAsia="en-US"/>
              </w:rPr>
              <w:t>entrifugation des échantillons</w:t>
            </w:r>
            <w:r>
              <w:rPr>
                <w:rFonts w:ascii="Tahoma" w:eastAsia="Calibri" w:hAnsi="Tahoma" w:cs="Tahoma"/>
                <w:bCs/>
                <w:color w:val="000000"/>
                <w:sz w:val="22"/>
                <w:szCs w:val="22"/>
                <w:lang w:eastAsia="en-US"/>
              </w:rPr>
              <w:t xml:space="preserve"> </w:t>
            </w:r>
          </w:p>
        </w:tc>
      </w:tr>
      <w:tr w:rsidR="00A87DC3" w14:paraId="32AB12CC" w14:textId="77777777">
        <w:trPr>
          <w:trHeight w:val="397"/>
        </w:trPr>
        <w:tc>
          <w:tcPr>
            <w:tcW w:w="817" w:type="dxa"/>
            <w:shd w:val="clear" w:color="auto" w:fill="auto"/>
          </w:tcPr>
          <w:p w14:paraId="51A495FC"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321AB53F" w14:textId="77777777" w:rsidR="00A87DC3" w:rsidRDefault="005A767A">
            <w:pPr>
              <w:spacing w:line="259" w:lineRule="auto"/>
              <w:rPr>
                <w:rFonts w:ascii="Tahoma" w:eastAsia="Calibri" w:hAnsi="Tahoma" w:cs="Tahoma"/>
                <w:bCs/>
                <w:color w:val="000000"/>
                <w:sz w:val="22"/>
                <w:szCs w:val="22"/>
                <w:lang w:eastAsia="en-US"/>
              </w:rPr>
            </w:pPr>
            <w:r>
              <w:rPr>
                <w:rFonts w:ascii="Tahoma" w:eastAsia="Calibri" w:hAnsi="Tahoma" w:cs="Tahoma"/>
                <w:bCs/>
                <w:color w:val="000000"/>
                <w:sz w:val="22"/>
                <w:szCs w:val="22"/>
                <w:lang w:eastAsia="en-US"/>
              </w:rPr>
              <w:t>Nombre d’échantillons centrifugés</w:t>
            </w:r>
          </w:p>
        </w:tc>
        <w:tc>
          <w:tcPr>
            <w:tcW w:w="1843" w:type="dxa"/>
            <w:shd w:val="clear" w:color="auto" w:fill="auto"/>
          </w:tcPr>
          <w:p w14:paraId="45A7FD6A" w14:textId="77777777" w:rsidR="00A87DC3" w:rsidRDefault="00A87DC3">
            <w:pPr>
              <w:spacing w:line="259" w:lineRule="auto"/>
              <w:rPr>
                <w:rFonts w:ascii="Calibri" w:eastAsia="Calibri" w:hAnsi="Calibri" w:cs="Calibri"/>
                <w:szCs w:val="22"/>
                <w:lang w:eastAsia="en-US"/>
              </w:rPr>
            </w:pPr>
          </w:p>
        </w:tc>
        <w:tc>
          <w:tcPr>
            <w:tcW w:w="2664" w:type="dxa"/>
          </w:tcPr>
          <w:p w14:paraId="58B1A8F1"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70AB7D11" w14:textId="77777777">
        <w:trPr>
          <w:trHeight w:val="397"/>
        </w:trPr>
        <w:tc>
          <w:tcPr>
            <w:tcW w:w="817" w:type="dxa"/>
            <w:shd w:val="clear" w:color="auto" w:fill="auto"/>
          </w:tcPr>
          <w:p w14:paraId="67FCEF81"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6D7D0812" w14:textId="77777777" w:rsidR="00A87DC3" w:rsidRDefault="005A767A">
            <w:pPr>
              <w:spacing w:line="259" w:lineRule="auto"/>
              <w:rPr>
                <w:rFonts w:ascii="Tahoma" w:eastAsia="Calibri" w:hAnsi="Tahoma" w:cs="Tahoma"/>
                <w:b/>
                <w:bCs/>
                <w:color w:val="000000"/>
                <w:sz w:val="22"/>
                <w:szCs w:val="22"/>
                <w:lang w:eastAsia="en-US"/>
              </w:rPr>
            </w:pPr>
            <w:r>
              <w:rPr>
                <w:rFonts w:ascii="Tahoma" w:eastAsia="Calibri" w:hAnsi="Tahoma" w:cs="Tahoma"/>
                <w:b/>
                <w:bCs/>
                <w:color w:val="000000"/>
                <w:sz w:val="22"/>
                <w:szCs w:val="22"/>
                <w:lang w:eastAsia="en-US"/>
              </w:rPr>
              <w:t>Aliquotage</w:t>
            </w:r>
          </w:p>
        </w:tc>
      </w:tr>
      <w:tr w:rsidR="00A87DC3" w14:paraId="1705D16B" w14:textId="77777777">
        <w:trPr>
          <w:trHeight w:val="397"/>
        </w:trPr>
        <w:tc>
          <w:tcPr>
            <w:tcW w:w="817" w:type="dxa"/>
            <w:shd w:val="clear" w:color="auto" w:fill="auto"/>
          </w:tcPr>
          <w:p w14:paraId="7DE9EFFB"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12A8654D"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Nombre d’échantillons aliquotés</w:t>
            </w:r>
          </w:p>
        </w:tc>
        <w:tc>
          <w:tcPr>
            <w:tcW w:w="1843" w:type="dxa"/>
            <w:shd w:val="clear" w:color="auto" w:fill="auto"/>
          </w:tcPr>
          <w:p w14:paraId="6142EADA" w14:textId="77777777" w:rsidR="00A87DC3" w:rsidRDefault="00A87DC3">
            <w:pPr>
              <w:spacing w:line="259" w:lineRule="auto"/>
              <w:rPr>
                <w:rFonts w:ascii="Calibri" w:eastAsia="Calibri" w:hAnsi="Calibri" w:cs="Calibri"/>
                <w:szCs w:val="22"/>
                <w:lang w:eastAsia="en-US"/>
              </w:rPr>
            </w:pPr>
          </w:p>
        </w:tc>
        <w:tc>
          <w:tcPr>
            <w:tcW w:w="2664" w:type="dxa"/>
          </w:tcPr>
          <w:p w14:paraId="5F3889A8"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416C9DF6" w14:textId="77777777">
        <w:trPr>
          <w:trHeight w:val="397"/>
        </w:trPr>
        <w:tc>
          <w:tcPr>
            <w:tcW w:w="817" w:type="dxa"/>
            <w:shd w:val="clear" w:color="auto" w:fill="auto"/>
          </w:tcPr>
          <w:p w14:paraId="553FB21D"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vAlign w:val="center"/>
          </w:tcPr>
          <w:p w14:paraId="07A0DDE0" w14:textId="77777777" w:rsidR="00A87DC3" w:rsidRDefault="005A767A">
            <w:pPr>
              <w:spacing w:line="259" w:lineRule="auto"/>
              <w:rPr>
                <w:rFonts w:ascii="Calibri" w:eastAsia="Calibri" w:hAnsi="Calibri" w:cs="Calibri"/>
                <w:b/>
                <w:szCs w:val="22"/>
                <w:lang w:eastAsia="en-US"/>
              </w:rPr>
            </w:pPr>
            <w:r>
              <w:rPr>
                <w:rFonts w:ascii="Tahoma" w:eastAsia="Calibri" w:hAnsi="Tahoma" w:cs="Tahoma"/>
                <w:b/>
                <w:bCs/>
                <w:color w:val="000000"/>
                <w:sz w:val="22"/>
                <w:szCs w:val="22"/>
                <w:lang w:eastAsia="en-US"/>
              </w:rPr>
              <w:t>Conditionnement des réactifs en biochimie</w:t>
            </w:r>
          </w:p>
        </w:tc>
      </w:tr>
      <w:tr w:rsidR="00A87DC3" w14:paraId="391590B6" w14:textId="77777777">
        <w:trPr>
          <w:trHeight w:val="397"/>
        </w:trPr>
        <w:tc>
          <w:tcPr>
            <w:tcW w:w="817" w:type="dxa"/>
            <w:shd w:val="clear" w:color="auto" w:fill="auto"/>
          </w:tcPr>
          <w:p w14:paraId="7EF4BA0F"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vAlign w:val="center"/>
          </w:tcPr>
          <w:p w14:paraId="0D92CD89" w14:textId="77777777" w:rsidR="00A87DC3" w:rsidRDefault="005A767A">
            <w:pPr>
              <w:spacing w:line="259" w:lineRule="auto"/>
              <w:rPr>
                <w:rFonts w:ascii="Tahoma" w:eastAsia="Calibri" w:hAnsi="Tahoma" w:cs="Tahoma"/>
                <w:bCs/>
                <w:color w:val="000000"/>
                <w:sz w:val="22"/>
                <w:szCs w:val="22"/>
                <w:lang w:eastAsia="en-US"/>
              </w:rPr>
            </w:pPr>
            <w:r>
              <w:rPr>
                <w:rFonts w:ascii="Calibri" w:eastAsia="Calibri" w:hAnsi="Calibri" w:cs="Calibri"/>
                <w:szCs w:val="22"/>
                <w:lang w:eastAsia="en-US"/>
              </w:rPr>
              <w:t>Nombre d’échantillons conditionnés</w:t>
            </w:r>
          </w:p>
        </w:tc>
        <w:tc>
          <w:tcPr>
            <w:tcW w:w="1843" w:type="dxa"/>
            <w:shd w:val="clear" w:color="auto" w:fill="auto"/>
          </w:tcPr>
          <w:p w14:paraId="53E3AC74" w14:textId="77777777" w:rsidR="00A87DC3" w:rsidRDefault="00A87DC3">
            <w:pPr>
              <w:spacing w:line="259" w:lineRule="auto"/>
              <w:rPr>
                <w:rFonts w:ascii="Calibri" w:eastAsia="Calibri" w:hAnsi="Calibri" w:cs="Calibri"/>
                <w:szCs w:val="22"/>
                <w:lang w:eastAsia="en-US"/>
              </w:rPr>
            </w:pPr>
          </w:p>
        </w:tc>
        <w:tc>
          <w:tcPr>
            <w:tcW w:w="2664" w:type="dxa"/>
          </w:tcPr>
          <w:p w14:paraId="605BB402"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57CEE90F" w14:textId="77777777">
        <w:trPr>
          <w:trHeight w:val="397"/>
        </w:trPr>
        <w:tc>
          <w:tcPr>
            <w:tcW w:w="817" w:type="dxa"/>
          </w:tcPr>
          <w:p w14:paraId="0B5D63BF" w14:textId="77777777" w:rsidR="00A87DC3" w:rsidRDefault="00A87DC3">
            <w:pPr>
              <w:spacing w:line="259" w:lineRule="auto"/>
              <w:rPr>
                <w:rFonts w:ascii="Calibri" w:eastAsia="Calibri" w:hAnsi="Calibri" w:cs="Calibri"/>
                <w:lang w:eastAsia="en-US"/>
              </w:rPr>
            </w:pPr>
          </w:p>
        </w:tc>
        <w:tc>
          <w:tcPr>
            <w:tcW w:w="9072" w:type="dxa"/>
            <w:gridSpan w:val="3"/>
            <w:shd w:val="clear" w:color="auto" w:fill="D6E3BC"/>
          </w:tcPr>
          <w:p w14:paraId="18C850C2" w14:textId="77777777" w:rsidR="00A87DC3" w:rsidRDefault="005A767A">
            <w:pPr>
              <w:spacing w:line="259" w:lineRule="auto"/>
              <w:rPr>
                <w:rFonts w:ascii="Calibri" w:eastAsia="Calibri" w:hAnsi="Calibri" w:cs="Calibri"/>
                <w:lang w:eastAsia="en-US"/>
              </w:rPr>
            </w:pPr>
            <w:r>
              <w:rPr>
                <w:rFonts w:ascii="Tahoma" w:eastAsia="Calibri" w:hAnsi="Tahoma" w:cs="Tahoma"/>
                <w:bCs/>
                <w:color w:val="000000"/>
                <w:sz w:val="22"/>
                <w:szCs w:val="22"/>
                <w:lang w:eastAsia="en-US"/>
              </w:rPr>
              <w:t>Examens de Biochimie proprement dit</w:t>
            </w:r>
          </w:p>
        </w:tc>
      </w:tr>
      <w:tr w:rsidR="00A87DC3" w14:paraId="0AABDD0B" w14:textId="77777777">
        <w:trPr>
          <w:trHeight w:val="397"/>
        </w:trPr>
        <w:tc>
          <w:tcPr>
            <w:tcW w:w="817" w:type="dxa"/>
          </w:tcPr>
          <w:p w14:paraId="37CFC256" w14:textId="77777777" w:rsidR="00A87DC3" w:rsidRDefault="00A87DC3">
            <w:pPr>
              <w:spacing w:line="259" w:lineRule="auto"/>
              <w:rPr>
                <w:rFonts w:ascii="Calibri" w:eastAsia="Calibri" w:hAnsi="Calibri" w:cs="Calibri"/>
                <w:lang w:eastAsia="en-US"/>
              </w:rPr>
            </w:pPr>
          </w:p>
        </w:tc>
        <w:tc>
          <w:tcPr>
            <w:tcW w:w="4565" w:type="dxa"/>
            <w:shd w:val="clear" w:color="auto" w:fill="auto"/>
          </w:tcPr>
          <w:p w14:paraId="385F2792" w14:textId="77777777" w:rsidR="00A87DC3" w:rsidRDefault="005A767A">
            <w:pPr>
              <w:autoSpaceDE w:val="0"/>
              <w:autoSpaceDN w:val="0"/>
              <w:adjustRightInd w:val="0"/>
              <w:rPr>
                <w:rFonts w:ascii="Tahoma" w:eastAsia="Calibri" w:hAnsi="Tahoma" w:cs="Tahoma"/>
                <w:bCs/>
                <w:color w:val="000000"/>
                <w:sz w:val="22"/>
                <w:szCs w:val="22"/>
                <w:lang w:eastAsia="en-US"/>
              </w:rPr>
            </w:pPr>
            <w:r>
              <w:rPr>
                <w:rFonts w:ascii="Tahoma" w:eastAsia="Calibri" w:hAnsi="Tahoma" w:cs="Tahoma"/>
                <w:bCs/>
                <w:color w:val="000000"/>
                <w:sz w:val="22"/>
                <w:szCs w:val="22"/>
                <w:lang w:eastAsia="en-US"/>
              </w:rPr>
              <w:t>Nombre d’examens de biochimie</w:t>
            </w:r>
          </w:p>
        </w:tc>
        <w:tc>
          <w:tcPr>
            <w:tcW w:w="1843" w:type="dxa"/>
            <w:shd w:val="clear" w:color="auto" w:fill="auto"/>
          </w:tcPr>
          <w:p w14:paraId="357DED12" w14:textId="77777777" w:rsidR="00A87DC3" w:rsidRDefault="00A87DC3">
            <w:pPr>
              <w:spacing w:line="259" w:lineRule="auto"/>
              <w:rPr>
                <w:rFonts w:ascii="Calibri" w:eastAsia="Calibri" w:hAnsi="Calibri" w:cs="Calibri"/>
                <w:lang w:eastAsia="en-US"/>
              </w:rPr>
            </w:pPr>
          </w:p>
        </w:tc>
        <w:tc>
          <w:tcPr>
            <w:tcW w:w="2664" w:type="dxa"/>
          </w:tcPr>
          <w:p w14:paraId="3AFCADFF"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5E021966" w14:textId="77777777">
        <w:trPr>
          <w:trHeight w:val="397"/>
        </w:trPr>
        <w:tc>
          <w:tcPr>
            <w:tcW w:w="817" w:type="dxa"/>
            <w:shd w:val="clear" w:color="auto" w:fill="auto"/>
          </w:tcPr>
          <w:p w14:paraId="7E4B9475"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tcPr>
          <w:p w14:paraId="348B45D0" w14:textId="77777777" w:rsidR="00A87DC3" w:rsidRDefault="005A767A">
            <w:pPr>
              <w:autoSpaceDE w:val="0"/>
              <w:autoSpaceDN w:val="0"/>
              <w:adjustRightInd w:val="0"/>
              <w:rPr>
                <w:rFonts w:ascii="Calibri" w:eastAsia="Calibri" w:hAnsi="Calibri" w:cs="Calibri"/>
                <w:szCs w:val="22"/>
                <w:lang w:eastAsia="en-US"/>
              </w:rPr>
            </w:pPr>
            <w:r>
              <w:rPr>
                <w:rFonts w:ascii="Calibri" w:eastAsia="Calibri" w:hAnsi="Calibri" w:cs="Calibri"/>
                <w:color w:val="000000"/>
                <w:szCs w:val="20"/>
              </w:rPr>
              <w:t>Examens de bactériologie</w:t>
            </w:r>
          </w:p>
        </w:tc>
      </w:tr>
      <w:tr w:rsidR="00A87DC3" w14:paraId="1EBACA9F" w14:textId="77777777">
        <w:trPr>
          <w:trHeight w:val="397"/>
        </w:trPr>
        <w:tc>
          <w:tcPr>
            <w:tcW w:w="817" w:type="dxa"/>
            <w:shd w:val="clear" w:color="auto" w:fill="auto"/>
          </w:tcPr>
          <w:p w14:paraId="119539EC"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24DBBA60"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annuel d’examens de bactériologies</w:t>
            </w:r>
          </w:p>
        </w:tc>
        <w:tc>
          <w:tcPr>
            <w:tcW w:w="1843" w:type="dxa"/>
            <w:shd w:val="clear" w:color="auto" w:fill="auto"/>
          </w:tcPr>
          <w:p w14:paraId="1C89ABBA" w14:textId="77777777" w:rsidR="00A87DC3" w:rsidRDefault="00A87DC3">
            <w:pPr>
              <w:spacing w:line="259" w:lineRule="auto"/>
              <w:rPr>
                <w:rFonts w:ascii="Calibri" w:eastAsia="Calibri" w:hAnsi="Calibri" w:cs="Calibri"/>
                <w:szCs w:val="22"/>
                <w:lang w:eastAsia="en-US"/>
              </w:rPr>
            </w:pPr>
          </w:p>
        </w:tc>
        <w:tc>
          <w:tcPr>
            <w:tcW w:w="2664" w:type="dxa"/>
          </w:tcPr>
          <w:p w14:paraId="688DB08C"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6194AB1D" w14:textId="77777777">
        <w:trPr>
          <w:trHeight w:val="397"/>
        </w:trPr>
        <w:tc>
          <w:tcPr>
            <w:tcW w:w="817" w:type="dxa"/>
            <w:shd w:val="clear" w:color="auto" w:fill="auto"/>
          </w:tcPr>
          <w:p w14:paraId="7EFBEE7B"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tcPr>
          <w:p w14:paraId="21F8D1C8" w14:textId="77777777" w:rsidR="00A87DC3" w:rsidRDefault="005A767A">
            <w:pPr>
              <w:autoSpaceDE w:val="0"/>
              <w:autoSpaceDN w:val="0"/>
              <w:adjustRightInd w:val="0"/>
              <w:rPr>
                <w:rFonts w:ascii="Calibri" w:eastAsia="Calibri" w:hAnsi="Calibri" w:cs="Calibri"/>
                <w:szCs w:val="22"/>
                <w:lang w:eastAsia="en-US"/>
              </w:rPr>
            </w:pPr>
            <w:r>
              <w:rPr>
                <w:rFonts w:ascii="Calibri" w:eastAsia="Calibri" w:hAnsi="Calibri" w:cs="Calibri"/>
                <w:color w:val="000000"/>
                <w:szCs w:val="20"/>
              </w:rPr>
              <w:t>Examens d’hématologie</w:t>
            </w:r>
          </w:p>
        </w:tc>
      </w:tr>
      <w:tr w:rsidR="00A87DC3" w14:paraId="6B5D6B06" w14:textId="77777777">
        <w:trPr>
          <w:trHeight w:val="397"/>
        </w:trPr>
        <w:tc>
          <w:tcPr>
            <w:tcW w:w="817" w:type="dxa"/>
            <w:shd w:val="clear" w:color="auto" w:fill="auto"/>
          </w:tcPr>
          <w:p w14:paraId="1F755FFD"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74F02853"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d’examens d’hématologie</w:t>
            </w:r>
          </w:p>
        </w:tc>
        <w:tc>
          <w:tcPr>
            <w:tcW w:w="1843" w:type="dxa"/>
            <w:shd w:val="clear" w:color="auto" w:fill="auto"/>
          </w:tcPr>
          <w:p w14:paraId="3C47F9EE" w14:textId="77777777" w:rsidR="00A87DC3" w:rsidRDefault="00A87DC3">
            <w:pPr>
              <w:spacing w:line="259" w:lineRule="auto"/>
              <w:rPr>
                <w:rFonts w:ascii="Calibri" w:eastAsia="Calibri" w:hAnsi="Calibri" w:cs="Calibri"/>
                <w:szCs w:val="22"/>
                <w:lang w:eastAsia="en-US"/>
              </w:rPr>
            </w:pPr>
          </w:p>
        </w:tc>
        <w:tc>
          <w:tcPr>
            <w:tcW w:w="2664" w:type="dxa"/>
          </w:tcPr>
          <w:p w14:paraId="304BEA04"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5FA0123B" w14:textId="77777777">
        <w:trPr>
          <w:trHeight w:val="397"/>
        </w:trPr>
        <w:tc>
          <w:tcPr>
            <w:tcW w:w="817" w:type="dxa"/>
            <w:shd w:val="clear" w:color="auto" w:fill="auto"/>
          </w:tcPr>
          <w:p w14:paraId="79DFC1A2"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tcPr>
          <w:p w14:paraId="181458D1" w14:textId="77777777" w:rsidR="00A87DC3" w:rsidRDefault="005A767A">
            <w:pPr>
              <w:spacing w:line="259" w:lineRule="auto"/>
              <w:rPr>
                <w:rFonts w:ascii="Calibri" w:eastAsia="Calibri" w:hAnsi="Calibri" w:cs="Calibri"/>
                <w:szCs w:val="22"/>
                <w:lang w:eastAsia="en-US"/>
              </w:rPr>
            </w:pPr>
            <w:r>
              <w:rPr>
                <w:rFonts w:ascii="Calibri" w:eastAsia="Calibri" w:hAnsi="Calibri" w:cs="Calibri"/>
                <w:b/>
                <w:color w:val="000000"/>
                <w:szCs w:val="20"/>
              </w:rPr>
              <w:t>Hémostase</w:t>
            </w:r>
          </w:p>
        </w:tc>
      </w:tr>
      <w:tr w:rsidR="00A87DC3" w14:paraId="649FD96C" w14:textId="77777777">
        <w:trPr>
          <w:trHeight w:val="397"/>
        </w:trPr>
        <w:tc>
          <w:tcPr>
            <w:tcW w:w="817" w:type="dxa"/>
            <w:shd w:val="clear" w:color="auto" w:fill="auto"/>
          </w:tcPr>
          <w:p w14:paraId="1AE84624"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5BD78B59"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d’hémostases annuel</w:t>
            </w:r>
          </w:p>
        </w:tc>
        <w:tc>
          <w:tcPr>
            <w:tcW w:w="1843" w:type="dxa"/>
            <w:shd w:val="clear" w:color="auto" w:fill="auto"/>
          </w:tcPr>
          <w:p w14:paraId="7709BEFA" w14:textId="77777777" w:rsidR="00A87DC3" w:rsidRDefault="00A87DC3">
            <w:pPr>
              <w:spacing w:line="259" w:lineRule="auto"/>
              <w:rPr>
                <w:rFonts w:ascii="Calibri" w:eastAsia="Calibri" w:hAnsi="Calibri" w:cs="Calibri"/>
                <w:szCs w:val="22"/>
                <w:lang w:eastAsia="en-US"/>
              </w:rPr>
            </w:pPr>
          </w:p>
        </w:tc>
        <w:tc>
          <w:tcPr>
            <w:tcW w:w="2664" w:type="dxa"/>
          </w:tcPr>
          <w:p w14:paraId="4BF0815E"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1974E634" w14:textId="77777777">
        <w:trPr>
          <w:trHeight w:val="397"/>
        </w:trPr>
        <w:tc>
          <w:tcPr>
            <w:tcW w:w="817" w:type="dxa"/>
            <w:shd w:val="clear" w:color="auto" w:fill="auto"/>
          </w:tcPr>
          <w:p w14:paraId="6365021D"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tcPr>
          <w:p w14:paraId="350EF25F" w14:textId="77777777" w:rsidR="00A87DC3" w:rsidRDefault="005A767A">
            <w:pPr>
              <w:autoSpaceDE w:val="0"/>
              <w:autoSpaceDN w:val="0"/>
              <w:adjustRightInd w:val="0"/>
              <w:rPr>
                <w:rFonts w:ascii="Calibri" w:eastAsia="Calibri" w:hAnsi="Calibri" w:cs="Calibri"/>
                <w:b/>
                <w:color w:val="000000"/>
                <w:szCs w:val="20"/>
              </w:rPr>
            </w:pPr>
            <w:r>
              <w:rPr>
                <w:rFonts w:ascii="Calibri" w:eastAsia="Calibri" w:hAnsi="Calibri" w:cs="Calibri"/>
                <w:b/>
                <w:color w:val="000000"/>
                <w:szCs w:val="20"/>
              </w:rPr>
              <w:t>Electrophorèse de l’hémoglobine</w:t>
            </w:r>
          </w:p>
        </w:tc>
      </w:tr>
      <w:tr w:rsidR="00A87DC3" w14:paraId="3EB229FA" w14:textId="77777777">
        <w:trPr>
          <w:trHeight w:val="397"/>
        </w:trPr>
        <w:tc>
          <w:tcPr>
            <w:tcW w:w="817" w:type="dxa"/>
            <w:shd w:val="clear" w:color="auto" w:fill="auto"/>
          </w:tcPr>
          <w:p w14:paraId="34B01B81"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631BE9B2"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d’électrophorèses annuelle</w:t>
            </w:r>
          </w:p>
        </w:tc>
        <w:tc>
          <w:tcPr>
            <w:tcW w:w="1843" w:type="dxa"/>
            <w:shd w:val="clear" w:color="auto" w:fill="auto"/>
          </w:tcPr>
          <w:p w14:paraId="40E13698" w14:textId="77777777" w:rsidR="00A87DC3" w:rsidRDefault="00A87DC3">
            <w:pPr>
              <w:spacing w:line="259" w:lineRule="auto"/>
              <w:rPr>
                <w:rFonts w:ascii="Calibri" w:eastAsia="Calibri" w:hAnsi="Calibri" w:cs="Calibri"/>
                <w:szCs w:val="22"/>
                <w:lang w:eastAsia="en-US"/>
              </w:rPr>
            </w:pPr>
          </w:p>
        </w:tc>
        <w:tc>
          <w:tcPr>
            <w:tcW w:w="2664" w:type="dxa"/>
          </w:tcPr>
          <w:p w14:paraId="1AF83266"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7790A595" w14:textId="77777777">
        <w:trPr>
          <w:trHeight w:val="397"/>
        </w:trPr>
        <w:tc>
          <w:tcPr>
            <w:tcW w:w="817" w:type="dxa"/>
            <w:shd w:val="clear" w:color="auto" w:fill="auto"/>
          </w:tcPr>
          <w:p w14:paraId="54013B21"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tcPr>
          <w:p w14:paraId="4E463CA0" w14:textId="77777777" w:rsidR="00A87DC3" w:rsidRDefault="005A767A">
            <w:pPr>
              <w:autoSpaceDE w:val="0"/>
              <w:autoSpaceDN w:val="0"/>
              <w:adjustRightInd w:val="0"/>
              <w:rPr>
                <w:rFonts w:ascii="Calibri" w:eastAsia="Calibri" w:hAnsi="Calibri" w:cs="Calibri"/>
                <w:b/>
                <w:color w:val="000000"/>
                <w:szCs w:val="20"/>
              </w:rPr>
            </w:pPr>
            <w:r>
              <w:rPr>
                <w:rFonts w:ascii="Calibri" w:eastAsia="Calibri" w:hAnsi="Calibri" w:cs="Calibri"/>
                <w:b/>
                <w:color w:val="000000"/>
                <w:szCs w:val="20"/>
              </w:rPr>
              <w:t>Examens de parasitologie</w:t>
            </w:r>
          </w:p>
        </w:tc>
      </w:tr>
      <w:tr w:rsidR="00A87DC3" w14:paraId="7152B306" w14:textId="77777777">
        <w:trPr>
          <w:trHeight w:val="397"/>
        </w:trPr>
        <w:tc>
          <w:tcPr>
            <w:tcW w:w="817" w:type="dxa"/>
            <w:shd w:val="clear" w:color="auto" w:fill="auto"/>
          </w:tcPr>
          <w:p w14:paraId="032D2EB5"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776586AE"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d’examens de parasitologie</w:t>
            </w:r>
          </w:p>
        </w:tc>
        <w:tc>
          <w:tcPr>
            <w:tcW w:w="1843" w:type="dxa"/>
            <w:shd w:val="clear" w:color="auto" w:fill="auto"/>
          </w:tcPr>
          <w:p w14:paraId="0CECB282" w14:textId="77777777" w:rsidR="00A87DC3" w:rsidRDefault="00A87DC3">
            <w:pPr>
              <w:spacing w:line="259" w:lineRule="auto"/>
              <w:rPr>
                <w:rFonts w:ascii="Calibri" w:eastAsia="Calibri" w:hAnsi="Calibri" w:cs="Calibri"/>
                <w:szCs w:val="22"/>
                <w:lang w:eastAsia="en-US"/>
              </w:rPr>
            </w:pPr>
          </w:p>
        </w:tc>
        <w:tc>
          <w:tcPr>
            <w:tcW w:w="2664" w:type="dxa"/>
          </w:tcPr>
          <w:p w14:paraId="6F88E1FE"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2135AB10" w14:textId="77777777">
        <w:trPr>
          <w:trHeight w:val="397"/>
        </w:trPr>
        <w:tc>
          <w:tcPr>
            <w:tcW w:w="817" w:type="dxa"/>
            <w:shd w:val="clear" w:color="auto" w:fill="auto"/>
          </w:tcPr>
          <w:p w14:paraId="0CAAE0CC"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tcPr>
          <w:p w14:paraId="127EB014" w14:textId="77777777" w:rsidR="00A87DC3" w:rsidRDefault="005A767A">
            <w:pPr>
              <w:autoSpaceDE w:val="0"/>
              <w:autoSpaceDN w:val="0"/>
              <w:adjustRightInd w:val="0"/>
              <w:rPr>
                <w:rFonts w:ascii="Calibri" w:eastAsia="Calibri" w:hAnsi="Calibri" w:cs="Calibri"/>
                <w:b/>
                <w:color w:val="000000"/>
                <w:szCs w:val="20"/>
              </w:rPr>
            </w:pPr>
            <w:r>
              <w:rPr>
                <w:rFonts w:ascii="Calibri" w:eastAsia="Calibri" w:hAnsi="Calibri" w:cs="Calibri"/>
                <w:b/>
                <w:color w:val="000000"/>
                <w:szCs w:val="20"/>
              </w:rPr>
              <w:t>Goutte épaisse/ frottis sanguin</w:t>
            </w:r>
          </w:p>
        </w:tc>
      </w:tr>
      <w:tr w:rsidR="00A87DC3" w14:paraId="3F050964" w14:textId="77777777">
        <w:trPr>
          <w:trHeight w:val="397"/>
        </w:trPr>
        <w:tc>
          <w:tcPr>
            <w:tcW w:w="817" w:type="dxa"/>
            <w:shd w:val="clear" w:color="auto" w:fill="auto"/>
          </w:tcPr>
          <w:p w14:paraId="22F03658"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746183EA"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 xml:space="preserve">Nombre de GE/frottis annuelle </w:t>
            </w:r>
          </w:p>
        </w:tc>
        <w:tc>
          <w:tcPr>
            <w:tcW w:w="1843" w:type="dxa"/>
            <w:shd w:val="clear" w:color="auto" w:fill="auto"/>
          </w:tcPr>
          <w:p w14:paraId="5C0E9FD1" w14:textId="77777777" w:rsidR="00A87DC3" w:rsidRDefault="00A87DC3">
            <w:pPr>
              <w:spacing w:line="259" w:lineRule="auto"/>
              <w:rPr>
                <w:rFonts w:ascii="Calibri" w:eastAsia="Calibri" w:hAnsi="Calibri" w:cs="Calibri"/>
                <w:szCs w:val="22"/>
                <w:lang w:eastAsia="en-US"/>
              </w:rPr>
            </w:pPr>
          </w:p>
        </w:tc>
        <w:tc>
          <w:tcPr>
            <w:tcW w:w="2664" w:type="dxa"/>
          </w:tcPr>
          <w:p w14:paraId="3815FFD9"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r w:rsidR="00A87DC3" w14:paraId="3F0CE8D8" w14:textId="77777777">
        <w:trPr>
          <w:trHeight w:val="397"/>
        </w:trPr>
        <w:tc>
          <w:tcPr>
            <w:tcW w:w="817" w:type="dxa"/>
            <w:shd w:val="clear" w:color="auto" w:fill="auto"/>
          </w:tcPr>
          <w:p w14:paraId="3F4607D6" w14:textId="77777777" w:rsidR="00A87DC3" w:rsidRDefault="00A87DC3">
            <w:pPr>
              <w:spacing w:line="259" w:lineRule="auto"/>
              <w:rPr>
                <w:rFonts w:ascii="Calibri" w:eastAsia="Calibri" w:hAnsi="Calibri" w:cs="Calibri"/>
                <w:szCs w:val="22"/>
                <w:lang w:eastAsia="en-US"/>
              </w:rPr>
            </w:pPr>
          </w:p>
        </w:tc>
        <w:tc>
          <w:tcPr>
            <w:tcW w:w="9072" w:type="dxa"/>
            <w:gridSpan w:val="3"/>
            <w:shd w:val="clear" w:color="auto" w:fill="D6E3BC"/>
          </w:tcPr>
          <w:p w14:paraId="7CA773A8" w14:textId="77777777" w:rsidR="00A87DC3" w:rsidRDefault="005A767A">
            <w:pPr>
              <w:autoSpaceDE w:val="0"/>
              <w:autoSpaceDN w:val="0"/>
              <w:adjustRightInd w:val="0"/>
              <w:rPr>
                <w:rFonts w:ascii="Calibri" w:eastAsia="Calibri" w:hAnsi="Calibri" w:cs="Calibri"/>
                <w:b/>
                <w:color w:val="000000"/>
                <w:szCs w:val="20"/>
              </w:rPr>
            </w:pPr>
            <w:r>
              <w:rPr>
                <w:rFonts w:ascii="Calibri" w:eastAsia="Calibri" w:hAnsi="Calibri" w:cs="Calibri"/>
                <w:b/>
                <w:color w:val="000000"/>
                <w:szCs w:val="20"/>
              </w:rPr>
              <w:t>Transfusion sanguine</w:t>
            </w:r>
          </w:p>
        </w:tc>
      </w:tr>
      <w:tr w:rsidR="00A87DC3" w14:paraId="62F411EC" w14:textId="77777777">
        <w:trPr>
          <w:trHeight w:val="397"/>
        </w:trPr>
        <w:tc>
          <w:tcPr>
            <w:tcW w:w="817" w:type="dxa"/>
            <w:shd w:val="clear" w:color="auto" w:fill="auto"/>
          </w:tcPr>
          <w:p w14:paraId="6D4D8733" w14:textId="77777777" w:rsidR="00A87DC3" w:rsidRDefault="00A87DC3">
            <w:pPr>
              <w:spacing w:line="259" w:lineRule="auto"/>
              <w:rPr>
                <w:rFonts w:ascii="Calibri" w:eastAsia="Calibri" w:hAnsi="Calibri" w:cs="Calibri"/>
                <w:szCs w:val="22"/>
                <w:lang w:eastAsia="en-US"/>
              </w:rPr>
            </w:pPr>
          </w:p>
        </w:tc>
        <w:tc>
          <w:tcPr>
            <w:tcW w:w="4565" w:type="dxa"/>
            <w:shd w:val="clear" w:color="auto" w:fill="auto"/>
          </w:tcPr>
          <w:p w14:paraId="52489C79" w14:textId="77777777" w:rsidR="00A87DC3" w:rsidRDefault="005A767A">
            <w:pPr>
              <w:autoSpaceDE w:val="0"/>
              <w:autoSpaceDN w:val="0"/>
              <w:adjustRightInd w:val="0"/>
              <w:rPr>
                <w:rFonts w:ascii="Calibri" w:eastAsia="Calibri" w:hAnsi="Calibri" w:cs="Calibri"/>
                <w:color w:val="000000"/>
                <w:szCs w:val="20"/>
              </w:rPr>
            </w:pPr>
            <w:r>
              <w:rPr>
                <w:rFonts w:ascii="Calibri" w:eastAsia="Calibri" w:hAnsi="Calibri" w:cs="Calibri"/>
                <w:color w:val="000000"/>
                <w:szCs w:val="20"/>
              </w:rPr>
              <w:t>Nombre de transfusion sanguine annuel</w:t>
            </w:r>
          </w:p>
        </w:tc>
        <w:tc>
          <w:tcPr>
            <w:tcW w:w="1843" w:type="dxa"/>
            <w:shd w:val="clear" w:color="auto" w:fill="auto"/>
          </w:tcPr>
          <w:p w14:paraId="46A7ABFE" w14:textId="77777777" w:rsidR="00A87DC3" w:rsidRDefault="00A87DC3">
            <w:pPr>
              <w:spacing w:line="259" w:lineRule="auto"/>
              <w:rPr>
                <w:rFonts w:ascii="Calibri" w:eastAsia="Calibri" w:hAnsi="Calibri" w:cs="Calibri"/>
                <w:szCs w:val="22"/>
                <w:lang w:eastAsia="en-US"/>
              </w:rPr>
            </w:pPr>
          </w:p>
        </w:tc>
        <w:tc>
          <w:tcPr>
            <w:tcW w:w="2664" w:type="dxa"/>
          </w:tcPr>
          <w:p w14:paraId="297E078A"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Registre de labo</w:t>
            </w:r>
          </w:p>
        </w:tc>
      </w:tr>
    </w:tbl>
    <w:p w14:paraId="48606DF0" w14:textId="77777777" w:rsidR="00A87DC3" w:rsidRDefault="00A87DC3">
      <w:pPr>
        <w:spacing w:after="160" w:line="259" w:lineRule="auto"/>
        <w:rPr>
          <w:rFonts w:ascii="Calibri" w:eastAsia="Calibri" w:hAnsi="Calibri" w:cs="Calibri"/>
          <w:sz w:val="22"/>
          <w:szCs w:val="22"/>
          <w:lang w:eastAsia="en-US"/>
        </w:rPr>
      </w:pPr>
    </w:p>
    <w:p w14:paraId="36667CE9" w14:textId="77777777" w:rsidR="00A87DC3" w:rsidRDefault="005A767A">
      <w:pPr>
        <w:jc w:val="center"/>
        <w:rPr>
          <w:rFonts w:eastAsia="Calibri"/>
          <w:lang w:eastAsia="en-US"/>
        </w:rPr>
      </w:pPr>
      <w:r>
        <w:rPr>
          <w:rFonts w:eastAsia="Calibri"/>
          <w:lang w:eastAsia="en-US"/>
        </w:rPr>
        <w:t xml:space="preserve">ACTIVITÉS D’APPUI AU SERVICE DE LA CATÉGORIE TBM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gridCol w:w="2237"/>
        <w:gridCol w:w="1863"/>
      </w:tblGrid>
      <w:tr w:rsidR="00A87DC3" w14:paraId="0C751DE9" w14:textId="77777777">
        <w:tc>
          <w:tcPr>
            <w:tcW w:w="2793" w:type="pct"/>
            <w:shd w:val="clear" w:color="auto" w:fill="F2F2F2"/>
            <w:vAlign w:val="center"/>
          </w:tcPr>
          <w:p w14:paraId="14D2BFA1" w14:textId="77777777" w:rsidR="00A87DC3" w:rsidRDefault="005A767A">
            <w:pPr>
              <w:spacing w:after="160" w:line="259" w:lineRule="auto"/>
              <w:jc w:val="center"/>
              <w:rPr>
                <w:rFonts w:ascii="Calibri" w:eastAsia="Calibri" w:hAnsi="Calibri" w:cs="Calibri"/>
                <w:b/>
                <w:szCs w:val="22"/>
                <w:lang w:eastAsia="en-US"/>
              </w:rPr>
            </w:pPr>
            <w:r>
              <w:rPr>
                <w:rFonts w:ascii="Calibri" w:eastAsia="Calibri" w:hAnsi="Calibri" w:cs="Calibri"/>
                <w:b/>
                <w:szCs w:val="22"/>
                <w:lang w:eastAsia="en-US"/>
              </w:rPr>
              <w:t>ACTIVITES</w:t>
            </w:r>
          </w:p>
        </w:tc>
        <w:tc>
          <w:tcPr>
            <w:tcW w:w="1204" w:type="pct"/>
            <w:shd w:val="clear" w:color="auto" w:fill="F2F2F2"/>
            <w:vAlign w:val="center"/>
          </w:tcPr>
          <w:p w14:paraId="740E33D0"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PERIODICITE / FREQUENCE</w:t>
            </w:r>
          </w:p>
        </w:tc>
        <w:tc>
          <w:tcPr>
            <w:tcW w:w="1003" w:type="pct"/>
            <w:shd w:val="clear" w:color="auto" w:fill="F2F2F2"/>
            <w:vAlign w:val="center"/>
          </w:tcPr>
          <w:p w14:paraId="5FE6B8D5"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 xml:space="preserve">DUREE MOYENNE </w:t>
            </w:r>
          </w:p>
          <w:p w14:paraId="314DB067" w14:textId="77777777" w:rsidR="00A87DC3" w:rsidRDefault="005A767A">
            <w:pPr>
              <w:spacing w:line="259" w:lineRule="auto"/>
              <w:jc w:val="center"/>
              <w:rPr>
                <w:rFonts w:ascii="Calibri" w:eastAsia="Calibri" w:hAnsi="Calibri" w:cs="Calibri"/>
                <w:b/>
                <w:szCs w:val="22"/>
                <w:lang w:eastAsia="en-US"/>
              </w:rPr>
            </w:pPr>
            <w:r>
              <w:rPr>
                <w:rFonts w:ascii="Calibri" w:eastAsia="Calibri" w:hAnsi="Calibri" w:cs="Calibri"/>
                <w:b/>
                <w:szCs w:val="22"/>
                <w:lang w:eastAsia="en-US"/>
              </w:rPr>
              <w:t>PAR ACTIVITE</w:t>
            </w:r>
          </w:p>
        </w:tc>
      </w:tr>
      <w:tr w:rsidR="00A87DC3" w14:paraId="7BFE89F8" w14:textId="77777777">
        <w:trPr>
          <w:trHeight w:val="255"/>
        </w:trPr>
        <w:tc>
          <w:tcPr>
            <w:tcW w:w="2793" w:type="pct"/>
            <w:shd w:val="clear" w:color="auto" w:fill="D6E3BC"/>
          </w:tcPr>
          <w:p w14:paraId="040939DB"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Exemple : réunion du personnel du Centre</w:t>
            </w:r>
          </w:p>
        </w:tc>
        <w:tc>
          <w:tcPr>
            <w:tcW w:w="1204" w:type="pct"/>
            <w:shd w:val="clear" w:color="auto" w:fill="D6E3BC"/>
          </w:tcPr>
          <w:p w14:paraId="70FD4199"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 xml:space="preserve">1 fois par semaine </w:t>
            </w:r>
          </w:p>
        </w:tc>
        <w:tc>
          <w:tcPr>
            <w:tcW w:w="1003" w:type="pct"/>
            <w:shd w:val="clear" w:color="auto" w:fill="D6E3BC"/>
          </w:tcPr>
          <w:p w14:paraId="3ECA8FE1" w14:textId="77777777" w:rsidR="00A87DC3" w:rsidRDefault="005A767A">
            <w:pPr>
              <w:spacing w:line="259" w:lineRule="auto"/>
              <w:rPr>
                <w:rFonts w:ascii="Calibri" w:eastAsia="Calibri" w:hAnsi="Calibri" w:cs="Calibri"/>
                <w:i/>
                <w:szCs w:val="22"/>
                <w:lang w:eastAsia="en-US"/>
              </w:rPr>
            </w:pPr>
            <w:r>
              <w:rPr>
                <w:rFonts w:ascii="Calibri" w:eastAsia="Calibri" w:hAnsi="Calibri" w:cs="Calibri"/>
                <w:i/>
                <w:szCs w:val="22"/>
                <w:lang w:eastAsia="en-US"/>
              </w:rPr>
              <w:t>Durée de la réunion 1 heure</w:t>
            </w:r>
          </w:p>
        </w:tc>
      </w:tr>
      <w:tr w:rsidR="00A87DC3" w14:paraId="38C25DD2" w14:textId="77777777">
        <w:trPr>
          <w:trHeight w:val="283"/>
        </w:trPr>
        <w:tc>
          <w:tcPr>
            <w:tcW w:w="2793" w:type="pct"/>
            <w:shd w:val="clear" w:color="auto" w:fill="auto"/>
            <w:vAlign w:val="bottom"/>
          </w:tcPr>
          <w:p w14:paraId="6EFFEA20" w14:textId="77777777" w:rsidR="00A87DC3" w:rsidRDefault="005A767A">
            <w:pPr>
              <w:spacing w:line="259" w:lineRule="auto"/>
              <w:rPr>
                <w:rFonts w:ascii="Calibri" w:eastAsia="Calibri" w:hAnsi="Calibri" w:cs="Calibri"/>
                <w:i/>
                <w:sz w:val="22"/>
                <w:szCs w:val="22"/>
                <w:lang w:eastAsia="en-US"/>
              </w:rPr>
            </w:pPr>
            <w:r>
              <w:rPr>
                <w:rFonts w:ascii="Calibri" w:eastAsia="Calibri" w:hAnsi="Calibri" w:cs="Tahoma"/>
                <w:color w:val="000000"/>
                <w:sz w:val="22"/>
                <w:szCs w:val="22"/>
                <w:lang w:eastAsia="en-US"/>
              </w:rPr>
              <w:t>Remplissage des supports</w:t>
            </w:r>
          </w:p>
        </w:tc>
        <w:tc>
          <w:tcPr>
            <w:tcW w:w="1204" w:type="pct"/>
            <w:shd w:val="clear" w:color="auto" w:fill="auto"/>
          </w:tcPr>
          <w:p w14:paraId="6AC5B15A" w14:textId="77777777" w:rsidR="00A87DC3" w:rsidRDefault="00A87DC3">
            <w:pPr>
              <w:spacing w:line="259" w:lineRule="auto"/>
              <w:rPr>
                <w:rFonts w:ascii="Calibri" w:eastAsia="Calibri" w:hAnsi="Calibri" w:cs="Calibri"/>
                <w:i/>
                <w:sz w:val="22"/>
                <w:szCs w:val="22"/>
                <w:lang w:eastAsia="en-US"/>
              </w:rPr>
            </w:pPr>
          </w:p>
        </w:tc>
        <w:tc>
          <w:tcPr>
            <w:tcW w:w="1003" w:type="pct"/>
            <w:shd w:val="clear" w:color="auto" w:fill="auto"/>
          </w:tcPr>
          <w:p w14:paraId="3D31C0E8" w14:textId="77777777" w:rsidR="00A87DC3" w:rsidRDefault="00A87DC3">
            <w:pPr>
              <w:spacing w:line="259" w:lineRule="auto"/>
              <w:rPr>
                <w:rFonts w:ascii="Calibri" w:eastAsia="Calibri" w:hAnsi="Calibri" w:cs="Calibri"/>
                <w:i/>
                <w:sz w:val="22"/>
                <w:szCs w:val="22"/>
                <w:lang w:eastAsia="en-US"/>
              </w:rPr>
            </w:pPr>
          </w:p>
        </w:tc>
      </w:tr>
      <w:tr w:rsidR="00A87DC3" w14:paraId="4BBE4188" w14:textId="77777777">
        <w:trPr>
          <w:trHeight w:val="283"/>
        </w:trPr>
        <w:tc>
          <w:tcPr>
            <w:tcW w:w="2793" w:type="pct"/>
            <w:shd w:val="clear" w:color="auto" w:fill="auto"/>
            <w:vAlign w:val="bottom"/>
          </w:tcPr>
          <w:p w14:paraId="13961D74"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Tahoma"/>
                <w:color w:val="000000"/>
                <w:sz w:val="22"/>
                <w:szCs w:val="22"/>
                <w:lang w:eastAsia="en-US"/>
              </w:rPr>
              <w:t>Elaboration des rapports d'activités mensuelles</w:t>
            </w:r>
          </w:p>
        </w:tc>
        <w:tc>
          <w:tcPr>
            <w:tcW w:w="1204" w:type="pct"/>
            <w:shd w:val="clear" w:color="auto" w:fill="auto"/>
          </w:tcPr>
          <w:p w14:paraId="00F4AEA8" w14:textId="77777777" w:rsidR="00A87DC3" w:rsidRDefault="00A87DC3">
            <w:pPr>
              <w:spacing w:line="259" w:lineRule="auto"/>
              <w:rPr>
                <w:rFonts w:ascii="Calibri" w:eastAsia="Calibri" w:hAnsi="Calibri" w:cs="Calibri"/>
                <w:i/>
                <w:sz w:val="22"/>
                <w:szCs w:val="22"/>
                <w:lang w:eastAsia="en-US"/>
              </w:rPr>
            </w:pPr>
          </w:p>
        </w:tc>
        <w:tc>
          <w:tcPr>
            <w:tcW w:w="1003" w:type="pct"/>
            <w:shd w:val="clear" w:color="auto" w:fill="auto"/>
          </w:tcPr>
          <w:p w14:paraId="45DD0965" w14:textId="77777777" w:rsidR="00A87DC3" w:rsidRDefault="00A87DC3">
            <w:pPr>
              <w:spacing w:line="259" w:lineRule="auto"/>
              <w:rPr>
                <w:rFonts w:ascii="Calibri" w:eastAsia="Calibri" w:hAnsi="Calibri" w:cs="Calibri"/>
                <w:i/>
                <w:sz w:val="22"/>
                <w:szCs w:val="22"/>
                <w:lang w:eastAsia="en-US"/>
              </w:rPr>
            </w:pPr>
          </w:p>
        </w:tc>
      </w:tr>
      <w:tr w:rsidR="00A87DC3" w14:paraId="30A175C1" w14:textId="77777777">
        <w:trPr>
          <w:trHeight w:val="283"/>
        </w:trPr>
        <w:tc>
          <w:tcPr>
            <w:tcW w:w="2793" w:type="pct"/>
            <w:shd w:val="clear" w:color="auto" w:fill="auto"/>
            <w:vAlign w:val="bottom"/>
          </w:tcPr>
          <w:p w14:paraId="5CE4DB8A" w14:textId="77777777" w:rsidR="00A87DC3" w:rsidRDefault="005A767A">
            <w:pPr>
              <w:rPr>
                <w:rFonts w:ascii="Calibri" w:eastAsia="Calibri" w:hAnsi="Calibri" w:cs="Calibri"/>
                <w:b/>
                <w:bCs/>
                <w:color w:val="000000"/>
                <w:sz w:val="22"/>
                <w:szCs w:val="22"/>
                <w:lang w:eastAsia="en-US"/>
              </w:rPr>
            </w:pPr>
            <w:r>
              <w:rPr>
                <w:rFonts w:ascii="Calibri" w:eastAsia="Calibri" w:hAnsi="Calibri" w:cs="Tahoma"/>
                <w:color w:val="000000"/>
                <w:sz w:val="22"/>
                <w:szCs w:val="22"/>
                <w:lang w:eastAsia="en-US"/>
              </w:rPr>
              <w:t>Réunion mensuelle de service</w:t>
            </w:r>
          </w:p>
        </w:tc>
        <w:tc>
          <w:tcPr>
            <w:tcW w:w="1204" w:type="pct"/>
            <w:shd w:val="clear" w:color="auto" w:fill="auto"/>
          </w:tcPr>
          <w:p w14:paraId="52C734DE" w14:textId="77777777" w:rsidR="00A87DC3" w:rsidRDefault="00A87DC3">
            <w:pPr>
              <w:spacing w:line="259" w:lineRule="auto"/>
              <w:rPr>
                <w:rFonts w:ascii="Calibri" w:eastAsia="Calibri" w:hAnsi="Calibri" w:cs="Calibri"/>
                <w:i/>
                <w:sz w:val="22"/>
                <w:szCs w:val="22"/>
                <w:lang w:eastAsia="en-US"/>
              </w:rPr>
            </w:pPr>
          </w:p>
        </w:tc>
        <w:tc>
          <w:tcPr>
            <w:tcW w:w="1003" w:type="pct"/>
            <w:shd w:val="clear" w:color="auto" w:fill="auto"/>
          </w:tcPr>
          <w:p w14:paraId="3F440C87" w14:textId="77777777" w:rsidR="00A87DC3" w:rsidRDefault="00A87DC3">
            <w:pPr>
              <w:spacing w:line="259" w:lineRule="auto"/>
              <w:rPr>
                <w:rFonts w:ascii="Calibri" w:eastAsia="Calibri" w:hAnsi="Calibri" w:cs="Calibri"/>
                <w:i/>
                <w:sz w:val="22"/>
                <w:szCs w:val="22"/>
                <w:lang w:eastAsia="en-US"/>
              </w:rPr>
            </w:pPr>
          </w:p>
        </w:tc>
      </w:tr>
      <w:tr w:rsidR="00A87DC3" w14:paraId="34A31431" w14:textId="77777777">
        <w:trPr>
          <w:trHeight w:val="283"/>
        </w:trPr>
        <w:tc>
          <w:tcPr>
            <w:tcW w:w="2793" w:type="pct"/>
            <w:shd w:val="clear" w:color="auto" w:fill="auto"/>
            <w:vAlign w:val="bottom"/>
          </w:tcPr>
          <w:p w14:paraId="3D2F375E" w14:textId="77777777" w:rsidR="00A87DC3" w:rsidRDefault="005A767A">
            <w:pPr>
              <w:rPr>
                <w:rFonts w:ascii="Calibri" w:eastAsia="Calibri" w:hAnsi="Calibri" w:cs="Calibri"/>
                <w:sz w:val="22"/>
                <w:szCs w:val="22"/>
                <w:lang w:eastAsia="en-US"/>
              </w:rPr>
            </w:pPr>
            <w:r>
              <w:rPr>
                <w:rFonts w:ascii="Calibri" w:eastAsia="Calibri" w:hAnsi="Calibri" w:cs="Tahoma"/>
                <w:color w:val="000000"/>
                <w:sz w:val="22"/>
                <w:szCs w:val="22"/>
                <w:lang w:eastAsia="en-US"/>
              </w:rPr>
              <w:t>Vérification température des réfrigérateurs</w:t>
            </w:r>
          </w:p>
        </w:tc>
        <w:tc>
          <w:tcPr>
            <w:tcW w:w="1204" w:type="pct"/>
            <w:shd w:val="clear" w:color="auto" w:fill="auto"/>
          </w:tcPr>
          <w:p w14:paraId="576BEB36" w14:textId="77777777" w:rsidR="00A87DC3" w:rsidRDefault="00A87DC3">
            <w:pPr>
              <w:spacing w:line="259" w:lineRule="auto"/>
              <w:rPr>
                <w:rFonts w:ascii="Calibri" w:eastAsia="Calibri" w:hAnsi="Calibri" w:cs="Calibri"/>
                <w:i/>
                <w:sz w:val="22"/>
                <w:szCs w:val="22"/>
                <w:lang w:eastAsia="en-US"/>
              </w:rPr>
            </w:pPr>
          </w:p>
        </w:tc>
        <w:tc>
          <w:tcPr>
            <w:tcW w:w="1003" w:type="pct"/>
            <w:shd w:val="clear" w:color="auto" w:fill="auto"/>
          </w:tcPr>
          <w:p w14:paraId="622B5D31" w14:textId="77777777" w:rsidR="00A87DC3" w:rsidRDefault="00A87DC3">
            <w:pPr>
              <w:spacing w:line="259" w:lineRule="auto"/>
              <w:rPr>
                <w:rFonts w:ascii="Calibri" w:eastAsia="Calibri" w:hAnsi="Calibri" w:cs="Calibri"/>
                <w:i/>
                <w:sz w:val="22"/>
                <w:szCs w:val="22"/>
                <w:lang w:eastAsia="en-US"/>
              </w:rPr>
            </w:pPr>
          </w:p>
        </w:tc>
      </w:tr>
      <w:tr w:rsidR="00A87DC3" w14:paraId="06FF8B29" w14:textId="77777777">
        <w:trPr>
          <w:trHeight w:val="283"/>
        </w:trPr>
        <w:tc>
          <w:tcPr>
            <w:tcW w:w="2793" w:type="pct"/>
            <w:shd w:val="clear" w:color="auto" w:fill="auto"/>
            <w:vAlign w:val="bottom"/>
          </w:tcPr>
          <w:p w14:paraId="6F4A6B26"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Tahoma"/>
                <w:color w:val="000000"/>
                <w:sz w:val="22"/>
                <w:szCs w:val="22"/>
                <w:lang w:eastAsia="en-US"/>
              </w:rPr>
              <w:t>Démarrage d'un automate</w:t>
            </w:r>
          </w:p>
        </w:tc>
        <w:tc>
          <w:tcPr>
            <w:tcW w:w="1204" w:type="pct"/>
            <w:shd w:val="clear" w:color="auto" w:fill="auto"/>
          </w:tcPr>
          <w:p w14:paraId="14FD785C"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5AFF1618" w14:textId="77777777" w:rsidR="00A87DC3" w:rsidRDefault="00A87DC3">
            <w:pPr>
              <w:rPr>
                <w:rFonts w:ascii="Calibri" w:eastAsia="Calibri" w:hAnsi="Calibri" w:cs="Calibri"/>
                <w:sz w:val="22"/>
                <w:szCs w:val="22"/>
                <w:lang w:eastAsia="en-US"/>
              </w:rPr>
            </w:pPr>
          </w:p>
        </w:tc>
      </w:tr>
      <w:tr w:rsidR="00A87DC3" w14:paraId="0F936471" w14:textId="77777777">
        <w:trPr>
          <w:trHeight w:val="283"/>
        </w:trPr>
        <w:tc>
          <w:tcPr>
            <w:tcW w:w="2793" w:type="pct"/>
            <w:shd w:val="clear" w:color="auto" w:fill="auto"/>
            <w:vAlign w:val="bottom"/>
          </w:tcPr>
          <w:p w14:paraId="148A61B7"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Tahoma"/>
                <w:color w:val="000000"/>
                <w:sz w:val="22"/>
                <w:szCs w:val="22"/>
                <w:lang w:eastAsia="en-US"/>
              </w:rPr>
              <w:t>Maintenance préventive des appareils</w:t>
            </w:r>
          </w:p>
        </w:tc>
        <w:tc>
          <w:tcPr>
            <w:tcW w:w="1204" w:type="pct"/>
            <w:shd w:val="clear" w:color="auto" w:fill="auto"/>
          </w:tcPr>
          <w:p w14:paraId="1BD35757"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15CA5E61" w14:textId="77777777" w:rsidR="00A87DC3" w:rsidRDefault="00A87DC3">
            <w:pPr>
              <w:rPr>
                <w:rFonts w:ascii="Calibri" w:eastAsia="Calibri" w:hAnsi="Calibri" w:cs="Calibri"/>
                <w:sz w:val="22"/>
                <w:szCs w:val="22"/>
                <w:lang w:eastAsia="en-US"/>
              </w:rPr>
            </w:pPr>
          </w:p>
        </w:tc>
      </w:tr>
      <w:tr w:rsidR="00A87DC3" w14:paraId="1732E098" w14:textId="77777777">
        <w:trPr>
          <w:trHeight w:val="283"/>
        </w:trPr>
        <w:tc>
          <w:tcPr>
            <w:tcW w:w="2793" w:type="pct"/>
            <w:shd w:val="clear" w:color="auto" w:fill="auto"/>
            <w:vAlign w:val="bottom"/>
          </w:tcPr>
          <w:p w14:paraId="2480F52E"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Tahoma"/>
                <w:color w:val="000000"/>
                <w:sz w:val="22"/>
                <w:szCs w:val="22"/>
                <w:lang w:eastAsia="en-US"/>
              </w:rPr>
              <w:t>Monitorage des activités</w:t>
            </w:r>
          </w:p>
        </w:tc>
        <w:tc>
          <w:tcPr>
            <w:tcW w:w="1204" w:type="pct"/>
            <w:shd w:val="clear" w:color="auto" w:fill="auto"/>
          </w:tcPr>
          <w:p w14:paraId="024AAD0C"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05DD55D8" w14:textId="77777777" w:rsidR="00A87DC3" w:rsidRDefault="00A87DC3">
            <w:pPr>
              <w:rPr>
                <w:rFonts w:ascii="Calibri" w:eastAsia="Calibri" w:hAnsi="Calibri" w:cs="Calibri"/>
                <w:sz w:val="22"/>
                <w:szCs w:val="22"/>
                <w:lang w:eastAsia="en-US"/>
              </w:rPr>
            </w:pPr>
          </w:p>
        </w:tc>
      </w:tr>
      <w:tr w:rsidR="00A87DC3" w14:paraId="71E15852" w14:textId="77777777">
        <w:trPr>
          <w:trHeight w:val="283"/>
        </w:trPr>
        <w:tc>
          <w:tcPr>
            <w:tcW w:w="2793" w:type="pct"/>
            <w:shd w:val="clear" w:color="auto" w:fill="auto"/>
            <w:vAlign w:val="bottom"/>
          </w:tcPr>
          <w:p w14:paraId="15DED644"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Tahoma"/>
                <w:color w:val="000000"/>
                <w:sz w:val="22"/>
                <w:szCs w:val="22"/>
                <w:lang w:eastAsia="en-US"/>
              </w:rPr>
              <w:t>Nettoyage de paillasse</w:t>
            </w:r>
          </w:p>
        </w:tc>
        <w:tc>
          <w:tcPr>
            <w:tcW w:w="1204" w:type="pct"/>
            <w:shd w:val="clear" w:color="auto" w:fill="auto"/>
          </w:tcPr>
          <w:p w14:paraId="20CEBBFE"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360ED3D5" w14:textId="77777777" w:rsidR="00A87DC3" w:rsidRDefault="00A87DC3">
            <w:pPr>
              <w:rPr>
                <w:rFonts w:ascii="Calibri" w:eastAsia="Calibri" w:hAnsi="Calibri" w:cs="Calibri"/>
                <w:sz w:val="22"/>
                <w:szCs w:val="22"/>
                <w:lang w:eastAsia="en-US"/>
              </w:rPr>
            </w:pPr>
          </w:p>
        </w:tc>
      </w:tr>
      <w:tr w:rsidR="00A87DC3" w14:paraId="6A025F7F" w14:textId="77777777">
        <w:trPr>
          <w:trHeight w:val="283"/>
        </w:trPr>
        <w:tc>
          <w:tcPr>
            <w:tcW w:w="2793" w:type="pct"/>
            <w:shd w:val="clear" w:color="auto" w:fill="auto"/>
            <w:vAlign w:val="center"/>
          </w:tcPr>
          <w:p w14:paraId="6D064450" w14:textId="77777777" w:rsidR="00A87DC3" w:rsidRDefault="005A767A">
            <w:pPr>
              <w:rPr>
                <w:rFonts w:ascii="Calibri" w:eastAsia="Calibri" w:hAnsi="Calibri" w:cs="Calibri"/>
                <w:b/>
                <w:bCs/>
                <w:color w:val="000000"/>
                <w:sz w:val="22"/>
                <w:szCs w:val="22"/>
                <w:lang w:eastAsia="en-US"/>
              </w:rPr>
            </w:pPr>
            <w:r>
              <w:rPr>
                <w:rFonts w:ascii="Calibri" w:eastAsia="Calibri" w:hAnsi="Calibri" w:cs="Tahoma"/>
                <w:color w:val="000000"/>
                <w:sz w:val="22"/>
                <w:szCs w:val="22"/>
                <w:lang w:eastAsia="en-US"/>
              </w:rPr>
              <w:t>Calibration en biochimie</w:t>
            </w:r>
          </w:p>
        </w:tc>
        <w:tc>
          <w:tcPr>
            <w:tcW w:w="1204" w:type="pct"/>
            <w:shd w:val="clear" w:color="auto" w:fill="auto"/>
          </w:tcPr>
          <w:p w14:paraId="24779B17"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1B8575BC" w14:textId="77777777" w:rsidR="00A87DC3" w:rsidRDefault="00A87DC3">
            <w:pPr>
              <w:rPr>
                <w:rFonts w:ascii="Calibri" w:eastAsia="Calibri" w:hAnsi="Calibri" w:cs="Calibri"/>
                <w:sz w:val="22"/>
                <w:szCs w:val="22"/>
                <w:lang w:eastAsia="en-US"/>
              </w:rPr>
            </w:pPr>
          </w:p>
        </w:tc>
      </w:tr>
      <w:tr w:rsidR="00A87DC3" w14:paraId="3C46AD13" w14:textId="77777777">
        <w:trPr>
          <w:trHeight w:val="283"/>
        </w:trPr>
        <w:tc>
          <w:tcPr>
            <w:tcW w:w="2793" w:type="pct"/>
            <w:shd w:val="clear" w:color="auto" w:fill="auto"/>
            <w:vAlign w:val="center"/>
          </w:tcPr>
          <w:p w14:paraId="78167FCC" w14:textId="77777777" w:rsidR="00A87DC3" w:rsidRDefault="005A767A">
            <w:pPr>
              <w:rPr>
                <w:rFonts w:ascii="Calibri" w:eastAsia="Calibri" w:hAnsi="Calibri" w:cs="Calibri"/>
                <w:sz w:val="22"/>
                <w:szCs w:val="22"/>
                <w:lang w:eastAsia="en-US"/>
              </w:rPr>
            </w:pPr>
            <w:r>
              <w:rPr>
                <w:rFonts w:ascii="Calibri" w:eastAsia="Calibri" w:hAnsi="Calibri" w:cs="Tahoma"/>
                <w:color w:val="000000"/>
                <w:sz w:val="22"/>
                <w:szCs w:val="22"/>
                <w:lang w:eastAsia="en-US"/>
              </w:rPr>
              <w:t>Contrôle en biochimie</w:t>
            </w:r>
          </w:p>
        </w:tc>
        <w:tc>
          <w:tcPr>
            <w:tcW w:w="1204" w:type="pct"/>
            <w:shd w:val="clear" w:color="auto" w:fill="auto"/>
          </w:tcPr>
          <w:p w14:paraId="1231AE32"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16F47C06" w14:textId="77777777" w:rsidR="00A87DC3" w:rsidRDefault="00A87DC3">
            <w:pPr>
              <w:rPr>
                <w:rFonts w:ascii="Calibri" w:eastAsia="Calibri" w:hAnsi="Calibri" w:cs="Calibri"/>
                <w:sz w:val="22"/>
                <w:szCs w:val="22"/>
                <w:lang w:eastAsia="en-US"/>
              </w:rPr>
            </w:pPr>
          </w:p>
        </w:tc>
      </w:tr>
      <w:tr w:rsidR="00A87DC3" w14:paraId="1BDB6E63" w14:textId="77777777">
        <w:trPr>
          <w:trHeight w:val="283"/>
        </w:trPr>
        <w:tc>
          <w:tcPr>
            <w:tcW w:w="2793" w:type="pct"/>
            <w:shd w:val="clear" w:color="auto" w:fill="auto"/>
            <w:vAlign w:val="center"/>
          </w:tcPr>
          <w:p w14:paraId="7E6A82E5" w14:textId="77777777" w:rsidR="00A87DC3" w:rsidRDefault="005A767A">
            <w:pPr>
              <w:rPr>
                <w:rFonts w:ascii="Calibri" w:eastAsia="Calibri" w:hAnsi="Calibri" w:cs="Calibri"/>
                <w:sz w:val="22"/>
                <w:szCs w:val="22"/>
                <w:lang w:eastAsia="en-US"/>
              </w:rPr>
            </w:pPr>
            <w:r>
              <w:rPr>
                <w:rFonts w:ascii="Calibri" w:eastAsia="Calibri" w:hAnsi="Calibri" w:cs="Tahoma"/>
                <w:color w:val="000000"/>
                <w:sz w:val="22"/>
                <w:szCs w:val="22"/>
                <w:lang w:eastAsia="en-US"/>
              </w:rPr>
              <w:t>Acheminement d'échantillons</w:t>
            </w:r>
          </w:p>
        </w:tc>
        <w:tc>
          <w:tcPr>
            <w:tcW w:w="1204" w:type="pct"/>
            <w:shd w:val="clear" w:color="auto" w:fill="auto"/>
          </w:tcPr>
          <w:p w14:paraId="572C98F4"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64F4BBF4" w14:textId="77777777" w:rsidR="00A87DC3" w:rsidRDefault="00A87DC3">
            <w:pPr>
              <w:rPr>
                <w:rFonts w:ascii="Calibri" w:eastAsia="Calibri" w:hAnsi="Calibri" w:cs="Calibri"/>
                <w:sz w:val="22"/>
                <w:szCs w:val="22"/>
                <w:lang w:eastAsia="en-US"/>
              </w:rPr>
            </w:pPr>
          </w:p>
        </w:tc>
      </w:tr>
      <w:tr w:rsidR="00A87DC3" w14:paraId="4D939124" w14:textId="77777777">
        <w:trPr>
          <w:trHeight w:val="283"/>
        </w:trPr>
        <w:tc>
          <w:tcPr>
            <w:tcW w:w="2793" w:type="pct"/>
            <w:shd w:val="clear" w:color="auto" w:fill="auto"/>
            <w:vAlign w:val="bottom"/>
          </w:tcPr>
          <w:p w14:paraId="4C269146" w14:textId="77777777" w:rsidR="00A87DC3" w:rsidRDefault="005A767A">
            <w:pPr>
              <w:spacing w:line="259" w:lineRule="auto"/>
              <w:rPr>
                <w:rFonts w:ascii="Calibri" w:eastAsia="Calibri" w:hAnsi="Calibri" w:cs="Calibri"/>
                <w:sz w:val="22"/>
                <w:szCs w:val="22"/>
                <w:lang w:eastAsia="en-US"/>
              </w:rPr>
            </w:pPr>
            <w:r>
              <w:rPr>
                <w:rFonts w:ascii="Calibri" w:eastAsia="Calibri" w:hAnsi="Calibri" w:cs="Tahoma"/>
                <w:color w:val="000000"/>
                <w:sz w:val="22"/>
                <w:szCs w:val="22"/>
                <w:lang w:eastAsia="en-US"/>
              </w:rPr>
              <w:t>Appui à la collecte de sang</w:t>
            </w:r>
          </w:p>
        </w:tc>
        <w:tc>
          <w:tcPr>
            <w:tcW w:w="1204" w:type="pct"/>
            <w:shd w:val="clear" w:color="auto" w:fill="auto"/>
          </w:tcPr>
          <w:p w14:paraId="7EA004F1"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5BEA7B93" w14:textId="77777777" w:rsidR="00A87DC3" w:rsidRDefault="00A87DC3">
            <w:pPr>
              <w:rPr>
                <w:rFonts w:ascii="Calibri" w:eastAsia="Calibri" w:hAnsi="Calibri" w:cs="Calibri"/>
                <w:sz w:val="22"/>
                <w:szCs w:val="22"/>
                <w:lang w:eastAsia="en-US"/>
              </w:rPr>
            </w:pPr>
          </w:p>
        </w:tc>
      </w:tr>
      <w:tr w:rsidR="00A87DC3" w14:paraId="1B201BBF" w14:textId="77777777">
        <w:trPr>
          <w:trHeight w:val="283"/>
        </w:trPr>
        <w:tc>
          <w:tcPr>
            <w:tcW w:w="2793" w:type="pct"/>
            <w:shd w:val="clear" w:color="auto" w:fill="auto"/>
            <w:vAlign w:val="bottom"/>
          </w:tcPr>
          <w:p w14:paraId="3133EAA5" w14:textId="77777777" w:rsidR="00A87DC3" w:rsidRDefault="005A767A">
            <w:pPr>
              <w:spacing w:line="259" w:lineRule="auto"/>
              <w:rPr>
                <w:rFonts w:ascii="Calibri" w:eastAsia="Calibri" w:hAnsi="Calibri" w:cs="Calibri"/>
                <w:color w:val="000000"/>
                <w:sz w:val="22"/>
                <w:szCs w:val="22"/>
              </w:rPr>
            </w:pPr>
            <w:r>
              <w:rPr>
                <w:rFonts w:ascii="Calibri" w:eastAsia="Calibri" w:hAnsi="Calibri" w:cs="Tahoma"/>
                <w:color w:val="000000"/>
                <w:sz w:val="22"/>
                <w:szCs w:val="22"/>
                <w:lang w:eastAsia="en-US"/>
              </w:rPr>
              <w:t>Contrôle en hématologie</w:t>
            </w:r>
          </w:p>
        </w:tc>
        <w:tc>
          <w:tcPr>
            <w:tcW w:w="1204" w:type="pct"/>
            <w:shd w:val="clear" w:color="auto" w:fill="auto"/>
          </w:tcPr>
          <w:p w14:paraId="2FBD8A3E"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156D3F3F" w14:textId="77777777" w:rsidR="00A87DC3" w:rsidRDefault="00A87DC3">
            <w:pPr>
              <w:rPr>
                <w:rFonts w:ascii="Calibri" w:eastAsia="Calibri" w:hAnsi="Calibri" w:cs="Calibri"/>
                <w:sz w:val="22"/>
                <w:szCs w:val="22"/>
                <w:lang w:eastAsia="en-US"/>
              </w:rPr>
            </w:pPr>
          </w:p>
        </w:tc>
      </w:tr>
      <w:tr w:rsidR="00A87DC3" w14:paraId="057590FF" w14:textId="77777777">
        <w:trPr>
          <w:trHeight w:val="283"/>
        </w:trPr>
        <w:tc>
          <w:tcPr>
            <w:tcW w:w="2793" w:type="pct"/>
            <w:shd w:val="clear" w:color="auto" w:fill="auto"/>
            <w:vAlign w:val="bottom"/>
          </w:tcPr>
          <w:p w14:paraId="39D52948" w14:textId="77777777" w:rsidR="00A87DC3" w:rsidRDefault="005A767A">
            <w:pPr>
              <w:spacing w:line="259" w:lineRule="auto"/>
              <w:rPr>
                <w:rFonts w:ascii="Calibri" w:eastAsia="Calibri" w:hAnsi="Calibri"/>
                <w:b/>
                <w:bCs/>
                <w:sz w:val="22"/>
                <w:szCs w:val="22"/>
                <w:lang w:eastAsia="en-US"/>
              </w:rPr>
            </w:pPr>
            <w:r>
              <w:rPr>
                <w:rFonts w:ascii="Calibri" w:eastAsia="Calibri" w:hAnsi="Calibri" w:cs="Tahoma"/>
                <w:color w:val="000000"/>
                <w:sz w:val="22"/>
                <w:szCs w:val="22"/>
                <w:lang w:eastAsia="en-US"/>
              </w:rPr>
              <w:t>Startup en hématologie</w:t>
            </w:r>
          </w:p>
        </w:tc>
        <w:tc>
          <w:tcPr>
            <w:tcW w:w="1204" w:type="pct"/>
            <w:shd w:val="clear" w:color="auto" w:fill="auto"/>
          </w:tcPr>
          <w:p w14:paraId="419D8027"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524A3F91" w14:textId="77777777" w:rsidR="00A87DC3" w:rsidRDefault="00A87DC3">
            <w:pPr>
              <w:rPr>
                <w:rFonts w:ascii="Calibri" w:eastAsia="Calibri" w:hAnsi="Calibri" w:cs="Calibri"/>
                <w:sz w:val="22"/>
                <w:szCs w:val="22"/>
                <w:lang w:eastAsia="en-US"/>
              </w:rPr>
            </w:pPr>
          </w:p>
        </w:tc>
      </w:tr>
      <w:tr w:rsidR="00A87DC3" w14:paraId="386F06EC" w14:textId="77777777">
        <w:trPr>
          <w:trHeight w:val="283"/>
        </w:trPr>
        <w:tc>
          <w:tcPr>
            <w:tcW w:w="2793" w:type="pct"/>
            <w:shd w:val="clear" w:color="auto" w:fill="auto"/>
            <w:vAlign w:val="center"/>
          </w:tcPr>
          <w:p w14:paraId="0A4828A8" w14:textId="77777777" w:rsidR="00A87DC3" w:rsidRDefault="005A767A">
            <w:pPr>
              <w:rPr>
                <w:rFonts w:ascii="Calibri" w:hAnsi="Calibri" w:cs="Calibri"/>
                <w:b/>
                <w:bCs/>
                <w:color w:val="000000"/>
                <w:sz w:val="22"/>
                <w:szCs w:val="22"/>
                <w:lang w:eastAsia="en-US"/>
              </w:rPr>
            </w:pPr>
            <w:r>
              <w:rPr>
                <w:rFonts w:ascii="Calibri" w:eastAsia="Calibri" w:hAnsi="Calibri" w:cs="Tahoma"/>
                <w:color w:val="000000"/>
                <w:sz w:val="22"/>
                <w:szCs w:val="22"/>
                <w:lang w:eastAsia="en-US"/>
              </w:rPr>
              <w:t>Tri et acheminement des échantillons par section</w:t>
            </w:r>
          </w:p>
        </w:tc>
        <w:tc>
          <w:tcPr>
            <w:tcW w:w="1204" w:type="pct"/>
            <w:shd w:val="clear" w:color="auto" w:fill="auto"/>
          </w:tcPr>
          <w:p w14:paraId="0D4C7A58"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49FE361E" w14:textId="77777777" w:rsidR="00A87DC3" w:rsidRDefault="00A87DC3">
            <w:pPr>
              <w:rPr>
                <w:rFonts w:ascii="Calibri" w:eastAsia="Calibri" w:hAnsi="Calibri" w:cs="Calibri"/>
                <w:sz w:val="22"/>
                <w:szCs w:val="22"/>
                <w:lang w:eastAsia="en-US"/>
              </w:rPr>
            </w:pPr>
          </w:p>
        </w:tc>
      </w:tr>
      <w:tr w:rsidR="00A87DC3" w14:paraId="5E0781B3" w14:textId="77777777">
        <w:trPr>
          <w:trHeight w:val="283"/>
        </w:trPr>
        <w:tc>
          <w:tcPr>
            <w:tcW w:w="2793" w:type="pct"/>
            <w:shd w:val="clear" w:color="auto" w:fill="auto"/>
            <w:vAlign w:val="center"/>
          </w:tcPr>
          <w:p w14:paraId="16696667" w14:textId="77777777" w:rsidR="00A87DC3" w:rsidRDefault="005A767A">
            <w:pPr>
              <w:rPr>
                <w:rFonts w:ascii="Calibri" w:eastAsia="Calibri" w:hAnsi="Calibri" w:cs="Calibri"/>
                <w:b/>
                <w:bCs/>
                <w:color w:val="000000"/>
                <w:sz w:val="22"/>
                <w:szCs w:val="22"/>
                <w:lang w:eastAsia="en-US"/>
              </w:rPr>
            </w:pPr>
            <w:r>
              <w:rPr>
                <w:rFonts w:ascii="Calibri" w:eastAsia="Calibri" w:hAnsi="Calibri" w:cs="Tahoma"/>
                <w:color w:val="000000"/>
                <w:sz w:val="22"/>
                <w:szCs w:val="22"/>
                <w:lang w:eastAsia="en-US"/>
              </w:rPr>
              <w:t>Vérification des réactifs en hématologie</w:t>
            </w:r>
          </w:p>
        </w:tc>
        <w:tc>
          <w:tcPr>
            <w:tcW w:w="1204" w:type="pct"/>
            <w:shd w:val="clear" w:color="auto" w:fill="auto"/>
          </w:tcPr>
          <w:p w14:paraId="648A28A6"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23466117" w14:textId="77777777" w:rsidR="00A87DC3" w:rsidRDefault="00A87DC3">
            <w:pPr>
              <w:rPr>
                <w:rFonts w:ascii="Calibri" w:eastAsia="Calibri" w:hAnsi="Calibri" w:cs="Calibri"/>
                <w:sz w:val="22"/>
                <w:szCs w:val="22"/>
                <w:lang w:eastAsia="en-US"/>
              </w:rPr>
            </w:pPr>
          </w:p>
        </w:tc>
      </w:tr>
      <w:tr w:rsidR="00A87DC3" w14:paraId="451A4D9E" w14:textId="77777777">
        <w:trPr>
          <w:trHeight w:val="283"/>
        </w:trPr>
        <w:tc>
          <w:tcPr>
            <w:tcW w:w="2793" w:type="pct"/>
            <w:shd w:val="clear" w:color="auto" w:fill="auto"/>
            <w:vAlign w:val="center"/>
          </w:tcPr>
          <w:p w14:paraId="6107A1C4" w14:textId="77777777" w:rsidR="00A87DC3" w:rsidRDefault="005A767A">
            <w:pPr>
              <w:rPr>
                <w:rFonts w:ascii="Calibri" w:eastAsia="Calibri" w:hAnsi="Calibri" w:cs="Tahoma"/>
                <w:color w:val="000000"/>
                <w:sz w:val="22"/>
                <w:szCs w:val="22"/>
                <w:lang w:eastAsia="en-US"/>
              </w:rPr>
            </w:pPr>
            <w:r>
              <w:rPr>
                <w:rFonts w:ascii="Calibri" w:eastAsia="Calibri" w:hAnsi="Calibri" w:cs="Tahoma"/>
                <w:color w:val="000000"/>
                <w:sz w:val="22"/>
                <w:szCs w:val="22"/>
                <w:lang w:eastAsia="en-US"/>
              </w:rPr>
              <w:t>Encadrement des stagiaires</w:t>
            </w:r>
          </w:p>
        </w:tc>
        <w:tc>
          <w:tcPr>
            <w:tcW w:w="1204" w:type="pct"/>
            <w:shd w:val="clear" w:color="auto" w:fill="auto"/>
          </w:tcPr>
          <w:p w14:paraId="7CD5D210"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31E8A54D" w14:textId="77777777" w:rsidR="00A87DC3" w:rsidRDefault="00A87DC3">
            <w:pPr>
              <w:rPr>
                <w:rFonts w:ascii="Calibri" w:eastAsia="Calibri" w:hAnsi="Calibri" w:cs="Calibri"/>
                <w:sz w:val="22"/>
                <w:szCs w:val="22"/>
                <w:lang w:eastAsia="en-US"/>
              </w:rPr>
            </w:pPr>
          </w:p>
        </w:tc>
      </w:tr>
      <w:tr w:rsidR="00A87DC3" w14:paraId="28A27917" w14:textId="77777777">
        <w:trPr>
          <w:trHeight w:val="283"/>
        </w:trPr>
        <w:tc>
          <w:tcPr>
            <w:tcW w:w="2793" w:type="pct"/>
            <w:shd w:val="clear" w:color="auto" w:fill="auto"/>
            <w:vAlign w:val="center"/>
          </w:tcPr>
          <w:p w14:paraId="1D208DA7" w14:textId="77777777" w:rsidR="00A87DC3" w:rsidRDefault="005A767A">
            <w:pPr>
              <w:rPr>
                <w:rFonts w:ascii="Calibri" w:eastAsia="Calibri" w:hAnsi="Calibri" w:cs="Tahoma"/>
                <w:color w:val="000000"/>
                <w:sz w:val="22"/>
                <w:szCs w:val="22"/>
                <w:lang w:eastAsia="en-US"/>
              </w:rPr>
            </w:pPr>
            <w:r>
              <w:rPr>
                <w:rFonts w:ascii="Calibri" w:eastAsia="Calibri" w:hAnsi="Calibri" w:cs="Tahoma"/>
                <w:color w:val="000000"/>
                <w:sz w:val="22"/>
                <w:szCs w:val="22"/>
                <w:lang w:eastAsia="en-US"/>
              </w:rPr>
              <w:t>Participation aux investigations</w:t>
            </w:r>
          </w:p>
        </w:tc>
        <w:tc>
          <w:tcPr>
            <w:tcW w:w="1204" w:type="pct"/>
            <w:shd w:val="clear" w:color="auto" w:fill="auto"/>
          </w:tcPr>
          <w:p w14:paraId="04E6FEB0"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2CC55033" w14:textId="77777777" w:rsidR="00A87DC3" w:rsidRDefault="00A87DC3">
            <w:pPr>
              <w:rPr>
                <w:rFonts w:ascii="Calibri" w:eastAsia="Calibri" w:hAnsi="Calibri" w:cs="Calibri"/>
                <w:sz w:val="22"/>
                <w:szCs w:val="22"/>
                <w:lang w:eastAsia="en-US"/>
              </w:rPr>
            </w:pPr>
          </w:p>
        </w:tc>
      </w:tr>
      <w:tr w:rsidR="00A87DC3" w14:paraId="24A64E98" w14:textId="77777777">
        <w:trPr>
          <w:trHeight w:val="283"/>
        </w:trPr>
        <w:tc>
          <w:tcPr>
            <w:tcW w:w="2793" w:type="pct"/>
            <w:shd w:val="clear" w:color="auto" w:fill="auto"/>
            <w:vAlign w:val="center"/>
          </w:tcPr>
          <w:p w14:paraId="7C0C228C" w14:textId="77777777" w:rsidR="00A87DC3" w:rsidRDefault="005A767A">
            <w:pPr>
              <w:rPr>
                <w:rFonts w:ascii="Calibri" w:eastAsia="Calibri" w:hAnsi="Calibri" w:cs="Tahoma"/>
                <w:color w:val="000000"/>
                <w:sz w:val="22"/>
                <w:szCs w:val="22"/>
                <w:lang w:eastAsia="en-US"/>
              </w:rPr>
            </w:pPr>
            <w:r>
              <w:rPr>
                <w:rFonts w:ascii="Calibri" w:eastAsia="Calibri" w:hAnsi="Calibri" w:cs="Tahoma"/>
                <w:color w:val="000000"/>
                <w:sz w:val="22"/>
                <w:szCs w:val="22"/>
                <w:lang w:eastAsia="en-US"/>
              </w:rPr>
              <w:t>Formations (formations reçues dans la structure)</w:t>
            </w:r>
          </w:p>
        </w:tc>
        <w:tc>
          <w:tcPr>
            <w:tcW w:w="1204" w:type="pct"/>
            <w:shd w:val="clear" w:color="auto" w:fill="auto"/>
          </w:tcPr>
          <w:p w14:paraId="789641BA" w14:textId="77777777" w:rsidR="00A87DC3" w:rsidRDefault="00A87DC3">
            <w:pPr>
              <w:spacing w:line="259" w:lineRule="auto"/>
              <w:rPr>
                <w:rFonts w:ascii="Calibri" w:eastAsia="Calibri" w:hAnsi="Calibri" w:cs="Calibri"/>
                <w:sz w:val="22"/>
                <w:szCs w:val="22"/>
                <w:lang w:eastAsia="en-US"/>
              </w:rPr>
            </w:pPr>
          </w:p>
        </w:tc>
        <w:tc>
          <w:tcPr>
            <w:tcW w:w="1003" w:type="pct"/>
            <w:shd w:val="clear" w:color="auto" w:fill="auto"/>
          </w:tcPr>
          <w:p w14:paraId="376479ED" w14:textId="77777777" w:rsidR="00A87DC3" w:rsidRDefault="00A87DC3">
            <w:pPr>
              <w:rPr>
                <w:rFonts w:ascii="Calibri" w:eastAsia="Calibri" w:hAnsi="Calibri" w:cs="Calibri"/>
                <w:sz w:val="22"/>
                <w:szCs w:val="22"/>
                <w:lang w:eastAsia="en-US"/>
              </w:rPr>
            </w:pPr>
          </w:p>
        </w:tc>
      </w:tr>
    </w:tbl>
    <w:p w14:paraId="1B21DA5D" w14:textId="77777777" w:rsidR="00A87DC3" w:rsidRDefault="00A87DC3">
      <w:pPr>
        <w:spacing w:after="160" w:line="259" w:lineRule="auto"/>
        <w:rPr>
          <w:rFonts w:ascii="Calibri" w:eastAsia="Calibri" w:hAnsi="Calibri"/>
          <w:sz w:val="22"/>
          <w:szCs w:val="22"/>
          <w:lang w:eastAsia="en-US"/>
        </w:rPr>
      </w:pPr>
    </w:p>
    <w:p w14:paraId="7CC2DDA6" w14:textId="77777777" w:rsidR="00A87DC3" w:rsidRDefault="005A767A">
      <w:pPr>
        <w:jc w:val="center"/>
        <w:rPr>
          <w:rFonts w:eastAsia="Calibri"/>
          <w:lang w:eastAsia="en-US"/>
        </w:rPr>
      </w:pPr>
      <w:r>
        <w:rPr>
          <w:rFonts w:eastAsia="Calibri"/>
          <w:lang w:eastAsia="en-US"/>
        </w:rPr>
        <w:t>ACTIVITÉS ADDITIONNELLES DE LA CATÉGORIE TBM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2175"/>
        <w:gridCol w:w="1427"/>
        <w:gridCol w:w="1616"/>
      </w:tblGrid>
      <w:tr w:rsidR="00A87DC3" w14:paraId="1C387DF6" w14:textId="77777777">
        <w:tc>
          <w:tcPr>
            <w:tcW w:w="2191" w:type="pct"/>
            <w:shd w:val="clear" w:color="auto" w:fill="F2F2F2"/>
            <w:vAlign w:val="center"/>
          </w:tcPr>
          <w:p w14:paraId="5ABE2E87"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Composantes </w:t>
            </w:r>
          </w:p>
        </w:tc>
        <w:tc>
          <w:tcPr>
            <w:tcW w:w="1171" w:type="pct"/>
            <w:shd w:val="clear" w:color="auto" w:fill="F2F2F2"/>
            <w:vAlign w:val="center"/>
          </w:tcPr>
          <w:p w14:paraId="4D0BC962" w14:textId="77777777" w:rsidR="00A87DC3" w:rsidRDefault="005A767A">
            <w:pPr>
              <w:spacing w:line="259" w:lineRule="auto"/>
              <w:rPr>
                <w:rFonts w:ascii="Calibri" w:eastAsia="Calibri" w:hAnsi="Calibri"/>
                <w:b/>
                <w:sz w:val="22"/>
                <w:szCs w:val="22"/>
                <w:lang w:eastAsia="en-US"/>
              </w:rPr>
            </w:pPr>
            <w:r>
              <w:rPr>
                <w:rFonts w:ascii="Calibri" w:eastAsia="Calibri" w:hAnsi="Calibri"/>
                <w:b/>
                <w:sz w:val="22"/>
                <w:szCs w:val="22"/>
                <w:lang w:eastAsia="en-US"/>
              </w:rPr>
              <w:t xml:space="preserve">Nombre de personnes concernées par l’activité dans la catégorie </w:t>
            </w:r>
          </w:p>
        </w:tc>
        <w:tc>
          <w:tcPr>
            <w:tcW w:w="768" w:type="pct"/>
            <w:shd w:val="clear" w:color="auto" w:fill="F2F2F2"/>
            <w:vAlign w:val="center"/>
          </w:tcPr>
          <w:p w14:paraId="5839945C"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Périodicité / fréquence </w:t>
            </w:r>
          </w:p>
        </w:tc>
        <w:tc>
          <w:tcPr>
            <w:tcW w:w="870" w:type="pct"/>
            <w:shd w:val="clear" w:color="auto" w:fill="F2F2F2"/>
            <w:vAlign w:val="center"/>
          </w:tcPr>
          <w:p w14:paraId="33FD6C82" w14:textId="77777777" w:rsidR="00A87DC3" w:rsidRDefault="005A767A">
            <w:pPr>
              <w:spacing w:after="160" w:line="259" w:lineRule="auto"/>
              <w:rPr>
                <w:rFonts w:ascii="Calibri" w:eastAsia="Calibri" w:hAnsi="Calibri"/>
                <w:b/>
                <w:sz w:val="22"/>
                <w:szCs w:val="22"/>
                <w:lang w:eastAsia="en-US"/>
              </w:rPr>
            </w:pPr>
            <w:r>
              <w:rPr>
                <w:rFonts w:ascii="Calibri" w:eastAsia="Calibri" w:hAnsi="Calibri"/>
                <w:b/>
                <w:sz w:val="22"/>
                <w:szCs w:val="22"/>
                <w:lang w:eastAsia="en-US"/>
              </w:rPr>
              <w:t xml:space="preserve">Durée moyenne (temps consacré à l’activité) </w:t>
            </w:r>
          </w:p>
        </w:tc>
      </w:tr>
      <w:tr w:rsidR="00A87DC3" w14:paraId="54F6F878" w14:textId="77777777">
        <w:tc>
          <w:tcPr>
            <w:tcW w:w="2191" w:type="pct"/>
            <w:shd w:val="clear" w:color="auto" w:fill="D9D9D9"/>
          </w:tcPr>
          <w:p w14:paraId="3E450BD3" w14:textId="77777777" w:rsidR="00A87DC3" w:rsidRDefault="005A767A">
            <w:pPr>
              <w:spacing w:line="259" w:lineRule="auto"/>
              <w:rPr>
                <w:rFonts w:ascii="Calibri" w:eastAsia="Calibri" w:hAnsi="Calibri"/>
                <w:i/>
                <w:sz w:val="22"/>
                <w:szCs w:val="22"/>
                <w:lang w:eastAsia="en-US"/>
              </w:rPr>
            </w:pPr>
            <w:r>
              <w:rPr>
                <w:rFonts w:ascii="Calibri" w:eastAsia="Calibri" w:hAnsi="Calibri"/>
                <w:i/>
                <w:sz w:val="22"/>
                <w:szCs w:val="22"/>
                <w:lang w:eastAsia="en-US"/>
              </w:rPr>
              <w:t xml:space="preserve">Exemple : encadrement des stagiaires </w:t>
            </w:r>
          </w:p>
        </w:tc>
        <w:tc>
          <w:tcPr>
            <w:tcW w:w="1171" w:type="pct"/>
            <w:shd w:val="clear" w:color="auto" w:fill="D9D9D9"/>
          </w:tcPr>
          <w:p w14:paraId="79E38619"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personne </w:t>
            </w:r>
          </w:p>
        </w:tc>
        <w:tc>
          <w:tcPr>
            <w:tcW w:w="768" w:type="pct"/>
            <w:shd w:val="clear" w:color="auto" w:fill="D9D9D9"/>
          </w:tcPr>
          <w:p w14:paraId="289C753A"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 xml:space="preserve">1 fois par semaine </w:t>
            </w:r>
          </w:p>
        </w:tc>
        <w:tc>
          <w:tcPr>
            <w:tcW w:w="870" w:type="pct"/>
            <w:shd w:val="clear" w:color="auto" w:fill="D9D9D9"/>
          </w:tcPr>
          <w:p w14:paraId="154A0D90" w14:textId="77777777" w:rsidR="00A87DC3" w:rsidRDefault="005A767A">
            <w:pPr>
              <w:rPr>
                <w:rFonts w:ascii="Calibri" w:eastAsia="Calibri" w:hAnsi="Calibri"/>
                <w:i/>
                <w:sz w:val="22"/>
                <w:szCs w:val="22"/>
                <w:lang w:eastAsia="en-US"/>
              </w:rPr>
            </w:pPr>
            <w:r>
              <w:rPr>
                <w:rFonts w:ascii="Calibri" w:eastAsia="Calibri" w:hAnsi="Calibri"/>
                <w:i/>
                <w:sz w:val="22"/>
                <w:szCs w:val="22"/>
                <w:lang w:eastAsia="en-US"/>
              </w:rPr>
              <w:t>Durée 1 heure</w:t>
            </w:r>
          </w:p>
        </w:tc>
      </w:tr>
      <w:tr w:rsidR="00A87DC3" w14:paraId="59910565" w14:textId="77777777">
        <w:trPr>
          <w:trHeight w:val="53"/>
        </w:trPr>
        <w:tc>
          <w:tcPr>
            <w:tcW w:w="2191" w:type="pct"/>
            <w:shd w:val="clear" w:color="auto" w:fill="auto"/>
            <w:vAlign w:val="bottom"/>
          </w:tcPr>
          <w:p w14:paraId="21A70569"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Gestion des réactifs</w:t>
            </w:r>
          </w:p>
        </w:tc>
        <w:tc>
          <w:tcPr>
            <w:tcW w:w="1171" w:type="pct"/>
            <w:shd w:val="clear" w:color="auto" w:fill="auto"/>
          </w:tcPr>
          <w:p w14:paraId="1F87639D"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2805490A"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6DCFD7A7" w14:textId="77777777" w:rsidR="00A87DC3" w:rsidRDefault="00A87DC3">
            <w:pPr>
              <w:spacing w:after="160" w:line="259" w:lineRule="auto"/>
              <w:rPr>
                <w:rFonts w:ascii="Calibri" w:eastAsia="Calibri" w:hAnsi="Calibri"/>
                <w:i/>
                <w:sz w:val="22"/>
                <w:szCs w:val="22"/>
                <w:lang w:eastAsia="en-US"/>
              </w:rPr>
            </w:pPr>
          </w:p>
        </w:tc>
      </w:tr>
      <w:tr w:rsidR="00A87DC3" w14:paraId="10FF9B61" w14:textId="77777777">
        <w:tc>
          <w:tcPr>
            <w:tcW w:w="2191" w:type="pct"/>
            <w:shd w:val="clear" w:color="auto" w:fill="auto"/>
            <w:vAlign w:val="bottom"/>
          </w:tcPr>
          <w:p w14:paraId="2B88EAE7"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Gestion du matériel de laboratoire</w:t>
            </w:r>
          </w:p>
        </w:tc>
        <w:tc>
          <w:tcPr>
            <w:tcW w:w="1171" w:type="pct"/>
            <w:shd w:val="clear" w:color="auto" w:fill="auto"/>
          </w:tcPr>
          <w:p w14:paraId="3EA87962"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604579CB"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645E4EBD" w14:textId="77777777" w:rsidR="00A87DC3" w:rsidRDefault="00A87DC3">
            <w:pPr>
              <w:spacing w:after="160" w:line="259" w:lineRule="auto"/>
              <w:rPr>
                <w:rFonts w:ascii="Calibri" w:eastAsia="Calibri" w:hAnsi="Calibri"/>
                <w:i/>
                <w:sz w:val="22"/>
                <w:szCs w:val="22"/>
                <w:lang w:eastAsia="en-US"/>
              </w:rPr>
            </w:pPr>
          </w:p>
        </w:tc>
      </w:tr>
      <w:tr w:rsidR="00A87DC3" w14:paraId="555C8A71" w14:textId="77777777">
        <w:tc>
          <w:tcPr>
            <w:tcW w:w="2191" w:type="pct"/>
            <w:shd w:val="clear" w:color="auto" w:fill="auto"/>
            <w:vAlign w:val="bottom"/>
          </w:tcPr>
          <w:p w14:paraId="38F88F3D"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Acheminement d'échantillons</w:t>
            </w:r>
          </w:p>
        </w:tc>
        <w:tc>
          <w:tcPr>
            <w:tcW w:w="1171" w:type="pct"/>
            <w:shd w:val="clear" w:color="auto" w:fill="auto"/>
          </w:tcPr>
          <w:p w14:paraId="329BD713"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1F96CB6C"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7706A7B4" w14:textId="77777777" w:rsidR="00A87DC3" w:rsidRDefault="00A87DC3">
            <w:pPr>
              <w:spacing w:after="160" w:line="259" w:lineRule="auto"/>
              <w:rPr>
                <w:rFonts w:ascii="Calibri" w:eastAsia="Calibri" w:hAnsi="Calibri"/>
                <w:i/>
                <w:sz w:val="22"/>
                <w:szCs w:val="22"/>
                <w:lang w:eastAsia="en-US"/>
              </w:rPr>
            </w:pPr>
          </w:p>
        </w:tc>
      </w:tr>
      <w:tr w:rsidR="00A87DC3" w14:paraId="3E286E1D" w14:textId="77777777">
        <w:tc>
          <w:tcPr>
            <w:tcW w:w="2191" w:type="pct"/>
            <w:shd w:val="clear" w:color="auto" w:fill="auto"/>
            <w:vAlign w:val="bottom"/>
          </w:tcPr>
          <w:p w14:paraId="5A37FA2D"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Appui à la collecte de sang</w:t>
            </w:r>
          </w:p>
        </w:tc>
        <w:tc>
          <w:tcPr>
            <w:tcW w:w="1171" w:type="pct"/>
            <w:shd w:val="clear" w:color="auto" w:fill="auto"/>
          </w:tcPr>
          <w:p w14:paraId="3085641E"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085EAF97"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3382DB6B" w14:textId="77777777" w:rsidR="00A87DC3" w:rsidRDefault="00A87DC3">
            <w:pPr>
              <w:spacing w:after="160" w:line="259" w:lineRule="auto"/>
              <w:rPr>
                <w:rFonts w:ascii="Calibri" w:eastAsia="Calibri" w:hAnsi="Calibri"/>
                <w:i/>
                <w:sz w:val="22"/>
                <w:szCs w:val="22"/>
                <w:lang w:eastAsia="en-US"/>
              </w:rPr>
            </w:pPr>
          </w:p>
        </w:tc>
      </w:tr>
      <w:tr w:rsidR="00A87DC3" w14:paraId="08D656FE" w14:textId="77777777">
        <w:tc>
          <w:tcPr>
            <w:tcW w:w="2191" w:type="pct"/>
            <w:shd w:val="clear" w:color="auto" w:fill="auto"/>
            <w:vAlign w:val="bottom"/>
          </w:tcPr>
          <w:p w14:paraId="30152AFF"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Réunion en dehors du service (responsable)</w:t>
            </w:r>
          </w:p>
        </w:tc>
        <w:tc>
          <w:tcPr>
            <w:tcW w:w="1171" w:type="pct"/>
            <w:shd w:val="clear" w:color="auto" w:fill="auto"/>
          </w:tcPr>
          <w:p w14:paraId="371F5805" w14:textId="77777777" w:rsidR="00A87DC3" w:rsidRDefault="00A87DC3">
            <w:pPr>
              <w:spacing w:after="160" w:line="259" w:lineRule="auto"/>
              <w:rPr>
                <w:rFonts w:ascii="Calibri" w:eastAsia="Calibri" w:hAnsi="Calibri"/>
                <w:i/>
                <w:sz w:val="22"/>
                <w:szCs w:val="22"/>
                <w:lang w:eastAsia="en-US"/>
              </w:rPr>
            </w:pPr>
          </w:p>
        </w:tc>
        <w:tc>
          <w:tcPr>
            <w:tcW w:w="768" w:type="pct"/>
            <w:shd w:val="clear" w:color="auto" w:fill="auto"/>
          </w:tcPr>
          <w:p w14:paraId="48809A6C" w14:textId="77777777" w:rsidR="00A87DC3" w:rsidRDefault="00A87DC3">
            <w:pPr>
              <w:spacing w:after="160" w:line="259" w:lineRule="auto"/>
              <w:rPr>
                <w:rFonts w:ascii="Calibri" w:eastAsia="Calibri" w:hAnsi="Calibri"/>
                <w:i/>
                <w:sz w:val="22"/>
                <w:szCs w:val="22"/>
                <w:lang w:eastAsia="en-US"/>
              </w:rPr>
            </w:pPr>
          </w:p>
        </w:tc>
        <w:tc>
          <w:tcPr>
            <w:tcW w:w="870" w:type="pct"/>
            <w:shd w:val="clear" w:color="auto" w:fill="auto"/>
          </w:tcPr>
          <w:p w14:paraId="08B0FC93" w14:textId="77777777" w:rsidR="00A87DC3" w:rsidRDefault="00A87DC3">
            <w:pPr>
              <w:spacing w:after="160" w:line="259" w:lineRule="auto"/>
              <w:rPr>
                <w:rFonts w:ascii="Calibri" w:eastAsia="Calibri" w:hAnsi="Calibri"/>
                <w:i/>
                <w:sz w:val="22"/>
                <w:szCs w:val="22"/>
                <w:lang w:eastAsia="en-US"/>
              </w:rPr>
            </w:pPr>
          </w:p>
        </w:tc>
      </w:tr>
      <w:tr w:rsidR="00A87DC3" w14:paraId="03990032" w14:textId="77777777">
        <w:tc>
          <w:tcPr>
            <w:tcW w:w="2191" w:type="pct"/>
            <w:shd w:val="clear" w:color="auto" w:fill="auto"/>
            <w:vAlign w:val="bottom"/>
          </w:tcPr>
          <w:p w14:paraId="21D3FB9B"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Evaluation annuelle du personnel</w:t>
            </w:r>
          </w:p>
        </w:tc>
        <w:tc>
          <w:tcPr>
            <w:tcW w:w="1171" w:type="pct"/>
            <w:shd w:val="clear" w:color="auto" w:fill="auto"/>
          </w:tcPr>
          <w:p w14:paraId="5C683F06"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2646C197"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037D93BA" w14:textId="77777777" w:rsidR="00A87DC3" w:rsidRDefault="00A87DC3">
            <w:pPr>
              <w:spacing w:after="160" w:line="259" w:lineRule="auto"/>
              <w:rPr>
                <w:rFonts w:ascii="Calibri" w:eastAsia="Calibri" w:hAnsi="Calibri"/>
                <w:sz w:val="22"/>
                <w:szCs w:val="22"/>
                <w:lang w:eastAsia="en-US"/>
              </w:rPr>
            </w:pPr>
          </w:p>
        </w:tc>
      </w:tr>
      <w:tr w:rsidR="00A87DC3" w14:paraId="3A85B071" w14:textId="77777777">
        <w:tc>
          <w:tcPr>
            <w:tcW w:w="2191" w:type="pct"/>
            <w:shd w:val="clear" w:color="auto" w:fill="auto"/>
            <w:vAlign w:val="bottom"/>
          </w:tcPr>
          <w:p w14:paraId="1FA9256E"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Evaluation des stagiaires</w:t>
            </w:r>
          </w:p>
        </w:tc>
        <w:tc>
          <w:tcPr>
            <w:tcW w:w="1171" w:type="pct"/>
            <w:shd w:val="clear" w:color="auto" w:fill="auto"/>
          </w:tcPr>
          <w:p w14:paraId="370DA755"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21D92E77"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23D842C1" w14:textId="77777777" w:rsidR="00A87DC3" w:rsidRDefault="00A87DC3">
            <w:pPr>
              <w:spacing w:after="160" w:line="259" w:lineRule="auto"/>
              <w:rPr>
                <w:rFonts w:ascii="Calibri" w:eastAsia="Calibri" w:hAnsi="Calibri"/>
                <w:sz w:val="22"/>
                <w:szCs w:val="22"/>
                <w:lang w:eastAsia="en-US"/>
              </w:rPr>
            </w:pPr>
          </w:p>
        </w:tc>
      </w:tr>
      <w:tr w:rsidR="00A87DC3" w14:paraId="254DC044" w14:textId="77777777">
        <w:tc>
          <w:tcPr>
            <w:tcW w:w="2191" w:type="pct"/>
            <w:shd w:val="clear" w:color="auto" w:fill="auto"/>
            <w:vAlign w:val="bottom"/>
          </w:tcPr>
          <w:p w14:paraId="35CEC015"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Formation reçue hors de la structure</w:t>
            </w:r>
          </w:p>
        </w:tc>
        <w:tc>
          <w:tcPr>
            <w:tcW w:w="1171" w:type="pct"/>
            <w:shd w:val="clear" w:color="auto" w:fill="auto"/>
          </w:tcPr>
          <w:p w14:paraId="57ABC815"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7427C164"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34330B85" w14:textId="77777777" w:rsidR="00A87DC3" w:rsidRDefault="00A87DC3">
            <w:pPr>
              <w:spacing w:after="160" w:line="259" w:lineRule="auto"/>
              <w:rPr>
                <w:rFonts w:ascii="Calibri" w:eastAsia="Calibri" w:hAnsi="Calibri"/>
                <w:sz w:val="22"/>
                <w:szCs w:val="22"/>
                <w:lang w:eastAsia="en-US"/>
              </w:rPr>
            </w:pPr>
          </w:p>
        </w:tc>
      </w:tr>
      <w:tr w:rsidR="00A87DC3" w14:paraId="050EA9A6" w14:textId="77777777">
        <w:tc>
          <w:tcPr>
            <w:tcW w:w="2191" w:type="pct"/>
            <w:shd w:val="clear" w:color="auto" w:fill="auto"/>
            <w:vAlign w:val="bottom"/>
          </w:tcPr>
          <w:p w14:paraId="32D5A71A"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Elaboration des programmes de garde et de permanence</w:t>
            </w:r>
          </w:p>
        </w:tc>
        <w:tc>
          <w:tcPr>
            <w:tcW w:w="1171" w:type="pct"/>
            <w:shd w:val="clear" w:color="auto" w:fill="auto"/>
          </w:tcPr>
          <w:p w14:paraId="49786557"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2AD48CBA"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37279868" w14:textId="77777777" w:rsidR="00A87DC3" w:rsidRDefault="00A87DC3">
            <w:pPr>
              <w:spacing w:after="160" w:line="259" w:lineRule="auto"/>
              <w:rPr>
                <w:rFonts w:ascii="Calibri" w:eastAsia="Calibri" w:hAnsi="Calibri"/>
                <w:sz w:val="22"/>
                <w:szCs w:val="22"/>
                <w:lang w:eastAsia="en-US"/>
              </w:rPr>
            </w:pPr>
          </w:p>
        </w:tc>
      </w:tr>
      <w:tr w:rsidR="00A87DC3" w14:paraId="3EE3D58C" w14:textId="77777777">
        <w:trPr>
          <w:trHeight w:val="253"/>
        </w:trPr>
        <w:tc>
          <w:tcPr>
            <w:tcW w:w="2191" w:type="pct"/>
            <w:shd w:val="clear" w:color="auto" w:fill="auto"/>
          </w:tcPr>
          <w:p w14:paraId="1E8EECF2"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Participation à la recherche (niveau CMA)</w:t>
            </w:r>
          </w:p>
        </w:tc>
        <w:tc>
          <w:tcPr>
            <w:tcW w:w="1171" w:type="pct"/>
            <w:shd w:val="clear" w:color="auto" w:fill="auto"/>
          </w:tcPr>
          <w:p w14:paraId="6C24B6C2"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57842F2E"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0512D78C" w14:textId="77777777" w:rsidR="00A87DC3" w:rsidRDefault="00A87DC3">
            <w:pPr>
              <w:spacing w:after="160" w:line="259" w:lineRule="auto"/>
              <w:rPr>
                <w:rFonts w:ascii="Calibri" w:eastAsia="Calibri" w:hAnsi="Calibri"/>
                <w:sz w:val="22"/>
                <w:szCs w:val="22"/>
                <w:lang w:eastAsia="en-US"/>
              </w:rPr>
            </w:pPr>
          </w:p>
        </w:tc>
      </w:tr>
      <w:tr w:rsidR="00A87DC3" w14:paraId="25ABFB3F" w14:textId="77777777">
        <w:trPr>
          <w:trHeight w:val="253"/>
        </w:trPr>
        <w:tc>
          <w:tcPr>
            <w:tcW w:w="2191" w:type="pct"/>
            <w:shd w:val="clear" w:color="auto" w:fill="auto"/>
          </w:tcPr>
          <w:p w14:paraId="458444D5" w14:textId="77777777" w:rsidR="00A87DC3" w:rsidRDefault="005A767A">
            <w:pPr>
              <w:spacing w:line="259" w:lineRule="auto"/>
              <w:rPr>
                <w:rFonts w:ascii="Calibri" w:eastAsia="Calibri" w:hAnsi="Calibri" w:cs="Calibri"/>
                <w:szCs w:val="22"/>
                <w:lang w:eastAsia="en-US"/>
              </w:rPr>
            </w:pPr>
            <w:r>
              <w:rPr>
                <w:rFonts w:ascii="Calibri" w:eastAsia="Calibri" w:hAnsi="Calibri" w:cs="Calibri"/>
                <w:szCs w:val="22"/>
                <w:lang w:eastAsia="en-US"/>
              </w:rPr>
              <w:t>Rédaction des rapports</w:t>
            </w:r>
          </w:p>
        </w:tc>
        <w:tc>
          <w:tcPr>
            <w:tcW w:w="1171" w:type="pct"/>
            <w:shd w:val="clear" w:color="auto" w:fill="auto"/>
          </w:tcPr>
          <w:p w14:paraId="7E518B92" w14:textId="77777777" w:rsidR="00A87DC3" w:rsidRDefault="00A87DC3">
            <w:pPr>
              <w:spacing w:after="160" w:line="259" w:lineRule="auto"/>
              <w:rPr>
                <w:rFonts w:ascii="Calibri" w:eastAsia="Calibri" w:hAnsi="Calibri"/>
                <w:sz w:val="22"/>
                <w:szCs w:val="22"/>
                <w:lang w:eastAsia="en-US"/>
              </w:rPr>
            </w:pPr>
          </w:p>
        </w:tc>
        <w:tc>
          <w:tcPr>
            <w:tcW w:w="768" w:type="pct"/>
            <w:shd w:val="clear" w:color="auto" w:fill="auto"/>
          </w:tcPr>
          <w:p w14:paraId="19646B55" w14:textId="77777777" w:rsidR="00A87DC3" w:rsidRDefault="00A87DC3">
            <w:pPr>
              <w:spacing w:after="160" w:line="259" w:lineRule="auto"/>
              <w:rPr>
                <w:rFonts w:ascii="Calibri" w:eastAsia="Calibri" w:hAnsi="Calibri"/>
                <w:sz w:val="22"/>
                <w:szCs w:val="22"/>
                <w:lang w:eastAsia="en-US"/>
              </w:rPr>
            </w:pPr>
          </w:p>
        </w:tc>
        <w:tc>
          <w:tcPr>
            <w:tcW w:w="870" w:type="pct"/>
            <w:shd w:val="clear" w:color="auto" w:fill="auto"/>
          </w:tcPr>
          <w:p w14:paraId="3C766921" w14:textId="77777777" w:rsidR="00A87DC3" w:rsidRDefault="00A87DC3">
            <w:pPr>
              <w:spacing w:after="160" w:line="259" w:lineRule="auto"/>
              <w:rPr>
                <w:rFonts w:ascii="Calibri" w:eastAsia="Calibri" w:hAnsi="Calibri"/>
                <w:sz w:val="22"/>
                <w:szCs w:val="22"/>
                <w:lang w:eastAsia="en-US"/>
              </w:rPr>
            </w:pPr>
          </w:p>
        </w:tc>
      </w:tr>
    </w:tbl>
    <w:p w14:paraId="51D254B6"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ORGANISATION DES GARDES ET ASTREINTES DE LA CATEGORIE </w:t>
      </w:r>
    </w:p>
    <w:p w14:paraId="0D08A622" w14:textId="77777777" w:rsidR="00A87DC3" w:rsidRDefault="005A767A">
      <w:pPr>
        <w:numPr>
          <w:ilvl w:val="0"/>
          <w:numId w:val="18"/>
        </w:numPr>
        <w:spacing w:after="160" w:line="259" w:lineRule="auto"/>
        <w:contextualSpacing/>
        <w:rPr>
          <w:rFonts w:ascii="Calibri" w:eastAsia="Calibri" w:hAnsi="Calibri"/>
          <w:b/>
          <w:sz w:val="22"/>
          <w:szCs w:val="22"/>
          <w:u w:val="single"/>
          <w:lang w:eastAsia="en-US"/>
        </w:rPr>
      </w:pPr>
      <w:r>
        <w:rPr>
          <w:rFonts w:ascii="Calibri" w:eastAsia="Calibri" w:hAnsi="Calibri"/>
          <w:sz w:val="22"/>
          <w:szCs w:val="22"/>
          <w:lang w:eastAsia="en-US"/>
        </w:rPr>
        <w:t xml:space="preserve"> </w:t>
      </w:r>
      <w:r>
        <w:rPr>
          <w:rFonts w:ascii="Calibri" w:eastAsia="Calibri" w:hAnsi="Calibri"/>
          <w:b/>
          <w:sz w:val="22"/>
          <w:szCs w:val="22"/>
          <w:u w:val="single"/>
          <w:lang w:eastAsia="en-US"/>
        </w:rPr>
        <w:t>Jours et Heures des astreintes </w:t>
      </w:r>
    </w:p>
    <w:tbl>
      <w:tblPr>
        <w:tblStyle w:val="Grilledutableau9"/>
        <w:tblW w:w="0" w:type="auto"/>
        <w:tblLook w:val="04A0" w:firstRow="1" w:lastRow="0" w:firstColumn="1" w:lastColumn="0" w:noHBand="0" w:noVBand="1"/>
      </w:tblPr>
      <w:tblGrid>
        <w:gridCol w:w="1219"/>
        <w:gridCol w:w="2462"/>
        <w:gridCol w:w="2520"/>
        <w:gridCol w:w="3087"/>
      </w:tblGrid>
      <w:tr w:rsidR="00A87DC3" w14:paraId="1FDF3F1C" w14:textId="77777777">
        <w:tc>
          <w:tcPr>
            <w:tcW w:w="1242" w:type="dxa"/>
          </w:tcPr>
          <w:p w14:paraId="1FDA1BED"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0D6E2812"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Heures officielles de travail </w:t>
            </w:r>
          </w:p>
        </w:tc>
        <w:tc>
          <w:tcPr>
            <w:tcW w:w="2835" w:type="dxa"/>
          </w:tcPr>
          <w:p w14:paraId="5603ED44"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Astreintes y compris la permanence (heure de début et heure de fin)</w:t>
            </w:r>
          </w:p>
        </w:tc>
        <w:tc>
          <w:tcPr>
            <w:tcW w:w="3694" w:type="dxa"/>
          </w:tcPr>
          <w:p w14:paraId="6FB2226A"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Gardes (heure de début et heure de fin)</w:t>
            </w:r>
          </w:p>
        </w:tc>
      </w:tr>
      <w:tr w:rsidR="00A87DC3" w14:paraId="5CBA05DF" w14:textId="77777777">
        <w:tc>
          <w:tcPr>
            <w:tcW w:w="1242" w:type="dxa"/>
          </w:tcPr>
          <w:p w14:paraId="5284DFBA"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Lundi </w:t>
            </w:r>
          </w:p>
        </w:tc>
        <w:tc>
          <w:tcPr>
            <w:tcW w:w="2835" w:type="dxa"/>
          </w:tcPr>
          <w:p w14:paraId="4E87B225"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46CA0B89"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5029554B" w14:textId="77777777" w:rsidR="00A87DC3" w:rsidRDefault="00A87DC3">
            <w:pPr>
              <w:spacing w:after="160" w:line="259" w:lineRule="auto"/>
              <w:rPr>
                <w:rFonts w:ascii="Calibri" w:eastAsia="Calibri" w:hAnsi="Calibri"/>
                <w:b/>
                <w:sz w:val="22"/>
                <w:szCs w:val="22"/>
                <w:u w:val="single"/>
                <w:lang w:eastAsia="en-US"/>
              </w:rPr>
            </w:pPr>
          </w:p>
        </w:tc>
      </w:tr>
      <w:tr w:rsidR="00A87DC3" w14:paraId="062AE029" w14:textId="77777777">
        <w:tc>
          <w:tcPr>
            <w:tcW w:w="1242" w:type="dxa"/>
          </w:tcPr>
          <w:p w14:paraId="67801DDE"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Mardi </w:t>
            </w:r>
          </w:p>
        </w:tc>
        <w:tc>
          <w:tcPr>
            <w:tcW w:w="2835" w:type="dxa"/>
          </w:tcPr>
          <w:p w14:paraId="3906B008"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509BE957"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08537E8F" w14:textId="77777777" w:rsidR="00A87DC3" w:rsidRDefault="00A87DC3">
            <w:pPr>
              <w:spacing w:after="160" w:line="259" w:lineRule="auto"/>
              <w:rPr>
                <w:rFonts w:ascii="Calibri" w:eastAsia="Calibri" w:hAnsi="Calibri"/>
                <w:b/>
                <w:sz w:val="22"/>
                <w:szCs w:val="22"/>
                <w:u w:val="single"/>
                <w:lang w:eastAsia="en-US"/>
              </w:rPr>
            </w:pPr>
          </w:p>
        </w:tc>
      </w:tr>
      <w:tr w:rsidR="00A87DC3" w14:paraId="1F5EE6FE" w14:textId="77777777">
        <w:trPr>
          <w:trHeight w:val="53"/>
        </w:trPr>
        <w:tc>
          <w:tcPr>
            <w:tcW w:w="1242" w:type="dxa"/>
          </w:tcPr>
          <w:p w14:paraId="35E63ED1"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Mercredi </w:t>
            </w:r>
          </w:p>
        </w:tc>
        <w:tc>
          <w:tcPr>
            <w:tcW w:w="2835" w:type="dxa"/>
          </w:tcPr>
          <w:p w14:paraId="5D049B0F"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14BD8510"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45A67EE5" w14:textId="77777777" w:rsidR="00A87DC3" w:rsidRDefault="00A87DC3">
            <w:pPr>
              <w:spacing w:after="160" w:line="259" w:lineRule="auto"/>
              <w:rPr>
                <w:rFonts w:ascii="Calibri" w:eastAsia="Calibri" w:hAnsi="Calibri"/>
                <w:b/>
                <w:sz w:val="22"/>
                <w:szCs w:val="22"/>
                <w:u w:val="single"/>
                <w:lang w:eastAsia="en-US"/>
              </w:rPr>
            </w:pPr>
          </w:p>
        </w:tc>
      </w:tr>
      <w:tr w:rsidR="00A87DC3" w14:paraId="172BF407" w14:textId="77777777">
        <w:tc>
          <w:tcPr>
            <w:tcW w:w="1242" w:type="dxa"/>
          </w:tcPr>
          <w:p w14:paraId="16D062E9"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Jeudi </w:t>
            </w:r>
          </w:p>
        </w:tc>
        <w:tc>
          <w:tcPr>
            <w:tcW w:w="2835" w:type="dxa"/>
          </w:tcPr>
          <w:p w14:paraId="536F46CE"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6EFC3595"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5CA092C8" w14:textId="77777777" w:rsidR="00A87DC3" w:rsidRDefault="00A87DC3">
            <w:pPr>
              <w:spacing w:after="160" w:line="259" w:lineRule="auto"/>
              <w:rPr>
                <w:rFonts w:ascii="Calibri" w:eastAsia="Calibri" w:hAnsi="Calibri"/>
                <w:b/>
                <w:sz w:val="22"/>
                <w:szCs w:val="22"/>
                <w:u w:val="single"/>
                <w:lang w:eastAsia="en-US"/>
              </w:rPr>
            </w:pPr>
          </w:p>
        </w:tc>
      </w:tr>
      <w:tr w:rsidR="00A87DC3" w14:paraId="71A46B33" w14:textId="77777777">
        <w:tc>
          <w:tcPr>
            <w:tcW w:w="1242" w:type="dxa"/>
          </w:tcPr>
          <w:p w14:paraId="0C3D5D34"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Vendredi </w:t>
            </w:r>
          </w:p>
        </w:tc>
        <w:tc>
          <w:tcPr>
            <w:tcW w:w="2835" w:type="dxa"/>
          </w:tcPr>
          <w:p w14:paraId="292D5142"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4A9321C0"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09829540" w14:textId="77777777" w:rsidR="00A87DC3" w:rsidRDefault="00A87DC3">
            <w:pPr>
              <w:spacing w:after="160" w:line="259" w:lineRule="auto"/>
              <w:rPr>
                <w:rFonts w:ascii="Calibri" w:eastAsia="Calibri" w:hAnsi="Calibri"/>
                <w:b/>
                <w:sz w:val="22"/>
                <w:szCs w:val="22"/>
                <w:u w:val="single"/>
                <w:lang w:eastAsia="en-US"/>
              </w:rPr>
            </w:pPr>
          </w:p>
        </w:tc>
      </w:tr>
      <w:tr w:rsidR="00A87DC3" w14:paraId="4CA283E0" w14:textId="77777777">
        <w:tc>
          <w:tcPr>
            <w:tcW w:w="1242" w:type="dxa"/>
          </w:tcPr>
          <w:p w14:paraId="4BB17126"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Samedi </w:t>
            </w:r>
          </w:p>
        </w:tc>
        <w:tc>
          <w:tcPr>
            <w:tcW w:w="2835" w:type="dxa"/>
          </w:tcPr>
          <w:p w14:paraId="714E8EC0"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6DC754AF"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13089E03" w14:textId="77777777" w:rsidR="00A87DC3" w:rsidRDefault="00A87DC3">
            <w:pPr>
              <w:spacing w:after="160" w:line="259" w:lineRule="auto"/>
              <w:rPr>
                <w:rFonts w:ascii="Calibri" w:eastAsia="Calibri" w:hAnsi="Calibri"/>
                <w:b/>
                <w:sz w:val="22"/>
                <w:szCs w:val="22"/>
                <w:u w:val="single"/>
                <w:lang w:eastAsia="en-US"/>
              </w:rPr>
            </w:pPr>
          </w:p>
        </w:tc>
      </w:tr>
      <w:tr w:rsidR="00A87DC3" w14:paraId="3C4A422C" w14:textId="77777777">
        <w:tc>
          <w:tcPr>
            <w:tcW w:w="1242" w:type="dxa"/>
          </w:tcPr>
          <w:p w14:paraId="11A9F75A" w14:textId="77777777" w:rsidR="00A87DC3" w:rsidRDefault="005A767A">
            <w:pPr>
              <w:spacing w:after="160" w:line="259" w:lineRule="auto"/>
              <w:rPr>
                <w:rFonts w:ascii="Calibri" w:eastAsia="Calibri" w:hAnsi="Calibri"/>
                <w:b/>
                <w:sz w:val="22"/>
                <w:szCs w:val="22"/>
                <w:u w:val="single"/>
                <w:lang w:eastAsia="en-US"/>
              </w:rPr>
            </w:pPr>
            <w:r>
              <w:rPr>
                <w:rFonts w:ascii="Calibri" w:eastAsia="Calibri" w:hAnsi="Calibri"/>
                <w:b/>
                <w:sz w:val="22"/>
                <w:szCs w:val="22"/>
                <w:u w:val="single"/>
                <w:lang w:eastAsia="en-US"/>
              </w:rPr>
              <w:t xml:space="preserve">Dimanche </w:t>
            </w:r>
          </w:p>
        </w:tc>
        <w:tc>
          <w:tcPr>
            <w:tcW w:w="2835" w:type="dxa"/>
          </w:tcPr>
          <w:p w14:paraId="4082FC68" w14:textId="77777777" w:rsidR="00A87DC3" w:rsidRDefault="00A87DC3">
            <w:pPr>
              <w:spacing w:after="160" w:line="259" w:lineRule="auto"/>
              <w:rPr>
                <w:rFonts w:ascii="Calibri" w:eastAsia="Calibri" w:hAnsi="Calibri"/>
                <w:b/>
                <w:sz w:val="22"/>
                <w:szCs w:val="22"/>
                <w:u w:val="single"/>
                <w:lang w:eastAsia="en-US"/>
              </w:rPr>
            </w:pPr>
          </w:p>
        </w:tc>
        <w:tc>
          <w:tcPr>
            <w:tcW w:w="2835" w:type="dxa"/>
          </w:tcPr>
          <w:p w14:paraId="7C19EAE8" w14:textId="77777777" w:rsidR="00A87DC3" w:rsidRDefault="00A87DC3">
            <w:pPr>
              <w:spacing w:after="160" w:line="259" w:lineRule="auto"/>
              <w:rPr>
                <w:rFonts w:ascii="Calibri" w:eastAsia="Calibri" w:hAnsi="Calibri"/>
                <w:b/>
                <w:sz w:val="22"/>
                <w:szCs w:val="22"/>
                <w:u w:val="single"/>
                <w:lang w:eastAsia="en-US"/>
              </w:rPr>
            </w:pPr>
          </w:p>
        </w:tc>
        <w:tc>
          <w:tcPr>
            <w:tcW w:w="3694" w:type="dxa"/>
          </w:tcPr>
          <w:p w14:paraId="0955D147" w14:textId="77777777" w:rsidR="00A87DC3" w:rsidRDefault="00A87DC3">
            <w:pPr>
              <w:spacing w:after="160" w:line="259" w:lineRule="auto"/>
              <w:rPr>
                <w:rFonts w:ascii="Calibri" w:eastAsia="Calibri" w:hAnsi="Calibri"/>
                <w:b/>
                <w:sz w:val="22"/>
                <w:szCs w:val="22"/>
                <w:u w:val="single"/>
                <w:lang w:eastAsia="en-US"/>
              </w:rPr>
            </w:pPr>
          </w:p>
        </w:tc>
      </w:tr>
    </w:tbl>
    <w:p w14:paraId="07D9605D" w14:textId="77777777" w:rsidR="00A87DC3" w:rsidRDefault="00A87DC3">
      <w:pPr>
        <w:spacing w:after="160" w:line="259" w:lineRule="auto"/>
        <w:ind w:left="720"/>
        <w:contextualSpacing/>
        <w:rPr>
          <w:rFonts w:ascii="Calibri" w:eastAsia="Calibri" w:hAnsi="Calibri"/>
          <w:sz w:val="32"/>
          <w:szCs w:val="22"/>
          <w:lang w:eastAsia="en-US"/>
        </w:rPr>
      </w:pPr>
    </w:p>
    <w:p w14:paraId="3952831D" w14:textId="77777777" w:rsidR="00A87DC3" w:rsidRDefault="005A767A">
      <w:pPr>
        <w:numPr>
          <w:ilvl w:val="0"/>
          <w:numId w:val="18"/>
        </w:numPr>
        <w:spacing w:after="160" w:line="259" w:lineRule="auto"/>
        <w:contextualSpacing/>
        <w:rPr>
          <w:rFonts w:ascii="Calibri" w:eastAsia="Calibri" w:hAnsi="Calibri"/>
          <w:sz w:val="32"/>
          <w:szCs w:val="22"/>
          <w:lang w:eastAsia="en-US"/>
        </w:rPr>
      </w:pPr>
      <w:r>
        <w:rPr>
          <w:rFonts w:ascii="Calibri" w:eastAsia="Calibri" w:hAnsi="Calibri"/>
          <w:sz w:val="22"/>
          <w:szCs w:val="22"/>
          <w:lang w:eastAsia="en-US"/>
        </w:rPr>
        <w:t>Durée du repos après une garde : …………………………………………………………………………………………………</w:t>
      </w:r>
    </w:p>
    <w:p w14:paraId="2D7CB346" w14:textId="77777777" w:rsidR="00A87DC3" w:rsidRDefault="005A767A">
      <w:pPr>
        <w:numPr>
          <w:ilvl w:val="0"/>
          <w:numId w:val="18"/>
        </w:numPr>
        <w:spacing w:after="160" w:line="259" w:lineRule="auto"/>
        <w:contextualSpacing/>
        <w:rPr>
          <w:rFonts w:ascii="Calibri" w:eastAsia="Calibri" w:hAnsi="Calibri"/>
          <w:sz w:val="32"/>
          <w:szCs w:val="22"/>
          <w:lang w:eastAsia="en-US"/>
        </w:rPr>
      </w:pPr>
      <w:r>
        <w:rPr>
          <w:rFonts w:ascii="Calibri" w:eastAsia="Calibri" w:hAnsi="Calibri"/>
          <w:sz w:val="22"/>
          <w:szCs w:val="22"/>
          <w:lang w:eastAsia="en-US"/>
        </w:rPr>
        <w:t>Nombre moyen de gardes / agent / mois ou semaine (agents de la catégorie) : …………………………</w:t>
      </w:r>
    </w:p>
    <w:p w14:paraId="23F63FB3" w14:textId="77777777" w:rsidR="00A87DC3" w:rsidRDefault="005A767A">
      <w:pPr>
        <w:ind w:left="720"/>
        <w:contextualSpacing/>
        <w:rPr>
          <w:rFonts w:ascii="Calibri" w:eastAsia="Calibri" w:hAnsi="Calibri"/>
          <w:sz w:val="32"/>
          <w:szCs w:val="22"/>
          <w:lang w:eastAsia="en-US"/>
        </w:rPr>
      </w:pPr>
      <w:r>
        <w:rPr>
          <w:rFonts w:ascii="Calibri" w:eastAsia="Calibri" w:hAnsi="Calibri"/>
          <w:sz w:val="22"/>
          <w:szCs w:val="22"/>
          <w:lang w:eastAsia="en-US"/>
        </w:rPr>
        <w:t>……………………………………………..</w:t>
      </w:r>
    </w:p>
    <w:tbl>
      <w:tblPr>
        <w:tblW w:w="10091" w:type="dxa"/>
        <w:tblLayout w:type="fixed"/>
        <w:tblCellMar>
          <w:left w:w="0" w:type="dxa"/>
          <w:right w:w="0" w:type="dxa"/>
        </w:tblCellMar>
        <w:tblLook w:val="0600" w:firstRow="0" w:lastRow="0" w:firstColumn="0" w:lastColumn="0" w:noHBand="1" w:noVBand="1"/>
      </w:tblPr>
      <w:tblGrid>
        <w:gridCol w:w="3984"/>
        <w:gridCol w:w="6107"/>
      </w:tblGrid>
      <w:tr w:rsidR="00A87DC3" w14:paraId="6F2DC97A" w14:textId="77777777" w:rsidTr="00E41FE5">
        <w:trPr>
          <w:trHeight w:val="580"/>
        </w:trPr>
        <w:tc>
          <w:tcPr>
            <w:tcW w:w="398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641FBEA8" w14:textId="77777777" w:rsidR="00A87DC3" w:rsidRDefault="005A767A">
            <w:pPr>
              <w:textAlignment w:val="bottom"/>
              <w:rPr>
                <w:rFonts w:ascii="Calibri" w:hAnsi="Calibri" w:cs="Arial"/>
              </w:rPr>
            </w:pPr>
            <w:r>
              <w:rPr>
                <w:rFonts w:ascii="Calibri" w:hAnsi="Calibri" w:cs="Arial"/>
                <w:b/>
                <w:bCs/>
                <w:color w:val="000000"/>
                <w:kern w:val="24"/>
              </w:rPr>
              <w:t>Examens</w:t>
            </w:r>
          </w:p>
        </w:tc>
        <w:tc>
          <w:tcPr>
            <w:tcW w:w="6107"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30E22838" w14:textId="77777777" w:rsidR="00A87DC3" w:rsidRDefault="005A767A">
            <w:pPr>
              <w:textAlignment w:val="bottom"/>
              <w:rPr>
                <w:rFonts w:ascii="Calibri" w:hAnsi="Calibri" w:cs="Arial"/>
              </w:rPr>
            </w:pPr>
            <w:r>
              <w:rPr>
                <w:rFonts w:ascii="Calibri" w:hAnsi="Calibri" w:cs="Arial"/>
                <w:b/>
                <w:bCs/>
                <w:color w:val="000000"/>
                <w:kern w:val="24"/>
              </w:rPr>
              <w:t>Données</w:t>
            </w:r>
          </w:p>
        </w:tc>
      </w:tr>
      <w:tr w:rsidR="00A87DC3" w14:paraId="62C75B2E" w14:textId="77777777" w:rsidTr="00E41FE5">
        <w:trPr>
          <w:trHeight w:val="478"/>
        </w:trPr>
        <w:tc>
          <w:tcPr>
            <w:tcW w:w="398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4A97450E" w14:textId="77777777" w:rsidR="00A87DC3" w:rsidRDefault="005A767A">
            <w:pPr>
              <w:textAlignment w:val="bottom"/>
              <w:rPr>
                <w:rFonts w:ascii="Calibri" w:hAnsi="Calibri" w:cs="Arial"/>
              </w:rPr>
            </w:pPr>
            <w:r>
              <w:rPr>
                <w:rFonts w:ascii="Calibri" w:hAnsi="Calibri" w:cs="Arial"/>
                <w:color w:val="000000"/>
                <w:kern w:val="24"/>
              </w:rPr>
              <w:t xml:space="preserve">Nombre  d'équipes de rotation </w:t>
            </w:r>
          </w:p>
        </w:tc>
        <w:tc>
          <w:tcPr>
            <w:tcW w:w="6107"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28410E1E" w14:textId="77777777" w:rsidR="00A87DC3" w:rsidRDefault="00A87DC3">
            <w:pPr>
              <w:jc w:val="center"/>
              <w:textAlignment w:val="bottom"/>
              <w:rPr>
                <w:rFonts w:ascii="Calibri" w:hAnsi="Calibri" w:cs="Arial"/>
              </w:rPr>
            </w:pPr>
          </w:p>
        </w:tc>
      </w:tr>
      <w:tr w:rsidR="00A87DC3" w14:paraId="578F485E" w14:textId="77777777" w:rsidTr="00E41FE5">
        <w:trPr>
          <w:trHeight w:val="237"/>
        </w:trPr>
        <w:tc>
          <w:tcPr>
            <w:tcW w:w="398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1501DC17" w14:textId="77777777" w:rsidR="00A87DC3" w:rsidRDefault="005A767A">
            <w:pPr>
              <w:textAlignment w:val="bottom"/>
              <w:rPr>
                <w:rFonts w:ascii="Calibri" w:hAnsi="Calibri" w:cs="Arial"/>
              </w:rPr>
            </w:pPr>
            <w:r>
              <w:rPr>
                <w:rFonts w:ascii="Calibri" w:hAnsi="Calibri" w:cs="Arial"/>
                <w:color w:val="000000"/>
                <w:kern w:val="24"/>
              </w:rPr>
              <w:t>Membres de l'équipe du jour : effectif (préciser le nombre par catégories)</w:t>
            </w:r>
          </w:p>
        </w:tc>
        <w:tc>
          <w:tcPr>
            <w:tcW w:w="6107"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036512CF" w14:textId="77777777" w:rsidR="00A87DC3" w:rsidRDefault="00A87DC3">
            <w:pPr>
              <w:jc w:val="center"/>
              <w:textAlignment w:val="bottom"/>
              <w:rPr>
                <w:rFonts w:ascii="Calibri" w:hAnsi="Calibri" w:cs="Arial"/>
              </w:rPr>
            </w:pPr>
          </w:p>
        </w:tc>
      </w:tr>
      <w:tr w:rsidR="00A87DC3" w14:paraId="034F8065" w14:textId="77777777" w:rsidTr="00E41FE5">
        <w:trPr>
          <w:trHeight w:val="361"/>
        </w:trPr>
        <w:tc>
          <w:tcPr>
            <w:tcW w:w="3984"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hideMark/>
          </w:tcPr>
          <w:p w14:paraId="2ED82EB1" w14:textId="77777777" w:rsidR="00A87DC3" w:rsidRDefault="005A767A">
            <w:pPr>
              <w:textAlignment w:val="bottom"/>
              <w:rPr>
                <w:rFonts w:ascii="Calibri" w:hAnsi="Calibri" w:cs="Arial"/>
              </w:rPr>
            </w:pPr>
            <w:r>
              <w:rPr>
                <w:rFonts w:ascii="Calibri" w:hAnsi="Calibri" w:cs="Arial"/>
                <w:color w:val="000000"/>
                <w:kern w:val="24"/>
              </w:rPr>
              <w:t>Membres de l'équipe de nuit : effectif  (préciser le nombre par catégories)</w:t>
            </w:r>
          </w:p>
        </w:tc>
        <w:tc>
          <w:tcPr>
            <w:tcW w:w="6107" w:type="dxa"/>
            <w:tcBorders>
              <w:top w:val="single" w:sz="8" w:space="0" w:color="2D2D8A"/>
              <w:left w:val="single" w:sz="8" w:space="0" w:color="2D2D8A"/>
              <w:bottom w:val="single" w:sz="8" w:space="0" w:color="2D2D8A"/>
              <w:right w:val="single" w:sz="8" w:space="0" w:color="2D2D8A"/>
            </w:tcBorders>
            <w:shd w:val="clear" w:color="auto" w:fill="auto"/>
            <w:tcMar>
              <w:top w:w="15" w:type="dxa"/>
              <w:left w:w="15" w:type="dxa"/>
              <w:bottom w:w="0" w:type="dxa"/>
              <w:right w:w="15" w:type="dxa"/>
            </w:tcMar>
            <w:vAlign w:val="bottom"/>
          </w:tcPr>
          <w:p w14:paraId="36840F66" w14:textId="77777777" w:rsidR="00A87DC3" w:rsidRDefault="00A87DC3">
            <w:pPr>
              <w:jc w:val="center"/>
              <w:textAlignment w:val="bottom"/>
              <w:rPr>
                <w:rFonts w:ascii="Calibri" w:hAnsi="Calibri" w:cs="Arial"/>
              </w:rPr>
            </w:pPr>
          </w:p>
        </w:tc>
      </w:tr>
    </w:tbl>
    <w:p w14:paraId="5EE5980E" w14:textId="77777777" w:rsidR="00A87DC3" w:rsidRDefault="005A767A">
      <w:pPr>
        <w:spacing w:after="160" w:line="259" w:lineRule="auto"/>
        <w:rPr>
          <w:rFonts w:ascii="Calibri" w:eastAsia="Calibri" w:hAnsi="Calibri"/>
          <w:b/>
          <w:sz w:val="32"/>
          <w:szCs w:val="22"/>
          <w:lang w:eastAsia="en-US"/>
        </w:rPr>
      </w:pPr>
      <w:r>
        <w:rPr>
          <w:rFonts w:ascii="Calibri" w:eastAsia="Calibri" w:hAnsi="Calibri"/>
          <w:b/>
          <w:sz w:val="32"/>
          <w:szCs w:val="22"/>
          <w:lang w:eastAsia="en-US"/>
        </w:rPr>
        <w:t>OBSERVATIONS :</w:t>
      </w:r>
    </w:p>
    <w:p w14:paraId="29073DE2"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Pour toutes observations, veuillez préciser les références des observations.</w:t>
      </w:r>
    </w:p>
    <w:p w14:paraId="15DDD70E" w14:textId="77777777" w:rsidR="00A87DC3" w:rsidRDefault="005A767A">
      <w:pPr>
        <w:spacing w:line="259" w:lineRule="auto"/>
        <w:rPr>
          <w:rFonts w:ascii="Calibri" w:eastAsia="Calibri" w:hAnsi="Calibri"/>
          <w:sz w:val="22"/>
          <w:szCs w:val="22"/>
          <w:lang w:eastAsia="en-US"/>
        </w:rPr>
      </w:pPr>
      <w:r>
        <w:rPr>
          <w:rFonts w:ascii="Calibri" w:eastAsia="Calibri" w:hAnsi="Calibri"/>
          <w:sz w:val="22"/>
          <w:szCs w:val="22"/>
          <w:lang w:eastAsia="en-US"/>
        </w:rPr>
        <w:t>Ex : Visites communautaires</w:t>
      </w:r>
    </w:p>
    <w:p w14:paraId="7A8FE04A" w14:textId="7007FE4A" w:rsidR="00A87DC3" w:rsidRDefault="005A767A">
      <w:pPr>
        <w:spacing w:before="240" w:after="160" w:line="276" w:lineRule="auto"/>
        <w:rPr>
          <w:rFonts w:ascii="Calibri" w:eastAsia="Calibri" w:hAnsi="Calibri"/>
          <w:sz w:val="18"/>
          <w:szCs w:val="20"/>
          <w:lang w:eastAsia="en-US"/>
        </w:rPr>
      </w:pPr>
      <w:r>
        <w:rPr>
          <w:rFonts w:ascii="Calibri" w:eastAsia="Calibri" w:hAnsi="Calibri"/>
          <w:sz w:val="18"/>
          <w:szCs w:val="20"/>
          <w:lang w:eastAsia="en-US"/>
        </w:rPr>
        <w:t>………………………………………………………………………………………………………………………………………………………….........................................</w:t>
      </w:r>
    </w:p>
    <w:p w14:paraId="03ADBDB2" w14:textId="77777777" w:rsidR="00A87DC3" w:rsidRDefault="005A767A">
      <w:pPr>
        <w:spacing w:after="160" w:line="259" w:lineRule="auto"/>
        <w:rPr>
          <w:rFonts w:ascii="Calibri" w:eastAsia="Calibri" w:hAnsi="Calibri"/>
          <w:b/>
          <w:sz w:val="32"/>
          <w:szCs w:val="22"/>
          <w:lang w:eastAsia="en-US"/>
        </w:rPr>
      </w:pPr>
      <w:r>
        <w:rPr>
          <w:rFonts w:ascii="Calibri" w:eastAsia="Calibri" w:hAnsi="Calibri"/>
          <w:b/>
          <w:sz w:val="32"/>
          <w:szCs w:val="22"/>
          <w:lang w:eastAsia="en-US"/>
        </w:rPr>
        <w:t>Perception de la charge de travail des agents de santé</w:t>
      </w:r>
    </w:p>
    <w:p w14:paraId="3B52FA3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Que pensez-vous de votre charge de travail ?</w:t>
      </w:r>
    </w:p>
    <w:p w14:paraId="7956757C" w14:textId="28AFDA6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064A311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Si vous êtes surchargés quels sont selon vous les éléments de cette surcharge de travail ?</w:t>
      </w:r>
    </w:p>
    <w:p w14:paraId="674A9666" w14:textId="239B2BF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w:t>
      </w:r>
    </w:p>
    <w:p w14:paraId="61A44C66"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État de la route Mauvais   /__/ Passable /__/   Bon /__/</w:t>
      </w:r>
    </w:p>
    <w:p w14:paraId="7713C81B"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centre de santé par rapport à une école ……………………………………………………. (Mètres)</w:t>
      </w:r>
    </w:p>
    <w:p w14:paraId="4CF0B8F5"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Distance du marché par rapport au Centre de santé…………………………………………………(Mètres)</w:t>
      </w:r>
    </w:p>
    <w:p w14:paraId="49F4604D"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Importance du marché   petit   /__/ moyen /__/   grand /__/</w:t>
      </w:r>
    </w:p>
    <w:p w14:paraId="3F1F46E2"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 xml:space="preserve">Existence d’une banque   Oui /__/   Non /__/  </w:t>
      </w:r>
    </w:p>
    <w:p w14:paraId="2DEF2EEF" w14:textId="77777777" w:rsidR="00A87DC3" w:rsidRDefault="005A767A">
      <w:pPr>
        <w:spacing w:after="160" w:line="259" w:lineRule="auto"/>
        <w:rPr>
          <w:rFonts w:ascii="Calibri" w:eastAsia="Calibri" w:hAnsi="Calibri"/>
          <w:sz w:val="22"/>
          <w:szCs w:val="22"/>
          <w:lang w:eastAsia="en-US"/>
        </w:rPr>
      </w:pPr>
      <w:r>
        <w:rPr>
          <w:rFonts w:ascii="Calibri" w:eastAsia="Calibri" w:hAnsi="Calibri"/>
          <w:sz w:val="22"/>
          <w:szCs w:val="22"/>
          <w:lang w:eastAsia="en-US"/>
        </w:rPr>
        <w:t>Niveau de sécurité Bas /__/   Moyen   /__/   Élevé /__/</w:t>
      </w:r>
    </w:p>
    <w:p w14:paraId="4BE850B4" w14:textId="77777777" w:rsidR="00A87DC3" w:rsidRDefault="00A87DC3">
      <w:pPr>
        <w:spacing w:line="360" w:lineRule="auto"/>
        <w:jc w:val="both"/>
        <w:rPr>
          <w:rFonts w:ascii="Arial" w:hAnsi="Arial"/>
        </w:rPr>
      </w:pPr>
    </w:p>
    <w:sectPr w:rsidR="00A87DC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21E4B4" w14:textId="77777777" w:rsidR="00EC3D91" w:rsidRDefault="00EC3D91">
      <w:r>
        <w:separator/>
      </w:r>
    </w:p>
  </w:endnote>
  <w:endnote w:type="continuationSeparator" w:id="0">
    <w:p w14:paraId="3BAF5E82" w14:textId="77777777" w:rsidR="00EC3D91" w:rsidRDefault="00EC3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4A35C7" w14:textId="4926F9AB" w:rsidR="0089316E" w:rsidRPr="003373E9" w:rsidRDefault="0089316E">
    <w:pPr>
      <w:pStyle w:val="Pieddepage"/>
      <w:pBdr>
        <w:top w:val="thinThickSmallGap" w:sz="24" w:space="1" w:color="622423"/>
      </w:pBdr>
      <w:rPr>
        <w:rFonts w:ascii="Arial" w:eastAsia="SimSun" w:hAnsi="Arial" w:cs="Arial"/>
        <w:sz w:val="18"/>
        <w:szCs w:val="18"/>
      </w:rPr>
    </w:pPr>
    <w:r w:rsidRPr="003373E9">
      <w:rPr>
        <w:rFonts w:ascii="Arial" w:eastAsia="SimSun" w:hAnsi="Arial" w:cs="Arial"/>
        <w:sz w:val="18"/>
        <w:szCs w:val="18"/>
      </w:rPr>
      <w:t>Evaluation de la charge de travail du personnel de santé du 1</w:t>
    </w:r>
    <w:r w:rsidRPr="00295D2E">
      <w:rPr>
        <w:rFonts w:ascii="Arial" w:eastAsia="SimSun" w:hAnsi="Arial" w:cs="Arial"/>
        <w:sz w:val="18"/>
        <w:szCs w:val="18"/>
        <w:vertAlign w:val="superscript"/>
      </w:rPr>
      <w:t>er</w:t>
    </w:r>
    <w:r>
      <w:rPr>
        <w:rFonts w:ascii="Arial" w:eastAsia="SimSun" w:hAnsi="Arial" w:cs="Arial"/>
        <w:sz w:val="18"/>
        <w:szCs w:val="18"/>
      </w:rPr>
      <w:t xml:space="preserve"> </w:t>
    </w:r>
    <w:r w:rsidRPr="003373E9">
      <w:rPr>
        <w:rFonts w:ascii="Arial" w:eastAsia="SimSun" w:hAnsi="Arial" w:cs="Arial"/>
        <w:sz w:val="18"/>
        <w:szCs w:val="18"/>
      </w:rPr>
      <w:t xml:space="preserve">niveau </w:t>
    </w:r>
    <w:r>
      <w:rPr>
        <w:rFonts w:ascii="Arial" w:eastAsia="SimSun" w:hAnsi="Arial" w:cs="Arial"/>
        <w:sz w:val="18"/>
        <w:szCs w:val="18"/>
      </w:rPr>
      <w:t xml:space="preserve">de soins </w:t>
    </w:r>
    <w:r w:rsidRPr="003373E9">
      <w:rPr>
        <w:rFonts w:ascii="Arial" w:eastAsia="SimSun" w:hAnsi="Arial" w:cs="Arial"/>
        <w:sz w:val="18"/>
        <w:szCs w:val="18"/>
      </w:rPr>
      <w:t xml:space="preserve">au Burkina Faso : une étude selon la méthode WISN Page </w:t>
    </w:r>
    <w:r w:rsidRPr="003373E9">
      <w:rPr>
        <w:rFonts w:ascii="Arial" w:eastAsia="SimSun" w:hAnsi="Arial" w:cs="Arial"/>
        <w:sz w:val="18"/>
        <w:szCs w:val="18"/>
      </w:rPr>
      <w:fldChar w:fldCharType="begin"/>
    </w:r>
    <w:r w:rsidRPr="003373E9">
      <w:rPr>
        <w:rFonts w:ascii="Arial" w:hAnsi="Arial" w:cs="Arial"/>
        <w:sz w:val="18"/>
        <w:szCs w:val="18"/>
      </w:rPr>
      <w:instrText>PAGE   \* MERGEFORMAT</w:instrText>
    </w:r>
    <w:r w:rsidRPr="003373E9">
      <w:rPr>
        <w:rFonts w:ascii="Arial" w:eastAsia="SimSun" w:hAnsi="Arial" w:cs="Arial"/>
        <w:sz w:val="18"/>
        <w:szCs w:val="18"/>
      </w:rPr>
      <w:fldChar w:fldCharType="separate"/>
    </w:r>
    <w:r w:rsidR="00F5249C" w:rsidRPr="00F5249C">
      <w:rPr>
        <w:rFonts w:ascii="Arial" w:eastAsia="SimSun" w:hAnsi="Arial" w:cs="Arial"/>
        <w:noProof/>
        <w:sz w:val="18"/>
        <w:szCs w:val="18"/>
      </w:rPr>
      <w:t>5</w:t>
    </w:r>
    <w:r w:rsidRPr="003373E9">
      <w:rPr>
        <w:rFonts w:ascii="Arial" w:eastAsia="SimSun" w:hAnsi="Arial" w:cs="Arial"/>
        <w:sz w:val="18"/>
        <w:szCs w:val="18"/>
      </w:rPr>
      <w:fldChar w:fldCharType="end"/>
    </w:r>
  </w:p>
  <w:p w14:paraId="54FE0A21" w14:textId="77777777" w:rsidR="0089316E" w:rsidRDefault="0089316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FC566E" w14:textId="77777777" w:rsidR="00EC3D91" w:rsidRDefault="00EC3D91">
      <w:r>
        <w:separator/>
      </w:r>
    </w:p>
  </w:footnote>
  <w:footnote w:type="continuationSeparator" w:id="0">
    <w:p w14:paraId="2A6E23E6" w14:textId="77777777" w:rsidR="00EC3D91" w:rsidRDefault="00EC3D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0D03A86"/>
    <w:lvl w:ilvl="0" w:tplc="040C000D">
      <w:start w:val="1"/>
      <w:numFmt w:val="bullet"/>
      <w:lvlText w:val=""/>
      <w:lvlJc w:val="left"/>
      <w:pPr>
        <w:ind w:left="1494" w:hanging="360"/>
      </w:pPr>
      <w:rPr>
        <w:rFonts w:ascii="Wingdings" w:hAnsi="Wingdings"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1">
    <w:nsid w:val="00000002"/>
    <w:multiLevelType w:val="hybridMultilevel"/>
    <w:tmpl w:val="FBE8B016"/>
    <w:lvl w:ilvl="0" w:tplc="2176F252">
      <w:start w:val="1"/>
      <w:numFmt w:val="bullet"/>
      <w:lvlText w:val="-"/>
      <w:lvlJc w:val="left"/>
      <w:pPr>
        <w:ind w:left="720" w:hanging="360"/>
      </w:pPr>
      <w:rPr>
        <w:rFonts w:ascii="Calibri" w:eastAsia="Calibri" w:hAnsi="Calibri" w:cs="SimSu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0000003"/>
    <w:multiLevelType w:val="hybridMultilevel"/>
    <w:tmpl w:val="97B23354"/>
    <w:lvl w:ilvl="0" w:tplc="2176F252">
      <w:start w:val="1"/>
      <w:numFmt w:val="bullet"/>
      <w:lvlText w:val="-"/>
      <w:lvlJc w:val="left"/>
      <w:pPr>
        <w:ind w:left="720" w:hanging="360"/>
      </w:pPr>
      <w:rPr>
        <w:rFonts w:ascii="Calibri" w:eastAsia="Calibri" w:hAnsi="Calibri" w:cs="SimSun" w:hint="default"/>
      </w:rPr>
    </w:lvl>
    <w:lvl w:ilvl="1" w:tplc="040C000D">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DC1EFDF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0000005"/>
    <w:multiLevelType w:val="hybridMultilevel"/>
    <w:tmpl w:val="485C60F6"/>
    <w:lvl w:ilvl="0" w:tplc="040C000D">
      <w:start w:val="1"/>
      <w:numFmt w:val="bullet"/>
      <w:lvlText w:val=""/>
      <w:lvlJc w:val="left"/>
      <w:pPr>
        <w:ind w:left="1494" w:hanging="360"/>
      </w:pPr>
      <w:rPr>
        <w:rFonts w:ascii="Wingdings" w:hAnsi="Wingdings"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5">
    <w:nsid w:val="00000006"/>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0000007"/>
    <w:multiLevelType w:val="hybridMultilevel"/>
    <w:tmpl w:val="BE4AD2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00000008"/>
    <w:multiLevelType w:val="hybridMultilevel"/>
    <w:tmpl w:val="91E0A81C"/>
    <w:lvl w:ilvl="0" w:tplc="AA3AF282">
      <w:start w:val="1"/>
      <w:numFmt w:val="bullet"/>
      <w:lvlText w:val="•"/>
      <w:lvlJc w:val="left"/>
      <w:pPr>
        <w:tabs>
          <w:tab w:val="left" w:pos="720"/>
        </w:tabs>
        <w:ind w:left="720" w:hanging="360"/>
      </w:pPr>
      <w:rPr>
        <w:rFonts w:ascii="Times New Roman" w:hAnsi="Times New Roman" w:hint="default"/>
      </w:rPr>
    </w:lvl>
    <w:lvl w:ilvl="1" w:tplc="2D7436DE">
      <w:start w:val="113"/>
      <w:numFmt w:val="bullet"/>
      <w:lvlText w:val="–"/>
      <w:lvlJc w:val="left"/>
      <w:pPr>
        <w:tabs>
          <w:tab w:val="left" w:pos="1440"/>
        </w:tabs>
        <w:ind w:left="1440" w:hanging="360"/>
      </w:pPr>
      <w:rPr>
        <w:rFonts w:ascii="Times New Roman" w:hAnsi="Times New Roman" w:hint="default"/>
      </w:rPr>
    </w:lvl>
    <w:lvl w:ilvl="2" w:tplc="716A4FA6" w:tentative="1">
      <w:start w:val="1"/>
      <w:numFmt w:val="bullet"/>
      <w:lvlText w:val="•"/>
      <w:lvlJc w:val="left"/>
      <w:pPr>
        <w:tabs>
          <w:tab w:val="left" w:pos="2160"/>
        </w:tabs>
        <w:ind w:left="2160" w:hanging="360"/>
      </w:pPr>
      <w:rPr>
        <w:rFonts w:ascii="Times New Roman" w:hAnsi="Times New Roman" w:hint="default"/>
      </w:rPr>
    </w:lvl>
    <w:lvl w:ilvl="3" w:tplc="13EC82F2" w:tentative="1">
      <w:start w:val="1"/>
      <w:numFmt w:val="bullet"/>
      <w:lvlText w:val="•"/>
      <w:lvlJc w:val="left"/>
      <w:pPr>
        <w:tabs>
          <w:tab w:val="left" w:pos="2880"/>
        </w:tabs>
        <w:ind w:left="2880" w:hanging="360"/>
      </w:pPr>
      <w:rPr>
        <w:rFonts w:ascii="Times New Roman" w:hAnsi="Times New Roman" w:hint="default"/>
      </w:rPr>
    </w:lvl>
    <w:lvl w:ilvl="4" w:tplc="14D6A6D2" w:tentative="1">
      <w:start w:val="1"/>
      <w:numFmt w:val="bullet"/>
      <w:lvlText w:val="•"/>
      <w:lvlJc w:val="left"/>
      <w:pPr>
        <w:tabs>
          <w:tab w:val="left" w:pos="3600"/>
        </w:tabs>
        <w:ind w:left="3600" w:hanging="360"/>
      </w:pPr>
      <w:rPr>
        <w:rFonts w:ascii="Times New Roman" w:hAnsi="Times New Roman" w:hint="default"/>
      </w:rPr>
    </w:lvl>
    <w:lvl w:ilvl="5" w:tplc="3F3656E8" w:tentative="1">
      <w:start w:val="1"/>
      <w:numFmt w:val="bullet"/>
      <w:lvlText w:val="•"/>
      <w:lvlJc w:val="left"/>
      <w:pPr>
        <w:tabs>
          <w:tab w:val="left" w:pos="4320"/>
        </w:tabs>
        <w:ind w:left="4320" w:hanging="360"/>
      </w:pPr>
      <w:rPr>
        <w:rFonts w:ascii="Times New Roman" w:hAnsi="Times New Roman" w:hint="default"/>
      </w:rPr>
    </w:lvl>
    <w:lvl w:ilvl="6" w:tplc="93BC0DE2" w:tentative="1">
      <w:start w:val="1"/>
      <w:numFmt w:val="bullet"/>
      <w:lvlText w:val="•"/>
      <w:lvlJc w:val="left"/>
      <w:pPr>
        <w:tabs>
          <w:tab w:val="left" w:pos="5040"/>
        </w:tabs>
        <w:ind w:left="5040" w:hanging="360"/>
      </w:pPr>
      <w:rPr>
        <w:rFonts w:ascii="Times New Roman" w:hAnsi="Times New Roman" w:hint="default"/>
      </w:rPr>
    </w:lvl>
    <w:lvl w:ilvl="7" w:tplc="FDD68C6E" w:tentative="1">
      <w:start w:val="1"/>
      <w:numFmt w:val="bullet"/>
      <w:lvlText w:val="•"/>
      <w:lvlJc w:val="left"/>
      <w:pPr>
        <w:tabs>
          <w:tab w:val="left" w:pos="5760"/>
        </w:tabs>
        <w:ind w:left="5760" w:hanging="360"/>
      </w:pPr>
      <w:rPr>
        <w:rFonts w:ascii="Times New Roman" w:hAnsi="Times New Roman" w:hint="default"/>
      </w:rPr>
    </w:lvl>
    <w:lvl w:ilvl="8" w:tplc="BC9AF3DE" w:tentative="1">
      <w:start w:val="1"/>
      <w:numFmt w:val="bullet"/>
      <w:lvlText w:val="•"/>
      <w:lvlJc w:val="left"/>
      <w:pPr>
        <w:tabs>
          <w:tab w:val="left" w:pos="6480"/>
        </w:tabs>
        <w:ind w:left="6480" w:hanging="360"/>
      </w:pPr>
      <w:rPr>
        <w:rFonts w:ascii="Times New Roman" w:hAnsi="Times New Roman" w:hint="default"/>
      </w:rPr>
    </w:lvl>
  </w:abstractNum>
  <w:abstractNum w:abstractNumId="8">
    <w:nsid w:val="00000009"/>
    <w:multiLevelType w:val="hybridMultilevel"/>
    <w:tmpl w:val="728A75A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nsid w:val="0000000A"/>
    <w:multiLevelType w:val="hybridMultilevel"/>
    <w:tmpl w:val="89A4DF5C"/>
    <w:lvl w:ilvl="0" w:tplc="05C2221E">
      <w:start w:val="1"/>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0000000B"/>
    <w:multiLevelType w:val="hybridMultilevel"/>
    <w:tmpl w:val="3334A46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nsid w:val="0000000C"/>
    <w:multiLevelType w:val="hybridMultilevel"/>
    <w:tmpl w:val="F56008C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0000000D"/>
    <w:multiLevelType w:val="hybridMultilevel"/>
    <w:tmpl w:val="31CCE5C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0000000E"/>
    <w:multiLevelType w:val="hybridMultilevel"/>
    <w:tmpl w:val="58BEEDE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0000000F"/>
    <w:multiLevelType w:val="hybridMultilevel"/>
    <w:tmpl w:val="6520E04E"/>
    <w:lvl w:ilvl="0" w:tplc="040C0001">
      <w:start w:val="1"/>
      <w:numFmt w:val="bullet"/>
      <w:lvlText w:val=""/>
      <w:lvlJc w:val="left"/>
      <w:pPr>
        <w:ind w:left="720" w:hanging="360"/>
      </w:pPr>
      <w:rPr>
        <w:rFonts w:ascii="Symbol" w:hAnsi="Symbol" w:hint="default"/>
        <w:b/>
        <w:sz w:val="22"/>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00000010"/>
    <w:multiLevelType w:val="hybridMultilevel"/>
    <w:tmpl w:val="6D4C91EC"/>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nsid w:val="00000011"/>
    <w:multiLevelType w:val="hybridMultilevel"/>
    <w:tmpl w:val="1942480E"/>
    <w:lvl w:ilvl="0" w:tplc="040C000B">
      <w:start w:val="1"/>
      <w:numFmt w:val="bullet"/>
      <w:lvlText w:val=""/>
      <w:lvlJc w:val="left"/>
      <w:pPr>
        <w:ind w:left="788" w:hanging="360"/>
      </w:pPr>
      <w:rPr>
        <w:rFonts w:ascii="Wingdings" w:hAnsi="Wingdings" w:hint="default"/>
      </w:rPr>
    </w:lvl>
    <w:lvl w:ilvl="1" w:tplc="040C0003" w:tentative="1">
      <w:start w:val="1"/>
      <w:numFmt w:val="bullet"/>
      <w:lvlText w:val="o"/>
      <w:lvlJc w:val="left"/>
      <w:pPr>
        <w:ind w:left="1508" w:hanging="360"/>
      </w:pPr>
      <w:rPr>
        <w:rFonts w:ascii="Courier New" w:hAnsi="Courier New" w:cs="Courier New" w:hint="default"/>
      </w:rPr>
    </w:lvl>
    <w:lvl w:ilvl="2" w:tplc="040C0005" w:tentative="1">
      <w:start w:val="1"/>
      <w:numFmt w:val="bullet"/>
      <w:lvlText w:val=""/>
      <w:lvlJc w:val="left"/>
      <w:pPr>
        <w:ind w:left="2228" w:hanging="360"/>
      </w:pPr>
      <w:rPr>
        <w:rFonts w:ascii="Wingdings" w:hAnsi="Wingdings" w:hint="default"/>
      </w:rPr>
    </w:lvl>
    <w:lvl w:ilvl="3" w:tplc="040C0001" w:tentative="1">
      <w:start w:val="1"/>
      <w:numFmt w:val="bullet"/>
      <w:lvlText w:val=""/>
      <w:lvlJc w:val="left"/>
      <w:pPr>
        <w:ind w:left="2948" w:hanging="360"/>
      </w:pPr>
      <w:rPr>
        <w:rFonts w:ascii="Symbol" w:hAnsi="Symbol" w:hint="default"/>
      </w:rPr>
    </w:lvl>
    <w:lvl w:ilvl="4" w:tplc="040C0003" w:tentative="1">
      <w:start w:val="1"/>
      <w:numFmt w:val="bullet"/>
      <w:lvlText w:val="o"/>
      <w:lvlJc w:val="left"/>
      <w:pPr>
        <w:ind w:left="3668" w:hanging="360"/>
      </w:pPr>
      <w:rPr>
        <w:rFonts w:ascii="Courier New" w:hAnsi="Courier New" w:cs="Courier New" w:hint="default"/>
      </w:rPr>
    </w:lvl>
    <w:lvl w:ilvl="5" w:tplc="040C0005" w:tentative="1">
      <w:start w:val="1"/>
      <w:numFmt w:val="bullet"/>
      <w:lvlText w:val=""/>
      <w:lvlJc w:val="left"/>
      <w:pPr>
        <w:ind w:left="4388" w:hanging="360"/>
      </w:pPr>
      <w:rPr>
        <w:rFonts w:ascii="Wingdings" w:hAnsi="Wingdings" w:hint="default"/>
      </w:rPr>
    </w:lvl>
    <w:lvl w:ilvl="6" w:tplc="040C0001" w:tentative="1">
      <w:start w:val="1"/>
      <w:numFmt w:val="bullet"/>
      <w:lvlText w:val=""/>
      <w:lvlJc w:val="left"/>
      <w:pPr>
        <w:ind w:left="5108" w:hanging="360"/>
      </w:pPr>
      <w:rPr>
        <w:rFonts w:ascii="Symbol" w:hAnsi="Symbol" w:hint="default"/>
      </w:rPr>
    </w:lvl>
    <w:lvl w:ilvl="7" w:tplc="040C0003" w:tentative="1">
      <w:start w:val="1"/>
      <w:numFmt w:val="bullet"/>
      <w:lvlText w:val="o"/>
      <w:lvlJc w:val="left"/>
      <w:pPr>
        <w:ind w:left="5828" w:hanging="360"/>
      </w:pPr>
      <w:rPr>
        <w:rFonts w:ascii="Courier New" w:hAnsi="Courier New" w:cs="Courier New" w:hint="default"/>
      </w:rPr>
    </w:lvl>
    <w:lvl w:ilvl="8" w:tplc="040C0005" w:tentative="1">
      <w:start w:val="1"/>
      <w:numFmt w:val="bullet"/>
      <w:lvlText w:val=""/>
      <w:lvlJc w:val="left"/>
      <w:pPr>
        <w:ind w:left="6548" w:hanging="360"/>
      </w:pPr>
      <w:rPr>
        <w:rFonts w:ascii="Wingdings" w:hAnsi="Wingdings" w:hint="default"/>
      </w:rPr>
    </w:lvl>
  </w:abstractNum>
  <w:abstractNum w:abstractNumId="17">
    <w:nsid w:val="00000012"/>
    <w:multiLevelType w:val="hybridMultilevel"/>
    <w:tmpl w:val="EC0C3FA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00000013"/>
    <w:multiLevelType w:val="hybridMultilevel"/>
    <w:tmpl w:val="526A41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00000014"/>
    <w:multiLevelType w:val="hybridMultilevel"/>
    <w:tmpl w:val="27F89B9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00000015"/>
    <w:multiLevelType w:val="hybridMultilevel"/>
    <w:tmpl w:val="480C658C"/>
    <w:lvl w:ilvl="0" w:tplc="040C0009">
      <w:start w:val="1"/>
      <w:numFmt w:val="bullet"/>
      <w:lvlText w:val=""/>
      <w:lvlJc w:val="left"/>
      <w:pPr>
        <w:ind w:left="856" w:hanging="360"/>
      </w:pPr>
      <w:rPr>
        <w:rFonts w:ascii="Wingdings" w:hAnsi="Wingdings" w:hint="default"/>
      </w:rPr>
    </w:lvl>
    <w:lvl w:ilvl="1" w:tplc="040C0003" w:tentative="1">
      <w:start w:val="1"/>
      <w:numFmt w:val="bullet"/>
      <w:lvlText w:val="o"/>
      <w:lvlJc w:val="left"/>
      <w:pPr>
        <w:ind w:left="1576" w:hanging="360"/>
      </w:pPr>
      <w:rPr>
        <w:rFonts w:ascii="Courier New" w:hAnsi="Courier New" w:cs="Courier New" w:hint="default"/>
      </w:rPr>
    </w:lvl>
    <w:lvl w:ilvl="2" w:tplc="040C0005" w:tentative="1">
      <w:start w:val="1"/>
      <w:numFmt w:val="bullet"/>
      <w:lvlText w:val=""/>
      <w:lvlJc w:val="left"/>
      <w:pPr>
        <w:ind w:left="2296" w:hanging="360"/>
      </w:pPr>
      <w:rPr>
        <w:rFonts w:ascii="Wingdings" w:hAnsi="Wingdings" w:hint="default"/>
      </w:rPr>
    </w:lvl>
    <w:lvl w:ilvl="3" w:tplc="040C0001" w:tentative="1">
      <w:start w:val="1"/>
      <w:numFmt w:val="bullet"/>
      <w:lvlText w:val=""/>
      <w:lvlJc w:val="left"/>
      <w:pPr>
        <w:ind w:left="3016" w:hanging="360"/>
      </w:pPr>
      <w:rPr>
        <w:rFonts w:ascii="Symbol" w:hAnsi="Symbol" w:hint="default"/>
      </w:rPr>
    </w:lvl>
    <w:lvl w:ilvl="4" w:tplc="040C0003" w:tentative="1">
      <w:start w:val="1"/>
      <w:numFmt w:val="bullet"/>
      <w:lvlText w:val="o"/>
      <w:lvlJc w:val="left"/>
      <w:pPr>
        <w:ind w:left="3736" w:hanging="360"/>
      </w:pPr>
      <w:rPr>
        <w:rFonts w:ascii="Courier New" w:hAnsi="Courier New" w:cs="Courier New" w:hint="default"/>
      </w:rPr>
    </w:lvl>
    <w:lvl w:ilvl="5" w:tplc="040C0005" w:tentative="1">
      <w:start w:val="1"/>
      <w:numFmt w:val="bullet"/>
      <w:lvlText w:val=""/>
      <w:lvlJc w:val="left"/>
      <w:pPr>
        <w:ind w:left="4456" w:hanging="360"/>
      </w:pPr>
      <w:rPr>
        <w:rFonts w:ascii="Wingdings" w:hAnsi="Wingdings" w:hint="default"/>
      </w:rPr>
    </w:lvl>
    <w:lvl w:ilvl="6" w:tplc="040C0001" w:tentative="1">
      <w:start w:val="1"/>
      <w:numFmt w:val="bullet"/>
      <w:lvlText w:val=""/>
      <w:lvlJc w:val="left"/>
      <w:pPr>
        <w:ind w:left="5176" w:hanging="360"/>
      </w:pPr>
      <w:rPr>
        <w:rFonts w:ascii="Symbol" w:hAnsi="Symbol" w:hint="default"/>
      </w:rPr>
    </w:lvl>
    <w:lvl w:ilvl="7" w:tplc="040C0003" w:tentative="1">
      <w:start w:val="1"/>
      <w:numFmt w:val="bullet"/>
      <w:lvlText w:val="o"/>
      <w:lvlJc w:val="left"/>
      <w:pPr>
        <w:ind w:left="5896" w:hanging="360"/>
      </w:pPr>
      <w:rPr>
        <w:rFonts w:ascii="Courier New" w:hAnsi="Courier New" w:cs="Courier New" w:hint="default"/>
      </w:rPr>
    </w:lvl>
    <w:lvl w:ilvl="8" w:tplc="040C0005" w:tentative="1">
      <w:start w:val="1"/>
      <w:numFmt w:val="bullet"/>
      <w:lvlText w:val=""/>
      <w:lvlJc w:val="left"/>
      <w:pPr>
        <w:ind w:left="6616" w:hanging="360"/>
      </w:pPr>
      <w:rPr>
        <w:rFonts w:ascii="Wingdings" w:hAnsi="Wingdings" w:hint="default"/>
      </w:rPr>
    </w:lvl>
  </w:abstractNum>
  <w:abstractNum w:abstractNumId="21">
    <w:nsid w:val="00000016"/>
    <w:multiLevelType w:val="hybridMultilevel"/>
    <w:tmpl w:val="CE72625A"/>
    <w:lvl w:ilvl="0" w:tplc="AC0E4484">
      <w:start w:val="1"/>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00000017"/>
    <w:multiLevelType w:val="hybridMultilevel"/>
    <w:tmpl w:val="0532A38A"/>
    <w:lvl w:ilvl="0" w:tplc="29503F12">
      <w:start w:val="1"/>
      <w:numFmt w:val="decimal"/>
      <w:lvlText w:val="I%1"/>
      <w:lvlJc w:val="left"/>
      <w:pPr>
        <w:ind w:left="720" w:hanging="360"/>
      </w:pPr>
      <w:rPr>
        <w:rFonts w:hint="default"/>
        <w:b/>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00000018"/>
    <w:multiLevelType w:val="hybridMultilevel"/>
    <w:tmpl w:val="2492397C"/>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4">
    <w:nsid w:val="00000019"/>
    <w:multiLevelType w:val="hybridMultilevel"/>
    <w:tmpl w:val="1A52FC8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nsid w:val="0000001A"/>
    <w:multiLevelType w:val="hybridMultilevel"/>
    <w:tmpl w:val="4F6EC6EA"/>
    <w:lvl w:ilvl="0" w:tplc="05C2221E">
      <w:start w:val="1"/>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6">
    <w:nsid w:val="0000001B"/>
    <w:multiLevelType w:val="hybridMultilevel"/>
    <w:tmpl w:val="284A27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0000001C"/>
    <w:multiLevelType w:val="hybridMultilevel"/>
    <w:tmpl w:val="5838CE5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0000001D"/>
    <w:multiLevelType w:val="hybridMultilevel"/>
    <w:tmpl w:val="EF94A770"/>
    <w:lvl w:ilvl="0" w:tplc="05C2221E">
      <w:start w:val="1"/>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abstractNum w:abstractNumId="29">
    <w:nsid w:val="17FC5EE4"/>
    <w:multiLevelType w:val="hybridMultilevel"/>
    <w:tmpl w:val="76DA269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26C3495B"/>
    <w:multiLevelType w:val="hybridMultilevel"/>
    <w:tmpl w:val="CB3A0C30"/>
    <w:lvl w:ilvl="0" w:tplc="AA3AF282">
      <w:start w:val="1"/>
      <w:numFmt w:val="bullet"/>
      <w:lvlText w:val="•"/>
      <w:lvlJc w:val="left"/>
      <w:pPr>
        <w:ind w:left="720" w:hanging="360"/>
      </w:pPr>
      <w:rPr>
        <w:rFonts w:ascii="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3"/>
  </w:num>
  <w:num w:numId="2">
    <w:abstractNumId w:val="22"/>
  </w:num>
  <w:num w:numId="3">
    <w:abstractNumId w:val="25"/>
  </w:num>
  <w:num w:numId="4">
    <w:abstractNumId w:val="20"/>
  </w:num>
  <w:num w:numId="5">
    <w:abstractNumId w:val="18"/>
  </w:num>
  <w:num w:numId="6">
    <w:abstractNumId w:val="11"/>
  </w:num>
  <w:num w:numId="7">
    <w:abstractNumId w:val="17"/>
  </w:num>
  <w:num w:numId="8">
    <w:abstractNumId w:val="19"/>
  </w:num>
  <w:num w:numId="9">
    <w:abstractNumId w:val="1"/>
  </w:num>
  <w:num w:numId="10">
    <w:abstractNumId w:val="15"/>
  </w:num>
  <w:num w:numId="11">
    <w:abstractNumId w:val="27"/>
  </w:num>
  <w:num w:numId="12">
    <w:abstractNumId w:val="2"/>
  </w:num>
  <w:num w:numId="13">
    <w:abstractNumId w:val="6"/>
  </w:num>
  <w:num w:numId="14">
    <w:abstractNumId w:val="3"/>
  </w:num>
  <w:num w:numId="15">
    <w:abstractNumId w:val="5"/>
  </w:num>
  <w:num w:numId="16">
    <w:abstractNumId w:val="21"/>
  </w:num>
  <w:num w:numId="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24"/>
  </w:num>
  <w:num w:numId="20">
    <w:abstractNumId w:val="10"/>
  </w:num>
  <w:num w:numId="21">
    <w:abstractNumId w:val="16"/>
  </w:num>
  <w:num w:numId="22">
    <w:abstractNumId w:val="7"/>
  </w:num>
  <w:num w:numId="23">
    <w:abstractNumId w:val="9"/>
  </w:num>
  <w:num w:numId="24">
    <w:abstractNumId w:val="28"/>
  </w:num>
  <w:num w:numId="25">
    <w:abstractNumId w:val="29"/>
  </w:num>
  <w:num w:numId="26">
    <w:abstractNumId w:val="8"/>
  </w:num>
  <w:num w:numId="27">
    <w:abstractNumId w:val="12"/>
  </w:num>
  <w:num w:numId="28">
    <w:abstractNumId w:val="4"/>
  </w:num>
  <w:num w:numId="29">
    <w:abstractNumId w:val="13"/>
  </w:num>
  <w:num w:numId="30">
    <w:abstractNumId w:val="14"/>
  </w:num>
  <w:num w:numId="31">
    <w:abstractNumId w:val="26"/>
  </w:num>
  <w:num w:numId="32">
    <w:abstractNumId w:val="0"/>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DC3"/>
    <w:rsid w:val="00011E31"/>
    <w:rsid w:val="000449CD"/>
    <w:rsid w:val="00052996"/>
    <w:rsid w:val="00067B3D"/>
    <w:rsid w:val="00082EC3"/>
    <w:rsid w:val="00097C23"/>
    <w:rsid w:val="000A3B8A"/>
    <w:rsid w:val="000A4F6B"/>
    <w:rsid w:val="000C2BB3"/>
    <w:rsid w:val="000F7357"/>
    <w:rsid w:val="00100C8A"/>
    <w:rsid w:val="0010501C"/>
    <w:rsid w:val="0010509D"/>
    <w:rsid w:val="00114FF2"/>
    <w:rsid w:val="0012143D"/>
    <w:rsid w:val="00135AE1"/>
    <w:rsid w:val="00144DF9"/>
    <w:rsid w:val="001754C1"/>
    <w:rsid w:val="001777A9"/>
    <w:rsid w:val="001B6A6D"/>
    <w:rsid w:val="001D0760"/>
    <w:rsid w:val="001D314B"/>
    <w:rsid w:val="001D528E"/>
    <w:rsid w:val="001F7DE8"/>
    <w:rsid w:val="002018AA"/>
    <w:rsid w:val="00230B6B"/>
    <w:rsid w:val="002570BC"/>
    <w:rsid w:val="00266441"/>
    <w:rsid w:val="00295D2E"/>
    <w:rsid w:val="002A57C8"/>
    <w:rsid w:val="002C0FA5"/>
    <w:rsid w:val="002E0C64"/>
    <w:rsid w:val="00316C28"/>
    <w:rsid w:val="003373E9"/>
    <w:rsid w:val="003400CD"/>
    <w:rsid w:val="00351B6C"/>
    <w:rsid w:val="0039088A"/>
    <w:rsid w:val="0039432A"/>
    <w:rsid w:val="003949DB"/>
    <w:rsid w:val="00396C43"/>
    <w:rsid w:val="003A48B0"/>
    <w:rsid w:val="003A54D0"/>
    <w:rsid w:val="003B3374"/>
    <w:rsid w:val="003C3498"/>
    <w:rsid w:val="003D0185"/>
    <w:rsid w:val="003D2E52"/>
    <w:rsid w:val="003D3431"/>
    <w:rsid w:val="003D4088"/>
    <w:rsid w:val="003D4D4B"/>
    <w:rsid w:val="003E2A10"/>
    <w:rsid w:val="003F2EAC"/>
    <w:rsid w:val="003F578A"/>
    <w:rsid w:val="00420165"/>
    <w:rsid w:val="00440C63"/>
    <w:rsid w:val="0045007A"/>
    <w:rsid w:val="00457971"/>
    <w:rsid w:val="00472BC5"/>
    <w:rsid w:val="00481ED2"/>
    <w:rsid w:val="00494826"/>
    <w:rsid w:val="004D56F2"/>
    <w:rsid w:val="004F643E"/>
    <w:rsid w:val="005020F3"/>
    <w:rsid w:val="005025D4"/>
    <w:rsid w:val="00505D6C"/>
    <w:rsid w:val="00513C20"/>
    <w:rsid w:val="00524CBF"/>
    <w:rsid w:val="00525A80"/>
    <w:rsid w:val="00531F85"/>
    <w:rsid w:val="005330D0"/>
    <w:rsid w:val="0054368A"/>
    <w:rsid w:val="00561317"/>
    <w:rsid w:val="00566078"/>
    <w:rsid w:val="005A767A"/>
    <w:rsid w:val="005B4567"/>
    <w:rsid w:val="005B6F25"/>
    <w:rsid w:val="005E5EA6"/>
    <w:rsid w:val="005E741E"/>
    <w:rsid w:val="005E79C6"/>
    <w:rsid w:val="005F0DC9"/>
    <w:rsid w:val="005F3FA5"/>
    <w:rsid w:val="005F583C"/>
    <w:rsid w:val="00606821"/>
    <w:rsid w:val="00607B8B"/>
    <w:rsid w:val="00611DD5"/>
    <w:rsid w:val="0061258F"/>
    <w:rsid w:val="00614FC4"/>
    <w:rsid w:val="006236E2"/>
    <w:rsid w:val="00644992"/>
    <w:rsid w:val="006640CE"/>
    <w:rsid w:val="00670384"/>
    <w:rsid w:val="00676EAC"/>
    <w:rsid w:val="00686EB3"/>
    <w:rsid w:val="006B1C63"/>
    <w:rsid w:val="006B3494"/>
    <w:rsid w:val="006B7B7F"/>
    <w:rsid w:val="006D1A9F"/>
    <w:rsid w:val="006D33E8"/>
    <w:rsid w:val="006D5A3A"/>
    <w:rsid w:val="006F64A5"/>
    <w:rsid w:val="006F759B"/>
    <w:rsid w:val="00713C65"/>
    <w:rsid w:val="00715A5C"/>
    <w:rsid w:val="007177BA"/>
    <w:rsid w:val="00741C68"/>
    <w:rsid w:val="0076760A"/>
    <w:rsid w:val="00771F07"/>
    <w:rsid w:val="00780DBC"/>
    <w:rsid w:val="00785502"/>
    <w:rsid w:val="007933DF"/>
    <w:rsid w:val="007A110B"/>
    <w:rsid w:val="007C138D"/>
    <w:rsid w:val="007C5BDC"/>
    <w:rsid w:val="007F77FF"/>
    <w:rsid w:val="00823ED0"/>
    <w:rsid w:val="00846681"/>
    <w:rsid w:val="00851F14"/>
    <w:rsid w:val="00863817"/>
    <w:rsid w:val="00864C7F"/>
    <w:rsid w:val="008670DD"/>
    <w:rsid w:val="00871DD1"/>
    <w:rsid w:val="00873BFC"/>
    <w:rsid w:val="00882F0F"/>
    <w:rsid w:val="0089316E"/>
    <w:rsid w:val="008B55A0"/>
    <w:rsid w:val="008B5F0A"/>
    <w:rsid w:val="008C2673"/>
    <w:rsid w:val="008E5189"/>
    <w:rsid w:val="008F7BCC"/>
    <w:rsid w:val="00927D11"/>
    <w:rsid w:val="009316A4"/>
    <w:rsid w:val="00952068"/>
    <w:rsid w:val="00965CE9"/>
    <w:rsid w:val="00972B58"/>
    <w:rsid w:val="009866ED"/>
    <w:rsid w:val="00986CC0"/>
    <w:rsid w:val="009A0BE4"/>
    <w:rsid w:val="009A0EA6"/>
    <w:rsid w:val="009A4F67"/>
    <w:rsid w:val="009C4D1D"/>
    <w:rsid w:val="009C6756"/>
    <w:rsid w:val="00A053FA"/>
    <w:rsid w:val="00A502E6"/>
    <w:rsid w:val="00A508F8"/>
    <w:rsid w:val="00A519C5"/>
    <w:rsid w:val="00A63B76"/>
    <w:rsid w:val="00A6730F"/>
    <w:rsid w:val="00A75D14"/>
    <w:rsid w:val="00A77E6E"/>
    <w:rsid w:val="00A87DC3"/>
    <w:rsid w:val="00A92431"/>
    <w:rsid w:val="00AA7F0D"/>
    <w:rsid w:val="00AC6F17"/>
    <w:rsid w:val="00AD1E69"/>
    <w:rsid w:val="00AE59D9"/>
    <w:rsid w:val="00AF2A03"/>
    <w:rsid w:val="00B01378"/>
    <w:rsid w:val="00B06AA0"/>
    <w:rsid w:val="00B07AA9"/>
    <w:rsid w:val="00B44E33"/>
    <w:rsid w:val="00B47F0D"/>
    <w:rsid w:val="00B50DB9"/>
    <w:rsid w:val="00B53C41"/>
    <w:rsid w:val="00B561FC"/>
    <w:rsid w:val="00B602DC"/>
    <w:rsid w:val="00B9126C"/>
    <w:rsid w:val="00B93BA6"/>
    <w:rsid w:val="00B94359"/>
    <w:rsid w:val="00B957D7"/>
    <w:rsid w:val="00BA2703"/>
    <w:rsid w:val="00BB597E"/>
    <w:rsid w:val="00BC35A4"/>
    <w:rsid w:val="00BD7B98"/>
    <w:rsid w:val="00BF0752"/>
    <w:rsid w:val="00BF742D"/>
    <w:rsid w:val="00C035ED"/>
    <w:rsid w:val="00C06FE3"/>
    <w:rsid w:val="00C412BE"/>
    <w:rsid w:val="00C41C32"/>
    <w:rsid w:val="00C502B2"/>
    <w:rsid w:val="00C55C79"/>
    <w:rsid w:val="00C63FFB"/>
    <w:rsid w:val="00C90C46"/>
    <w:rsid w:val="00C96506"/>
    <w:rsid w:val="00CB28F6"/>
    <w:rsid w:val="00CC62B0"/>
    <w:rsid w:val="00CE1ED7"/>
    <w:rsid w:val="00CF7527"/>
    <w:rsid w:val="00D43FA2"/>
    <w:rsid w:val="00D4448F"/>
    <w:rsid w:val="00D50580"/>
    <w:rsid w:val="00D50778"/>
    <w:rsid w:val="00D61F73"/>
    <w:rsid w:val="00D64356"/>
    <w:rsid w:val="00D64DC3"/>
    <w:rsid w:val="00D67A66"/>
    <w:rsid w:val="00D712BE"/>
    <w:rsid w:val="00DA6254"/>
    <w:rsid w:val="00DB6FF0"/>
    <w:rsid w:val="00DF121B"/>
    <w:rsid w:val="00E25C9B"/>
    <w:rsid w:val="00E35502"/>
    <w:rsid w:val="00E41FE5"/>
    <w:rsid w:val="00E42B4C"/>
    <w:rsid w:val="00E52EC7"/>
    <w:rsid w:val="00E55DE1"/>
    <w:rsid w:val="00E92024"/>
    <w:rsid w:val="00EA0CD4"/>
    <w:rsid w:val="00EB1958"/>
    <w:rsid w:val="00EC0835"/>
    <w:rsid w:val="00EC2C1A"/>
    <w:rsid w:val="00EC3D91"/>
    <w:rsid w:val="00EC4657"/>
    <w:rsid w:val="00EC5B59"/>
    <w:rsid w:val="00ED367D"/>
    <w:rsid w:val="00EE1E0C"/>
    <w:rsid w:val="00F01F19"/>
    <w:rsid w:val="00F22E33"/>
    <w:rsid w:val="00F2505E"/>
    <w:rsid w:val="00F466AB"/>
    <w:rsid w:val="00F5249C"/>
    <w:rsid w:val="00F62A26"/>
    <w:rsid w:val="00F67169"/>
    <w:rsid w:val="00F71370"/>
    <w:rsid w:val="00F81F13"/>
    <w:rsid w:val="00F8209D"/>
    <w:rsid w:val="00FC5F99"/>
    <w:rsid w:val="00FE3F27"/>
    <w:rsid w:val="00FE77B0"/>
    <w:rsid w:val="00FF16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67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SimSun"/>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pPr>
      <w:keepNext/>
      <w:keepLines/>
      <w:spacing w:before="480"/>
      <w:outlineLvl w:val="0"/>
    </w:pPr>
    <w:rPr>
      <w:rFonts w:ascii="Cambria" w:eastAsia="SimSun" w:hAnsi="Cambria" w:cs="SimSun"/>
      <w:b/>
      <w:bCs/>
      <w:color w:val="365F91"/>
      <w:sz w:val="28"/>
      <w:szCs w:val="28"/>
    </w:rPr>
  </w:style>
  <w:style w:type="paragraph" w:styleId="Titre2">
    <w:name w:val="heading 2"/>
    <w:basedOn w:val="Normal"/>
    <w:next w:val="Normal"/>
    <w:link w:val="Titre2Car"/>
    <w:uiPriority w:val="9"/>
    <w:qFormat/>
    <w:pPr>
      <w:keepNext/>
      <w:keepLines/>
      <w:spacing w:before="200"/>
      <w:outlineLvl w:val="1"/>
    </w:pPr>
    <w:rPr>
      <w:rFonts w:ascii="Cambria" w:eastAsia="SimSun" w:hAnsi="Cambria" w:cs="SimSun"/>
      <w:b/>
      <w:bCs/>
      <w:color w:val="4F81BD"/>
      <w:sz w:val="26"/>
      <w:szCs w:val="26"/>
    </w:rPr>
  </w:style>
  <w:style w:type="paragraph" w:styleId="Titre3">
    <w:name w:val="heading 3"/>
    <w:basedOn w:val="Normal"/>
    <w:next w:val="Normal"/>
    <w:link w:val="Titre3Car"/>
    <w:uiPriority w:val="9"/>
    <w:qFormat/>
    <w:pPr>
      <w:keepNext/>
      <w:keepLines/>
      <w:spacing w:before="200"/>
      <w:outlineLvl w:val="2"/>
    </w:pPr>
    <w:rPr>
      <w:rFonts w:ascii="Cambria" w:eastAsia="SimSun" w:hAnsi="Cambria" w:cs="SimSun"/>
      <w:b/>
      <w:bCs/>
      <w:color w:val="4F81BD"/>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Pr>
      <w:rFonts w:ascii="Cambria" w:eastAsia="SimSun" w:hAnsi="Cambria" w:cs="SimSun"/>
      <w:b/>
      <w:bCs/>
      <w:color w:val="365F91"/>
      <w:sz w:val="28"/>
      <w:szCs w:val="28"/>
    </w:rPr>
  </w:style>
  <w:style w:type="paragraph" w:styleId="Paragraphedeliste">
    <w:name w:val="List Paragraph"/>
    <w:basedOn w:val="Normal"/>
    <w:uiPriority w:val="34"/>
    <w:qFormat/>
    <w:pPr>
      <w:ind w:left="720"/>
      <w:contextualSpacing/>
    </w:pPr>
  </w:style>
  <w:style w:type="table" w:styleId="Grilledutableau">
    <w:name w:val="Table Grid"/>
    <w:basedOn w:val="Tableau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Ombrageclair">
    <w:name w:val="Light Shading"/>
    <w:basedOn w:val="TableauNormal"/>
    <w:uiPriority w:val="60"/>
    <w:pPr>
      <w:spacing w:after="0" w:line="240" w:lineRule="auto"/>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stemoyenne2">
    <w:name w:val="Medium List 2"/>
    <w:basedOn w:val="TableauNormal"/>
    <w:uiPriority w:val="66"/>
    <w:pPr>
      <w:spacing w:after="0" w:line="240" w:lineRule="auto"/>
    </w:pPr>
    <w:rPr>
      <w:rFonts w:ascii="Cambria" w:eastAsia="SimSun"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paragraph" w:styleId="Sansinterligne">
    <w:name w:val="No Spacing"/>
    <w:link w:val="SansinterligneCar"/>
    <w:uiPriority w:val="1"/>
    <w:qFormat/>
    <w:pPr>
      <w:spacing w:after="0" w:line="240" w:lineRule="auto"/>
    </w:pPr>
    <w:rPr>
      <w:rFonts w:eastAsia="SimSun"/>
      <w:lang w:eastAsia="fr-FR"/>
    </w:rPr>
  </w:style>
  <w:style w:type="character" w:customStyle="1" w:styleId="SansinterligneCar">
    <w:name w:val="Sans interligne Car"/>
    <w:basedOn w:val="Policepardfaut"/>
    <w:link w:val="Sansinterligne"/>
    <w:uiPriority w:val="1"/>
    <w:rPr>
      <w:rFonts w:eastAsia="SimSun"/>
      <w:lang w:eastAsia="fr-FR"/>
    </w:rPr>
  </w:style>
  <w:style w:type="paragraph" w:styleId="Pieddepage">
    <w:name w:val="footer"/>
    <w:basedOn w:val="Normal"/>
    <w:link w:val="PieddepageCar"/>
    <w:uiPriority w:val="99"/>
    <w:pPr>
      <w:tabs>
        <w:tab w:val="center" w:pos="4536"/>
        <w:tab w:val="right" w:pos="9072"/>
      </w:tabs>
    </w:pPr>
    <w:rPr>
      <w:rFonts w:ascii="Calibri" w:eastAsia="Calibri" w:hAnsi="Calibri" w:cs="SimSun"/>
      <w:sz w:val="22"/>
      <w:szCs w:val="22"/>
      <w:lang w:eastAsia="en-US"/>
    </w:rPr>
  </w:style>
  <w:style w:type="character" w:customStyle="1" w:styleId="PieddepageCar">
    <w:name w:val="Pied de page Car"/>
    <w:basedOn w:val="Policepardfaut"/>
    <w:link w:val="Pieddepage"/>
    <w:uiPriority w:val="99"/>
  </w:style>
  <w:style w:type="paragraph" w:styleId="Textedebulles">
    <w:name w:val="Balloon Text"/>
    <w:basedOn w:val="Normal"/>
    <w:link w:val="TextedebullesCar"/>
    <w:uiPriority w:val="99"/>
    <w:rPr>
      <w:rFonts w:ascii="Tahoma" w:hAnsi="Tahoma" w:cs="Tahoma"/>
      <w:sz w:val="16"/>
      <w:szCs w:val="16"/>
    </w:rPr>
  </w:style>
  <w:style w:type="character" w:customStyle="1" w:styleId="TextedebullesCar">
    <w:name w:val="Texte de bulles Car"/>
    <w:basedOn w:val="Policepardfaut"/>
    <w:link w:val="Textedebulles"/>
    <w:uiPriority w:val="99"/>
    <w:rPr>
      <w:rFonts w:ascii="Tahoma" w:eastAsia="Times New Roman" w:hAnsi="Tahoma" w:cs="Tahoma"/>
      <w:sz w:val="16"/>
      <w:szCs w:val="16"/>
      <w:lang w:eastAsia="fr-FR"/>
    </w:rPr>
  </w:style>
  <w:style w:type="character" w:customStyle="1" w:styleId="Titre2Car">
    <w:name w:val="Titre 2 Car"/>
    <w:basedOn w:val="Policepardfaut"/>
    <w:link w:val="Titre2"/>
    <w:uiPriority w:val="9"/>
    <w:rPr>
      <w:rFonts w:ascii="Cambria" w:eastAsia="SimSun" w:hAnsi="Cambria" w:cs="SimSun"/>
      <w:b/>
      <w:bCs/>
      <w:color w:val="4F81BD"/>
      <w:sz w:val="26"/>
      <w:szCs w:val="26"/>
      <w:lang w:eastAsia="fr-FR"/>
    </w:rPr>
  </w:style>
  <w:style w:type="character" w:customStyle="1" w:styleId="Titre3Car">
    <w:name w:val="Titre 3 Car"/>
    <w:basedOn w:val="Policepardfaut"/>
    <w:link w:val="Titre3"/>
    <w:uiPriority w:val="9"/>
    <w:rPr>
      <w:rFonts w:ascii="Cambria" w:eastAsia="SimSun" w:hAnsi="Cambria" w:cs="SimSun"/>
      <w:b/>
      <w:bCs/>
      <w:color w:val="4F81BD"/>
      <w:sz w:val="24"/>
      <w:szCs w:val="24"/>
      <w:lang w:eastAsia="fr-FR"/>
    </w:rPr>
  </w:style>
  <w:style w:type="paragraph" w:styleId="En-ttedetabledesmatires">
    <w:name w:val="TOC Heading"/>
    <w:basedOn w:val="Titre1"/>
    <w:next w:val="Normal"/>
    <w:uiPriority w:val="39"/>
    <w:qFormat/>
    <w:pPr>
      <w:outlineLvl w:val="9"/>
    </w:pPr>
  </w:style>
  <w:style w:type="paragraph" w:styleId="TM1">
    <w:name w:val="toc 1"/>
    <w:basedOn w:val="Normal"/>
    <w:next w:val="Normal"/>
    <w:uiPriority w:val="39"/>
    <w:pPr>
      <w:spacing w:after="100"/>
    </w:pPr>
  </w:style>
  <w:style w:type="paragraph" w:styleId="TM2">
    <w:name w:val="toc 2"/>
    <w:basedOn w:val="Normal"/>
    <w:next w:val="Normal"/>
    <w:uiPriority w:val="39"/>
    <w:pPr>
      <w:spacing w:after="100"/>
      <w:ind w:left="240"/>
    </w:pPr>
  </w:style>
  <w:style w:type="paragraph" w:styleId="TM3">
    <w:name w:val="toc 3"/>
    <w:basedOn w:val="Normal"/>
    <w:next w:val="Normal"/>
    <w:uiPriority w:val="39"/>
    <w:pPr>
      <w:spacing w:after="100"/>
      <w:ind w:left="480"/>
    </w:pPr>
  </w:style>
  <w:style w:type="character" w:styleId="Lienhypertexte">
    <w:name w:val="Hyperlink"/>
    <w:basedOn w:val="Policepardfaut"/>
    <w:uiPriority w:val="99"/>
    <w:rPr>
      <w:color w:val="0000FF"/>
      <w:u w:val="single"/>
    </w:rPr>
  </w:style>
  <w:style w:type="table" w:styleId="Trameclaire-Accent1">
    <w:name w:val="Light Shading Accent 1"/>
    <w:basedOn w:val="TableauNormal"/>
    <w:uiPriority w:val="60"/>
    <w:pPr>
      <w:spacing w:after="0" w:line="240" w:lineRule="auto"/>
    </w:pPr>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Lgende">
    <w:name w:val="caption"/>
    <w:basedOn w:val="Normal"/>
    <w:next w:val="Normal"/>
    <w:uiPriority w:val="35"/>
    <w:qFormat/>
    <w:pPr>
      <w:spacing w:after="200"/>
    </w:pPr>
    <w:rPr>
      <w:b/>
      <w:bCs/>
      <w:color w:val="4F81BD"/>
      <w:sz w:val="18"/>
      <w:szCs w:val="18"/>
    </w:rPr>
  </w:style>
  <w:style w:type="paragraph" w:styleId="Rvision">
    <w:name w:val="Revision"/>
    <w:uiPriority w:val="99"/>
    <w:pPr>
      <w:spacing w:after="0" w:line="240" w:lineRule="auto"/>
    </w:pPr>
    <w:rPr>
      <w:rFonts w:ascii="Times New Roman" w:eastAsia="Times New Roman" w:hAnsi="Times New Roman" w:cs="Times New Roman"/>
      <w:sz w:val="24"/>
      <w:szCs w:val="24"/>
      <w:lang w:eastAsia="fr-FR"/>
    </w:rPr>
  </w:style>
  <w:style w:type="character" w:styleId="Marquedecommentaire">
    <w:name w:val="annotation reference"/>
    <w:basedOn w:val="Policepardfaut"/>
    <w:uiPriority w:val="99"/>
    <w:rPr>
      <w:sz w:val="16"/>
      <w:szCs w:val="16"/>
    </w:rPr>
  </w:style>
  <w:style w:type="paragraph" w:styleId="Commentaire">
    <w:name w:val="annotation text"/>
    <w:basedOn w:val="Normal"/>
    <w:link w:val="CommentaireCar"/>
    <w:uiPriority w:val="99"/>
    <w:rPr>
      <w:sz w:val="20"/>
      <w:szCs w:val="20"/>
    </w:rPr>
  </w:style>
  <w:style w:type="character" w:customStyle="1" w:styleId="CommentaireCar">
    <w:name w:val="Commentaire Car"/>
    <w:basedOn w:val="Policepardfaut"/>
    <w:link w:val="Commentaire"/>
    <w:uiPriority w:val="99"/>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rPr>
      <w:b/>
      <w:bCs/>
    </w:rPr>
  </w:style>
  <w:style w:type="character" w:customStyle="1" w:styleId="ObjetducommentaireCar">
    <w:name w:val="Objet du commentaire Car"/>
    <w:basedOn w:val="CommentaireCar"/>
    <w:link w:val="Objetducommentaire"/>
    <w:uiPriority w:val="99"/>
    <w:rPr>
      <w:rFonts w:ascii="Times New Roman" w:eastAsia="Times New Roman" w:hAnsi="Times New Roman" w:cs="Times New Roman"/>
      <w:b/>
      <w:bCs/>
      <w:sz w:val="20"/>
      <w:szCs w:val="20"/>
      <w:lang w:eastAsia="fr-FR"/>
    </w:rPr>
  </w:style>
  <w:style w:type="paragraph" w:styleId="En-tte">
    <w:name w:val="header"/>
    <w:basedOn w:val="Normal"/>
    <w:link w:val="En-tteCar"/>
    <w:uiPriority w:val="99"/>
    <w:pPr>
      <w:tabs>
        <w:tab w:val="center" w:pos="4536"/>
        <w:tab w:val="right" w:pos="9072"/>
      </w:tabs>
    </w:pPr>
  </w:style>
  <w:style w:type="character" w:customStyle="1" w:styleId="En-tteCar">
    <w:name w:val="En-tête Car"/>
    <w:basedOn w:val="Policepardfaut"/>
    <w:link w:val="En-tte"/>
    <w:uiPriority w:val="99"/>
    <w:rPr>
      <w:rFonts w:ascii="Times New Roman" w:eastAsia="Times New Roman" w:hAnsi="Times New Roman" w:cs="Times New Roman"/>
      <w:sz w:val="24"/>
      <w:szCs w:val="24"/>
      <w:lang w:eastAsia="fr-FR"/>
    </w:rPr>
  </w:style>
  <w:style w:type="paragraph" w:styleId="Tabledesillustrations">
    <w:name w:val="table of figures"/>
    <w:basedOn w:val="Normal"/>
    <w:next w:val="Normal"/>
    <w:uiPriority w:val="99"/>
  </w:style>
  <w:style w:type="table" w:customStyle="1" w:styleId="TableauGrille2-Accentuation11">
    <w:name w:val="Tableau Grille 2 - Accentuation 11"/>
    <w:basedOn w:val="TableauNormal"/>
    <w:next w:val="TableauGrille2-Accentuation12"/>
    <w:uiPriority w:val="47"/>
    <w:pPr>
      <w:spacing w:after="0" w:line="240" w:lineRule="auto"/>
    </w:pPr>
    <w:tblPr>
      <w:tblStyleRowBandSize w:val="1"/>
      <w:tblStyleColBandSize w:val="1"/>
      <w:tblInd w:w="0" w:type="dxa"/>
      <w:tblBorders>
        <w:top w:val="single" w:sz="2" w:space="0" w:color="9CC2E5"/>
        <w:bottom w:val="single" w:sz="2" w:space="0" w:color="9CC2E5"/>
        <w:insideH w:val="single" w:sz="2" w:space="0" w:color="9CC2E5"/>
        <w:insideV w:val="single" w:sz="2" w:space="0" w:color="9CC2E5"/>
      </w:tblBorders>
      <w:tblCellMar>
        <w:top w:w="0" w:type="dxa"/>
        <w:left w:w="108" w:type="dxa"/>
        <w:bottom w:w="0" w:type="dxa"/>
        <w:right w:w="108" w:type="dxa"/>
      </w:tblCellMar>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2-Accentuation12">
    <w:name w:val="Tableau Grille 2 - Accentuation 12"/>
    <w:basedOn w:val="TableauNormal"/>
    <w:uiPriority w:val="47"/>
    <w:pPr>
      <w:spacing w:after="0" w:line="240" w:lineRule="auto"/>
    </w:pPr>
    <w:tblPr>
      <w:tblStyleRowBandSize w:val="1"/>
      <w:tblStyleColBandSize w:val="1"/>
      <w:tblInd w:w="0" w:type="dxa"/>
      <w:tblBorders>
        <w:top w:val="single" w:sz="2" w:space="0" w:color="95B3D7"/>
        <w:bottom w:val="single" w:sz="2" w:space="0" w:color="95B3D7"/>
        <w:insideH w:val="single" w:sz="2" w:space="0" w:color="95B3D7"/>
        <w:insideV w:val="single" w:sz="2" w:space="0" w:color="95B3D7"/>
      </w:tblBorders>
      <w:tblCellMar>
        <w:top w:w="0" w:type="dxa"/>
        <w:left w:w="108" w:type="dxa"/>
        <w:bottom w:w="0" w:type="dxa"/>
        <w:right w:w="108" w:type="dxa"/>
      </w:tblCellMar>
    </w:tblPr>
    <w:tblStylePr w:type="firstRow">
      <w:rPr>
        <w:b/>
        <w:bCs/>
      </w:rPr>
      <w:tblPr/>
      <w:tcPr>
        <w:tcBorders>
          <w:top w:val="nil"/>
          <w:bottom w:val="single" w:sz="12" w:space="0" w:color="95B3D7"/>
          <w:insideH w:val="nil"/>
          <w:insideV w:val="nil"/>
        </w:tcBorders>
        <w:shd w:val="clear" w:color="auto" w:fill="FFFFFF"/>
      </w:tcPr>
    </w:tblStylePr>
    <w:tblStylePr w:type="lastRow">
      <w:rPr>
        <w:b/>
        <w:bCs/>
      </w:rPr>
      <w:tblPr/>
      <w:tcPr>
        <w:tcBorders>
          <w:top w:val="double" w:sz="2" w:space="0" w:color="95B3D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Grilleclaire-Accent3">
    <w:name w:val="Light Grid Accent 3"/>
    <w:basedOn w:val="TableauNormal"/>
    <w:uiPriority w:val="62"/>
    <w:pPr>
      <w:spacing w:after="0" w:line="240" w:lineRule="auto"/>
    </w:p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SimSun" w:hAnsi="Cambria" w:cs="SimSu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SimSun" w:hAnsi="Cambria" w:cs="SimSu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SimSun" w:hAnsi="Cambria" w:cs="SimSun"/>
        <w:b/>
        <w:bCs/>
      </w:rPr>
    </w:tblStylePr>
    <w:tblStylePr w:type="lastCol">
      <w:rPr>
        <w:rFonts w:ascii="Cambria" w:eastAsia="SimSun" w:hAnsi="Cambria" w:cs="SimSu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numbering" w:customStyle="1" w:styleId="Aucuneliste1">
    <w:name w:val="Aucune liste1"/>
    <w:next w:val="Aucuneliste"/>
    <w:uiPriority w:val="99"/>
  </w:style>
  <w:style w:type="table" w:customStyle="1" w:styleId="Ombrageclair1">
    <w:name w:val="Ombrage clair1"/>
    <w:basedOn w:val="TableauNormal"/>
    <w:next w:val="Ombrageclair"/>
    <w:uiPriority w:val="60"/>
    <w:pPr>
      <w:spacing w:after="0" w:line="240" w:lineRule="auto"/>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Ombrageclair2">
    <w:name w:val="Ombrage clair2"/>
    <w:basedOn w:val="TableauNormal"/>
    <w:next w:val="Ombrageclair"/>
    <w:uiPriority w:val="60"/>
    <w:pPr>
      <w:spacing w:after="0" w:line="240" w:lineRule="auto"/>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rmalWeb">
    <w:name w:val="Normal (Web)"/>
    <w:basedOn w:val="Normal"/>
    <w:uiPriority w:val="99"/>
    <w:pPr>
      <w:spacing w:before="100" w:beforeAutospacing="1" w:after="100" w:afterAutospacing="1"/>
    </w:pPr>
  </w:style>
  <w:style w:type="paragraph" w:styleId="Bibliographie">
    <w:name w:val="Bibliography"/>
    <w:basedOn w:val="Normal"/>
    <w:next w:val="Normal"/>
    <w:uiPriority w:val="37"/>
    <w:pPr>
      <w:tabs>
        <w:tab w:val="left" w:pos="504"/>
      </w:tabs>
      <w:spacing w:after="240"/>
      <w:ind w:left="504" w:hanging="504"/>
    </w:pPr>
  </w:style>
  <w:style w:type="paragraph" w:styleId="Notedebasdepage">
    <w:name w:val="footnote text"/>
    <w:basedOn w:val="Normal"/>
    <w:link w:val="NotedebasdepageCar"/>
    <w:uiPriority w:val="99"/>
    <w:rPr>
      <w:sz w:val="20"/>
      <w:szCs w:val="20"/>
    </w:rPr>
  </w:style>
  <w:style w:type="character" w:customStyle="1" w:styleId="NotedebasdepageCar">
    <w:name w:val="Note de bas de page Car"/>
    <w:basedOn w:val="Policepardfaut"/>
    <w:link w:val="Notedebasdepage"/>
    <w:uiPriority w:val="99"/>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rPr>
      <w:vertAlign w:val="superscript"/>
    </w:rPr>
  </w:style>
  <w:style w:type="table" w:customStyle="1" w:styleId="Grilledutableau1">
    <w:name w:val="Grille du tableau1"/>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3">
    <w:name w:val="Grille du tableau3"/>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4">
    <w:name w:val="Grille du tableau4"/>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5">
    <w:name w:val="Grille du tableau5"/>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6">
    <w:name w:val="Grille du tableau6"/>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1">
    <w:name w:val="Grille du tableau11"/>
    <w:basedOn w:val="TableauNormal"/>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7">
    <w:name w:val="Grille du tableau7"/>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8">
    <w:name w:val="Grille du tableau8"/>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9">
    <w:name w:val="Grille du tableau9"/>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M4">
    <w:name w:val="toc 4"/>
    <w:basedOn w:val="Normal"/>
    <w:next w:val="Normal"/>
    <w:uiPriority w:val="39"/>
    <w:pPr>
      <w:spacing w:after="100" w:line="259" w:lineRule="auto"/>
      <w:ind w:left="660"/>
    </w:pPr>
    <w:rPr>
      <w:rFonts w:ascii="Calibri" w:eastAsia="SimSun" w:hAnsi="Calibri" w:cs="SimSun"/>
      <w:sz w:val="22"/>
      <w:szCs w:val="22"/>
    </w:rPr>
  </w:style>
  <w:style w:type="paragraph" w:styleId="TM5">
    <w:name w:val="toc 5"/>
    <w:basedOn w:val="Normal"/>
    <w:next w:val="Normal"/>
    <w:uiPriority w:val="39"/>
    <w:pPr>
      <w:spacing w:after="100" w:line="259" w:lineRule="auto"/>
      <w:ind w:left="880"/>
    </w:pPr>
    <w:rPr>
      <w:rFonts w:ascii="Calibri" w:eastAsia="SimSun" w:hAnsi="Calibri" w:cs="SimSun"/>
      <w:sz w:val="22"/>
      <w:szCs w:val="22"/>
    </w:rPr>
  </w:style>
  <w:style w:type="paragraph" w:styleId="TM6">
    <w:name w:val="toc 6"/>
    <w:basedOn w:val="Normal"/>
    <w:next w:val="Normal"/>
    <w:uiPriority w:val="39"/>
    <w:pPr>
      <w:spacing w:after="100" w:line="259" w:lineRule="auto"/>
      <w:ind w:left="1100"/>
    </w:pPr>
    <w:rPr>
      <w:rFonts w:ascii="Calibri" w:eastAsia="SimSun" w:hAnsi="Calibri" w:cs="SimSun"/>
      <w:sz w:val="22"/>
      <w:szCs w:val="22"/>
    </w:rPr>
  </w:style>
  <w:style w:type="paragraph" w:styleId="TM7">
    <w:name w:val="toc 7"/>
    <w:basedOn w:val="Normal"/>
    <w:next w:val="Normal"/>
    <w:uiPriority w:val="39"/>
    <w:pPr>
      <w:spacing w:after="100" w:line="259" w:lineRule="auto"/>
      <w:ind w:left="1320"/>
    </w:pPr>
    <w:rPr>
      <w:rFonts w:ascii="Calibri" w:eastAsia="SimSun" w:hAnsi="Calibri" w:cs="SimSun"/>
      <w:sz w:val="22"/>
      <w:szCs w:val="22"/>
    </w:rPr>
  </w:style>
  <w:style w:type="paragraph" w:styleId="TM8">
    <w:name w:val="toc 8"/>
    <w:basedOn w:val="Normal"/>
    <w:next w:val="Normal"/>
    <w:uiPriority w:val="39"/>
    <w:pPr>
      <w:spacing w:after="100" w:line="259" w:lineRule="auto"/>
      <w:ind w:left="1540"/>
    </w:pPr>
    <w:rPr>
      <w:rFonts w:ascii="Calibri" w:eastAsia="SimSun" w:hAnsi="Calibri" w:cs="SimSun"/>
      <w:sz w:val="22"/>
      <w:szCs w:val="22"/>
    </w:rPr>
  </w:style>
  <w:style w:type="paragraph" w:styleId="TM9">
    <w:name w:val="toc 9"/>
    <w:basedOn w:val="Normal"/>
    <w:next w:val="Normal"/>
    <w:uiPriority w:val="39"/>
    <w:pPr>
      <w:spacing w:after="100" w:line="259" w:lineRule="auto"/>
      <w:ind w:left="1760"/>
    </w:pPr>
    <w:rPr>
      <w:rFonts w:ascii="Calibri" w:eastAsia="SimSun" w:hAnsi="Calibri" w:cs="SimSu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SimSun"/>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pPr>
      <w:keepNext/>
      <w:keepLines/>
      <w:spacing w:before="480"/>
      <w:outlineLvl w:val="0"/>
    </w:pPr>
    <w:rPr>
      <w:rFonts w:ascii="Cambria" w:eastAsia="SimSun" w:hAnsi="Cambria" w:cs="SimSun"/>
      <w:b/>
      <w:bCs/>
      <w:color w:val="365F91"/>
      <w:sz w:val="28"/>
      <w:szCs w:val="28"/>
    </w:rPr>
  </w:style>
  <w:style w:type="paragraph" w:styleId="Titre2">
    <w:name w:val="heading 2"/>
    <w:basedOn w:val="Normal"/>
    <w:next w:val="Normal"/>
    <w:link w:val="Titre2Car"/>
    <w:uiPriority w:val="9"/>
    <w:qFormat/>
    <w:pPr>
      <w:keepNext/>
      <w:keepLines/>
      <w:spacing w:before="200"/>
      <w:outlineLvl w:val="1"/>
    </w:pPr>
    <w:rPr>
      <w:rFonts w:ascii="Cambria" w:eastAsia="SimSun" w:hAnsi="Cambria" w:cs="SimSun"/>
      <w:b/>
      <w:bCs/>
      <w:color w:val="4F81BD"/>
      <w:sz w:val="26"/>
      <w:szCs w:val="26"/>
    </w:rPr>
  </w:style>
  <w:style w:type="paragraph" w:styleId="Titre3">
    <w:name w:val="heading 3"/>
    <w:basedOn w:val="Normal"/>
    <w:next w:val="Normal"/>
    <w:link w:val="Titre3Car"/>
    <w:uiPriority w:val="9"/>
    <w:qFormat/>
    <w:pPr>
      <w:keepNext/>
      <w:keepLines/>
      <w:spacing w:before="200"/>
      <w:outlineLvl w:val="2"/>
    </w:pPr>
    <w:rPr>
      <w:rFonts w:ascii="Cambria" w:eastAsia="SimSun" w:hAnsi="Cambria" w:cs="SimSun"/>
      <w:b/>
      <w:bCs/>
      <w:color w:val="4F81BD"/>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Pr>
      <w:rFonts w:ascii="Cambria" w:eastAsia="SimSun" w:hAnsi="Cambria" w:cs="SimSun"/>
      <w:b/>
      <w:bCs/>
      <w:color w:val="365F91"/>
      <w:sz w:val="28"/>
      <w:szCs w:val="28"/>
    </w:rPr>
  </w:style>
  <w:style w:type="paragraph" w:styleId="Paragraphedeliste">
    <w:name w:val="List Paragraph"/>
    <w:basedOn w:val="Normal"/>
    <w:uiPriority w:val="34"/>
    <w:qFormat/>
    <w:pPr>
      <w:ind w:left="720"/>
      <w:contextualSpacing/>
    </w:pPr>
  </w:style>
  <w:style w:type="table" w:styleId="Grilledutableau">
    <w:name w:val="Table Grid"/>
    <w:basedOn w:val="Tableau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Ombrageclair">
    <w:name w:val="Light Shading"/>
    <w:basedOn w:val="TableauNormal"/>
    <w:uiPriority w:val="60"/>
    <w:pPr>
      <w:spacing w:after="0" w:line="240" w:lineRule="auto"/>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stemoyenne2">
    <w:name w:val="Medium List 2"/>
    <w:basedOn w:val="TableauNormal"/>
    <w:uiPriority w:val="66"/>
    <w:pPr>
      <w:spacing w:after="0" w:line="240" w:lineRule="auto"/>
    </w:pPr>
    <w:rPr>
      <w:rFonts w:ascii="Cambria" w:eastAsia="SimSun"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paragraph" w:styleId="Sansinterligne">
    <w:name w:val="No Spacing"/>
    <w:link w:val="SansinterligneCar"/>
    <w:uiPriority w:val="1"/>
    <w:qFormat/>
    <w:pPr>
      <w:spacing w:after="0" w:line="240" w:lineRule="auto"/>
    </w:pPr>
    <w:rPr>
      <w:rFonts w:eastAsia="SimSun"/>
      <w:lang w:eastAsia="fr-FR"/>
    </w:rPr>
  </w:style>
  <w:style w:type="character" w:customStyle="1" w:styleId="SansinterligneCar">
    <w:name w:val="Sans interligne Car"/>
    <w:basedOn w:val="Policepardfaut"/>
    <w:link w:val="Sansinterligne"/>
    <w:uiPriority w:val="1"/>
    <w:rPr>
      <w:rFonts w:eastAsia="SimSun"/>
      <w:lang w:eastAsia="fr-FR"/>
    </w:rPr>
  </w:style>
  <w:style w:type="paragraph" w:styleId="Pieddepage">
    <w:name w:val="footer"/>
    <w:basedOn w:val="Normal"/>
    <w:link w:val="PieddepageCar"/>
    <w:uiPriority w:val="99"/>
    <w:pPr>
      <w:tabs>
        <w:tab w:val="center" w:pos="4536"/>
        <w:tab w:val="right" w:pos="9072"/>
      </w:tabs>
    </w:pPr>
    <w:rPr>
      <w:rFonts w:ascii="Calibri" w:eastAsia="Calibri" w:hAnsi="Calibri" w:cs="SimSun"/>
      <w:sz w:val="22"/>
      <w:szCs w:val="22"/>
      <w:lang w:eastAsia="en-US"/>
    </w:rPr>
  </w:style>
  <w:style w:type="character" w:customStyle="1" w:styleId="PieddepageCar">
    <w:name w:val="Pied de page Car"/>
    <w:basedOn w:val="Policepardfaut"/>
    <w:link w:val="Pieddepage"/>
    <w:uiPriority w:val="99"/>
  </w:style>
  <w:style w:type="paragraph" w:styleId="Textedebulles">
    <w:name w:val="Balloon Text"/>
    <w:basedOn w:val="Normal"/>
    <w:link w:val="TextedebullesCar"/>
    <w:uiPriority w:val="99"/>
    <w:rPr>
      <w:rFonts w:ascii="Tahoma" w:hAnsi="Tahoma" w:cs="Tahoma"/>
      <w:sz w:val="16"/>
      <w:szCs w:val="16"/>
    </w:rPr>
  </w:style>
  <w:style w:type="character" w:customStyle="1" w:styleId="TextedebullesCar">
    <w:name w:val="Texte de bulles Car"/>
    <w:basedOn w:val="Policepardfaut"/>
    <w:link w:val="Textedebulles"/>
    <w:uiPriority w:val="99"/>
    <w:rPr>
      <w:rFonts w:ascii="Tahoma" w:eastAsia="Times New Roman" w:hAnsi="Tahoma" w:cs="Tahoma"/>
      <w:sz w:val="16"/>
      <w:szCs w:val="16"/>
      <w:lang w:eastAsia="fr-FR"/>
    </w:rPr>
  </w:style>
  <w:style w:type="character" w:customStyle="1" w:styleId="Titre2Car">
    <w:name w:val="Titre 2 Car"/>
    <w:basedOn w:val="Policepardfaut"/>
    <w:link w:val="Titre2"/>
    <w:uiPriority w:val="9"/>
    <w:rPr>
      <w:rFonts w:ascii="Cambria" w:eastAsia="SimSun" w:hAnsi="Cambria" w:cs="SimSun"/>
      <w:b/>
      <w:bCs/>
      <w:color w:val="4F81BD"/>
      <w:sz w:val="26"/>
      <w:szCs w:val="26"/>
      <w:lang w:eastAsia="fr-FR"/>
    </w:rPr>
  </w:style>
  <w:style w:type="character" w:customStyle="1" w:styleId="Titre3Car">
    <w:name w:val="Titre 3 Car"/>
    <w:basedOn w:val="Policepardfaut"/>
    <w:link w:val="Titre3"/>
    <w:uiPriority w:val="9"/>
    <w:rPr>
      <w:rFonts w:ascii="Cambria" w:eastAsia="SimSun" w:hAnsi="Cambria" w:cs="SimSun"/>
      <w:b/>
      <w:bCs/>
      <w:color w:val="4F81BD"/>
      <w:sz w:val="24"/>
      <w:szCs w:val="24"/>
      <w:lang w:eastAsia="fr-FR"/>
    </w:rPr>
  </w:style>
  <w:style w:type="paragraph" w:styleId="En-ttedetabledesmatires">
    <w:name w:val="TOC Heading"/>
    <w:basedOn w:val="Titre1"/>
    <w:next w:val="Normal"/>
    <w:uiPriority w:val="39"/>
    <w:qFormat/>
    <w:pPr>
      <w:outlineLvl w:val="9"/>
    </w:pPr>
  </w:style>
  <w:style w:type="paragraph" w:styleId="TM1">
    <w:name w:val="toc 1"/>
    <w:basedOn w:val="Normal"/>
    <w:next w:val="Normal"/>
    <w:uiPriority w:val="39"/>
    <w:pPr>
      <w:spacing w:after="100"/>
    </w:pPr>
  </w:style>
  <w:style w:type="paragraph" w:styleId="TM2">
    <w:name w:val="toc 2"/>
    <w:basedOn w:val="Normal"/>
    <w:next w:val="Normal"/>
    <w:uiPriority w:val="39"/>
    <w:pPr>
      <w:spacing w:after="100"/>
      <w:ind w:left="240"/>
    </w:pPr>
  </w:style>
  <w:style w:type="paragraph" w:styleId="TM3">
    <w:name w:val="toc 3"/>
    <w:basedOn w:val="Normal"/>
    <w:next w:val="Normal"/>
    <w:uiPriority w:val="39"/>
    <w:pPr>
      <w:spacing w:after="100"/>
      <w:ind w:left="480"/>
    </w:pPr>
  </w:style>
  <w:style w:type="character" w:styleId="Lienhypertexte">
    <w:name w:val="Hyperlink"/>
    <w:basedOn w:val="Policepardfaut"/>
    <w:uiPriority w:val="99"/>
    <w:rPr>
      <w:color w:val="0000FF"/>
      <w:u w:val="single"/>
    </w:rPr>
  </w:style>
  <w:style w:type="table" w:styleId="Trameclaire-Accent1">
    <w:name w:val="Light Shading Accent 1"/>
    <w:basedOn w:val="TableauNormal"/>
    <w:uiPriority w:val="60"/>
    <w:pPr>
      <w:spacing w:after="0" w:line="240" w:lineRule="auto"/>
    </w:pPr>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Lgende">
    <w:name w:val="caption"/>
    <w:basedOn w:val="Normal"/>
    <w:next w:val="Normal"/>
    <w:uiPriority w:val="35"/>
    <w:qFormat/>
    <w:pPr>
      <w:spacing w:after="200"/>
    </w:pPr>
    <w:rPr>
      <w:b/>
      <w:bCs/>
      <w:color w:val="4F81BD"/>
      <w:sz w:val="18"/>
      <w:szCs w:val="18"/>
    </w:rPr>
  </w:style>
  <w:style w:type="paragraph" w:styleId="Rvision">
    <w:name w:val="Revision"/>
    <w:uiPriority w:val="99"/>
    <w:pPr>
      <w:spacing w:after="0" w:line="240" w:lineRule="auto"/>
    </w:pPr>
    <w:rPr>
      <w:rFonts w:ascii="Times New Roman" w:eastAsia="Times New Roman" w:hAnsi="Times New Roman" w:cs="Times New Roman"/>
      <w:sz w:val="24"/>
      <w:szCs w:val="24"/>
      <w:lang w:eastAsia="fr-FR"/>
    </w:rPr>
  </w:style>
  <w:style w:type="character" w:styleId="Marquedecommentaire">
    <w:name w:val="annotation reference"/>
    <w:basedOn w:val="Policepardfaut"/>
    <w:uiPriority w:val="99"/>
    <w:rPr>
      <w:sz w:val="16"/>
      <w:szCs w:val="16"/>
    </w:rPr>
  </w:style>
  <w:style w:type="paragraph" w:styleId="Commentaire">
    <w:name w:val="annotation text"/>
    <w:basedOn w:val="Normal"/>
    <w:link w:val="CommentaireCar"/>
    <w:uiPriority w:val="99"/>
    <w:rPr>
      <w:sz w:val="20"/>
      <w:szCs w:val="20"/>
    </w:rPr>
  </w:style>
  <w:style w:type="character" w:customStyle="1" w:styleId="CommentaireCar">
    <w:name w:val="Commentaire Car"/>
    <w:basedOn w:val="Policepardfaut"/>
    <w:link w:val="Commentaire"/>
    <w:uiPriority w:val="99"/>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rPr>
      <w:b/>
      <w:bCs/>
    </w:rPr>
  </w:style>
  <w:style w:type="character" w:customStyle="1" w:styleId="ObjetducommentaireCar">
    <w:name w:val="Objet du commentaire Car"/>
    <w:basedOn w:val="CommentaireCar"/>
    <w:link w:val="Objetducommentaire"/>
    <w:uiPriority w:val="99"/>
    <w:rPr>
      <w:rFonts w:ascii="Times New Roman" w:eastAsia="Times New Roman" w:hAnsi="Times New Roman" w:cs="Times New Roman"/>
      <w:b/>
      <w:bCs/>
      <w:sz w:val="20"/>
      <w:szCs w:val="20"/>
      <w:lang w:eastAsia="fr-FR"/>
    </w:rPr>
  </w:style>
  <w:style w:type="paragraph" w:styleId="En-tte">
    <w:name w:val="header"/>
    <w:basedOn w:val="Normal"/>
    <w:link w:val="En-tteCar"/>
    <w:uiPriority w:val="99"/>
    <w:pPr>
      <w:tabs>
        <w:tab w:val="center" w:pos="4536"/>
        <w:tab w:val="right" w:pos="9072"/>
      </w:tabs>
    </w:pPr>
  </w:style>
  <w:style w:type="character" w:customStyle="1" w:styleId="En-tteCar">
    <w:name w:val="En-tête Car"/>
    <w:basedOn w:val="Policepardfaut"/>
    <w:link w:val="En-tte"/>
    <w:uiPriority w:val="99"/>
    <w:rPr>
      <w:rFonts w:ascii="Times New Roman" w:eastAsia="Times New Roman" w:hAnsi="Times New Roman" w:cs="Times New Roman"/>
      <w:sz w:val="24"/>
      <w:szCs w:val="24"/>
      <w:lang w:eastAsia="fr-FR"/>
    </w:rPr>
  </w:style>
  <w:style w:type="paragraph" w:styleId="Tabledesillustrations">
    <w:name w:val="table of figures"/>
    <w:basedOn w:val="Normal"/>
    <w:next w:val="Normal"/>
    <w:uiPriority w:val="99"/>
  </w:style>
  <w:style w:type="table" w:customStyle="1" w:styleId="TableauGrille2-Accentuation11">
    <w:name w:val="Tableau Grille 2 - Accentuation 11"/>
    <w:basedOn w:val="TableauNormal"/>
    <w:next w:val="TableauGrille2-Accentuation12"/>
    <w:uiPriority w:val="47"/>
    <w:pPr>
      <w:spacing w:after="0" w:line="240" w:lineRule="auto"/>
    </w:pPr>
    <w:tblPr>
      <w:tblStyleRowBandSize w:val="1"/>
      <w:tblStyleColBandSize w:val="1"/>
      <w:tblInd w:w="0" w:type="dxa"/>
      <w:tblBorders>
        <w:top w:val="single" w:sz="2" w:space="0" w:color="9CC2E5"/>
        <w:bottom w:val="single" w:sz="2" w:space="0" w:color="9CC2E5"/>
        <w:insideH w:val="single" w:sz="2" w:space="0" w:color="9CC2E5"/>
        <w:insideV w:val="single" w:sz="2" w:space="0" w:color="9CC2E5"/>
      </w:tblBorders>
      <w:tblCellMar>
        <w:top w:w="0" w:type="dxa"/>
        <w:left w:w="108" w:type="dxa"/>
        <w:bottom w:w="0" w:type="dxa"/>
        <w:right w:w="108" w:type="dxa"/>
      </w:tblCellMar>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2-Accentuation12">
    <w:name w:val="Tableau Grille 2 - Accentuation 12"/>
    <w:basedOn w:val="TableauNormal"/>
    <w:uiPriority w:val="47"/>
    <w:pPr>
      <w:spacing w:after="0" w:line="240" w:lineRule="auto"/>
    </w:pPr>
    <w:tblPr>
      <w:tblStyleRowBandSize w:val="1"/>
      <w:tblStyleColBandSize w:val="1"/>
      <w:tblInd w:w="0" w:type="dxa"/>
      <w:tblBorders>
        <w:top w:val="single" w:sz="2" w:space="0" w:color="95B3D7"/>
        <w:bottom w:val="single" w:sz="2" w:space="0" w:color="95B3D7"/>
        <w:insideH w:val="single" w:sz="2" w:space="0" w:color="95B3D7"/>
        <w:insideV w:val="single" w:sz="2" w:space="0" w:color="95B3D7"/>
      </w:tblBorders>
      <w:tblCellMar>
        <w:top w:w="0" w:type="dxa"/>
        <w:left w:w="108" w:type="dxa"/>
        <w:bottom w:w="0" w:type="dxa"/>
        <w:right w:w="108" w:type="dxa"/>
      </w:tblCellMar>
    </w:tblPr>
    <w:tblStylePr w:type="firstRow">
      <w:rPr>
        <w:b/>
        <w:bCs/>
      </w:rPr>
      <w:tblPr/>
      <w:tcPr>
        <w:tcBorders>
          <w:top w:val="nil"/>
          <w:bottom w:val="single" w:sz="12" w:space="0" w:color="95B3D7"/>
          <w:insideH w:val="nil"/>
          <w:insideV w:val="nil"/>
        </w:tcBorders>
        <w:shd w:val="clear" w:color="auto" w:fill="FFFFFF"/>
      </w:tcPr>
    </w:tblStylePr>
    <w:tblStylePr w:type="lastRow">
      <w:rPr>
        <w:b/>
        <w:bCs/>
      </w:rPr>
      <w:tblPr/>
      <w:tcPr>
        <w:tcBorders>
          <w:top w:val="double" w:sz="2" w:space="0" w:color="95B3D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Grilleclaire-Accent3">
    <w:name w:val="Light Grid Accent 3"/>
    <w:basedOn w:val="TableauNormal"/>
    <w:uiPriority w:val="62"/>
    <w:pPr>
      <w:spacing w:after="0" w:line="240" w:lineRule="auto"/>
    </w:p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SimSun" w:hAnsi="Cambria" w:cs="SimSu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SimSun" w:hAnsi="Cambria" w:cs="SimSu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SimSun" w:hAnsi="Cambria" w:cs="SimSun"/>
        <w:b/>
        <w:bCs/>
      </w:rPr>
    </w:tblStylePr>
    <w:tblStylePr w:type="lastCol">
      <w:rPr>
        <w:rFonts w:ascii="Cambria" w:eastAsia="SimSun" w:hAnsi="Cambria" w:cs="SimSu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numbering" w:customStyle="1" w:styleId="Aucuneliste1">
    <w:name w:val="Aucune liste1"/>
    <w:next w:val="Aucuneliste"/>
    <w:uiPriority w:val="99"/>
  </w:style>
  <w:style w:type="table" w:customStyle="1" w:styleId="Ombrageclair1">
    <w:name w:val="Ombrage clair1"/>
    <w:basedOn w:val="TableauNormal"/>
    <w:next w:val="Ombrageclair"/>
    <w:uiPriority w:val="60"/>
    <w:pPr>
      <w:spacing w:after="0" w:line="240" w:lineRule="auto"/>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Ombrageclair2">
    <w:name w:val="Ombrage clair2"/>
    <w:basedOn w:val="TableauNormal"/>
    <w:next w:val="Ombrageclair"/>
    <w:uiPriority w:val="60"/>
    <w:pPr>
      <w:spacing w:after="0" w:line="240" w:lineRule="auto"/>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rmalWeb">
    <w:name w:val="Normal (Web)"/>
    <w:basedOn w:val="Normal"/>
    <w:uiPriority w:val="99"/>
    <w:pPr>
      <w:spacing w:before="100" w:beforeAutospacing="1" w:after="100" w:afterAutospacing="1"/>
    </w:pPr>
  </w:style>
  <w:style w:type="paragraph" w:styleId="Bibliographie">
    <w:name w:val="Bibliography"/>
    <w:basedOn w:val="Normal"/>
    <w:next w:val="Normal"/>
    <w:uiPriority w:val="37"/>
    <w:pPr>
      <w:tabs>
        <w:tab w:val="left" w:pos="504"/>
      </w:tabs>
      <w:spacing w:after="240"/>
      <w:ind w:left="504" w:hanging="504"/>
    </w:pPr>
  </w:style>
  <w:style w:type="paragraph" w:styleId="Notedebasdepage">
    <w:name w:val="footnote text"/>
    <w:basedOn w:val="Normal"/>
    <w:link w:val="NotedebasdepageCar"/>
    <w:uiPriority w:val="99"/>
    <w:rPr>
      <w:sz w:val="20"/>
      <w:szCs w:val="20"/>
    </w:rPr>
  </w:style>
  <w:style w:type="character" w:customStyle="1" w:styleId="NotedebasdepageCar">
    <w:name w:val="Note de bas de page Car"/>
    <w:basedOn w:val="Policepardfaut"/>
    <w:link w:val="Notedebasdepage"/>
    <w:uiPriority w:val="99"/>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rPr>
      <w:vertAlign w:val="superscript"/>
    </w:rPr>
  </w:style>
  <w:style w:type="table" w:customStyle="1" w:styleId="Grilledutableau1">
    <w:name w:val="Grille du tableau1"/>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3">
    <w:name w:val="Grille du tableau3"/>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4">
    <w:name w:val="Grille du tableau4"/>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5">
    <w:name w:val="Grille du tableau5"/>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6">
    <w:name w:val="Grille du tableau6"/>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1">
    <w:name w:val="Grille du tableau11"/>
    <w:basedOn w:val="TableauNormal"/>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7">
    <w:name w:val="Grille du tableau7"/>
    <w:basedOn w:val="TableauNormal"/>
    <w:next w:val="Grilledutableau"/>
    <w:uiPriority w:val="5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8">
    <w:name w:val="Grille du tableau8"/>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9">
    <w:name w:val="Grille du tableau9"/>
    <w:basedOn w:val="TableauNormal"/>
    <w:next w:val="Grilledutableau"/>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M4">
    <w:name w:val="toc 4"/>
    <w:basedOn w:val="Normal"/>
    <w:next w:val="Normal"/>
    <w:uiPriority w:val="39"/>
    <w:pPr>
      <w:spacing w:after="100" w:line="259" w:lineRule="auto"/>
      <w:ind w:left="660"/>
    </w:pPr>
    <w:rPr>
      <w:rFonts w:ascii="Calibri" w:eastAsia="SimSun" w:hAnsi="Calibri" w:cs="SimSun"/>
      <w:sz w:val="22"/>
      <w:szCs w:val="22"/>
    </w:rPr>
  </w:style>
  <w:style w:type="paragraph" w:styleId="TM5">
    <w:name w:val="toc 5"/>
    <w:basedOn w:val="Normal"/>
    <w:next w:val="Normal"/>
    <w:uiPriority w:val="39"/>
    <w:pPr>
      <w:spacing w:after="100" w:line="259" w:lineRule="auto"/>
      <w:ind w:left="880"/>
    </w:pPr>
    <w:rPr>
      <w:rFonts w:ascii="Calibri" w:eastAsia="SimSun" w:hAnsi="Calibri" w:cs="SimSun"/>
      <w:sz w:val="22"/>
      <w:szCs w:val="22"/>
    </w:rPr>
  </w:style>
  <w:style w:type="paragraph" w:styleId="TM6">
    <w:name w:val="toc 6"/>
    <w:basedOn w:val="Normal"/>
    <w:next w:val="Normal"/>
    <w:uiPriority w:val="39"/>
    <w:pPr>
      <w:spacing w:after="100" w:line="259" w:lineRule="auto"/>
      <w:ind w:left="1100"/>
    </w:pPr>
    <w:rPr>
      <w:rFonts w:ascii="Calibri" w:eastAsia="SimSun" w:hAnsi="Calibri" w:cs="SimSun"/>
      <w:sz w:val="22"/>
      <w:szCs w:val="22"/>
    </w:rPr>
  </w:style>
  <w:style w:type="paragraph" w:styleId="TM7">
    <w:name w:val="toc 7"/>
    <w:basedOn w:val="Normal"/>
    <w:next w:val="Normal"/>
    <w:uiPriority w:val="39"/>
    <w:pPr>
      <w:spacing w:after="100" w:line="259" w:lineRule="auto"/>
      <w:ind w:left="1320"/>
    </w:pPr>
    <w:rPr>
      <w:rFonts w:ascii="Calibri" w:eastAsia="SimSun" w:hAnsi="Calibri" w:cs="SimSun"/>
      <w:sz w:val="22"/>
      <w:szCs w:val="22"/>
    </w:rPr>
  </w:style>
  <w:style w:type="paragraph" w:styleId="TM8">
    <w:name w:val="toc 8"/>
    <w:basedOn w:val="Normal"/>
    <w:next w:val="Normal"/>
    <w:uiPriority w:val="39"/>
    <w:pPr>
      <w:spacing w:after="100" w:line="259" w:lineRule="auto"/>
      <w:ind w:left="1540"/>
    </w:pPr>
    <w:rPr>
      <w:rFonts w:ascii="Calibri" w:eastAsia="SimSun" w:hAnsi="Calibri" w:cs="SimSun"/>
      <w:sz w:val="22"/>
      <w:szCs w:val="22"/>
    </w:rPr>
  </w:style>
  <w:style w:type="paragraph" w:styleId="TM9">
    <w:name w:val="toc 9"/>
    <w:basedOn w:val="Normal"/>
    <w:next w:val="Normal"/>
    <w:uiPriority w:val="39"/>
    <w:pPr>
      <w:spacing w:after="100" w:line="259" w:lineRule="auto"/>
      <w:ind w:left="1760"/>
    </w:pPr>
    <w:rPr>
      <w:rFonts w:ascii="Calibri" w:eastAsia="SimSun" w:hAnsi="Calibri" w:cs="SimSu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288208">
      <w:bodyDiv w:val="1"/>
      <w:marLeft w:val="0"/>
      <w:marRight w:val="0"/>
      <w:marTop w:val="0"/>
      <w:marBottom w:val="0"/>
      <w:divBdr>
        <w:top w:val="none" w:sz="0" w:space="0" w:color="auto"/>
        <w:left w:val="none" w:sz="0" w:space="0" w:color="auto"/>
        <w:bottom w:val="none" w:sz="0" w:space="0" w:color="auto"/>
        <w:right w:val="none" w:sz="0" w:space="0" w:color="auto"/>
      </w:divBdr>
    </w:div>
    <w:div w:id="856309620">
      <w:bodyDiv w:val="1"/>
      <w:marLeft w:val="0"/>
      <w:marRight w:val="0"/>
      <w:marTop w:val="0"/>
      <w:marBottom w:val="0"/>
      <w:divBdr>
        <w:top w:val="none" w:sz="0" w:space="0" w:color="auto"/>
        <w:left w:val="none" w:sz="0" w:space="0" w:color="auto"/>
        <w:bottom w:val="none" w:sz="0" w:space="0" w:color="auto"/>
        <w:right w:val="none" w:sz="0" w:space="0" w:color="auto"/>
      </w:divBdr>
    </w:div>
    <w:div w:id="878934914">
      <w:bodyDiv w:val="1"/>
      <w:marLeft w:val="0"/>
      <w:marRight w:val="0"/>
      <w:marTop w:val="0"/>
      <w:marBottom w:val="0"/>
      <w:divBdr>
        <w:top w:val="none" w:sz="0" w:space="0" w:color="auto"/>
        <w:left w:val="none" w:sz="0" w:space="0" w:color="auto"/>
        <w:bottom w:val="none" w:sz="0" w:space="0" w:color="auto"/>
        <w:right w:val="none" w:sz="0" w:space="0" w:color="auto"/>
      </w:divBdr>
    </w:div>
    <w:div w:id="1081371990">
      <w:bodyDiv w:val="1"/>
      <w:marLeft w:val="0"/>
      <w:marRight w:val="0"/>
      <w:marTop w:val="0"/>
      <w:marBottom w:val="0"/>
      <w:divBdr>
        <w:top w:val="none" w:sz="0" w:space="0" w:color="auto"/>
        <w:left w:val="none" w:sz="0" w:space="0" w:color="auto"/>
        <w:bottom w:val="none" w:sz="0" w:space="0" w:color="auto"/>
        <w:right w:val="none" w:sz="0" w:space="0" w:color="auto"/>
      </w:divBdr>
    </w:div>
    <w:div w:id="1433743011">
      <w:bodyDiv w:val="1"/>
      <w:marLeft w:val="0"/>
      <w:marRight w:val="0"/>
      <w:marTop w:val="0"/>
      <w:marBottom w:val="0"/>
      <w:divBdr>
        <w:top w:val="none" w:sz="0" w:space="0" w:color="auto"/>
        <w:left w:val="none" w:sz="0" w:space="0" w:color="auto"/>
        <w:bottom w:val="none" w:sz="0" w:space="0" w:color="auto"/>
        <w:right w:val="none" w:sz="0" w:space="0" w:color="auto"/>
      </w:divBdr>
    </w:div>
    <w:div w:id="1619096428">
      <w:bodyDiv w:val="1"/>
      <w:marLeft w:val="0"/>
      <w:marRight w:val="0"/>
      <w:marTop w:val="0"/>
      <w:marBottom w:val="0"/>
      <w:divBdr>
        <w:top w:val="none" w:sz="0" w:space="0" w:color="auto"/>
        <w:left w:val="none" w:sz="0" w:space="0" w:color="auto"/>
        <w:bottom w:val="none" w:sz="0" w:space="0" w:color="auto"/>
        <w:right w:val="none" w:sz="0" w:space="0" w:color="auto"/>
      </w:divBdr>
    </w:div>
    <w:div w:id="19863543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chart" Target="charts/chart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45A4-4B57-8736-174BE6674FF6}"/>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45A4-4B57-8736-174BE6674FF6}"/>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45A4-4B57-8736-174BE6674FF6}"/>
              </c:ext>
            </c:extLst>
          </c:dPt>
          <c:dLbls>
            <c:dLbl>
              <c:idx val="0"/>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5A4-4B57-8736-174BE6674FF6}"/>
                </c:ext>
              </c:extLst>
            </c:dLbl>
            <c:dLbl>
              <c:idx val="1"/>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5A4-4B57-8736-174BE6674FF6}"/>
                </c:ext>
              </c:extLst>
            </c:dLbl>
            <c:dLbl>
              <c:idx val="2"/>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5A4-4B57-8736-174BE6674FF6}"/>
                </c:ext>
              </c:extLst>
            </c:dLbl>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outEnd"/>
            <c:showLegendKey val="0"/>
            <c:showVal val="0"/>
            <c:showCatName val="0"/>
            <c:showSerName val="0"/>
            <c:showPercent val="0"/>
            <c:showBubbleSize val="0"/>
            <c:extLst xmlns:c16r2="http://schemas.microsoft.com/office/drawing/2015/06/chart">
              <c:ext xmlns:c15="http://schemas.microsoft.com/office/drawing/2012/chart" uri="{CE6537A1-D6FC-4f65-9D91-7224C49458BB}"/>
            </c:extLst>
          </c:dLbls>
          <c:cat>
            <c:strRef>
              <c:f>Feuil3!$A$4:$A$6</c:f>
              <c:strCache>
                <c:ptCount val="3"/>
                <c:pt idx="0">
                  <c:v>Ratio de WISN &lt; 1</c:v>
                </c:pt>
                <c:pt idx="1">
                  <c:v>Ratio de WISN = 1</c:v>
                </c:pt>
                <c:pt idx="2">
                  <c:v>Ratio de WISN &gt; 1</c:v>
                </c:pt>
              </c:strCache>
            </c:strRef>
          </c:cat>
          <c:val>
            <c:numRef>
              <c:f>Feuil3!$B$4:$B$6</c:f>
              <c:numCache>
                <c:formatCode>0.00%</c:formatCode>
                <c:ptCount val="3"/>
                <c:pt idx="0">
                  <c:v>0.63503649635036497</c:v>
                </c:pt>
                <c:pt idx="1">
                  <c:v>0.10218978102189781</c:v>
                </c:pt>
                <c:pt idx="2">
                  <c:v>0.26277372262773724</c:v>
                </c:pt>
              </c:numCache>
            </c:numRef>
          </c:val>
          <c:extLst xmlns:c16r2="http://schemas.microsoft.com/office/drawing/2015/06/chart">
            <c:ext xmlns:c16="http://schemas.microsoft.com/office/drawing/2014/chart" uri="{C3380CC4-5D6E-409C-BE32-E72D297353CC}">
              <c16:uniqueId val="{00000006-45A4-4B57-8736-174BE6674FF6}"/>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13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Feuil5!$K$5</c:f>
              <c:strCache>
                <c:ptCount val="1"/>
                <c:pt idx="0">
                  <c:v>Rural</c:v>
                </c:pt>
              </c:strCache>
            </c:strRef>
          </c:tx>
          <c:spPr>
            <a:solidFill>
              <a:schemeClr val="accent1"/>
            </a:solidFill>
            <a:ln>
              <a:noFill/>
            </a:ln>
            <a:effectLst/>
          </c:spPr>
          <c:invertIfNegative val="0"/>
          <c:cat>
            <c:strRef>
              <c:f>Feuil5!$J$6:$J$9</c:f>
              <c:strCache>
                <c:ptCount val="4"/>
                <c:pt idx="0">
                  <c:v>IDE</c:v>
                </c:pt>
                <c:pt idx="1">
                  <c:v>IDE+IB</c:v>
                </c:pt>
                <c:pt idx="2">
                  <c:v>SFE/ME</c:v>
                </c:pt>
                <c:pt idx="3">
                  <c:v>SFE/ME+AB+AA</c:v>
                </c:pt>
              </c:strCache>
            </c:strRef>
          </c:cat>
          <c:val>
            <c:numRef>
              <c:f>Feuil5!$K$6:$K$9</c:f>
              <c:numCache>
                <c:formatCode>0.00</c:formatCode>
                <c:ptCount val="4"/>
                <c:pt idx="0">
                  <c:v>0.32342007434944237</c:v>
                </c:pt>
                <c:pt idx="1">
                  <c:v>0.4200743494423792</c:v>
                </c:pt>
                <c:pt idx="2">
                  <c:v>0.46296296296296297</c:v>
                </c:pt>
                <c:pt idx="3">
                  <c:v>0.83333333333333337</c:v>
                </c:pt>
              </c:numCache>
            </c:numRef>
          </c:val>
          <c:extLst xmlns:c16r2="http://schemas.microsoft.com/office/drawing/2015/06/chart">
            <c:ext xmlns:c16="http://schemas.microsoft.com/office/drawing/2014/chart" uri="{C3380CC4-5D6E-409C-BE32-E72D297353CC}">
              <c16:uniqueId val="{00000000-CECF-4CEE-8CC2-BFA82EE988D3}"/>
            </c:ext>
          </c:extLst>
        </c:ser>
        <c:ser>
          <c:idx val="1"/>
          <c:order val="1"/>
          <c:tx>
            <c:strRef>
              <c:f>Feuil5!$L$5</c:f>
              <c:strCache>
                <c:ptCount val="1"/>
                <c:pt idx="0">
                  <c:v>Urbain</c:v>
                </c:pt>
              </c:strCache>
            </c:strRef>
          </c:tx>
          <c:spPr>
            <a:solidFill>
              <a:schemeClr val="accent2"/>
            </a:solidFill>
            <a:ln>
              <a:noFill/>
            </a:ln>
            <a:effectLst/>
          </c:spPr>
          <c:invertIfNegative val="0"/>
          <c:cat>
            <c:strRef>
              <c:f>Feuil5!$J$6:$J$9</c:f>
              <c:strCache>
                <c:ptCount val="4"/>
                <c:pt idx="0">
                  <c:v>IDE</c:v>
                </c:pt>
                <c:pt idx="1">
                  <c:v>IDE+IB</c:v>
                </c:pt>
                <c:pt idx="2">
                  <c:v>SFE/ME</c:v>
                </c:pt>
                <c:pt idx="3">
                  <c:v>SFE/ME+AB+AA</c:v>
                </c:pt>
              </c:strCache>
            </c:strRef>
          </c:cat>
          <c:val>
            <c:numRef>
              <c:f>Feuil5!$L$6:$L$9</c:f>
              <c:numCache>
                <c:formatCode>0.00</c:formatCode>
                <c:ptCount val="4"/>
                <c:pt idx="0">
                  <c:v>0.31560283687943264</c:v>
                </c:pt>
                <c:pt idx="1">
                  <c:v>0.52127659574468088</c:v>
                </c:pt>
                <c:pt idx="2">
                  <c:v>0.66666666666666663</c:v>
                </c:pt>
                <c:pt idx="3">
                  <c:v>1.7986111111111112</c:v>
                </c:pt>
              </c:numCache>
            </c:numRef>
          </c:val>
          <c:extLst xmlns:c16r2="http://schemas.microsoft.com/office/drawing/2015/06/chart">
            <c:ext xmlns:c16="http://schemas.microsoft.com/office/drawing/2014/chart" uri="{C3380CC4-5D6E-409C-BE32-E72D297353CC}">
              <c16:uniqueId val="{00000001-CECF-4CEE-8CC2-BFA82EE988D3}"/>
            </c:ext>
          </c:extLst>
        </c:ser>
        <c:dLbls>
          <c:showLegendKey val="0"/>
          <c:showVal val="0"/>
          <c:showCatName val="0"/>
          <c:showSerName val="0"/>
          <c:showPercent val="0"/>
          <c:showBubbleSize val="0"/>
        </c:dLbls>
        <c:gapWidth val="219"/>
        <c:overlap val="-27"/>
        <c:axId val="160074368"/>
        <c:axId val="160080256"/>
      </c:barChart>
      <c:catAx>
        <c:axId val="160074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0080256"/>
        <c:crosses val="autoZero"/>
        <c:auto val="1"/>
        <c:lblAlgn val="ctr"/>
        <c:lblOffset val="100"/>
        <c:noMultiLvlLbl val="0"/>
      </c:catAx>
      <c:valAx>
        <c:axId val="16008025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0074368"/>
        <c:crosses val="autoZero"/>
        <c:crossBetween val="between"/>
      </c:valAx>
      <c:spPr>
        <a:noFill/>
        <a:ln>
          <a:noFill/>
        </a:ln>
        <a:effectLst/>
      </c:spPr>
    </c:plotArea>
    <c:legend>
      <c:legendPos val="b"/>
      <c:layout>
        <c:manualLayout>
          <c:xMode val="edge"/>
          <c:yMode val="edge"/>
          <c:x val="0.39391119860017498"/>
          <c:y val="0.89409667541557303"/>
          <c:w val="0.32884405074365702"/>
          <c:h val="7.812554680664916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Feuil7!$C$14</c:f>
              <c:strCache>
                <c:ptCount val="1"/>
                <c:pt idx="0">
                  <c:v>Ratio WISN =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Feuil7!$D$13:$F$13</c:f>
              <c:strCache>
                <c:ptCount val="3"/>
                <c:pt idx="0">
                  <c:v>IDE + IB</c:v>
                </c:pt>
                <c:pt idx="1">
                  <c:v>Médecin généraliste</c:v>
                </c:pt>
                <c:pt idx="2">
                  <c:v>SFE/ME + AB + AA</c:v>
                </c:pt>
              </c:strCache>
            </c:strRef>
          </c:cat>
          <c:val>
            <c:numRef>
              <c:f>Feuil7!$D$14:$F$14</c:f>
              <c:numCache>
                <c:formatCode>0%</c:formatCode>
                <c:ptCount val="3"/>
                <c:pt idx="0">
                  <c:v>0</c:v>
                </c:pt>
                <c:pt idx="1">
                  <c:v>0</c:v>
                </c:pt>
                <c:pt idx="2" formatCode="0.00%">
                  <c:v>8.3299999999999999E-2</c:v>
                </c:pt>
              </c:numCache>
            </c:numRef>
          </c:val>
          <c:extLst xmlns:c16r2="http://schemas.microsoft.com/office/drawing/2015/06/chart">
            <c:ext xmlns:c16="http://schemas.microsoft.com/office/drawing/2014/chart" uri="{C3380CC4-5D6E-409C-BE32-E72D297353CC}">
              <c16:uniqueId val="{00000000-5A6B-4623-9402-77F5E95C63DB}"/>
            </c:ext>
          </c:extLst>
        </c:ser>
        <c:ser>
          <c:idx val="1"/>
          <c:order val="1"/>
          <c:tx>
            <c:strRef>
              <c:f>Feuil7!$C$15</c:f>
              <c:strCache>
                <c:ptCount val="1"/>
                <c:pt idx="0">
                  <c:v>Ratio WISN &lt; 1</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Feuil7!$D$13:$F$13</c:f>
              <c:strCache>
                <c:ptCount val="3"/>
                <c:pt idx="0">
                  <c:v>IDE + IB</c:v>
                </c:pt>
                <c:pt idx="1">
                  <c:v>Médecin généraliste</c:v>
                </c:pt>
                <c:pt idx="2">
                  <c:v>SFE/ME + AB + AA</c:v>
                </c:pt>
              </c:strCache>
            </c:strRef>
          </c:cat>
          <c:val>
            <c:numRef>
              <c:f>Feuil7!$D$15:$F$15</c:f>
              <c:numCache>
                <c:formatCode>0%</c:formatCode>
                <c:ptCount val="3"/>
                <c:pt idx="0">
                  <c:v>0.75</c:v>
                </c:pt>
                <c:pt idx="1">
                  <c:v>0.3</c:v>
                </c:pt>
                <c:pt idx="2" formatCode="0.00%">
                  <c:v>0.58330000000000004</c:v>
                </c:pt>
              </c:numCache>
            </c:numRef>
          </c:val>
          <c:extLst xmlns:c16r2="http://schemas.microsoft.com/office/drawing/2015/06/chart">
            <c:ext xmlns:c16="http://schemas.microsoft.com/office/drawing/2014/chart" uri="{C3380CC4-5D6E-409C-BE32-E72D297353CC}">
              <c16:uniqueId val="{00000001-5A6B-4623-9402-77F5E95C63DB}"/>
            </c:ext>
          </c:extLst>
        </c:ser>
        <c:ser>
          <c:idx val="2"/>
          <c:order val="2"/>
          <c:tx>
            <c:strRef>
              <c:f>Feuil7!$C$16</c:f>
              <c:strCache>
                <c:ptCount val="1"/>
                <c:pt idx="0">
                  <c:v>Ratio WISN &gt; 1</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Feuil7!$D$13:$F$13</c:f>
              <c:strCache>
                <c:ptCount val="3"/>
                <c:pt idx="0">
                  <c:v>IDE + IB</c:v>
                </c:pt>
                <c:pt idx="1">
                  <c:v>Médecin généraliste</c:v>
                </c:pt>
                <c:pt idx="2">
                  <c:v>SFE/ME + AB + AA</c:v>
                </c:pt>
              </c:strCache>
            </c:strRef>
          </c:cat>
          <c:val>
            <c:numRef>
              <c:f>Feuil7!$D$16:$F$16</c:f>
              <c:numCache>
                <c:formatCode>0%</c:formatCode>
                <c:ptCount val="3"/>
                <c:pt idx="0">
                  <c:v>0.25</c:v>
                </c:pt>
                <c:pt idx="1">
                  <c:v>0.7</c:v>
                </c:pt>
                <c:pt idx="2" formatCode="0.00%">
                  <c:v>0.33329999999999999</c:v>
                </c:pt>
              </c:numCache>
            </c:numRef>
          </c:val>
          <c:extLst xmlns:c16r2="http://schemas.microsoft.com/office/drawing/2015/06/chart">
            <c:ext xmlns:c16="http://schemas.microsoft.com/office/drawing/2014/chart" uri="{C3380CC4-5D6E-409C-BE32-E72D297353CC}">
              <c16:uniqueId val="{00000002-5A6B-4623-9402-77F5E95C63DB}"/>
            </c:ext>
          </c:extLst>
        </c:ser>
        <c:dLbls>
          <c:dLblPos val="ctr"/>
          <c:showLegendKey val="0"/>
          <c:showVal val="1"/>
          <c:showCatName val="0"/>
          <c:showSerName val="0"/>
          <c:showPercent val="0"/>
          <c:showBubbleSize val="0"/>
        </c:dLbls>
        <c:gapWidth val="150"/>
        <c:overlap val="100"/>
        <c:axId val="160091520"/>
        <c:axId val="160097408"/>
      </c:barChart>
      <c:catAx>
        <c:axId val="160091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160097408"/>
        <c:crosses val="autoZero"/>
        <c:auto val="1"/>
        <c:lblAlgn val="ctr"/>
        <c:lblOffset val="100"/>
        <c:noMultiLvlLbl val="0"/>
      </c:catAx>
      <c:valAx>
        <c:axId val="1600974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00915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bar"/>
        <c:grouping val="clustered"/>
        <c:varyColors val="0"/>
        <c:ser>
          <c:idx val="0"/>
          <c:order val="0"/>
          <c:tx>
            <c:strRef>
              <c:f>Feuil8!$C$4</c:f>
              <c:strCache>
                <c:ptCount val="1"/>
                <c:pt idx="0">
                  <c:v>Effectif disponible</c:v>
                </c:pt>
              </c:strCache>
            </c:strRef>
          </c:tx>
          <c:spPr>
            <a:solidFill>
              <a:schemeClr val="accent1"/>
            </a:solidFill>
            <a:ln>
              <a:noFill/>
            </a:ln>
            <a:effectLst/>
          </c:spPr>
          <c:invertIfNegative val="0"/>
          <c:cat>
            <c:strRef>
              <c:f>Feuil8!$B$5:$B$15</c:f>
              <c:strCache>
                <c:ptCount val="11"/>
                <c:pt idx="0">
                  <c:v>ASSOG</c:v>
                </c:pt>
                <c:pt idx="1">
                  <c:v>Attaché de santé en Anesthésie</c:v>
                </c:pt>
                <c:pt idx="2">
                  <c:v>Attaché de santé en Chirurgie</c:v>
                </c:pt>
                <c:pt idx="3">
                  <c:v>Attaché de santé en Pédiatrie</c:v>
                </c:pt>
                <c:pt idx="4">
                  <c:v>IDE</c:v>
                </c:pt>
                <c:pt idx="5">
                  <c:v>Médecin généraliste</c:v>
                </c:pt>
                <c:pt idx="6">
                  <c:v>Médecin Gynécologue</c:v>
                </c:pt>
                <c:pt idx="7">
                  <c:v>Médecin Pédiatre</c:v>
                </c:pt>
                <c:pt idx="8">
                  <c:v>SFE/ME</c:v>
                </c:pt>
                <c:pt idx="9">
                  <c:v>TBM</c:v>
                </c:pt>
                <c:pt idx="10">
                  <c:v>Total</c:v>
                </c:pt>
              </c:strCache>
            </c:strRef>
          </c:cat>
          <c:val>
            <c:numRef>
              <c:f>Feuil8!$C$5:$C$15</c:f>
            </c:numRef>
          </c:val>
          <c:extLst xmlns:c16r2="http://schemas.microsoft.com/office/drawing/2015/06/chart">
            <c:ext xmlns:c16="http://schemas.microsoft.com/office/drawing/2014/chart" uri="{C3380CC4-5D6E-409C-BE32-E72D297353CC}">
              <c16:uniqueId val="{00000000-197A-403C-8427-83A83DF3A921}"/>
            </c:ext>
          </c:extLst>
        </c:ser>
        <c:ser>
          <c:idx val="1"/>
          <c:order val="1"/>
          <c:tx>
            <c:strRef>
              <c:f>Feuil8!$D$4</c:f>
              <c:strCache>
                <c:ptCount val="1"/>
                <c:pt idx="0">
                  <c:v>Effectif nécessaire</c:v>
                </c:pt>
              </c:strCache>
            </c:strRef>
          </c:tx>
          <c:spPr>
            <a:solidFill>
              <a:schemeClr val="accent3"/>
            </a:solidFill>
            <a:ln>
              <a:noFill/>
            </a:ln>
            <a:effectLst/>
          </c:spPr>
          <c:invertIfNegative val="0"/>
          <c:cat>
            <c:strRef>
              <c:f>Feuil8!$B$5:$B$15</c:f>
              <c:strCache>
                <c:ptCount val="11"/>
                <c:pt idx="0">
                  <c:v>ASSOG</c:v>
                </c:pt>
                <c:pt idx="1">
                  <c:v>Attaché de santé en Anesthésie</c:v>
                </c:pt>
                <c:pt idx="2">
                  <c:v>Attaché de santé en Chirurgie</c:v>
                </c:pt>
                <c:pt idx="3">
                  <c:v>Attaché de santé en Pédiatrie</c:v>
                </c:pt>
                <c:pt idx="4">
                  <c:v>IDE</c:v>
                </c:pt>
                <c:pt idx="5">
                  <c:v>Médecin généraliste</c:v>
                </c:pt>
                <c:pt idx="6">
                  <c:v>Médecin Gynécologue</c:v>
                </c:pt>
                <c:pt idx="7">
                  <c:v>Médecin Pédiatre</c:v>
                </c:pt>
                <c:pt idx="8">
                  <c:v>SFE/ME</c:v>
                </c:pt>
                <c:pt idx="9">
                  <c:v>TBM</c:v>
                </c:pt>
                <c:pt idx="10">
                  <c:v>Total</c:v>
                </c:pt>
              </c:strCache>
            </c:strRef>
          </c:cat>
          <c:val>
            <c:numRef>
              <c:f>Feuil8!$D$5:$D$15</c:f>
            </c:numRef>
          </c:val>
          <c:extLst xmlns:c16r2="http://schemas.microsoft.com/office/drawing/2015/06/chart">
            <c:ext xmlns:c16="http://schemas.microsoft.com/office/drawing/2014/chart" uri="{C3380CC4-5D6E-409C-BE32-E72D297353CC}">
              <c16:uniqueId val="{00000001-197A-403C-8427-83A83DF3A921}"/>
            </c:ext>
          </c:extLst>
        </c:ser>
        <c:ser>
          <c:idx val="2"/>
          <c:order val="2"/>
          <c:tx>
            <c:strRef>
              <c:f>Feuil8!$E$4</c:f>
              <c:strCache>
                <c:ptCount val="1"/>
                <c:pt idx="0">
                  <c:v>Différence</c:v>
                </c:pt>
              </c:strCache>
            </c:strRef>
          </c:tx>
          <c:spPr>
            <a:solidFill>
              <a:schemeClr val="accent5"/>
            </a:solidFill>
            <a:ln>
              <a:noFill/>
            </a:ln>
            <a:effectLst/>
          </c:spPr>
          <c:invertIfNegative val="0"/>
          <c:cat>
            <c:strRef>
              <c:f>Feuil8!$B$5:$B$15</c:f>
              <c:strCache>
                <c:ptCount val="11"/>
                <c:pt idx="0">
                  <c:v>ASSOG</c:v>
                </c:pt>
                <c:pt idx="1">
                  <c:v>Attaché de santé en Anesthésie</c:v>
                </c:pt>
                <c:pt idx="2">
                  <c:v>Attaché de santé en Chirurgie</c:v>
                </c:pt>
                <c:pt idx="3">
                  <c:v>Attaché de santé en Pédiatrie</c:v>
                </c:pt>
                <c:pt idx="4">
                  <c:v>IDE</c:v>
                </c:pt>
                <c:pt idx="5">
                  <c:v>Médecin généraliste</c:v>
                </c:pt>
                <c:pt idx="6">
                  <c:v>Médecin Gynécologue</c:v>
                </c:pt>
                <c:pt idx="7">
                  <c:v>Médecin Pédiatre</c:v>
                </c:pt>
                <c:pt idx="8">
                  <c:v>SFE/ME</c:v>
                </c:pt>
                <c:pt idx="9">
                  <c:v>TBM</c:v>
                </c:pt>
                <c:pt idx="10">
                  <c:v>Total</c:v>
                </c:pt>
              </c:strCache>
            </c:strRef>
          </c:cat>
          <c:val>
            <c:numRef>
              <c:f>Feuil8!$E$5:$E$15</c:f>
            </c:numRef>
          </c:val>
          <c:extLst xmlns:c16r2="http://schemas.microsoft.com/office/drawing/2015/06/chart">
            <c:ext xmlns:c16="http://schemas.microsoft.com/office/drawing/2014/chart" uri="{C3380CC4-5D6E-409C-BE32-E72D297353CC}">
              <c16:uniqueId val="{00000002-197A-403C-8427-83A83DF3A921}"/>
            </c:ext>
          </c:extLst>
        </c:ser>
        <c:ser>
          <c:idx val="3"/>
          <c:order val="3"/>
          <c:tx>
            <c:strRef>
              <c:f>Feuil8!$F$4</c:f>
              <c:strCache>
                <c:ptCount val="1"/>
                <c:pt idx="0">
                  <c:v>Ratio WISN</c:v>
                </c:pt>
              </c:strCache>
            </c:strRef>
          </c:tx>
          <c:spPr>
            <a:solidFill>
              <a:schemeClr val="accent1">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Feuil8!$B$5:$B$15</c:f>
              <c:strCache>
                <c:ptCount val="11"/>
                <c:pt idx="0">
                  <c:v>ASSOG</c:v>
                </c:pt>
                <c:pt idx="1">
                  <c:v>Attaché de santé en Anesthésie</c:v>
                </c:pt>
                <c:pt idx="2">
                  <c:v>Attaché de santé en Chirurgie</c:v>
                </c:pt>
                <c:pt idx="3">
                  <c:v>Attaché de santé en Pédiatrie</c:v>
                </c:pt>
                <c:pt idx="4">
                  <c:v>IDE</c:v>
                </c:pt>
                <c:pt idx="5">
                  <c:v>Médecin généraliste</c:v>
                </c:pt>
                <c:pt idx="6">
                  <c:v>Médecin Gynécologue</c:v>
                </c:pt>
                <c:pt idx="7">
                  <c:v>Médecin Pédiatre</c:v>
                </c:pt>
                <c:pt idx="8">
                  <c:v>SFE/ME</c:v>
                </c:pt>
                <c:pt idx="9">
                  <c:v>TBM</c:v>
                </c:pt>
                <c:pt idx="10">
                  <c:v>Total</c:v>
                </c:pt>
              </c:strCache>
            </c:strRef>
          </c:cat>
          <c:val>
            <c:numRef>
              <c:f>Feuil8!$F$5:$F$15</c:f>
              <c:numCache>
                <c:formatCode>0.00</c:formatCode>
                <c:ptCount val="11"/>
                <c:pt idx="0">
                  <c:v>1.125</c:v>
                </c:pt>
                <c:pt idx="1">
                  <c:v>4</c:v>
                </c:pt>
                <c:pt idx="2">
                  <c:v>3.2424242424242422</c:v>
                </c:pt>
                <c:pt idx="3">
                  <c:v>1.4</c:v>
                </c:pt>
                <c:pt idx="4">
                  <c:v>1.6449704142011834</c:v>
                </c:pt>
                <c:pt idx="5">
                  <c:v>1.4750000000000001</c:v>
                </c:pt>
                <c:pt idx="6">
                  <c:v>1.5</c:v>
                </c:pt>
                <c:pt idx="7">
                  <c:v>2</c:v>
                </c:pt>
                <c:pt idx="8">
                  <c:v>3.058139534883721</c:v>
                </c:pt>
                <c:pt idx="9">
                  <c:v>0.967741935483871</c:v>
                </c:pt>
                <c:pt idx="10">
                  <c:v>2.0270880361173815</c:v>
                </c:pt>
              </c:numCache>
            </c:numRef>
          </c:val>
          <c:extLst xmlns:c16r2="http://schemas.microsoft.com/office/drawing/2015/06/chart">
            <c:ext xmlns:c16="http://schemas.microsoft.com/office/drawing/2014/chart" uri="{C3380CC4-5D6E-409C-BE32-E72D297353CC}">
              <c16:uniqueId val="{00000003-197A-403C-8427-83A83DF3A921}"/>
            </c:ext>
          </c:extLst>
        </c:ser>
        <c:dLbls>
          <c:showLegendKey val="0"/>
          <c:showVal val="0"/>
          <c:showCatName val="0"/>
          <c:showSerName val="0"/>
          <c:showPercent val="0"/>
          <c:showBubbleSize val="0"/>
        </c:dLbls>
        <c:gapWidth val="182"/>
        <c:axId val="159876224"/>
        <c:axId val="159877760"/>
      </c:barChart>
      <c:catAx>
        <c:axId val="1598762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159877760"/>
        <c:crosses val="autoZero"/>
        <c:auto val="1"/>
        <c:lblAlgn val="ctr"/>
        <c:lblOffset val="100"/>
        <c:noMultiLvlLbl val="0"/>
      </c:catAx>
      <c:valAx>
        <c:axId val="159877760"/>
        <c:scaling>
          <c:orientation val="minMax"/>
        </c:scaling>
        <c:delete val="1"/>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crossAx val="1598762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163C5-AF38-4CEC-8963-896F29B40BFF}">
  <ds:schemaRefs>
    <ds:schemaRef ds:uri="http://schemas.openxmlformats.org/officeDocument/2006/bibliography"/>
  </ds:schemaRefs>
</ds:datastoreItem>
</file>

<file path=customXml/itemProps2.xml><?xml version="1.0" encoding="utf-8"?>
<ds:datastoreItem xmlns:ds="http://schemas.openxmlformats.org/officeDocument/2006/customXml" ds:itemID="{D7DFD0FA-DFBB-4532-8EEB-FFA6280E6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43120</Words>
  <Characters>237160</Characters>
  <Application>Microsoft Office Word</Application>
  <DocSecurity>0</DocSecurity>
  <Lines>1976</Lines>
  <Paragraphs>559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Implémentation de l’outil WISN au Burkina Faso</vt:lpstr>
      <vt:lpstr>Implémentation de l’outil WISN au Burkina Faso</vt:lpstr>
    </vt:vector>
  </TitlesOfParts>
  <Company>Microsoft</Company>
  <LinksUpToDate>false</LinksUpToDate>
  <CharactersWithSpaces>279721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Implémentation de l’outil WISN au Burkina Faso</dc:title>
  <dc:subject>Rapport d’étape</dc:subject>
  <dc:creator>lenovoo</dc:creator>
  <cp:lastModifiedBy>Bigeard, Mr Alexis - bf</cp:lastModifiedBy>
  <cp:revision>2</cp:revision>
  <dcterms:created xsi:type="dcterms:W3CDTF">2019-08-02T08:40:00Z</dcterms:created>
  <dcterms:modified xsi:type="dcterms:W3CDTF">2019-08-02T08:40:00Z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id="pKmxodzk"/&gt;&lt;style id="http://www.zotero.org/styles/vancouver-brackets" locale="fr-FR"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