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03B285" w14:textId="1E4379EA" w:rsidR="006D4B63" w:rsidRDefault="00DB700E" w:rsidP="00195323">
      <w:pPr>
        <w:tabs>
          <w:tab w:val="center" w:pos="4536"/>
          <w:tab w:val="right" w:pos="9072"/>
        </w:tabs>
        <w:autoSpaceDE w:val="0"/>
        <w:autoSpaceDN w:val="0"/>
        <w:adjustRightInd w:val="0"/>
        <w:spacing w:before="0" w:after="0" w:line="240" w:lineRule="auto"/>
        <w:jc w:val="center"/>
        <w:rPr>
          <w:rFonts w:ascii="Times New Roman" w:hAnsi="Times New Roman"/>
          <w:b/>
          <w:bCs/>
          <w:color w:val="000000"/>
        </w:rPr>
      </w:pPr>
      <w:r>
        <w:rPr>
          <w:noProof/>
        </w:rPr>
        <w:drawing>
          <wp:anchor distT="0" distB="0" distL="114300" distR="114300" simplePos="0" relativeHeight="251657216" behindDoc="1" locked="0" layoutInCell="1" allowOverlap="0" wp14:anchorId="64E3B4D5" wp14:editId="7C4C699B">
            <wp:simplePos x="0" y="0"/>
            <wp:positionH relativeFrom="page">
              <wp:posOffset>685800</wp:posOffset>
            </wp:positionH>
            <wp:positionV relativeFrom="page">
              <wp:posOffset>683895</wp:posOffset>
            </wp:positionV>
            <wp:extent cx="6400800" cy="5769610"/>
            <wp:effectExtent l="0" t="0" r="0" b="0"/>
            <wp:wrapNone/>
            <wp:docPr id="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l="276" t="14188" r="7304" b="2345"/>
                    <a:stretch>
                      <a:fillRect/>
                    </a:stretch>
                  </pic:blipFill>
                  <pic:spPr bwMode="auto">
                    <a:xfrm>
                      <a:off x="0" y="0"/>
                      <a:ext cx="6400800" cy="5769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0" wp14:anchorId="0E9D3BE1" wp14:editId="3068D989">
                <wp:simplePos x="0" y="0"/>
                <wp:positionH relativeFrom="page">
                  <wp:posOffset>683895</wp:posOffset>
                </wp:positionH>
                <wp:positionV relativeFrom="page">
                  <wp:posOffset>6637020</wp:posOffset>
                </wp:positionV>
                <wp:extent cx="6407150" cy="2735580"/>
                <wp:effectExtent l="0" t="0" r="13970" b="7620"/>
                <wp:wrapNone/>
                <wp:docPr id="6" name="Zone de texte 6" descr="Title, Subtitle, and Abstra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7150" cy="2735580"/>
                        </a:xfrm>
                        <a:prstGeom prst="rect">
                          <a:avLst/>
                        </a:prstGeom>
                        <a:noFill/>
                        <a:ln w="6350">
                          <a:noFill/>
                        </a:ln>
                        <a:effectLst/>
                      </wps:spPr>
                      <wps:txbx>
                        <w:txbxContent>
                          <w:p w14:paraId="1F60C843" w14:textId="77777777" w:rsidR="008D168E" w:rsidRPr="00DB700E" w:rsidRDefault="008D168E" w:rsidP="00DB700E">
                            <w:pPr>
                              <w:pBdr>
                                <w:bottom w:val="single" w:sz="8" w:space="0" w:color="4F81BD"/>
                              </w:pBdr>
                              <w:spacing w:after="300"/>
                              <w:contextualSpacing/>
                              <w:jc w:val="center"/>
                              <w:rPr>
                                <w:rFonts w:ascii="Times New Roman" w:hAnsi="Times New Roman"/>
                                <w:b/>
                                <w:color w:val="296B61"/>
                                <w:sz w:val="44"/>
                                <w:szCs w:val="36"/>
                              </w:rPr>
                            </w:pPr>
                            <w:r w:rsidRPr="00DB700E">
                              <w:rPr>
                                <w:rFonts w:ascii="Times New Roman" w:hAnsi="Times New Roman"/>
                                <w:b/>
                                <w:color w:val="296B61"/>
                                <w:sz w:val="44"/>
                                <w:szCs w:val="36"/>
                              </w:rPr>
                              <w:t>STRATEGIE NATIONALE DE FINANCEMENT DE LA SANTE (SNFS) POUR TENDRE VERS LA COUVERTURE SANITAIRE UNIVERSELLE</w:t>
                            </w:r>
                          </w:p>
                          <w:p w14:paraId="5EEF71BA" w14:textId="77777777" w:rsidR="008D168E" w:rsidRDefault="008D168E" w:rsidP="00DB700E">
                            <w:pPr>
                              <w:pBdr>
                                <w:bottom w:val="single" w:sz="8" w:space="0" w:color="4F81BD"/>
                              </w:pBdr>
                              <w:spacing w:after="300"/>
                              <w:contextualSpacing/>
                              <w:jc w:val="center"/>
                              <w:rPr>
                                <w:rFonts w:ascii="Times New Roman" w:hAnsi="Times New Roman"/>
                              </w:rPr>
                            </w:pPr>
                          </w:p>
                          <w:p w14:paraId="27A18F97" w14:textId="77777777" w:rsidR="008D168E" w:rsidRDefault="008D168E" w:rsidP="00015640">
                            <w:pPr>
                              <w:jc w:val="center"/>
                              <w:rPr>
                                <w:rFonts w:ascii="Times New Roman" w:hAnsi="Times New Roman"/>
                                <w:b/>
                              </w:rPr>
                            </w:pPr>
                          </w:p>
                          <w:p w14:paraId="7C0E50EB" w14:textId="720C3127" w:rsidR="008D168E" w:rsidRDefault="008D168E" w:rsidP="00DB700E">
                            <w:pPr>
                              <w:jc w:val="center"/>
                              <w:rPr>
                                <w:rFonts w:ascii="Times New Roman" w:hAnsi="Times New Roman"/>
                                <w:b/>
                              </w:rPr>
                            </w:pPr>
                            <w:bookmarkStart w:id="0" w:name="_GoBack"/>
                            <w:bookmarkEnd w:id="0"/>
                            <w:r w:rsidRPr="006C6AA9">
                              <w:rPr>
                                <w:rFonts w:ascii="Times New Roman" w:hAnsi="Times New Roman"/>
                                <w:b/>
                              </w:rPr>
                              <w:t>23 juin 2017</w:t>
                            </w:r>
                          </w:p>
                          <w:p w14:paraId="4C4348FF" w14:textId="77777777" w:rsidR="008D168E" w:rsidRPr="00015640" w:rsidRDefault="008D168E" w:rsidP="00015640">
                            <w:pPr>
                              <w:jc w:val="center"/>
                              <w:rPr>
                                <w:rFonts w:ascii="Times New Roman" w:hAnsi="Times New Roman"/>
                                <w:b/>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82500</wp14:pctWidth>
                </wp14:sizeRelH>
                <wp14:sizeRelV relativeFrom="page">
                  <wp14:pctHeight>27200</wp14:pctHeight>
                </wp14:sizeRelV>
              </wp:anchor>
            </w:drawing>
          </mc:Choice>
          <mc:Fallback>
            <w:pict>
              <v:shapetype w14:anchorId="0E9D3BE1" id="_x0000_t202" coordsize="21600,21600" o:spt="202" path="m,l,21600r21600,l21600,xe">
                <v:stroke joinstyle="miter"/>
                <v:path gradientshapeok="t" o:connecttype="rect"/>
              </v:shapetype>
              <v:shape id="Zone de texte 6" o:spid="_x0000_s1026" type="#_x0000_t202" alt="Title, Subtitle, and Abstract" style="position:absolute;left:0;text-align:left;margin-left:53.85pt;margin-top:522.6pt;width:504.5pt;height:215.4pt;z-index:251658240;visibility:visible;mso-wrap-style:square;mso-width-percent:825;mso-height-percent:272;mso-wrap-distance-left:9pt;mso-wrap-distance-top:0;mso-wrap-distance-right:9pt;mso-wrap-distance-bottom:0;mso-position-horizontal:absolute;mso-position-horizontal-relative:page;mso-position-vertical:absolute;mso-position-vertical-relative:page;mso-width-percent:825;mso-height-percent:272;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" o:allowoverlap="f" filled="f" stroked="f" strokeweight=".5pt">
                <v:path arrowok="t"/>
                <v:textbox inset="0,0,0,0">
                  <w:txbxContent>
                    <w:p w14:paraId="1F60C843" w14:textId="77777777" w:rsidR="008D168E" w:rsidRPr="00DB700E" w:rsidRDefault="008D168E" w:rsidP="00DB700E">
                      <w:pPr>
                        <w:pBdr>
                          <w:bottom w:val="single" w:sz="8" w:space="0" w:color="4F81BD"/>
                        </w:pBdr>
                        <w:spacing w:after="300"/>
                        <w:contextualSpacing/>
                        <w:jc w:val="center"/>
                        <w:rPr>
                          <w:rFonts w:ascii="Times New Roman" w:hAnsi="Times New Roman"/>
                          <w:b/>
                          <w:color w:val="296B61"/>
                          <w:sz w:val="44"/>
                          <w:szCs w:val="36"/>
                        </w:rPr>
                      </w:pPr>
                      <w:r w:rsidRPr="00DB700E">
                        <w:rPr>
                          <w:rFonts w:ascii="Times New Roman" w:hAnsi="Times New Roman"/>
                          <w:b/>
                          <w:color w:val="296B61"/>
                          <w:sz w:val="44"/>
                          <w:szCs w:val="36"/>
                        </w:rPr>
                        <w:t>STRATEGIE NATIONALE DE FINANCEMENT DE LA SANTE (SNFS) POUR TENDRE VERS LA COUVERTURE SANITAIRE UNIVERSELLE</w:t>
                      </w:r>
                    </w:p>
                    <w:p w14:paraId="5EEF71BA" w14:textId="77777777" w:rsidR="008D168E" w:rsidRDefault="008D168E" w:rsidP="00DB700E">
                      <w:pPr>
                        <w:pBdr>
                          <w:bottom w:val="single" w:sz="8" w:space="0" w:color="4F81BD"/>
                        </w:pBdr>
                        <w:spacing w:after="300"/>
                        <w:contextualSpacing/>
                        <w:jc w:val="center"/>
                        <w:rPr>
                          <w:rFonts w:ascii="Times New Roman" w:hAnsi="Times New Roman"/>
                        </w:rPr>
                      </w:pPr>
                    </w:p>
                    <w:p w14:paraId="27A18F97" w14:textId="77777777" w:rsidR="008D168E" w:rsidRDefault="008D168E" w:rsidP="00015640">
                      <w:pPr>
                        <w:jc w:val="center"/>
                        <w:rPr>
                          <w:rFonts w:ascii="Times New Roman" w:hAnsi="Times New Roman"/>
                          <w:b/>
                        </w:rPr>
                      </w:pPr>
                    </w:p>
                    <w:p w14:paraId="7C0E50EB" w14:textId="720C3127" w:rsidR="008D168E" w:rsidRDefault="008D168E" w:rsidP="00DB700E">
                      <w:pPr>
                        <w:jc w:val="center"/>
                        <w:rPr>
                          <w:rFonts w:ascii="Times New Roman" w:hAnsi="Times New Roman"/>
                          <w:b/>
                        </w:rPr>
                      </w:pPr>
                      <w:bookmarkStart w:id="1" w:name="_GoBack"/>
                      <w:bookmarkEnd w:id="1"/>
                      <w:r w:rsidRPr="006C6AA9">
                        <w:rPr>
                          <w:rFonts w:ascii="Times New Roman" w:hAnsi="Times New Roman"/>
                          <w:b/>
                        </w:rPr>
                        <w:t>23 juin 2017</w:t>
                      </w:r>
                    </w:p>
                    <w:p w14:paraId="4C4348FF" w14:textId="77777777" w:rsidR="008D168E" w:rsidRPr="00015640" w:rsidRDefault="008D168E" w:rsidP="00015640">
                      <w:pPr>
                        <w:jc w:val="center"/>
                        <w:rPr>
                          <w:rFonts w:ascii="Times New Roman" w:hAnsi="Times New Roman"/>
                          <w:b/>
                        </w:rPr>
                      </w:pPr>
                    </w:p>
                  </w:txbxContent>
                </v:textbox>
                <w10:wrap anchorx="page" anchory="page"/>
              </v:shape>
            </w:pict>
          </mc:Fallback>
        </mc:AlternateContent>
      </w:r>
      <w:r w:rsidR="006D4B63" w:rsidRPr="00B64D1F">
        <w:rPr>
          <w:rFonts w:ascii="Times New Roman" w:hAnsi="Times New Roman"/>
          <w:b/>
          <w:bCs/>
          <w:color w:val="000000"/>
        </w:rPr>
        <w:t>REPUBLIQUE DU SENEGAL</w:t>
      </w:r>
    </w:p>
    <w:p w14:paraId="1EC82045" w14:textId="5E4E277C" w:rsidR="00195323" w:rsidRPr="00B64D1F" w:rsidRDefault="00195323" w:rsidP="00195323">
      <w:pPr>
        <w:tabs>
          <w:tab w:val="center" w:pos="4536"/>
          <w:tab w:val="right" w:pos="9072"/>
        </w:tabs>
        <w:autoSpaceDE w:val="0"/>
        <w:autoSpaceDN w:val="0"/>
        <w:adjustRightInd w:val="0"/>
        <w:spacing w:before="0" w:after="0" w:line="240" w:lineRule="auto"/>
        <w:jc w:val="center"/>
        <w:rPr>
          <w:rFonts w:ascii="Times New Roman" w:hAnsi="Times New Roman"/>
          <w:b/>
          <w:bCs/>
          <w:color w:val="000000"/>
        </w:rPr>
      </w:pPr>
      <w:r>
        <w:rPr>
          <w:rFonts w:ascii="Helvetica" w:hAnsi="Helvetica" w:cs="Helvetica"/>
          <w:noProof/>
          <w:sz w:val="24"/>
          <w:szCs w:val="24"/>
        </w:rPr>
        <w:drawing>
          <wp:inline distT="0" distB="0" distL="0" distR="0" wp14:anchorId="3A217E2B" wp14:editId="7665D531">
            <wp:extent cx="632883" cy="413045"/>
            <wp:effectExtent l="0" t="0" r="254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966" cy="423541"/>
                    </a:xfrm>
                    <a:prstGeom prst="rect">
                      <a:avLst/>
                    </a:prstGeom>
                    <a:noFill/>
                    <a:ln>
                      <a:noFill/>
                    </a:ln>
                  </pic:spPr>
                </pic:pic>
              </a:graphicData>
            </a:graphic>
          </wp:inline>
        </w:drawing>
      </w:r>
    </w:p>
    <w:p w14:paraId="4CE48F14" w14:textId="77777777" w:rsidR="006D4B63" w:rsidRPr="00B64D1F" w:rsidRDefault="006D4B63" w:rsidP="00195323">
      <w:pPr>
        <w:tabs>
          <w:tab w:val="center" w:pos="4536"/>
          <w:tab w:val="right" w:pos="9072"/>
        </w:tabs>
        <w:autoSpaceDE w:val="0"/>
        <w:autoSpaceDN w:val="0"/>
        <w:adjustRightInd w:val="0"/>
        <w:spacing w:before="0" w:after="0" w:line="240" w:lineRule="auto"/>
        <w:jc w:val="center"/>
        <w:rPr>
          <w:rFonts w:ascii="Times New Roman" w:hAnsi="Times New Roman"/>
          <w:color w:val="000000"/>
        </w:rPr>
      </w:pPr>
      <w:r w:rsidRPr="00B64D1F">
        <w:rPr>
          <w:rFonts w:ascii="Times New Roman" w:hAnsi="Times New Roman"/>
          <w:color w:val="000000"/>
        </w:rPr>
        <w:t>Un Peuple – Un but – Une foi</w:t>
      </w:r>
    </w:p>
    <w:p w14:paraId="7751C85B" w14:textId="200E4018" w:rsidR="006D4B63" w:rsidRPr="00195323" w:rsidRDefault="006D4B63" w:rsidP="00195323">
      <w:pPr>
        <w:spacing w:before="0" w:after="0" w:line="240" w:lineRule="auto"/>
        <w:jc w:val="center"/>
        <w:rPr>
          <w:rFonts w:ascii="Times New Roman" w:hAnsi="Times New Roman"/>
          <w:b/>
          <w:color w:val="000000"/>
        </w:rPr>
      </w:pPr>
      <w:r w:rsidRPr="00195323">
        <w:rPr>
          <w:rFonts w:ascii="Times New Roman" w:hAnsi="Times New Roman"/>
          <w:b/>
          <w:color w:val="000000"/>
        </w:rPr>
        <w:t>Ministère de la santé et de l’Action Sociale</w:t>
      </w:r>
    </w:p>
    <w:p w14:paraId="17803FF3" w14:textId="07565899" w:rsidR="006D4B63" w:rsidRPr="00B64D1F" w:rsidRDefault="00DB700E" w:rsidP="006D4B63">
      <w:pPr>
        <w:jc w:val="center"/>
        <w:rPr>
          <w:color w:val="000000"/>
        </w:rPr>
      </w:pPr>
      <w:r w:rsidRPr="00B64D1F">
        <w:rPr>
          <w:rFonts w:ascii="Times New Roman" w:hAnsi="Times New Roman"/>
          <w:noProof/>
          <w:color w:val="000000"/>
        </w:rPr>
        <w:drawing>
          <wp:inline distT="0" distB="0" distL="0" distR="0" wp14:anchorId="410EDAD0" wp14:editId="69311710">
            <wp:extent cx="474345" cy="668655"/>
            <wp:effectExtent l="0" t="0" r="825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0">
                      <a:alphaModFix amt="85000"/>
                      <a:extLst>
                        <a:ext uri="{28A0092B-C50C-407E-A947-70E740481C1C}">
                          <a14:useLocalDpi xmlns:a14="http://schemas.microsoft.com/office/drawing/2010/main" val="0"/>
                        </a:ext>
                      </a:extLst>
                    </a:blip>
                    <a:srcRect/>
                    <a:stretch>
                      <a:fillRect/>
                    </a:stretch>
                  </pic:blipFill>
                  <pic:spPr bwMode="auto">
                    <a:xfrm>
                      <a:off x="0" y="0"/>
                      <a:ext cx="474345" cy="668655"/>
                    </a:xfrm>
                    <a:prstGeom prst="rect">
                      <a:avLst/>
                    </a:prstGeom>
                    <a:noFill/>
                    <a:ln>
                      <a:noFill/>
                    </a:ln>
                  </pic:spPr>
                </pic:pic>
              </a:graphicData>
            </a:graphic>
          </wp:inline>
        </w:drawing>
      </w:r>
    </w:p>
    <w:p w14:paraId="2E220E8B" w14:textId="16918F3F" w:rsidR="00EF0EC1" w:rsidRPr="00B64D1F" w:rsidRDefault="00195323" w:rsidP="00195323">
      <w:pPr>
        <w:tabs>
          <w:tab w:val="center" w:pos="4536"/>
          <w:tab w:val="right" w:pos="9072"/>
        </w:tabs>
        <w:autoSpaceDE w:val="0"/>
        <w:autoSpaceDN w:val="0"/>
        <w:adjustRightInd w:val="0"/>
        <w:rPr>
          <w:rFonts w:ascii="Times New Roman" w:eastAsia="Times New Roman" w:hAnsi="Times New Roman"/>
          <w:b/>
          <w:color w:val="1F4E79"/>
          <w:spacing w:val="5"/>
          <w:sz w:val="36"/>
        </w:rPr>
      </w:pPr>
      <w:r>
        <w:rPr>
          <w:rFonts w:ascii="Times New Roman" w:hAnsi="Times New Roman"/>
          <w:b/>
          <w:bCs/>
          <w:noProof/>
        </w:rPr>
        <mc:AlternateContent>
          <mc:Choice Requires="wps">
            <w:drawing>
              <wp:anchor distT="0" distB="0" distL="114300" distR="114300" simplePos="0" relativeHeight="251659264" behindDoc="0" locked="0" layoutInCell="1" allowOverlap="1" wp14:anchorId="01249BA4" wp14:editId="358562E8">
                <wp:simplePos x="0" y="0"/>
                <wp:positionH relativeFrom="column">
                  <wp:posOffset>1028700</wp:posOffset>
                </wp:positionH>
                <wp:positionV relativeFrom="paragraph">
                  <wp:posOffset>39370</wp:posOffset>
                </wp:positionV>
                <wp:extent cx="5143500" cy="3883660"/>
                <wp:effectExtent l="0" t="0" r="0" b="2540"/>
                <wp:wrapSquare wrapText="bothSides"/>
                <wp:docPr id="5" name="Zone de texte 5"/>
                <wp:cNvGraphicFramePr/>
                <a:graphic xmlns:a="http://schemas.openxmlformats.org/drawingml/2006/main">
                  <a:graphicData uri="http://schemas.microsoft.com/office/word/2010/wordprocessingShape">
                    <wps:wsp>
                      <wps:cNvSpPr txBox="1"/>
                      <wps:spPr>
                        <a:xfrm>
                          <a:off x="0" y="0"/>
                          <a:ext cx="5143500" cy="38836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5C33171" w14:textId="7B13704C" w:rsidR="008D168E" w:rsidRDefault="008D168E">
                            <w:r w:rsidRPr="00195323">
                              <w:rPr>
                                <w:noProof/>
                              </w:rPr>
                              <w:drawing>
                                <wp:inline distT="0" distB="0" distL="0" distR="0" wp14:anchorId="33C81BC1" wp14:editId="1EDD969A">
                                  <wp:extent cx="3442970" cy="3566160"/>
                                  <wp:effectExtent l="635000" t="660400" r="595630" b="650240"/>
                                  <wp:docPr id="7" name="Espace réservé du contenu 3" descr="csu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pace réservé du contenu 3" descr="csuu.jpg"/>
                                          <pic:cNvPicPr>
                                            <a:picLocks noChangeAspect="1"/>
                                          </pic:cNvPicPr>
                                        </pic:nvPicPr>
                                        <pic:blipFill>
                                          <a:blip r:embed="rId11"/>
                                          <a:stretch>
                                            <a:fillRect/>
                                          </a:stretch>
                                        </pic:blipFill>
                                        <pic:spPr>
                                          <a:xfrm rot="1887591">
                                            <a:off x="0" y="0"/>
                                            <a:ext cx="3442970" cy="35661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49BA4" id="Zone de texte 5" o:spid="_x0000_s1027" type="#_x0000_t202" style="position:absolute;margin-left:81pt;margin-top:3.1pt;width:405pt;height:30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" filled="f" stroked="f">
                <v:textbox>
                  <w:txbxContent>
                    <w:p w14:paraId="15C33171" w14:textId="7B13704C" w:rsidR="008D168E" w:rsidRDefault="008D168E">
                      <w:r w:rsidRPr="00195323">
                        <w:rPr>
                          <w:noProof/>
                        </w:rPr>
                        <w:drawing>
                          <wp:inline distT="0" distB="0" distL="0" distR="0" wp14:anchorId="33C81BC1" wp14:editId="1EDD969A">
                            <wp:extent cx="3442970" cy="3566160"/>
                            <wp:effectExtent l="635000" t="660400" r="595630" b="650240"/>
                            <wp:docPr id="7" name="Espace réservé du contenu 3" descr="csu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pace réservé du contenu 3" descr="csuu.jpg"/>
                                    <pic:cNvPicPr>
                                      <a:picLocks noChangeAspect="1"/>
                                    </pic:cNvPicPr>
                                  </pic:nvPicPr>
                                  <pic:blipFill>
                                    <a:blip r:embed="rId12"/>
                                    <a:stretch>
                                      <a:fillRect/>
                                    </a:stretch>
                                  </pic:blipFill>
                                  <pic:spPr>
                                    <a:xfrm rot="1887591">
                                      <a:off x="0" y="0"/>
                                      <a:ext cx="3442970" cy="3566160"/>
                                    </a:xfrm>
                                    <a:prstGeom prst="rect">
                                      <a:avLst/>
                                    </a:prstGeom>
                                  </pic:spPr>
                                </pic:pic>
                              </a:graphicData>
                            </a:graphic>
                          </wp:inline>
                        </w:drawing>
                      </w:r>
                    </w:p>
                  </w:txbxContent>
                </v:textbox>
                <w10:wrap type="square"/>
              </v:shape>
            </w:pict>
          </mc:Fallback>
        </mc:AlternateContent>
      </w:r>
      <w:r w:rsidR="006D4B63">
        <w:rPr>
          <w:rFonts w:ascii="Times New Roman" w:hAnsi="Times New Roman"/>
          <w:b/>
          <w:bCs/>
        </w:rPr>
        <w:br w:type="page"/>
      </w:r>
      <w:r w:rsidR="00015640" w:rsidRPr="006C6AA9">
        <w:rPr>
          <w:rFonts w:ascii="Times New Roman" w:eastAsia="Times New Roman" w:hAnsi="Times New Roman"/>
          <w:spacing w:val="5"/>
        </w:rPr>
        <w:lastRenderedPageBreak/>
        <w:t xml:space="preserve"> </w:t>
      </w:r>
      <w:r w:rsidR="00EF0EC1" w:rsidRPr="00DB700E">
        <w:rPr>
          <w:rFonts w:ascii="Times New Roman" w:eastAsia="Times New Roman" w:hAnsi="Times New Roman"/>
          <w:b/>
          <w:color w:val="296B61"/>
          <w:spacing w:val="5"/>
          <w:sz w:val="36"/>
        </w:rPr>
        <w:t>TABLE DES MATIERES</w:t>
      </w:r>
    </w:p>
    <w:p w14:paraId="6B94A5FD" w14:textId="77777777" w:rsidR="00FC1360" w:rsidRPr="00B64D1F" w:rsidRDefault="00EF0EC1" w:rsidP="00EF0EC1">
      <w:pPr>
        <w:tabs>
          <w:tab w:val="center" w:pos="4536"/>
          <w:tab w:val="right" w:pos="9072"/>
        </w:tabs>
        <w:autoSpaceDE w:val="0"/>
        <w:autoSpaceDN w:val="0"/>
        <w:adjustRightInd w:val="0"/>
        <w:jc w:val="center"/>
        <w:rPr>
          <w:rFonts w:ascii="Times New Roman" w:eastAsia="Times New Roman" w:hAnsi="Times New Roman"/>
          <w:color w:val="1F4E79"/>
          <w:spacing w:val="5"/>
        </w:rPr>
      </w:pPr>
      <w:r w:rsidRPr="00B64D1F">
        <w:rPr>
          <w:rFonts w:ascii="Times New Roman" w:eastAsia="Times New Roman" w:hAnsi="Times New Roman"/>
          <w:color w:val="1F4E79"/>
          <w:spacing w:val="5"/>
          <w:sz w:val="36"/>
        </w:rPr>
        <w:t xml:space="preserve"> </w:t>
      </w:r>
    </w:p>
    <w:p w14:paraId="40B0BD4B" w14:textId="77777777" w:rsidR="002056BA" w:rsidRDefault="005E2D74">
      <w:pPr>
        <w:pStyle w:val="TM1"/>
        <w:rPr>
          <w:rFonts w:eastAsia="Times New Roman"/>
          <w:b w:val="0"/>
          <w:bCs w:val="0"/>
          <w:i w:val="0"/>
          <w:iCs w:val="0"/>
          <w:noProof/>
          <w:sz w:val="22"/>
          <w:szCs w:val="22"/>
        </w:rPr>
      </w:pPr>
      <w:r w:rsidRPr="006C6AA9">
        <w:fldChar w:fldCharType="begin"/>
      </w:r>
      <w:r w:rsidR="00FC1360" w:rsidRPr="006C6AA9">
        <w:instrText xml:space="preserve"> </w:instrText>
      </w:r>
      <w:r w:rsidR="00743948">
        <w:instrText>TOC</w:instrText>
      </w:r>
      <w:r w:rsidR="00FC1360" w:rsidRPr="006C6AA9">
        <w:instrText xml:space="preserve"> \o "1-3" \h \z \u </w:instrText>
      </w:r>
      <w:r w:rsidRPr="006C6AA9">
        <w:fldChar w:fldCharType="separate"/>
      </w:r>
      <w:hyperlink w:anchor="_Toc486409174" w:history="1">
        <w:r w:rsidR="002056BA" w:rsidRPr="0061719E">
          <w:rPr>
            <w:rStyle w:val="Lienhypertexte"/>
            <w:rFonts w:ascii="Times New Roman" w:hAnsi="Times New Roman"/>
            <w:noProof/>
          </w:rPr>
          <w:t>ACRONYMES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_Toc486409174 \h </w:instrText>
        </w:r>
        <w:r w:rsidR="002056BA">
          <w:rPr>
            <w:noProof/>
            <w:webHidden/>
          </w:rPr>
        </w:r>
        <w:r w:rsidR="002056BA">
          <w:rPr>
            <w:noProof/>
            <w:webHidden/>
          </w:rPr>
          <w:fldChar w:fldCharType="separate"/>
        </w:r>
        <w:r w:rsidR="00415A9B">
          <w:rPr>
            <w:noProof/>
            <w:webHidden/>
          </w:rPr>
          <w:t>3</w:t>
        </w:r>
        <w:r w:rsidR="002056BA">
          <w:rPr>
            <w:noProof/>
            <w:webHidden/>
          </w:rPr>
          <w:fldChar w:fldCharType="end"/>
        </w:r>
      </w:hyperlink>
    </w:p>
    <w:p w14:paraId="575AACC1" w14:textId="77777777" w:rsidR="002056BA" w:rsidRDefault="001E1AF0">
      <w:pPr>
        <w:pStyle w:val="TM1"/>
        <w:rPr>
          <w:rFonts w:eastAsia="Times New Roman"/>
          <w:b w:val="0"/>
          <w:bCs w:val="0"/>
          <w:i w:val="0"/>
          <w:iCs w:val="0"/>
          <w:noProof/>
          <w:sz w:val="22"/>
          <w:szCs w:val="22"/>
        </w:rPr>
      </w:pPr>
      <w:hyperlink w:anchor="_Toc486409175" w:history="1">
        <w:r w:rsidR="002056BA" w:rsidRPr="0061719E">
          <w:rPr>
            <w:rStyle w:val="Lienhypertexte"/>
            <w:rFonts w:ascii="Times New Roman" w:hAnsi="Times New Roman"/>
            <w:noProof/>
          </w:rPr>
          <w:t>INTRODUCTION</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_Toc486409175 \h </w:instrText>
        </w:r>
        <w:r w:rsidR="002056BA">
          <w:rPr>
            <w:noProof/>
            <w:webHidden/>
          </w:rPr>
        </w:r>
        <w:r w:rsidR="002056BA">
          <w:rPr>
            <w:noProof/>
            <w:webHidden/>
          </w:rPr>
          <w:fldChar w:fldCharType="separate"/>
        </w:r>
        <w:r w:rsidR="00415A9B">
          <w:rPr>
            <w:noProof/>
            <w:webHidden/>
          </w:rPr>
          <w:t>5</w:t>
        </w:r>
        <w:r w:rsidR="002056BA">
          <w:rPr>
            <w:noProof/>
            <w:webHidden/>
          </w:rPr>
          <w:fldChar w:fldCharType="end"/>
        </w:r>
      </w:hyperlink>
    </w:p>
    <w:p w14:paraId="4CA23F08" w14:textId="77777777" w:rsidR="002056BA" w:rsidRDefault="001E1AF0">
      <w:pPr>
        <w:pStyle w:val="TM1"/>
        <w:tabs>
          <w:tab w:val="left" w:pos="480"/>
        </w:tabs>
        <w:rPr>
          <w:rFonts w:eastAsia="Times New Roman"/>
          <w:b w:val="0"/>
          <w:bCs w:val="0"/>
          <w:i w:val="0"/>
          <w:iCs w:val="0"/>
          <w:noProof/>
          <w:sz w:val="22"/>
          <w:szCs w:val="22"/>
        </w:rPr>
      </w:pPr>
      <w:hyperlink w:anchor="_Toc486409176" w:history="1">
        <w:r w:rsidR="002056BA" w:rsidRPr="0061719E">
          <w:rPr>
            <w:rStyle w:val="Lienhypertexte"/>
            <w:rFonts w:ascii="Times New Roman" w:hAnsi="Times New Roman"/>
            <w:noProof/>
          </w:rPr>
          <w:t>1.</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CONTEXTE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_Toc486409176 \h </w:instrText>
        </w:r>
        <w:r w:rsidR="002056BA">
          <w:rPr>
            <w:noProof/>
            <w:webHidden/>
          </w:rPr>
        </w:r>
        <w:r w:rsidR="002056BA">
          <w:rPr>
            <w:noProof/>
            <w:webHidden/>
          </w:rPr>
          <w:fldChar w:fldCharType="separate"/>
        </w:r>
        <w:r w:rsidR="00415A9B">
          <w:rPr>
            <w:noProof/>
            <w:webHidden/>
          </w:rPr>
          <w:t>6</w:t>
        </w:r>
        <w:r w:rsidR="002056BA">
          <w:rPr>
            <w:noProof/>
            <w:webHidden/>
          </w:rPr>
          <w:fldChar w:fldCharType="end"/>
        </w:r>
      </w:hyperlink>
    </w:p>
    <w:p w14:paraId="0758E45C" w14:textId="77777777" w:rsidR="002056BA" w:rsidRDefault="001E1AF0">
      <w:pPr>
        <w:pStyle w:val="TM1"/>
        <w:tabs>
          <w:tab w:val="left" w:pos="720"/>
        </w:tabs>
        <w:rPr>
          <w:rFonts w:eastAsia="Times New Roman"/>
          <w:b w:val="0"/>
          <w:bCs w:val="0"/>
          <w:i w:val="0"/>
          <w:iCs w:val="0"/>
          <w:noProof/>
          <w:sz w:val="22"/>
          <w:szCs w:val="22"/>
        </w:rPr>
      </w:pPr>
      <w:hyperlink w:anchor="_Toc486409177" w:history="1">
        <w:r w:rsidR="002056BA" w:rsidRPr="0061719E">
          <w:rPr>
            <w:rStyle w:val="Lienhypertexte"/>
            <w:rFonts w:ascii="Times New Roman" w:hAnsi="Times New Roman"/>
            <w:noProof/>
          </w:rPr>
          <w:t>1.1</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Situation géographique et administrative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_Toc486409177 \h </w:instrText>
        </w:r>
        <w:r w:rsidR="002056BA">
          <w:rPr>
            <w:noProof/>
            <w:webHidden/>
          </w:rPr>
        </w:r>
        <w:r w:rsidR="002056BA">
          <w:rPr>
            <w:noProof/>
            <w:webHidden/>
          </w:rPr>
          <w:fldChar w:fldCharType="separate"/>
        </w:r>
        <w:r w:rsidR="00415A9B">
          <w:rPr>
            <w:noProof/>
            <w:webHidden/>
          </w:rPr>
          <w:t>6</w:t>
        </w:r>
        <w:r w:rsidR="002056BA">
          <w:rPr>
            <w:noProof/>
            <w:webHidden/>
          </w:rPr>
          <w:fldChar w:fldCharType="end"/>
        </w:r>
      </w:hyperlink>
    </w:p>
    <w:p w14:paraId="783D57B7" w14:textId="77777777" w:rsidR="002056BA" w:rsidRDefault="001E1AF0">
      <w:pPr>
        <w:pStyle w:val="TM1"/>
        <w:tabs>
          <w:tab w:val="left" w:pos="720"/>
        </w:tabs>
        <w:rPr>
          <w:rFonts w:eastAsia="Times New Roman"/>
          <w:b w:val="0"/>
          <w:bCs w:val="0"/>
          <w:i w:val="0"/>
          <w:iCs w:val="0"/>
          <w:noProof/>
          <w:sz w:val="22"/>
          <w:szCs w:val="22"/>
        </w:rPr>
      </w:pPr>
      <w:hyperlink w:anchor="_Toc486409178" w:history="1">
        <w:r w:rsidR="002056BA" w:rsidRPr="0061719E">
          <w:rPr>
            <w:rStyle w:val="Lienhypertexte"/>
            <w:rFonts w:ascii="Times New Roman" w:hAnsi="Times New Roman"/>
            <w:noProof/>
          </w:rPr>
          <w:t>1.2</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Tendances démographiques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_Toc486409178 \h </w:instrText>
        </w:r>
        <w:r w:rsidR="002056BA">
          <w:rPr>
            <w:noProof/>
            <w:webHidden/>
          </w:rPr>
        </w:r>
        <w:r w:rsidR="002056BA">
          <w:rPr>
            <w:noProof/>
            <w:webHidden/>
          </w:rPr>
          <w:fldChar w:fldCharType="separate"/>
        </w:r>
        <w:r w:rsidR="00415A9B">
          <w:rPr>
            <w:noProof/>
            <w:webHidden/>
          </w:rPr>
          <w:t>6</w:t>
        </w:r>
        <w:r w:rsidR="002056BA">
          <w:rPr>
            <w:noProof/>
            <w:webHidden/>
          </w:rPr>
          <w:fldChar w:fldCharType="end"/>
        </w:r>
      </w:hyperlink>
    </w:p>
    <w:p w14:paraId="645AED75" w14:textId="77777777" w:rsidR="002056BA" w:rsidRDefault="001E1AF0">
      <w:pPr>
        <w:pStyle w:val="TM1"/>
        <w:tabs>
          <w:tab w:val="left" w:pos="720"/>
        </w:tabs>
        <w:rPr>
          <w:rFonts w:eastAsia="Times New Roman"/>
          <w:b w:val="0"/>
          <w:bCs w:val="0"/>
          <w:i w:val="0"/>
          <w:iCs w:val="0"/>
          <w:noProof/>
          <w:sz w:val="22"/>
          <w:szCs w:val="22"/>
        </w:rPr>
      </w:pPr>
      <w:hyperlink w:anchor="_Toc486409179" w:history="1">
        <w:r w:rsidR="002056BA" w:rsidRPr="0061719E">
          <w:rPr>
            <w:rStyle w:val="Lienhypertexte"/>
            <w:rFonts w:ascii="Times New Roman" w:hAnsi="Times New Roman"/>
            <w:noProof/>
          </w:rPr>
          <w:t>1.3</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Contexte macroéconomique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_Toc486409179 \h </w:instrText>
        </w:r>
        <w:r w:rsidR="002056BA">
          <w:rPr>
            <w:noProof/>
            <w:webHidden/>
          </w:rPr>
        </w:r>
        <w:r w:rsidR="002056BA">
          <w:rPr>
            <w:noProof/>
            <w:webHidden/>
          </w:rPr>
          <w:fldChar w:fldCharType="separate"/>
        </w:r>
        <w:r w:rsidR="00415A9B">
          <w:rPr>
            <w:noProof/>
            <w:webHidden/>
          </w:rPr>
          <w:t>6</w:t>
        </w:r>
        <w:r w:rsidR="002056BA">
          <w:rPr>
            <w:noProof/>
            <w:webHidden/>
          </w:rPr>
          <w:fldChar w:fldCharType="end"/>
        </w:r>
      </w:hyperlink>
    </w:p>
    <w:p w14:paraId="0F548397" w14:textId="77777777" w:rsidR="002056BA" w:rsidRDefault="001E1AF0">
      <w:pPr>
        <w:pStyle w:val="TM1"/>
        <w:tabs>
          <w:tab w:val="left" w:pos="720"/>
        </w:tabs>
        <w:rPr>
          <w:rFonts w:eastAsia="Times New Roman"/>
          <w:b w:val="0"/>
          <w:bCs w:val="0"/>
          <w:i w:val="0"/>
          <w:iCs w:val="0"/>
          <w:noProof/>
          <w:sz w:val="22"/>
          <w:szCs w:val="22"/>
        </w:rPr>
      </w:pPr>
      <w:hyperlink w:anchor="_Toc486409180" w:history="1">
        <w:r w:rsidR="002056BA" w:rsidRPr="0061719E">
          <w:rPr>
            <w:rStyle w:val="Lienhypertexte"/>
            <w:rFonts w:ascii="Times New Roman" w:hAnsi="Times New Roman"/>
            <w:noProof/>
          </w:rPr>
          <w:t>1.4</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Situation socio sanitaire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_Toc486409180 \h </w:instrText>
        </w:r>
        <w:r w:rsidR="002056BA">
          <w:rPr>
            <w:noProof/>
            <w:webHidden/>
          </w:rPr>
        </w:r>
        <w:r w:rsidR="002056BA">
          <w:rPr>
            <w:noProof/>
            <w:webHidden/>
          </w:rPr>
          <w:fldChar w:fldCharType="separate"/>
        </w:r>
        <w:r w:rsidR="00415A9B">
          <w:rPr>
            <w:noProof/>
            <w:webHidden/>
          </w:rPr>
          <w:t>7</w:t>
        </w:r>
        <w:r w:rsidR="002056BA">
          <w:rPr>
            <w:noProof/>
            <w:webHidden/>
          </w:rPr>
          <w:fldChar w:fldCharType="end"/>
        </w:r>
      </w:hyperlink>
    </w:p>
    <w:p w14:paraId="3848E26A" w14:textId="77777777" w:rsidR="002056BA" w:rsidRDefault="001E1AF0">
      <w:pPr>
        <w:pStyle w:val="TM1"/>
        <w:tabs>
          <w:tab w:val="left" w:pos="480"/>
        </w:tabs>
        <w:rPr>
          <w:rFonts w:eastAsia="Times New Roman"/>
          <w:b w:val="0"/>
          <w:bCs w:val="0"/>
          <w:i w:val="0"/>
          <w:iCs w:val="0"/>
          <w:noProof/>
          <w:sz w:val="22"/>
          <w:szCs w:val="22"/>
        </w:rPr>
      </w:pPr>
      <w:hyperlink w:anchor="_Toc486409181" w:history="1">
        <w:r w:rsidR="002056BA" w:rsidRPr="0061719E">
          <w:rPr>
            <w:rStyle w:val="Lienhypertexte"/>
            <w:rFonts w:ascii="Times New Roman" w:hAnsi="Times New Roman"/>
            <w:noProof/>
          </w:rPr>
          <w:t>2.</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ANALYSE SITUATIONNELLE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_Toc486409181 \h </w:instrText>
        </w:r>
        <w:r w:rsidR="002056BA">
          <w:rPr>
            <w:noProof/>
            <w:webHidden/>
          </w:rPr>
        </w:r>
        <w:r w:rsidR="002056BA">
          <w:rPr>
            <w:noProof/>
            <w:webHidden/>
          </w:rPr>
          <w:fldChar w:fldCharType="separate"/>
        </w:r>
        <w:r w:rsidR="00415A9B">
          <w:rPr>
            <w:noProof/>
            <w:webHidden/>
          </w:rPr>
          <w:t>9</w:t>
        </w:r>
        <w:r w:rsidR="002056BA">
          <w:rPr>
            <w:noProof/>
            <w:webHidden/>
          </w:rPr>
          <w:fldChar w:fldCharType="end"/>
        </w:r>
      </w:hyperlink>
    </w:p>
    <w:p w14:paraId="5F22DCF0" w14:textId="77777777" w:rsidR="002056BA" w:rsidRDefault="001E1AF0">
      <w:pPr>
        <w:pStyle w:val="TM1"/>
        <w:tabs>
          <w:tab w:val="left" w:pos="720"/>
        </w:tabs>
        <w:rPr>
          <w:rFonts w:eastAsia="Times New Roman"/>
          <w:b w:val="0"/>
          <w:bCs w:val="0"/>
          <w:i w:val="0"/>
          <w:iCs w:val="0"/>
          <w:noProof/>
          <w:sz w:val="22"/>
          <w:szCs w:val="22"/>
        </w:rPr>
      </w:pPr>
      <w:hyperlink w:anchor="_Toc486409182" w:history="1">
        <w:r w:rsidR="002056BA" w:rsidRPr="0061719E">
          <w:rPr>
            <w:rStyle w:val="Lienhypertexte"/>
            <w:rFonts w:ascii="Times New Roman" w:hAnsi="Times New Roman"/>
            <w:noProof/>
          </w:rPr>
          <w:t>2.1.</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Offre de services de santé</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_Toc486409182 \h </w:instrText>
        </w:r>
        <w:r w:rsidR="002056BA">
          <w:rPr>
            <w:noProof/>
            <w:webHidden/>
          </w:rPr>
        </w:r>
        <w:r w:rsidR="002056BA">
          <w:rPr>
            <w:noProof/>
            <w:webHidden/>
          </w:rPr>
          <w:fldChar w:fldCharType="separate"/>
        </w:r>
        <w:r w:rsidR="00415A9B">
          <w:rPr>
            <w:noProof/>
            <w:webHidden/>
          </w:rPr>
          <w:t>9</w:t>
        </w:r>
        <w:r w:rsidR="002056BA">
          <w:rPr>
            <w:noProof/>
            <w:webHidden/>
          </w:rPr>
          <w:fldChar w:fldCharType="end"/>
        </w:r>
      </w:hyperlink>
    </w:p>
    <w:p w14:paraId="5782DA9F" w14:textId="77777777" w:rsidR="002056BA" w:rsidRDefault="001E1AF0">
      <w:pPr>
        <w:pStyle w:val="TM1"/>
        <w:tabs>
          <w:tab w:val="left" w:pos="720"/>
        </w:tabs>
        <w:rPr>
          <w:rFonts w:eastAsia="Times New Roman"/>
          <w:b w:val="0"/>
          <w:bCs w:val="0"/>
          <w:i w:val="0"/>
          <w:iCs w:val="0"/>
          <w:noProof/>
          <w:sz w:val="22"/>
          <w:szCs w:val="22"/>
        </w:rPr>
      </w:pPr>
      <w:hyperlink w:anchor="_Toc486409183" w:history="1">
        <w:r w:rsidR="002056BA" w:rsidRPr="0061719E">
          <w:rPr>
            <w:rStyle w:val="Lienhypertexte"/>
            <w:rFonts w:ascii="Times New Roman" w:hAnsi="Times New Roman"/>
            <w:noProof/>
          </w:rPr>
          <w:t>2.2.</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Protection contre les risques affectant la santé</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_Toc486409183 \h </w:instrText>
        </w:r>
        <w:r w:rsidR="002056BA">
          <w:rPr>
            <w:noProof/>
            <w:webHidden/>
          </w:rPr>
        </w:r>
        <w:r w:rsidR="002056BA">
          <w:rPr>
            <w:noProof/>
            <w:webHidden/>
          </w:rPr>
          <w:fldChar w:fldCharType="separate"/>
        </w:r>
        <w:r w:rsidR="00415A9B">
          <w:rPr>
            <w:noProof/>
            <w:webHidden/>
          </w:rPr>
          <w:t>13</w:t>
        </w:r>
        <w:r w:rsidR="002056BA">
          <w:rPr>
            <w:noProof/>
            <w:webHidden/>
          </w:rPr>
          <w:fldChar w:fldCharType="end"/>
        </w:r>
      </w:hyperlink>
    </w:p>
    <w:p w14:paraId="5209F421" w14:textId="77777777" w:rsidR="002056BA" w:rsidRDefault="001E1AF0">
      <w:pPr>
        <w:pStyle w:val="TM1"/>
        <w:tabs>
          <w:tab w:val="left" w:pos="720"/>
        </w:tabs>
        <w:rPr>
          <w:rFonts w:eastAsia="Times New Roman"/>
          <w:b w:val="0"/>
          <w:bCs w:val="0"/>
          <w:i w:val="0"/>
          <w:iCs w:val="0"/>
          <w:noProof/>
          <w:sz w:val="22"/>
          <w:szCs w:val="22"/>
        </w:rPr>
      </w:pPr>
      <w:hyperlink w:anchor="_Toc486409184" w:history="1">
        <w:r w:rsidR="002056BA" w:rsidRPr="0061719E">
          <w:rPr>
            <w:rStyle w:val="Lienhypertexte"/>
            <w:rFonts w:ascii="Times New Roman" w:hAnsi="Times New Roman"/>
            <w:noProof/>
          </w:rPr>
          <w:t>2.3.</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Mise en commun des risques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_Toc486409184 \h </w:instrText>
        </w:r>
        <w:r w:rsidR="002056BA">
          <w:rPr>
            <w:noProof/>
            <w:webHidden/>
          </w:rPr>
        </w:r>
        <w:r w:rsidR="002056BA">
          <w:rPr>
            <w:noProof/>
            <w:webHidden/>
          </w:rPr>
          <w:fldChar w:fldCharType="separate"/>
        </w:r>
        <w:r w:rsidR="00415A9B">
          <w:rPr>
            <w:noProof/>
            <w:webHidden/>
          </w:rPr>
          <w:t>15</w:t>
        </w:r>
        <w:r w:rsidR="002056BA">
          <w:rPr>
            <w:noProof/>
            <w:webHidden/>
          </w:rPr>
          <w:fldChar w:fldCharType="end"/>
        </w:r>
      </w:hyperlink>
    </w:p>
    <w:p w14:paraId="62E7852E" w14:textId="77777777" w:rsidR="002056BA" w:rsidRDefault="001E1AF0">
      <w:pPr>
        <w:pStyle w:val="TM1"/>
        <w:tabs>
          <w:tab w:val="left" w:pos="720"/>
        </w:tabs>
        <w:rPr>
          <w:rFonts w:eastAsia="Times New Roman"/>
          <w:b w:val="0"/>
          <w:bCs w:val="0"/>
          <w:i w:val="0"/>
          <w:iCs w:val="0"/>
          <w:noProof/>
          <w:sz w:val="22"/>
          <w:szCs w:val="22"/>
        </w:rPr>
      </w:pPr>
      <w:hyperlink w:anchor="_Toc486409185" w:history="1">
        <w:r w:rsidR="002056BA" w:rsidRPr="0061719E">
          <w:rPr>
            <w:rStyle w:val="Lienhypertexte"/>
            <w:rFonts w:ascii="Times New Roman" w:hAnsi="Times New Roman"/>
            <w:noProof/>
          </w:rPr>
          <w:t>2.4.</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Mobilisation des ressources financières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_Toc486409185 \h </w:instrText>
        </w:r>
        <w:r w:rsidR="002056BA">
          <w:rPr>
            <w:noProof/>
            <w:webHidden/>
          </w:rPr>
        </w:r>
        <w:r w:rsidR="002056BA">
          <w:rPr>
            <w:noProof/>
            <w:webHidden/>
          </w:rPr>
          <w:fldChar w:fldCharType="separate"/>
        </w:r>
        <w:r w:rsidR="00415A9B">
          <w:rPr>
            <w:noProof/>
            <w:webHidden/>
          </w:rPr>
          <w:t>18</w:t>
        </w:r>
        <w:r w:rsidR="002056BA">
          <w:rPr>
            <w:noProof/>
            <w:webHidden/>
          </w:rPr>
          <w:fldChar w:fldCharType="end"/>
        </w:r>
      </w:hyperlink>
    </w:p>
    <w:p w14:paraId="66ED24D4" w14:textId="77777777" w:rsidR="002056BA" w:rsidRDefault="001E1AF0">
      <w:pPr>
        <w:pStyle w:val="TM1"/>
        <w:tabs>
          <w:tab w:val="left" w:pos="480"/>
        </w:tabs>
        <w:rPr>
          <w:rFonts w:eastAsia="Times New Roman"/>
          <w:b w:val="0"/>
          <w:bCs w:val="0"/>
          <w:i w:val="0"/>
          <w:iCs w:val="0"/>
          <w:noProof/>
          <w:sz w:val="22"/>
          <w:szCs w:val="22"/>
        </w:rPr>
      </w:pPr>
      <w:hyperlink w:anchor="_Toc486409186" w:history="1">
        <w:r w:rsidR="002056BA" w:rsidRPr="0061719E">
          <w:rPr>
            <w:rStyle w:val="Lienhypertexte"/>
            <w:rFonts w:ascii="Times New Roman" w:hAnsi="Times New Roman"/>
            <w:noProof/>
          </w:rPr>
          <w:t>3.</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CADRE STRATEGIQUE DE FINANCEMENT DE LA SANTE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_Toc486409186 \h </w:instrText>
        </w:r>
        <w:r w:rsidR="002056BA">
          <w:rPr>
            <w:noProof/>
            <w:webHidden/>
          </w:rPr>
        </w:r>
        <w:r w:rsidR="002056BA">
          <w:rPr>
            <w:noProof/>
            <w:webHidden/>
          </w:rPr>
          <w:fldChar w:fldCharType="separate"/>
        </w:r>
        <w:r w:rsidR="00415A9B">
          <w:rPr>
            <w:noProof/>
            <w:webHidden/>
          </w:rPr>
          <w:t>22</w:t>
        </w:r>
        <w:r w:rsidR="002056BA">
          <w:rPr>
            <w:noProof/>
            <w:webHidden/>
          </w:rPr>
          <w:fldChar w:fldCharType="end"/>
        </w:r>
      </w:hyperlink>
    </w:p>
    <w:p w14:paraId="32AAC12B" w14:textId="77777777" w:rsidR="002056BA" w:rsidRDefault="001E1AF0">
      <w:pPr>
        <w:pStyle w:val="TM1"/>
        <w:tabs>
          <w:tab w:val="left" w:pos="720"/>
        </w:tabs>
        <w:rPr>
          <w:rFonts w:eastAsia="Times New Roman"/>
          <w:b w:val="0"/>
          <w:bCs w:val="0"/>
          <w:i w:val="0"/>
          <w:iCs w:val="0"/>
          <w:noProof/>
          <w:sz w:val="22"/>
          <w:szCs w:val="22"/>
        </w:rPr>
      </w:pPr>
      <w:hyperlink w:anchor="_Toc486409187" w:history="1">
        <w:r w:rsidR="002056BA" w:rsidRPr="0061719E">
          <w:rPr>
            <w:rStyle w:val="Lienhypertexte"/>
            <w:rFonts w:ascii="Times New Roman" w:hAnsi="Times New Roman"/>
            <w:noProof/>
          </w:rPr>
          <w:t>3.1.</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Vision de la SNFS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_Toc486409187 \h </w:instrText>
        </w:r>
        <w:r w:rsidR="002056BA">
          <w:rPr>
            <w:noProof/>
            <w:webHidden/>
          </w:rPr>
        </w:r>
        <w:r w:rsidR="002056BA">
          <w:rPr>
            <w:noProof/>
            <w:webHidden/>
          </w:rPr>
          <w:fldChar w:fldCharType="separate"/>
        </w:r>
        <w:r w:rsidR="00415A9B">
          <w:rPr>
            <w:noProof/>
            <w:webHidden/>
          </w:rPr>
          <w:t>22</w:t>
        </w:r>
        <w:r w:rsidR="002056BA">
          <w:rPr>
            <w:noProof/>
            <w:webHidden/>
          </w:rPr>
          <w:fldChar w:fldCharType="end"/>
        </w:r>
      </w:hyperlink>
    </w:p>
    <w:p w14:paraId="5BC15487" w14:textId="77777777" w:rsidR="002056BA" w:rsidRDefault="001E1AF0">
      <w:pPr>
        <w:pStyle w:val="TM1"/>
        <w:tabs>
          <w:tab w:val="left" w:pos="720"/>
        </w:tabs>
        <w:rPr>
          <w:rFonts w:eastAsia="Times New Roman"/>
          <w:b w:val="0"/>
          <w:bCs w:val="0"/>
          <w:i w:val="0"/>
          <w:iCs w:val="0"/>
          <w:noProof/>
          <w:sz w:val="22"/>
          <w:szCs w:val="22"/>
        </w:rPr>
      </w:pPr>
      <w:hyperlink w:anchor="_Toc486409188" w:history="1">
        <w:r w:rsidR="002056BA" w:rsidRPr="0061719E">
          <w:rPr>
            <w:rStyle w:val="Lienhypertexte"/>
            <w:rFonts w:ascii="Times New Roman" w:hAnsi="Times New Roman"/>
            <w:noProof/>
          </w:rPr>
          <w:t>3.2.</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Principes  et valeurs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_Toc486409188 \h </w:instrText>
        </w:r>
        <w:r w:rsidR="002056BA">
          <w:rPr>
            <w:noProof/>
            <w:webHidden/>
          </w:rPr>
        </w:r>
        <w:r w:rsidR="002056BA">
          <w:rPr>
            <w:noProof/>
            <w:webHidden/>
          </w:rPr>
          <w:fldChar w:fldCharType="separate"/>
        </w:r>
        <w:r w:rsidR="00415A9B">
          <w:rPr>
            <w:noProof/>
            <w:webHidden/>
          </w:rPr>
          <w:t>22</w:t>
        </w:r>
        <w:r w:rsidR="002056BA">
          <w:rPr>
            <w:noProof/>
            <w:webHidden/>
          </w:rPr>
          <w:fldChar w:fldCharType="end"/>
        </w:r>
      </w:hyperlink>
    </w:p>
    <w:p w14:paraId="22D4AAF1" w14:textId="77777777" w:rsidR="002056BA" w:rsidRDefault="001E1AF0">
      <w:pPr>
        <w:pStyle w:val="TM1"/>
        <w:tabs>
          <w:tab w:val="left" w:pos="720"/>
        </w:tabs>
        <w:rPr>
          <w:rFonts w:eastAsia="Times New Roman"/>
          <w:b w:val="0"/>
          <w:bCs w:val="0"/>
          <w:i w:val="0"/>
          <w:iCs w:val="0"/>
          <w:noProof/>
          <w:sz w:val="22"/>
          <w:szCs w:val="22"/>
        </w:rPr>
      </w:pPr>
      <w:hyperlink w:anchor="_Toc486409189" w:history="1">
        <w:r w:rsidR="002056BA" w:rsidRPr="0061719E">
          <w:rPr>
            <w:rStyle w:val="Lienhypertexte"/>
            <w:rFonts w:ascii="Times New Roman" w:hAnsi="Times New Roman"/>
            <w:noProof/>
          </w:rPr>
          <w:t>3.3.</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Orientations stratégiques</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_Toc486409189 \h </w:instrText>
        </w:r>
        <w:r w:rsidR="002056BA">
          <w:rPr>
            <w:noProof/>
            <w:webHidden/>
          </w:rPr>
        </w:r>
        <w:r w:rsidR="002056BA">
          <w:rPr>
            <w:noProof/>
            <w:webHidden/>
          </w:rPr>
          <w:fldChar w:fldCharType="separate"/>
        </w:r>
        <w:r w:rsidR="00415A9B">
          <w:rPr>
            <w:noProof/>
            <w:webHidden/>
          </w:rPr>
          <w:t>23</w:t>
        </w:r>
        <w:r w:rsidR="002056BA">
          <w:rPr>
            <w:noProof/>
            <w:webHidden/>
          </w:rPr>
          <w:fldChar w:fldCharType="end"/>
        </w:r>
      </w:hyperlink>
    </w:p>
    <w:p w14:paraId="53AEA89B" w14:textId="77777777" w:rsidR="002056BA" w:rsidRDefault="001E1AF0">
      <w:pPr>
        <w:pStyle w:val="TM1"/>
        <w:tabs>
          <w:tab w:val="left" w:pos="480"/>
        </w:tabs>
        <w:rPr>
          <w:rFonts w:eastAsia="Times New Roman"/>
          <w:b w:val="0"/>
          <w:bCs w:val="0"/>
          <w:i w:val="0"/>
          <w:iCs w:val="0"/>
          <w:noProof/>
          <w:sz w:val="22"/>
          <w:szCs w:val="22"/>
        </w:rPr>
      </w:pPr>
      <w:hyperlink w:anchor="_Toc486409190" w:history="1">
        <w:r w:rsidR="002056BA" w:rsidRPr="0061719E">
          <w:rPr>
            <w:rStyle w:val="Lienhypertexte"/>
            <w:rFonts w:ascii="Times New Roman" w:hAnsi="Times New Roman"/>
            <w:noProof/>
          </w:rPr>
          <w:t>4.</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CADRES INSTITUTIONNELS DE PILOTAGE, DE SUIVI ET D’EVALUATION</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_Toc486409190 \h </w:instrText>
        </w:r>
        <w:r w:rsidR="002056BA">
          <w:rPr>
            <w:noProof/>
            <w:webHidden/>
          </w:rPr>
        </w:r>
        <w:r w:rsidR="002056BA">
          <w:rPr>
            <w:noProof/>
            <w:webHidden/>
          </w:rPr>
          <w:fldChar w:fldCharType="separate"/>
        </w:r>
        <w:r w:rsidR="00415A9B">
          <w:rPr>
            <w:noProof/>
            <w:webHidden/>
          </w:rPr>
          <w:t>33</w:t>
        </w:r>
        <w:r w:rsidR="002056BA">
          <w:rPr>
            <w:noProof/>
            <w:webHidden/>
          </w:rPr>
          <w:fldChar w:fldCharType="end"/>
        </w:r>
      </w:hyperlink>
    </w:p>
    <w:p w14:paraId="6E871FF7" w14:textId="77777777" w:rsidR="002056BA" w:rsidRDefault="001E1AF0">
      <w:pPr>
        <w:pStyle w:val="TM1"/>
        <w:tabs>
          <w:tab w:val="left" w:pos="720"/>
        </w:tabs>
        <w:rPr>
          <w:rFonts w:eastAsia="Times New Roman"/>
          <w:b w:val="0"/>
          <w:bCs w:val="0"/>
          <w:i w:val="0"/>
          <w:iCs w:val="0"/>
          <w:noProof/>
          <w:sz w:val="22"/>
          <w:szCs w:val="22"/>
        </w:rPr>
      </w:pPr>
      <w:hyperlink w:anchor="_Toc486409191" w:history="1">
        <w:r w:rsidR="002056BA" w:rsidRPr="0061719E">
          <w:rPr>
            <w:rStyle w:val="Lienhypertexte"/>
            <w:rFonts w:ascii="Times New Roman" w:hAnsi="Times New Roman"/>
            <w:noProof/>
          </w:rPr>
          <w:t>4.1.</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Dispositif institutionnel de pilotage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_Toc486409191 \h </w:instrText>
        </w:r>
        <w:r w:rsidR="002056BA">
          <w:rPr>
            <w:noProof/>
            <w:webHidden/>
          </w:rPr>
        </w:r>
        <w:r w:rsidR="002056BA">
          <w:rPr>
            <w:noProof/>
            <w:webHidden/>
          </w:rPr>
          <w:fldChar w:fldCharType="separate"/>
        </w:r>
        <w:r w:rsidR="00415A9B">
          <w:rPr>
            <w:noProof/>
            <w:webHidden/>
          </w:rPr>
          <w:t>33</w:t>
        </w:r>
        <w:r w:rsidR="002056BA">
          <w:rPr>
            <w:noProof/>
            <w:webHidden/>
          </w:rPr>
          <w:fldChar w:fldCharType="end"/>
        </w:r>
      </w:hyperlink>
    </w:p>
    <w:p w14:paraId="50E248E1" w14:textId="77777777" w:rsidR="002056BA" w:rsidRDefault="001E1AF0">
      <w:pPr>
        <w:pStyle w:val="TM1"/>
        <w:tabs>
          <w:tab w:val="left" w:pos="720"/>
        </w:tabs>
        <w:rPr>
          <w:rFonts w:eastAsia="Times New Roman"/>
          <w:b w:val="0"/>
          <w:bCs w:val="0"/>
          <w:i w:val="0"/>
          <w:iCs w:val="0"/>
          <w:noProof/>
          <w:sz w:val="22"/>
          <w:szCs w:val="22"/>
        </w:rPr>
      </w:pPr>
      <w:hyperlink w:anchor="_Toc486409192" w:history="1">
        <w:r w:rsidR="002056BA" w:rsidRPr="0061719E">
          <w:rPr>
            <w:rStyle w:val="Lienhypertexte"/>
            <w:rFonts w:ascii="Times New Roman" w:hAnsi="Times New Roman"/>
            <w:noProof/>
          </w:rPr>
          <w:t>4.2.</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Système de suivi et d’évaluation de la Stratégie nationale de financement de la santé</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_Toc486409192 \h </w:instrText>
        </w:r>
        <w:r w:rsidR="002056BA">
          <w:rPr>
            <w:noProof/>
            <w:webHidden/>
          </w:rPr>
        </w:r>
        <w:r w:rsidR="002056BA">
          <w:rPr>
            <w:noProof/>
            <w:webHidden/>
          </w:rPr>
          <w:fldChar w:fldCharType="separate"/>
        </w:r>
        <w:r w:rsidR="00415A9B">
          <w:rPr>
            <w:noProof/>
            <w:webHidden/>
          </w:rPr>
          <w:t>34</w:t>
        </w:r>
        <w:r w:rsidR="002056BA">
          <w:rPr>
            <w:noProof/>
            <w:webHidden/>
          </w:rPr>
          <w:fldChar w:fldCharType="end"/>
        </w:r>
      </w:hyperlink>
    </w:p>
    <w:p w14:paraId="1412CD36" w14:textId="77777777" w:rsidR="002056BA" w:rsidRDefault="001E1AF0">
      <w:pPr>
        <w:pStyle w:val="TM1"/>
        <w:tabs>
          <w:tab w:val="left" w:pos="720"/>
        </w:tabs>
        <w:rPr>
          <w:rFonts w:eastAsia="Times New Roman"/>
          <w:b w:val="0"/>
          <w:bCs w:val="0"/>
          <w:i w:val="0"/>
          <w:iCs w:val="0"/>
          <w:noProof/>
          <w:sz w:val="22"/>
          <w:szCs w:val="22"/>
        </w:rPr>
      </w:pPr>
      <w:hyperlink w:anchor="_Toc486409193" w:history="1">
        <w:r w:rsidR="002056BA" w:rsidRPr="0061719E">
          <w:rPr>
            <w:rStyle w:val="Lienhypertexte"/>
            <w:rFonts w:ascii="Times New Roman" w:hAnsi="Times New Roman"/>
            <w:noProof/>
          </w:rPr>
          <w:t>4.3.</w:t>
        </w:r>
        <w:r w:rsidR="002056BA">
          <w:rPr>
            <w:rFonts w:eastAsia="Times New Roman"/>
            <w:b w:val="0"/>
            <w:bCs w:val="0"/>
            <w:i w:val="0"/>
            <w:iCs w:val="0"/>
            <w:noProof/>
            <w:sz w:val="22"/>
            <w:szCs w:val="22"/>
          </w:rPr>
          <w:tab/>
        </w:r>
        <w:r w:rsidR="002056BA" w:rsidRPr="0061719E">
          <w:rPr>
            <w:rStyle w:val="Lienhypertexte"/>
            <w:rFonts w:ascii="Times New Roman" w:hAnsi="Times New Roman"/>
            <w:noProof/>
          </w:rPr>
          <w:t>Communication stratégique</w:t>
        </w:r>
        <w:r w:rsidR="002056BA">
          <w:rPr>
            <w:noProof/>
            <w:webHidden/>
          </w:rPr>
          <w:tab/>
        </w:r>
        <w:r w:rsidR="002056BA">
          <w:rPr>
            <w:noProof/>
            <w:webHidden/>
          </w:rPr>
          <w:fldChar w:fldCharType="begin"/>
        </w:r>
        <w:r w:rsidR="002056BA">
          <w:rPr>
            <w:noProof/>
            <w:webHidden/>
          </w:rPr>
          <w:instrText xml:space="preserve"> </w:instrText>
        </w:r>
        <w:r w:rsidR="00743948">
          <w:rPr>
            <w:noProof/>
            <w:webHidden/>
          </w:rPr>
          <w:instrText>PAGEREF</w:instrText>
        </w:r>
        <w:r w:rsidR="002056BA">
          <w:rPr>
            <w:noProof/>
            <w:webHidden/>
          </w:rPr>
          <w:instrText xml:space="preserve"> _Toc486409193 \h </w:instrText>
        </w:r>
        <w:r w:rsidR="002056BA">
          <w:rPr>
            <w:noProof/>
            <w:webHidden/>
          </w:rPr>
        </w:r>
        <w:r w:rsidR="002056BA">
          <w:rPr>
            <w:noProof/>
            <w:webHidden/>
          </w:rPr>
          <w:fldChar w:fldCharType="separate"/>
        </w:r>
        <w:r w:rsidR="00415A9B">
          <w:rPr>
            <w:noProof/>
            <w:webHidden/>
          </w:rPr>
          <w:t>34</w:t>
        </w:r>
        <w:r w:rsidR="002056BA">
          <w:rPr>
            <w:noProof/>
            <w:webHidden/>
          </w:rPr>
          <w:fldChar w:fldCharType="end"/>
        </w:r>
      </w:hyperlink>
    </w:p>
    <w:p w14:paraId="3057528E" w14:textId="77777777" w:rsidR="00C542E7" w:rsidRPr="006C6AA9" w:rsidRDefault="005E2D74" w:rsidP="008902F5">
      <w:r w:rsidRPr="006C6AA9">
        <w:fldChar w:fldCharType="end"/>
      </w:r>
    </w:p>
    <w:p w14:paraId="2106E56F" w14:textId="77777777" w:rsidR="00146C6F" w:rsidRPr="00DB7DED" w:rsidRDefault="005F0218" w:rsidP="00EF0EC1">
      <w:pPr>
        <w:tabs>
          <w:tab w:val="center" w:pos="4536"/>
          <w:tab w:val="right" w:pos="9072"/>
        </w:tabs>
        <w:autoSpaceDE w:val="0"/>
        <w:autoSpaceDN w:val="0"/>
        <w:adjustRightInd w:val="0"/>
        <w:jc w:val="center"/>
        <w:rPr>
          <w:rFonts w:ascii="Times New Roman" w:hAnsi="Times New Roman"/>
          <w:b/>
          <w:color w:val="296B61"/>
          <w:sz w:val="36"/>
          <w:szCs w:val="36"/>
        </w:rPr>
      </w:pPr>
      <w:r w:rsidRPr="006C6AA9">
        <w:rPr>
          <w:rFonts w:ascii="Times New Roman" w:hAnsi="Times New Roman"/>
          <w:b/>
          <w:sz w:val="36"/>
          <w:szCs w:val="36"/>
        </w:rPr>
        <w:br w:type="page"/>
      </w:r>
      <w:bookmarkStart w:id="2" w:name="_Toc486409174"/>
      <w:r w:rsidR="00146C6F" w:rsidRPr="00DB7DED">
        <w:rPr>
          <w:rFonts w:ascii="Times New Roman" w:eastAsia="Times New Roman" w:hAnsi="Times New Roman"/>
          <w:b/>
          <w:color w:val="296B61"/>
          <w:spacing w:val="5"/>
          <w:sz w:val="36"/>
          <w:szCs w:val="24"/>
        </w:rPr>
        <w:lastRenderedPageBreak/>
        <w:t>ACRONYMES</w:t>
      </w:r>
      <w:bookmarkEnd w:id="2"/>
    </w:p>
    <w:p w14:paraId="209C909E" w14:textId="77777777" w:rsidR="005F0218" w:rsidRPr="006C6AA9" w:rsidRDefault="005F0218" w:rsidP="005F0218"/>
    <w:p w14:paraId="3164C734"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ACMU</w:t>
      </w:r>
      <w:r w:rsidRPr="00DB7DED">
        <w:rPr>
          <w:rFonts w:ascii="Times New Roman" w:hAnsi="Times New Roman"/>
          <w:sz w:val="22"/>
          <w:szCs w:val="24"/>
        </w:rPr>
        <w:t> : Agence de la Couverture Maladie Universelle</w:t>
      </w:r>
    </w:p>
    <w:p w14:paraId="023AEC83"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ANSD</w:t>
      </w:r>
      <w:r w:rsidRPr="00DB7DED">
        <w:rPr>
          <w:rFonts w:ascii="Times New Roman" w:hAnsi="Times New Roman"/>
          <w:sz w:val="22"/>
          <w:szCs w:val="24"/>
        </w:rPr>
        <w:t> : Agence Nationale de la Statistique et de la Démographie</w:t>
      </w:r>
    </w:p>
    <w:p w14:paraId="2990102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ARV</w:t>
      </w:r>
      <w:r w:rsidRPr="00DB7DED">
        <w:rPr>
          <w:rFonts w:ascii="Times New Roman" w:hAnsi="Times New Roman"/>
          <w:sz w:val="22"/>
          <w:szCs w:val="24"/>
        </w:rPr>
        <w:t> : Antirétroviraux</w:t>
      </w:r>
    </w:p>
    <w:p w14:paraId="16C90C68"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ASPS</w:t>
      </w:r>
      <w:r w:rsidRPr="00DB7DED">
        <w:rPr>
          <w:rFonts w:ascii="Times New Roman" w:hAnsi="Times New Roman"/>
          <w:sz w:val="22"/>
          <w:szCs w:val="24"/>
        </w:rPr>
        <w:t> : Allianc</w:t>
      </w:r>
      <w:r w:rsidR="002056BA" w:rsidRPr="00DB7DED">
        <w:rPr>
          <w:rFonts w:ascii="Times New Roman" w:hAnsi="Times New Roman"/>
          <w:sz w:val="22"/>
          <w:szCs w:val="24"/>
        </w:rPr>
        <w:t>e du Secteur Privé de la Santé a</w:t>
      </w:r>
      <w:r w:rsidRPr="00DB7DED">
        <w:rPr>
          <w:rFonts w:ascii="Times New Roman" w:hAnsi="Times New Roman"/>
          <w:sz w:val="22"/>
          <w:szCs w:val="24"/>
        </w:rPr>
        <w:t>u Sénégal</w:t>
      </w:r>
    </w:p>
    <w:p w14:paraId="39EDA08A"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BCI</w:t>
      </w:r>
      <w:r w:rsidRPr="00DB7DED">
        <w:rPr>
          <w:rFonts w:ascii="Times New Roman" w:hAnsi="Times New Roman"/>
          <w:sz w:val="22"/>
          <w:szCs w:val="24"/>
        </w:rPr>
        <w:t> : Budget  Consolidé d’Investissement</w:t>
      </w:r>
    </w:p>
    <w:p w14:paraId="6C348EC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CAPSU</w:t>
      </w:r>
      <w:r w:rsidRPr="00DB7DED">
        <w:rPr>
          <w:rFonts w:ascii="Times New Roman" w:hAnsi="Times New Roman"/>
          <w:sz w:val="22"/>
          <w:szCs w:val="24"/>
        </w:rPr>
        <w:t> : Caisse Autonome de Protection Sociale Universelle</w:t>
      </w:r>
    </w:p>
    <w:p w14:paraId="3756F895"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CDS</w:t>
      </w:r>
      <w:r w:rsidR="002056BA" w:rsidRPr="00DB7DED">
        <w:rPr>
          <w:rFonts w:ascii="Times New Roman" w:hAnsi="Times New Roman"/>
          <w:sz w:val="22"/>
          <w:szCs w:val="24"/>
        </w:rPr>
        <w:t> : Comité de Développement Sanitaire</w:t>
      </w:r>
    </w:p>
    <w:p w14:paraId="1E8B4944"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CIMA</w:t>
      </w:r>
      <w:r w:rsidRPr="00DB7DED">
        <w:rPr>
          <w:rFonts w:ascii="Times New Roman" w:hAnsi="Times New Roman"/>
          <w:sz w:val="22"/>
          <w:szCs w:val="24"/>
        </w:rPr>
        <w:t> : Conférence Interafricaine du Marché des Assurances</w:t>
      </w:r>
    </w:p>
    <w:p w14:paraId="60868713"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CMU</w:t>
      </w:r>
      <w:r w:rsidRPr="00DB7DED">
        <w:rPr>
          <w:rFonts w:ascii="Times New Roman" w:hAnsi="Times New Roman"/>
          <w:sz w:val="22"/>
          <w:szCs w:val="24"/>
        </w:rPr>
        <w:t> : Couverture Maladie Universelle</w:t>
      </w:r>
    </w:p>
    <w:p w14:paraId="23F8C7C9"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CNS</w:t>
      </w:r>
      <w:r w:rsidRPr="00DB7DED">
        <w:rPr>
          <w:rFonts w:ascii="Times New Roman" w:hAnsi="Times New Roman"/>
          <w:sz w:val="22"/>
          <w:szCs w:val="24"/>
        </w:rPr>
        <w:t> : Comptes Nationaux de la Santé</w:t>
      </w:r>
    </w:p>
    <w:p w14:paraId="1A15225E"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CNTS</w:t>
      </w:r>
      <w:r w:rsidRPr="00DB7DED">
        <w:rPr>
          <w:rFonts w:ascii="Times New Roman" w:hAnsi="Times New Roman"/>
          <w:sz w:val="22"/>
          <w:szCs w:val="24"/>
        </w:rPr>
        <w:t> : Centre National de Transfusion Sanguine</w:t>
      </w:r>
    </w:p>
    <w:p w14:paraId="37D43A6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CPOM</w:t>
      </w:r>
      <w:r w:rsidR="002056BA" w:rsidRPr="00DB7DED">
        <w:rPr>
          <w:rFonts w:ascii="Times New Roman" w:hAnsi="Times New Roman"/>
          <w:sz w:val="22"/>
          <w:szCs w:val="24"/>
        </w:rPr>
        <w:t> : Contrat Pluriannuel</w:t>
      </w:r>
      <w:r w:rsidRPr="00DB7DED">
        <w:rPr>
          <w:rFonts w:ascii="Times New Roman" w:hAnsi="Times New Roman"/>
          <w:sz w:val="22"/>
          <w:szCs w:val="24"/>
        </w:rPr>
        <w:t xml:space="preserve"> d’Objectifs et de Moyens</w:t>
      </w:r>
    </w:p>
    <w:p w14:paraId="63D15B7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CPRS</w:t>
      </w:r>
      <w:r w:rsidR="002056BA" w:rsidRPr="00DB7DED">
        <w:rPr>
          <w:rFonts w:ascii="Times New Roman" w:hAnsi="Times New Roman"/>
          <w:sz w:val="22"/>
          <w:szCs w:val="24"/>
        </w:rPr>
        <w:t> :   Centre</w:t>
      </w:r>
      <w:r w:rsidRPr="00DB7DED">
        <w:rPr>
          <w:rFonts w:ascii="Times New Roman" w:hAnsi="Times New Roman"/>
          <w:sz w:val="22"/>
          <w:szCs w:val="24"/>
        </w:rPr>
        <w:t xml:space="preserve"> de Promotion et de Réinsertion sociale</w:t>
      </w:r>
    </w:p>
    <w:p w14:paraId="71AF6442"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COU</w:t>
      </w:r>
      <w:r w:rsidR="002056BA" w:rsidRPr="00DB7DED">
        <w:rPr>
          <w:rFonts w:ascii="Times New Roman" w:hAnsi="Times New Roman"/>
          <w:sz w:val="22"/>
          <w:szCs w:val="24"/>
        </w:rPr>
        <w:t> : Centre</w:t>
      </w:r>
      <w:r w:rsidRPr="00DB7DED">
        <w:rPr>
          <w:rFonts w:ascii="Times New Roman" w:hAnsi="Times New Roman"/>
          <w:sz w:val="22"/>
          <w:szCs w:val="24"/>
        </w:rPr>
        <w:t xml:space="preserve"> des Œuvres Universitaires</w:t>
      </w:r>
    </w:p>
    <w:p w14:paraId="70A62B5D" w14:textId="77777777" w:rsidR="00384F45" w:rsidRPr="00DB7DED" w:rsidRDefault="00384F45" w:rsidP="00DB7DED">
      <w:pPr>
        <w:spacing w:before="0" w:after="0" w:line="360" w:lineRule="auto"/>
        <w:rPr>
          <w:rFonts w:ascii="Times New Roman" w:hAnsi="Times New Roman"/>
          <w:sz w:val="22"/>
          <w:szCs w:val="24"/>
        </w:rPr>
      </w:pPr>
      <w:r w:rsidRPr="00DB7DED">
        <w:rPr>
          <w:rFonts w:ascii="Times New Roman" w:hAnsi="Times New Roman"/>
          <w:b/>
          <w:sz w:val="22"/>
          <w:szCs w:val="24"/>
        </w:rPr>
        <w:t>CRD </w:t>
      </w:r>
      <w:r w:rsidRPr="00DB7DED">
        <w:rPr>
          <w:rFonts w:ascii="Times New Roman" w:hAnsi="Times New Roman"/>
          <w:sz w:val="22"/>
          <w:szCs w:val="24"/>
        </w:rPr>
        <w:t>: Comité Régional de Développement</w:t>
      </w:r>
    </w:p>
    <w:p w14:paraId="31DA8480"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CSS</w:t>
      </w:r>
      <w:r w:rsidRPr="00DB7DED">
        <w:rPr>
          <w:rFonts w:ascii="Times New Roman" w:hAnsi="Times New Roman"/>
          <w:sz w:val="22"/>
          <w:szCs w:val="24"/>
        </w:rPr>
        <w:t> : Caisse de Sécurité Sociale</w:t>
      </w:r>
    </w:p>
    <w:p w14:paraId="2719E3C4"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CSU</w:t>
      </w:r>
      <w:r w:rsidRPr="00DB7DED">
        <w:rPr>
          <w:rFonts w:ascii="Times New Roman" w:hAnsi="Times New Roman"/>
          <w:sz w:val="22"/>
          <w:szCs w:val="24"/>
        </w:rPr>
        <w:t xml:space="preserve"> : </w:t>
      </w:r>
      <w:r w:rsidR="00246477" w:rsidRPr="00DB7DED">
        <w:rPr>
          <w:rFonts w:ascii="Times New Roman" w:hAnsi="Times New Roman"/>
          <w:sz w:val="22"/>
          <w:szCs w:val="24"/>
        </w:rPr>
        <w:t>Couverture Sanitaire Universelle</w:t>
      </w:r>
    </w:p>
    <w:p w14:paraId="274391B3" w14:textId="77777777" w:rsidR="00384F45" w:rsidRPr="00DB7DED" w:rsidRDefault="00384F45" w:rsidP="00DB7DED">
      <w:pPr>
        <w:spacing w:before="0" w:after="0" w:line="360" w:lineRule="auto"/>
        <w:rPr>
          <w:rFonts w:ascii="Times New Roman" w:hAnsi="Times New Roman"/>
          <w:sz w:val="22"/>
          <w:szCs w:val="24"/>
        </w:rPr>
      </w:pPr>
      <w:r w:rsidRPr="00DB7DED">
        <w:rPr>
          <w:rFonts w:ascii="Times New Roman" w:hAnsi="Times New Roman"/>
          <w:b/>
          <w:sz w:val="22"/>
          <w:szCs w:val="24"/>
        </w:rPr>
        <w:t>DAGE </w:t>
      </w:r>
      <w:r w:rsidRPr="00DB7DED">
        <w:rPr>
          <w:rFonts w:ascii="Times New Roman" w:hAnsi="Times New Roman"/>
          <w:sz w:val="22"/>
          <w:szCs w:val="24"/>
        </w:rPr>
        <w:t>: Direction de l’Administration Générale et de l’Equipement</w:t>
      </w:r>
    </w:p>
    <w:p w14:paraId="66393C0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DGAS</w:t>
      </w:r>
      <w:r w:rsidRPr="00DB7DED">
        <w:rPr>
          <w:rFonts w:ascii="Times New Roman" w:hAnsi="Times New Roman"/>
          <w:sz w:val="22"/>
          <w:szCs w:val="24"/>
        </w:rPr>
        <w:t xml:space="preserve"> : </w:t>
      </w:r>
      <w:r w:rsidR="002056BA" w:rsidRPr="00DB7DED">
        <w:rPr>
          <w:rFonts w:ascii="Times New Roman" w:hAnsi="Times New Roman"/>
          <w:sz w:val="22"/>
          <w:szCs w:val="24"/>
        </w:rPr>
        <w:t>Direction Générale de l’Action S</w:t>
      </w:r>
      <w:r w:rsidRPr="00DB7DED">
        <w:rPr>
          <w:rFonts w:ascii="Times New Roman" w:hAnsi="Times New Roman"/>
          <w:sz w:val="22"/>
          <w:szCs w:val="24"/>
        </w:rPr>
        <w:t>ociale</w:t>
      </w:r>
    </w:p>
    <w:p w14:paraId="3CC15EC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DGPSN</w:t>
      </w:r>
      <w:r w:rsidRPr="00DB7DED">
        <w:rPr>
          <w:rFonts w:ascii="Times New Roman" w:hAnsi="Times New Roman"/>
          <w:sz w:val="22"/>
          <w:szCs w:val="24"/>
        </w:rPr>
        <w:t> : Délégation Générale à la Protection</w:t>
      </w:r>
      <w:r w:rsidR="002056BA" w:rsidRPr="00DB7DED">
        <w:rPr>
          <w:rFonts w:ascii="Times New Roman" w:hAnsi="Times New Roman"/>
          <w:sz w:val="22"/>
          <w:szCs w:val="24"/>
        </w:rPr>
        <w:t xml:space="preserve"> Sociale </w:t>
      </w:r>
      <w:r w:rsidRPr="00DB7DED">
        <w:rPr>
          <w:rFonts w:ascii="Times New Roman" w:hAnsi="Times New Roman"/>
          <w:sz w:val="22"/>
          <w:szCs w:val="24"/>
        </w:rPr>
        <w:t>et à la Solidarité Nationale</w:t>
      </w:r>
    </w:p>
    <w:p w14:paraId="615E61B1"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EDS – MICS </w:t>
      </w:r>
      <w:r w:rsidRPr="00DB7DED">
        <w:rPr>
          <w:rFonts w:ascii="Times New Roman" w:hAnsi="Times New Roman"/>
          <w:sz w:val="22"/>
          <w:szCs w:val="24"/>
        </w:rPr>
        <w:t xml:space="preserve">: Enquête Démographique de Santé à Indicateurs Multiples </w:t>
      </w:r>
    </w:p>
    <w:p w14:paraId="7CD6BC3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EPS</w:t>
      </w:r>
      <w:r w:rsidR="004B7EE7" w:rsidRPr="00DB7DED">
        <w:rPr>
          <w:rFonts w:ascii="Times New Roman" w:hAnsi="Times New Roman"/>
          <w:sz w:val="22"/>
          <w:szCs w:val="24"/>
        </w:rPr>
        <w:t> : Etablissement Public de S</w:t>
      </w:r>
      <w:r w:rsidRPr="00DB7DED">
        <w:rPr>
          <w:rFonts w:ascii="Times New Roman" w:hAnsi="Times New Roman"/>
          <w:sz w:val="22"/>
          <w:szCs w:val="24"/>
        </w:rPr>
        <w:t>anté</w:t>
      </w:r>
    </w:p>
    <w:p w14:paraId="55002A14"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FBR</w:t>
      </w:r>
      <w:r w:rsidR="004B7EE7" w:rsidRPr="00DB7DED">
        <w:rPr>
          <w:rFonts w:ascii="Times New Roman" w:hAnsi="Times New Roman"/>
          <w:sz w:val="22"/>
          <w:szCs w:val="24"/>
        </w:rPr>
        <w:t> : Financement B</w:t>
      </w:r>
      <w:r w:rsidRPr="00DB7DED">
        <w:rPr>
          <w:rFonts w:ascii="Times New Roman" w:hAnsi="Times New Roman"/>
          <w:sz w:val="22"/>
          <w:szCs w:val="24"/>
        </w:rPr>
        <w:t xml:space="preserve">asé sur les </w:t>
      </w:r>
      <w:r w:rsidR="004B7EE7" w:rsidRPr="00DB7DED">
        <w:rPr>
          <w:rFonts w:ascii="Times New Roman" w:hAnsi="Times New Roman"/>
          <w:sz w:val="22"/>
          <w:szCs w:val="24"/>
        </w:rPr>
        <w:t>R</w:t>
      </w:r>
      <w:r w:rsidRPr="00DB7DED">
        <w:rPr>
          <w:rFonts w:ascii="Times New Roman" w:hAnsi="Times New Roman"/>
          <w:sz w:val="22"/>
          <w:szCs w:val="24"/>
        </w:rPr>
        <w:t>ésultats</w:t>
      </w:r>
    </w:p>
    <w:p w14:paraId="025B2AD8"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ICAMO</w:t>
      </w:r>
      <w:r w:rsidRPr="00DB7DED">
        <w:rPr>
          <w:rFonts w:ascii="Times New Roman" w:hAnsi="Times New Roman"/>
          <w:sz w:val="22"/>
          <w:szCs w:val="24"/>
        </w:rPr>
        <w:t> : Institut de Coordination de l’Assurance Maladie Obligatoire</w:t>
      </w:r>
    </w:p>
    <w:p w14:paraId="7E875152"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ICP</w:t>
      </w:r>
      <w:r w:rsidR="004B7EE7" w:rsidRPr="00DB7DED">
        <w:rPr>
          <w:rFonts w:ascii="Times New Roman" w:hAnsi="Times New Roman"/>
          <w:sz w:val="22"/>
          <w:szCs w:val="24"/>
        </w:rPr>
        <w:t> : Infirmier Chef de P</w:t>
      </w:r>
      <w:r w:rsidRPr="00DB7DED">
        <w:rPr>
          <w:rFonts w:ascii="Times New Roman" w:hAnsi="Times New Roman"/>
          <w:sz w:val="22"/>
          <w:szCs w:val="24"/>
        </w:rPr>
        <w:t>oste</w:t>
      </w:r>
    </w:p>
    <w:p w14:paraId="2847A11E"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IDE</w:t>
      </w:r>
      <w:r w:rsidRPr="00DB7DED">
        <w:rPr>
          <w:rFonts w:ascii="Times New Roman" w:hAnsi="Times New Roman"/>
          <w:sz w:val="22"/>
          <w:szCs w:val="24"/>
        </w:rPr>
        <w:t xml:space="preserve"> : Infirmier </w:t>
      </w:r>
      <w:r w:rsidR="004B7EE7" w:rsidRPr="00DB7DED">
        <w:rPr>
          <w:rFonts w:ascii="Times New Roman" w:hAnsi="Times New Roman"/>
          <w:sz w:val="22"/>
          <w:szCs w:val="24"/>
        </w:rPr>
        <w:t xml:space="preserve">Diplômé </w:t>
      </w:r>
      <w:r w:rsidRPr="00DB7DED">
        <w:rPr>
          <w:rFonts w:ascii="Times New Roman" w:hAnsi="Times New Roman"/>
          <w:sz w:val="22"/>
          <w:szCs w:val="24"/>
        </w:rPr>
        <w:t>d’Etat</w:t>
      </w:r>
    </w:p>
    <w:p w14:paraId="5EFCBCB6"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IPM</w:t>
      </w:r>
      <w:r w:rsidRPr="00DB7DED">
        <w:rPr>
          <w:rFonts w:ascii="Times New Roman" w:hAnsi="Times New Roman"/>
          <w:sz w:val="22"/>
          <w:szCs w:val="24"/>
        </w:rPr>
        <w:t> : Institut</w:t>
      </w:r>
      <w:r w:rsidR="00384F45" w:rsidRPr="00DB7DED">
        <w:rPr>
          <w:rFonts w:ascii="Times New Roman" w:hAnsi="Times New Roman"/>
          <w:sz w:val="22"/>
          <w:szCs w:val="24"/>
        </w:rPr>
        <w:t>ion</w:t>
      </w:r>
      <w:r w:rsidRPr="00DB7DED">
        <w:rPr>
          <w:rFonts w:ascii="Times New Roman" w:hAnsi="Times New Roman"/>
          <w:sz w:val="22"/>
          <w:szCs w:val="24"/>
        </w:rPr>
        <w:t xml:space="preserve"> de Prévoyance Maladie</w:t>
      </w:r>
    </w:p>
    <w:p w14:paraId="20E0708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IPRES</w:t>
      </w:r>
      <w:r w:rsidRPr="00DB7DED">
        <w:rPr>
          <w:rFonts w:ascii="Times New Roman" w:hAnsi="Times New Roman"/>
          <w:sz w:val="22"/>
          <w:szCs w:val="24"/>
        </w:rPr>
        <w:t> : l’Institut</w:t>
      </w:r>
      <w:r w:rsidR="00384F45" w:rsidRPr="00DB7DED">
        <w:rPr>
          <w:rFonts w:ascii="Times New Roman" w:hAnsi="Times New Roman"/>
          <w:sz w:val="22"/>
          <w:szCs w:val="24"/>
        </w:rPr>
        <w:t>ion</w:t>
      </w:r>
      <w:r w:rsidRPr="00DB7DED">
        <w:rPr>
          <w:rFonts w:ascii="Times New Roman" w:hAnsi="Times New Roman"/>
          <w:sz w:val="22"/>
          <w:szCs w:val="24"/>
        </w:rPr>
        <w:t xml:space="preserve"> de Prévoyance Retraite au Sénégal</w:t>
      </w:r>
    </w:p>
    <w:p w14:paraId="5D49BFC9"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MAP</w:t>
      </w:r>
      <w:r w:rsidR="004B7EE7" w:rsidRPr="00DB7DED">
        <w:rPr>
          <w:rFonts w:ascii="Times New Roman" w:hAnsi="Times New Roman"/>
          <w:sz w:val="22"/>
          <w:szCs w:val="24"/>
        </w:rPr>
        <w:t> : Mécanisme d’Achat de la P</w:t>
      </w:r>
      <w:r w:rsidRPr="00DB7DED">
        <w:rPr>
          <w:rFonts w:ascii="Times New Roman" w:hAnsi="Times New Roman"/>
          <w:sz w:val="22"/>
          <w:szCs w:val="24"/>
        </w:rPr>
        <w:t>erformance</w:t>
      </w:r>
    </w:p>
    <w:p w14:paraId="714F6C91"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MCA </w:t>
      </w:r>
      <w:r w:rsidRPr="00DB7DED">
        <w:rPr>
          <w:rFonts w:ascii="Times New Roman" w:hAnsi="Times New Roman"/>
          <w:sz w:val="22"/>
          <w:szCs w:val="24"/>
        </w:rPr>
        <w:t>: Milleniun Challenges Account</w:t>
      </w:r>
    </w:p>
    <w:p w14:paraId="0F04DBC2"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lastRenderedPageBreak/>
        <w:t>MEFP</w:t>
      </w:r>
      <w:r w:rsidRPr="00DB7DED">
        <w:rPr>
          <w:rFonts w:ascii="Times New Roman" w:hAnsi="Times New Roman"/>
          <w:sz w:val="22"/>
          <w:szCs w:val="24"/>
        </w:rPr>
        <w:t> : Ministère de l’Economie, des Finances et du Plan</w:t>
      </w:r>
    </w:p>
    <w:p w14:paraId="486F564D"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MSAS</w:t>
      </w:r>
      <w:r w:rsidRPr="00DB7DED">
        <w:rPr>
          <w:rFonts w:ascii="Times New Roman" w:hAnsi="Times New Roman"/>
          <w:sz w:val="22"/>
          <w:szCs w:val="24"/>
        </w:rPr>
        <w:t> : Ministère de la Santé et</w:t>
      </w:r>
      <w:r w:rsidR="004B7EE7" w:rsidRPr="00DB7DED">
        <w:rPr>
          <w:rFonts w:ascii="Times New Roman" w:hAnsi="Times New Roman"/>
          <w:sz w:val="22"/>
          <w:szCs w:val="24"/>
        </w:rPr>
        <w:t xml:space="preserve"> de l’Action S</w:t>
      </w:r>
      <w:r w:rsidRPr="00DB7DED">
        <w:rPr>
          <w:rFonts w:ascii="Times New Roman" w:hAnsi="Times New Roman"/>
          <w:sz w:val="22"/>
          <w:szCs w:val="24"/>
        </w:rPr>
        <w:t>ociale</w:t>
      </w:r>
    </w:p>
    <w:p w14:paraId="724EA3F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NINEA</w:t>
      </w:r>
      <w:r w:rsidR="004B7EE7" w:rsidRPr="00DB7DED">
        <w:rPr>
          <w:rFonts w:ascii="Times New Roman" w:hAnsi="Times New Roman"/>
          <w:sz w:val="22"/>
          <w:szCs w:val="24"/>
        </w:rPr>
        <w:t> : Numéro d’Identification N</w:t>
      </w:r>
      <w:r w:rsidRPr="00DB7DED">
        <w:rPr>
          <w:rFonts w:ascii="Times New Roman" w:hAnsi="Times New Roman"/>
          <w:sz w:val="22"/>
          <w:szCs w:val="24"/>
        </w:rPr>
        <w:t>ational des Entreprises et des Associations</w:t>
      </w:r>
    </w:p>
    <w:p w14:paraId="4DF5D67C"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ODD</w:t>
      </w:r>
      <w:r w:rsidRPr="00DB7DED">
        <w:rPr>
          <w:rFonts w:ascii="Times New Roman" w:hAnsi="Times New Roman"/>
          <w:sz w:val="22"/>
          <w:szCs w:val="24"/>
        </w:rPr>
        <w:t> : Objectifs de Développement Durable</w:t>
      </w:r>
    </w:p>
    <w:p w14:paraId="6B32281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OIT</w:t>
      </w:r>
      <w:r w:rsidRPr="00DB7DED">
        <w:rPr>
          <w:rFonts w:ascii="Times New Roman" w:hAnsi="Times New Roman"/>
          <w:sz w:val="22"/>
          <w:szCs w:val="24"/>
        </w:rPr>
        <w:t> : Organisation Internationale du Travail</w:t>
      </w:r>
    </w:p>
    <w:p w14:paraId="7E38DA69"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OMS</w:t>
      </w:r>
      <w:r w:rsidR="004B7EE7" w:rsidRPr="00DB7DED">
        <w:rPr>
          <w:rFonts w:ascii="Times New Roman" w:hAnsi="Times New Roman"/>
          <w:sz w:val="22"/>
          <w:szCs w:val="24"/>
        </w:rPr>
        <w:t> : Organisation M</w:t>
      </w:r>
      <w:r w:rsidRPr="00DB7DED">
        <w:rPr>
          <w:rFonts w:ascii="Times New Roman" w:hAnsi="Times New Roman"/>
          <w:sz w:val="22"/>
          <w:szCs w:val="24"/>
        </w:rPr>
        <w:t>ondiale de la Santé</w:t>
      </w:r>
    </w:p>
    <w:p w14:paraId="661FE940"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ONG</w:t>
      </w:r>
      <w:r w:rsidRPr="00DB7DED">
        <w:rPr>
          <w:rFonts w:ascii="Times New Roman" w:hAnsi="Times New Roman"/>
          <w:sz w:val="22"/>
          <w:szCs w:val="24"/>
        </w:rPr>
        <w:t> : Organisation Non Gouvernementale</w:t>
      </w:r>
    </w:p>
    <w:p w14:paraId="714426DF"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ONU</w:t>
      </w:r>
      <w:r w:rsidRPr="00DB7DED">
        <w:rPr>
          <w:rFonts w:ascii="Times New Roman" w:hAnsi="Times New Roman"/>
          <w:sz w:val="22"/>
          <w:szCs w:val="24"/>
        </w:rPr>
        <w:t> : Organisation des Nations Unies</w:t>
      </w:r>
    </w:p>
    <w:p w14:paraId="5E94250F"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OS</w:t>
      </w:r>
      <w:r w:rsidR="004B7EE7" w:rsidRPr="00DB7DED">
        <w:rPr>
          <w:rFonts w:ascii="Times New Roman" w:hAnsi="Times New Roman"/>
          <w:sz w:val="22"/>
          <w:szCs w:val="24"/>
        </w:rPr>
        <w:t> : Orientation S</w:t>
      </w:r>
      <w:r w:rsidRPr="00DB7DED">
        <w:rPr>
          <w:rFonts w:ascii="Times New Roman" w:hAnsi="Times New Roman"/>
          <w:sz w:val="22"/>
          <w:szCs w:val="24"/>
        </w:rPr>
        <w:t>tratégique</w:t>
      </w:r>
    </w:p>
    <w:p w14:paraId="745E879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PDCS</w:t>
      </w:r>
      <w:r w:rsidRPr="00DB7DED">
        <w:rPr>
          <w:rFonts w:ascii="Times New Roman" w:hAnsi="Times New Roman"/>
          <w:sz w:val="22"/>
          <w:szCs w:val="24"/>
        </w:rPr>
        <w:t> : Programme de Densification de la Carte Sanitaire et Sociale</w:t>
      </w:r>
    </w:p>
    <w:p w14:paraId="69848F35"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PIB</w:t>
      </w:r>
      <w:r w:rsidRPr="00DB7DED">
        <w:rPr>
          <w:rFonts w:ascii="Times New Roman" w:hAnsi="Times New Roman"/>
          <w:sz w:val="22"/>
          <w:szCs w:val="24"/>
        </w:rPr>
        <w:t> : Produit Intérieur Brut</w:t>
      </w:r>
    </w:p>
    <w:p w14:paraId="1D76DF10" w14:textId="77777777" w:rsidR="008A4737" w:rsidRPr="00DB7DED" w:rsidRDefault="008A4737" w:rsidP="00DB7DED">
      <w:pPr>
        <w:spacing w:before="0" w:after="0" w:line="360" w:lineRule="auto"/>
        <w:rPr>
          <w:rFonts w:ascii="Times New Roman" w:hAnsi="Times New Roman"/>
          <w:sz w:val="22"/>
          <w:szCs w:val="24"/>
        </w:rPr>
      </w:pPr>
      <w:r w:rsidRPr="00DB7DED">
        <w:rPr>
          <w:rFonts w:ascii="Times New Roman" w:hAnsi="Times New Roman"/>
          <w:b/>
          <w:sz w:val="22"/>
          <w:szCs w:val="24"/>
        </w:rPr>
        <w:t>PIS :</w:t>
      </w:r>
      <w:r w:rsidRPr="00DB7DED">
        <w:rPr>
          <w:rFonts w:ascii="Times New Roman" w:hAnsi="Times New Roman"/>
          <w:sz w:val="22"/>
          <w:szCs w:val="24"/>
        </w:rPr>
        <w:t xml:space="preserve"> Programme d’Investissements Sectioriels</w:t>
      </w:r>
    </w:p>
    <w:p w14:paraId="7458377C"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PNA</w:t>
      </w:r>
      <w:r w:rsidRPr="00DB7DED">
        <w:rPr>
          <w:rFonts w:ascii="Times New Roman" w:hAnsi="Times New Roman"/>
          <w:sz w:val="22"/>
          <w:szCs w:val="24"/>
        </w:rPr>
        <w:t> : Pharmacie Nationale d’Approvisionnement</w:t>
      </w:r>
    </w:p>
    <w:p w14:paraId="7755859B"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PNDS</w:t>
      </w:r>
      <w:r w:rsidRPr="00DB7DED">
        <w:rPr>
          <w:rFonts w:ascii="Times New Roman" w:hAnsi="Times New Roman"/>
          <w:sz w:val="22"/>
          <w:szCs w:val="24"/>
        </w:rPr>
        <w:t> : Plan National de Développement Sanitaire</w:t>
      </w:r>
    </w:p>
    <w:p w14:paraId="26F38B5D"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PPP</w:t>
      </w:r>
      <w:r w:rsidRPr="00DB7DED">
        <w:rPr>
          <w:rFonts w:ascii="Times New Roman" w:hAnsi="Times New Roman"/>
          <w:sz w:val="22"/>
          <w:szCs w:val="24"/>
        </w:rPr>
        <w:t> : Partenariat Public Privé</w:t>
      </w:r>
    </w:p>
    <w:p w14:paraId="68363298"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PSE</w:t>
      </w:r>
      <w:r w:rsidRPr="00DB7DED">
        <w:rPr>
          <w:rFonts w:ascii="Times New Roman" w:hAnsi="Times New Roman"/>
          <w:sz w:val="22"/>
          <w:szCs w:val="24"/>
        </w:rPr>
        <w:t> : Plan Sénégal Emergent</w:t>
      </w:r>
    </w:p>
    <w:p w14:paraId="023FD9D3"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PSEG</w:t>
      </w:r>
      <w:r w:rsidR="004B7EE7" w:rsidRPr="00DB7DED">
        <w:rPr>
          <w:rFonts w:ascii="Times New Roman" w:hAnsi="Times New Roman"/>
          <w:sz w:val="22"/>
          <w:szCs w:val="24"/>
        </w:rPr>
        <w:t> : Paquet de Services Essentiel G</w:t>
      </w:r>
      <w:r w:rsidRPr="00DB7DED">
        <w:rPr>
          <w:rFonts w:ascii="Times New Roman" w:hAnsi="Times New Roman"/>
          <w:sz w:val="22"/>
          <w:szCs w:val="24"/>
        </w:rPr>
        <w:t>aranti</w:t>
      </w:r>
    </w:p>
    <w:p w14:paraId="669416A4"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PTA</w:t>
      </w:r>
      <w:r w:rsidRPr="00DB7DED">
        <w:rPr>
          <w:rFonts w:ascii="Times New Roman" w:hAnsi="Times New Roman"/>
          <w:sz w:val="22"/>
          <w:szCs w:val="24"/>
        </w:rPr>
        <w:t> : Plan de Travail Annuel</w:t>
      </w:r>
    </w:p>
    <w:p w14:paraId="5A358B1D"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PTF</w:t>
      </w:r>
      <w:r w:rsidRPr="00DB7DED">
        <w:rPr>
          <w:rFonts w:ascii="Times New Roman" w:hAnsi="Times New Roman"/>
          <w:sz w:val="22"/>
          <w:szCs w:val="24"/>
        </w:rPr>
        <w:t> : Partenaire Technique Financier</w:t>
      </w:r>
    </w:p>
    <w:p w14:paraId="5326B9D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PUDC</w:t>
      </w:r>
      <w:r w:rsidRPr="00DB7DED">
        <w:rPr>
          <w:rFonts w:ascii="Times New Roman" w:hAnsi="Times New Roman"/>
          <w:sz w:val="22"/>
          <w:szCs w:val="24"/>
        </w:rPr>
        <w:t> : Plan</w:t>
      </w:r>
      <w:r w:rsidR="004B7EE7" w:rsidRPr="00DB7DED">
        <w:rPr>
          <w:rFonts w:ascii="Times New Roman" w:hAnsi="Times New Roman"/>
          <w:sz w:val="22"/>
          <w:szCs w:val="24"/>
        </w:rPr>
        <w:t xml:space="preserve"> d’Urgence de D</w:t>
      </w:r>
      <w:r w:rsidRPr="00DB7DED">
        <w:rPr>
          <w:rFonts w:ascii="Times New Roman" w:hAnsi="Times New Roman"/>
          <w:sz w:val="22"/>
          <w:szCs w:val="24"/>
        </w:rPr>
        <w:t xml:space="preserve">éveloppement </w:t>
      </w:r>
      <w:r w:rsidR="004B7EE7" w:rsidRPr="00DB7DED">
        <w:rPr>
          <w:rFonts w:ascii="Times New Roman" w:hAnsi="Times New Roman"/>
          <w:sz w:val="22"/>
          <w:szCs w:val="24"/>
        </w:rPr>
        <w:t>C</w:t>
      </w:r>
      <w:r w:rsidRPr="00DB7DED">
        <w:rPr>
          <w:rFonts w:ascii="Times New Roman" w:hAnsi="Times New Roman"/>
          <w:sz w:val="22"/>
          <w:szCs w:val="24"/>
        </w:rPr>
        <w:t>ommunautaire</w:t>
      </w:r>
    </w:p>
    <w:p w14:paraId="0FB452F0"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PUMA</w:t>
      </w:r>
      <w:r w:rsidR="004B7EE7" w:rsidRPr="00DB7DED">
        <w:rPr>
          <w:rFonts w:ascii="Times New Roman" w:hAnsi="Times New Roman"/>
          <w:sz w:val="22"/>
          <w:szCs w:val="24"/>
        </w:rPr>
        <w:t> : Plan d’Urgence de Modernisation des Axes F</w:t>
      </w:r>
      <w:r w:rsidRPr="00DB7DED">
        <w:rPr>
          <w:rFonts w:ascii="Times New Roman" w:hAnsi="Times New Roman"/>
          <w:sz w:val="22"/>
          <w:szCs w:val="24"/>
        </w:rPr>
        <w:t>rontaliers</w:t>
      </w:r>
    </w:p>
    <w:p w14:paraId="13DE6EE6" w14:textId="77777777" w:rsidR="00384F45" w:rsidRPr="00DB7DED" w:rsidRDefault="00384F45" w:rsidP="00DB7DED">
      <w:pPr>
        <w:spacing w:before="0" w:after="0" w:line="360" w:lineRule="auto"/>
        <w:rPr>
          <w:rFonts w:ascii="Times New Roman" w:hAnsi="Times New Roman"/>
          <w:sz w:val="22"/>
          <w:szCs w:val="24"/>
        </w:rPr>
      </w:pPr>
      <w:r w:rsidRPr="00DB7DED">
        <w:rPr>
          <w:rFonts w:ascii="Times New Roman" w:hAnsi="Times New Roman"/>
          <w:b/>
          <w:sz w:val="22"/>
          <w:szCs w:val="24"/>
        </w:rPr>
        <w:t>SDAS</w:t>
      </w:r>
      <w:r w:rsidR="004B7EE7" w:rsidRPr="00DB7DED">
        <w:rPr>
          <w:rFonts w:ascii="Times New Roman" w:hAnsi="Times New Roman"/>
          <w:sz w:val="22"/>
          <w:szCs w:val="24"/>
        </w:rPr>
        <w:t> : Service Déparmental de l’Action S</w:t>
      </w:r>
      <w:r w:rsidRPr="00DB7DED">
        <w:rPr>
          <w:rFonts w:ascii="Times New Roman" w:hAnsi="Times New Roman"/>
          <w:sz w:val="22"/>
          <w:szCs w:val="24"/>
        </w:rPr>
        <w:t>ociale</w:t>
      </w:r>
    </w:p>
    <w:p w14:paraId="57511963"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SFE</w:t>
      </w:r>
      <w:r w:rsidR="004B7EE7" w:rsidRPr="00DB7DED">
        <w:rPr>
          <w:rFonts w:ascii="Times New Roman" w:hAnsi="Times New Roman"/>
          <w:sz w:val="22"/>
          <w:szCs w:val="24"/>
        </w:rPr>
        <w:t> : Sage-F</w:t>
      </w:r>
      <w:r w:rsidRPr="00DB7DED">
        <w:rPr>
          <w:rFonts w:ascii="Times New Roman" w:hAnsi="Times New Roman"/>
          <w:sz w:val="22"/>
          <w:szCs w:val="24"/>
        </w:rPr>
        <w:t>emme d’Etat</w:t>
      </w:r>
    </w:p>
    <w:p w14:paraId="5D47CEC5"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SNEEG</w:t>
      </w:r>
      <w:r w:rsidRPr="00DB7DED">
        <w:rPr>
          <w:rFonts w:ascii="Times New Roman" w:hAnsi="Times New Roman"/>
          <w:sz w:val="22"/>
          <w:szCs w:val="24"/>
        </w:rPr>
        <w:t> : Stratégie Nationale d’Equité et d’Egalité de Genre</w:t>
      </w:r>
    </w:p>
    <w:p w14:paraId="26D4334F"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SNFS</w:t>
      </w:r>
      <w:r w:rsidRPr="00DB7DED">
        <w:rPr>
          <w:rFonts w:ascii="Times New Roman" w:hAnsi="Times New Roman"/>
          <w:sz w:val="22"/>
          <w:szCs w:val="24"/>
        </w:rPr>
        <w:t> : Stratégie Nationale de Financement de la Santé</w:t>
      </w:r>
    </w:p>
    <w:p w14:paraId="35C12C13"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SNU</w:t>
      </w:r>
      <w:r w:rsidRPr="00DB7DED">
        <w:rPr>
          <w:rFonts w:ascii="Times New Roman" w:hAnsi="Times New Roman"/>
          <w:sz w:val="22"/>
          <w:szCs w:val="24"/>
        </w:rPr>
        <w:t> : Système des Nations Unies</w:t>
      </w:r>
    </w:p>
    <w:p w14:paraId="4EC4AE9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SOU</w:t>
      </w:r>
      <w:r w:rsidRPr="00DB7DED">
        <w:rPr>
          <w:rFonts w:ascii="Times New Roman" w:hAnsi="Times New Roman"/>
          <w:sz w:val="22"/>
          <w:szCs w:val="24"/>
        </w:rPr>
        <w:t> : Soins Obstétricaux d’Urgence</w:t>
      </w:r>
    </w:p>
    <w:p w14:paraId="6A6AC0F4"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SRMNIA</w:t>
      </w:r>
      <w:r w:rsidRPr="00DB7DED">
        <w:rPr>
          <w:rFonts w:ascii="Times New Roman" w:hAnsi="Times New Roman"/>
          <w:sz w:val="22"/>
          <w:szCs w:val="24"/>
        </w:rPr>
        <w:t xml:space="preserve"> : Santé </w:t>
      </w:r>
      <w:r w:rsidR="004B7EE7" w:rsidRPr="00DB7DED">
        <w:rPr>
          <w:rFonts w:ascii="Times New Roman" w:hAnsi="Times New Roman"/>
          <w:sz w:val="22"/>
          <w:szCs w:val="24"/>
        </w:rPr>
        <w:t>Reproductive</w:t>
      </w:r>
      <w:r w:rsidRPr="00DB7DED">
        <w:rPr>
          <w:rFonts w:ascii="Times New Roman" w:hAnsi="Times New Roman"/>
          <w:sz w:val="22"/>
          <w:szCs w:val="24"/>
        </w:rPr>
        <w:t>, de la Mère, du Nouveau né et des Adolescents</w:t>
      </w:r>
    </w:p>
    <w:p w14:paraId="1C793246"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TIC</w:t>
      </w:r>
      <w:r w:rsidRPr="00DB7DED">
        <w:rPr>
          <w:rFonts w:ascii="Times New Roman" w:hAnsi="Times New Roman"/>
          <w:sz w:val="22"/>
          <w:szCs w:val="24"/>
        </w:rPr>
        <w:t xml:space="preserve"> : </w:t>
      </w:r>
      <w:r w:rsidR="004B7EE7" w:rsidRPr="00DB7DED">
        <w:rPr>
          <w:rFonts w:ascii="Times New Roman" w:hAnsi="Times New Roman"/>
          <w:sz w:val="22"/>
          <w:szCs w:val="24"/>
        </w:rPr>
        <w:t>T</w:t>
      </w:r>
      <w:r w:rsidRPr="00DB7DED">
        <w:rPr>
          <w:rFonts w:ascii="Times New Roman" w:hAnsi="Times New Roman"/>
          <w:sz w:val="22"/>
          <w:szCs w:val="24"/>
        </w:rPr>
        <w:t>echnologies de l’</w:t>
      </w:r>
      <w:r w:rsidR="004B7EE7" w:rsidRPr="00DB7DED">
        <w:rPr>
          <w:rFonts w:ascii="Times New Roman" w:hAnsi="Times New Roman"/>
          <w:sz w:val="22"/>
          <w:szCs w:val="24"/>
        </w:rPr>
        <w:t>I</w:t>
      </w:r>
      <w:r w:rsidRPr="00DB7DED">
        <w:rPr>
          <w:rFonts w:ascii="Times New Roman" w:hAnsi="Times New Roman"/>
          <w:sz w:val="22"/>
          <w:szCs w:val="24"/>
        </w:rPr>
        <w:t xml:space="preserve">nformation et de la </w:t>
      </w:r>
      <w:r w:rsidR="004B7EE7" w:rsidRPr="00DB7DED">
        <w:rPr>
          <w:rFonts w:ascii="Times New Roman" w:hAnsi="Times New Roman"/>
          <w:sz w:val="22"/>
          <w:szCs w:val="24"/>
        </w:rPr>
        <w:t>C</w:t>
      </w:r>
      <w:r w:rsidRPr="00DB7DED">
        <w:rPr>
          <w:rFonts w:ascii="Times New Roman" w:hAnsi="Times New Roman"/>
          <w:sz w:val="22"/>
          <w:szCs w:val="24"/>
        </w:rPr>
        <w:t>ommunication</w:t>
      </w:r>
    </w:p>
    <w:p w14:paraId="708A74E7" w14:textId="77777777" w:rsidR="00146C6F" w:rsidRPr="00DB7DED" w:rsidRDefault="00146C6F" w:rsidP="00DB7DED">
      <w:pPr>
        <w:spacing w:before="0" w:after="0" w:line="360" w:lineRule="auto"/>
        <w:rPr>
          <w:rFonts w:ascii="Times New Roman" w:hAnsi="Times New Roman"/>
          <w:sz w:val="22"/>
          <w:szCs w:val="24"/>
        </w:rPr>
      </w:pPr>
      <w:r w:rsidRPr="00DB7DED">
        <w:rPr>
          <w:rFonts w:ascii="Times New Roman" w:hAnsi="Times New Roman"/>
          <w:b/>
          <w:sz w:val="22"/>
          <w:szCs w:val="24"/>
        </w:rPr>
        <w:t>UEMOA</w:t>
      </w:r>
      <w:r w:rsidRPr="00DB7DED">
        <w:rPr>
          <w:rFonts w:ascii="Times New Roman" w:hAnsi="Times New Roman"/>
          <w:sz w:val="22"/>
          <w:szCs w:val="24"/>
        </w:rPr>
        <w:t> : Union Economique et Monétaire Ouest Africaine</w:t>
      </w:r>
    </w:p>
    <w:p w14:paraId="0AB3BB15" w14:textId="77777777" w:rsidR="00146C6F" w:rsidRDefault="00146C6F" w:rsidP="00C56546">
      <w:pPr>
        <w:rPr>
          <w:rFonts w:ascii="Times New Roman" w:hAnsi="Times New Roman"/>
          <w:b/>
        </w:rPr>
      </w:pPr>
    </w:p>
    <w:p w14:paraId="2C1CBD2B" w14:textId="77777777" w:rsidR="00384F45" w:rsidRDefault="00384F45" w:rsidP="00C56546">
      <w:pPr>
        <w:rPr>
          <w:rFonts w:ascii="Times New Roman" w:hAnsi="Times New Roman"/>
          <w:b/>
        </w:rPr>
      </w:pPr>
    </w:p>
    <w:p w14:paraId="097BB5DF" w14:textId="47074E8B" w:rsidR="006D377E" w:rsidRPr="00DB7DED" w:rsidRDefault="002056BA" w:rsidP="00DB7DED">
      <w:pPr>
        <w:rPr>
          <w:rFonts w:ascii="Times New Roman" w:hAnsi="Times New Roman"/>
          <w:b/>
        </w:rPr>
      </w:pPr>
      <w:bookmarkStart w:id="3" w:name="_Toc477519946"/>
      <w:bookmarkStart w:id="4" w:name="_Toc477520560"/>
      <w:bookmarkStart w:id="5" w:name="_Toc477777110"/>
      <w:r>
        <w:rPr>
          <w:rFonts w:ascii="Times New Roman" w:hAnsi="Times New Roman"/>
          <w:b/>
          <w:sz w:val="24"/>
          <w:szCs w:val="24"/>
        </w:rPr>
        <w:br w:type="page"/>
      </w:r>
      <w:bookmarkStart w:id="6" w:name="_Toc486409175"/>
      <w:r w:rsidR="00BD21B2" w:rsidRPr="00DB700E">
        <w:rPr>
          <w:rFonts w:ascii="Times New Roman" w:hAnsi="Times New Roman"/>
          <w:b/>
          <w:color w:val="296B61"/>
          <w:sz w:val="36"/>
          <w:szCs w:val="24"/>
        </w:rPr>
        <w:lastRenderedPageBreak/>
        <w:t>INTRODUCTION</w:t>
      </w:r>
      <w:bookmarkEnd w:id="6"/>
      <w:r w:rsidR="00BD21B2" w:rsidRPr="00DB700E">
        <w:rPr>
          <w:rFonts w:ascii="Times New Roman" w:hAnsi="Times New Roman"/>
          <w:b/>
          <w:color w:val="296B61"/>
          <w:sz w:val="36"/>
          <w:szCs w:val="24"/>
        </w:rPr>
        <w:t xml:space="preserve"> </w:t>
      </w:r>
    </w:p>
    <w:p w14:paraId="69FCE1BC" w14:textId="77777777" w:rsidR="006D377E" w:rsidRPr="00DB7DED" w:rsidRDefault="006D377E" w:rsidP="00DB7DED">
      <w:pPr>
        <w:spacing w:before="120" w:after="120"/>
        <w:jc w:val="both"/>
        <w:rPr>
          <w:rFonts w:ascii="Times New Roman" w:hAnsi="Times New Roman"/>
          <w:sz w:val="24"/>
        </w:rPr>
      </w:pPr>
      <w:r w:rsidRPr="00DB7DED">
        <w:rPr>
          <w:rFonts w:ascii="Times New Roman" w:hAnsi="Times New Roman"/>
          <w:sz w:val="24"/>
        </w:rPr>
        <w:t xml:space="preserve">Le droit à la santé et à un environnement sain est garanti par l’article 8 de la Constitution du Sénégal. </w:t>
      </w:r>
      <w:r w:rsidR="00965C20" w:rsidRPr="00DB7DED">
        <w:rPr>
          <w:rFonts w:ascii="Times New Roman" w:hAnsi="Times New Roman"/>
          <w:sz w:val="24"/>
        </w:rPr>
        <w:t>En</w:t>
      </w:r>
      <w:r w:rsidR="00734FA6" w:rsidRPr="00DB7DED">
        <w:rPr>
          <w:rFonts w:ascii="Times New Roman" w:hAnsi="Times New Roman"/>
          <w:sz w:val="24"/>
        </w:rPr>
        <w:t xml:space="preserve"> </w:t>
      </w:r>
      <w:r w:rsidR="00965C20" w:rsidRPr="00DB7DED">
        <w:rPr>
          <w:rFonts w:ascii="Times New Roman" w:hAnsi="Times New Roman"/>
          <w:sz w:val="24"/>
        </w:rPr>
        <w:t xml:space="preserve">outre, </w:t>
      </w:r>
      <w:r w:rsidR="00023472" w:rsidRPr="00DB7DED">
        <w:rPr>
          <w:rFonts w:ascii="Times New Roman" w:hAnsi="Times New Roman"/>
          <w:sz w:val="24"/>
        </w:rPr>
        <w:t xml:space="preserve">la </w:t>
      </w:r>
      <w:r w:rsidR="00BD1BA9" w:rsidRPr="00DB7DED">
        <w:rPr>
          <w:rFonts w:ascii="Times New Roman" w:hAnsi="Times New Roman"/>
          <w:sz w:val="24"/>
        </w:rPr>
        <w:t>Constitution</w:t>
      </w:r>
      <w:r w:rsidR="00965C20" w:rsidRPr="00DB7DED">
        <w:rPr>
          <w:rFonts w:ascii="Times New Roman" w:hAnsi="Times New Roman"/>
          <w:sz w:val="24"/>
        </w:rPr>
        <w:t xml:space="preserve"> dispose en son article 17</w:t>
      </w:r>
      <w:r w:rsidR="00734FA6" w:rsidRPr="00DB7DED">
        <w:rPr>
          <w:rFonts w:ascii="Times New Roman" w:hAnsi="Times New Roman"/>
          <w:sz w:val="24"/>
        </w:rPr>
        <w:t xml:space="preserve"> </w:t>
      </w:r>
      <w:r w:rsidRPr="00DB7DED">
        <w:rPr>
          <w:rFonts w:ascii="Times New Roman" w:hAnsi="Times New Roman"/>
          <w:sz w:val="24"/>
        </w:rPr>
        <w:t xml:space="preserve">que </w:t>
      </w:r>
      <w:r w:rsidR="00AD3E14" w:rsidRPr="00DB7DED">
        <w:rPr>
          <w:rFonts w:ascii="Times New Roman" w:hAnsi="Times New Roman"/>
          <w:sz w:val="24"/>
        </w:rPr>
        <w:t>«… </w:t>
      </w:r>
      <w:r w:rsidRPr="00DB7DED">
        <w:rPr>
          <w:rFonts w:ascii="Times New Roman" w:hAnsi="Times New Roman"/>
          <w:sz w:val="24"/>
        </w:rPr>
        <w:t>l'Etat et les collectivités publiques ont le devoir de veiller à la santé physique et morale de la famille, et en partic</w:t>
      </w:r>
      <w:r w:rsidR="00023472" w:rsidRPr="00DB7DED">
        <w:rPr>
          <w:rFonts w:ascii="Times New Roman" w:hAnsi="Times New Roman"/>
          <w:sz w:val="24"/>
        </w:rPr>
        <w:t>ulier des personnes handicapées</w:t>
      </w:r>
      <w:r w:rsidR="00D50BE3" w:rsidRPr="00DB7DED">
        <w:rPr>
          <w:rFonts w:ascii="Times New Roman" w:hAnsi="Times New Roman"/>
          <w:sz w:val="24"/>
        </w:rPr>
        <w:t xml:space="preserve"> </w:t>
      </w:r>
      <w:r w:rsidRPr="00DB7DED">
        <w:rPr>
          <w:rFonts w:ascii="Times New Roman" w:hAnsi="Times New Roman"/>
          <w:sz w:val="24"/>
        </w:rPr>
        <w:t xml:space="preserve">et des personnes âgées. </w:t>
      </w:r>
      <w:r w:rsidR="00212FA2" w:rsidRPr="00DB7DED">
        <w:rPr>
          <w:rFonts w:ascii="Times New Roman" w:hAnsi="Times New Roman"/>
          <w:sz w:val="24"/>
        </w:rPr>
        <w:t>L’Etat garantit aux familles en général et à celles vivan</w:t>
      </w:r>
      <w:r w:rsidR="00A13984" w:rsidRPr="00DB7DED">
        <w:rPr>
          <w:rFonts w:ascii="Times New Roman" w:hAnsi="Times New Roman"/>
          <w:sz w:val="24"/>
        </w:rPr>
        <w:t xml:space="preserve">t </w:t>
      </w:r>
      <w:r w:rsidR="00212FA2" w:rsidRPr="00DB7DED">
        <w:rPr>
          <w:rFonts w:ascii="Times New Roman" w:hAnsi="Times New Roman"/>
          <w:sz w:val="24"/>
        </w:rPr>
        <w:t xml:space="preserve">en milieu </w:t>
      </w:r>
      <w:r w:rsidR="00023472" w:rsidRPr="00DB7DED">
        <w:rPr>
          <w:rFonts w:ascii="Times New Roman" w:hAnsi="Times New Roman"/>
          <w:sz w:val="24"/>
        </w:rPr>
        <w:t xml:space="preserve">rural en particulier </w:t>
      </w:r>
      <w:r w:rsidR="00212FA2" w:rsidRPr="00DB7DED">
        <w:rPr>
          <w:rFonts w:ascii="Times New Roman" w:hAnsi="Times New Roman"/>
          <w:sz w:val="24"/>
        </w:rPr>
        <w:t xml:space="preserve">l’accès aux services de santé et au bien être… ». </w:t>
      </w:r>
      <w:r w:rsidRPr="00DB7DED">
        <w:rPr>
          <w:rFonts w:ascii="Times New Roman" w:hAnsi="Times New Roman"/>
          <w:sz w:val="24"/>
        </w:rPr>
        <w:t xml:space="preserve">Ces dispositions sont </w:t>
      </w:r>
      <w:r w:rsidR="00AC081F" w:rsidRPr="00DB7DED">
        <w:rPr>
          <w:rFonts w:ascii="Times New Roman" w:hAnsi="Times New Roman"/>
          <w:sz w:val="24"/>
        </w:rPr>
        <w:t>renforcées</w:t>
      </w:r>
      <w:r w:rsidR="00BD1BA9" w:rsidRPr="00DB7DED">
        <w:rPr>
          <w:rFonts w:ascii="Times New Roman" w:hAnsi="Times New Roman"/>
          <w:sz w:val="24"/>
        </w:rPr>
        <w:t xml:space="preserve"> dans l’Acte 3 </w:t>
      </w:r>
      <w:r w:rsidRPr="00DB7DED">
        <w:rPr>
          <w:rFonts w:ascii="Times New Roman" w:hAnsi="Times New Roman"/>
          <w:sz w:val="24"/>
        </w:rPr>
        <w:t xml:space="preserve">de la décentralisation de 2013 qui </w:t>
      </w:r>
      <w:r w:rsidR="00AC081F" w:rsidRPr="00DB7DED">
        <w:rPr>
          <w:rFonts w:ascii="Times New Roman" w:hAnsi="Times New Roman"/>
          <w:sz w:val="24"/>
        </w:rPr>
        <w:t>confère, entre autres,</w:t>
      </w:r>
      <w:r w:rsidR="00D369C1" w:rsidRPr="00DB7DED">
        <w:rPr>
          <w:rFonts w:ascii="Times New Roman" w:hAnsi="Times New Roman"/>
          <w:sz w:val="24"/>
        </w:rPr>
        <w:t xml:space="preserve"> </w:t>
      </w:r>
      <w:r w:rsidR="00AC081F" w:rsidRPr="00DB7DED">
        <w:rPr>
          <w:rFonts w:ascii="Times New Roman" w:hAnsi="Times New Roman"/>
          <w:sz w:val="24"/>
        </w:rPr>
        <w:t>aux collectivités locales</w:t>
      </w:r>
      <w:r w:rsidR="00D369C1" w:rsidRPr="00DB7DED">
        <w:rPr>
          <w:rFonts w:ascii="Times New Roman" w:hAnsi="Times New Roman"/>
          <w:sz w:val="24"/>
        </w:rPr>
        <w:t xml:space="preserve"> </w:t>
      </w:r>
      <w:r w:rsidR="00AC081F" w:rsidRPr="00DB7DED">
        <w:rPr>
          <w:rFonts w:ascii="Times New Roman" w:hAnsi="Times New Roman"/>
          <w:sz w:val="24"/>
        </w:rPr>
        <w:t>des responsabilités dans le</w:t>
      </w:r>
      <w:r w:rsidRPr="00DB7DED">
        <w:rPr>
          <w:rFonts w:ascii="Times New Roman" w:hAnsi="Times New Roman"/>
          <w:sz w:val="24"/>
        </w:rPr>
        <w:t xml:space="preserve"> développement de la C</w:t>
      </w:r>
      <w:r w:rsidR="00BD1BA9" w:rsidRPr="00DB7DED">
        <w:rPr>
          <w:rFonts w:ascii="Times New Roman" w:hAnsi="Times New Roman"/>
          <w:sz w:val="24"/>
        </w:rPr>
        <w:t>ouverture Maladie Universelle (C</w:t>
      </w:r>
      <w:r w:rsidRPr="00DB7DED">
        <w:rPr>
          <w:rFonts w:ascii="Times New Roman" w:hAnsi="Times New Roman"/>
          <w:sz w:val="24"/>
        </w:rPr>
        <w:t>MU</w:t>
      </w:r>
      <w:r w:rsidR="00BD1BA9" w:rsidRPr="00DB7DED">
        <w:rPr>
          <w:rFonts w:ascii="Times New Roman" w:hAnsi="Times New Roman"/>
          <w:sz w:val="24"/>
        </w:rPr>
        <w:t>).</w:t>
      </w:r>
    </w:p>
    <w:p w14:paraId="256CCC34" w14:textId="77777777" w:rsidR="006D377E" w:rsidRPr="00DB7DED" w:rsidRDefault="00AC081F" w:rsidP="00DB7DED">
      <w:pPr>
        <w:spacing w:before="120" w:after="120"/>
        <w:jc w:val="both"/>
        <w:rPr>
          <w:rFonts w:ascii="Times New Roman" w:hAnsi="Times New Roman"/>
          <w:sz w:val="24"/>
        </w:rPr>
      </w:pPr>
      <w:r w:rsidRPr="00DB7DED">
        <w:rPr>
          <w:rFonts w:ascii="Times New Roman" w:hAnsi="Times New Roman"/>
          <w:sz w:val="24"/>
        </w:rPr>
        <w:t>A travers son Axe 2</w:t>
      </w:r>
      <w:r w:rsidR="00F63EB6" w:rsidRPr="00DB7DED">
        <w:rPr>
          <w:rFonts w:ascii="Times New Roman" w:hAnsi="Times New Roman"/>
          <w:sz w:val="24"/>
        </w:rPr>
        <w:t xml:space="preserve"> </w:t>
      </w:r>
      <w:r w:rsidR="004C5F9A" w:rsidRPr="00DB7DED">
        <w:rPr>
          <w:rFonts w:ascii="Times New Roman" w:hAnsi="Times New Roman"/>
          <w:sz w:val="24"/>
        </w:rPr>
        <w:t>portant sur le capital humain,</w:t>
      </w:r>
      <w:r w:rsidR="00D369C1" w:rsidRPr="00DB7DED">
        <w:rPr>
          <w:rFonts w:ascii="Times New Roman" w:hAnsi="Times New Roman"/>
          <w:sz w:val="24"/>
        </w:rPr>
        <w:t xml:space="preserve"> </w:t>
      </w:r>
      <w:r w:rsidRPr="00DB7DED">
        <w:rPr>
          <w:rFonts w:ascii="Times New Roman" w:hAnsi="Times New Roman"/>
          <w:sz w:val="24"/>
        </w:rPr>
        <w:t>l</w:t>
      </w:r>
      <w:r w:rsidR="006D377E" w:rsidRPr="00DB7DED">
        <w:rPr>
          <w:rFonts w:ascii="Times New Roman" w:hAnsi="Times New Roman"/>
          <w:sz w:val="24"/>
        </w:rPr>
        <w:t xml:space="preserve">e Plan Sénégal Emergent (PSE) a </w:t>
      </w:r>
      <w:r w:rsidR="004C5F9A" w:rsidRPr="00DB7DED">
        <w:rPr>
          <w:rFonts w:ascii="Times New Roman" w:hAnsi="Times New Roman"/>
          <w:sz w:val="24"/>
        </w:rPr>
        <w:t xml:space="preserve">clairement </w:t>
      </w:r>
      <w:r w:rsidR="006D377E" w:rsidRPr="00DB7DED">
        <w:rPr>
          <w:rFonts w:ascii="Times New Roman" w:hAnsi="Times New Roman"/>
          <w:sz w:val="24"/>
        </w:rPr>
        <w:t xml:space="preserve">défini les objectifs stratégiques du Gouvernement du Sénégal en matière de </w:t>
      </w:r>
      <w:r w:rsidR="004C5F9A" w:rsidRPr="00DB7DED">
        <w:rPr>
          <w:rFonts w:ascii="Times New Roman" w:hAnsi="Times New Roman"/>
          <w:sz w:val="24"/>
        </w:rPr>
        <w:t xml:space="preserve">santé et de protection sociale. </w:t>
      </w:r>
      <w:r w:rsidR="006D377E" w:rsidRPr="00DB7DED">
        <w:rPr>
          <w:rFonts w:ascii="Times New Roman" w:hAnsi="Times New Roman"/>
          <w:sz w:val="24"/>
        </w:rPr>
        <w:t>Le</w:t>
      </w:r>
      <w:r w:rsidR="00023472" w:rsidRPr="00DB7DED">
        <w:rPr>
          <w:rFonts w:ascii="Times New Roman" w:hAnsi="Times New Roman"/>
          <w:sz w:val="24"/>
        </w:rPr>
        <w:t xml:space="preserve"> </w:t>
      </w:r>
      <w:r w:rsidR="006D377E" w:rsidRPr="00DB7DED">
        <w:rPr>
          <w:rFonts w:ascii="Times New Roman" w:hAnsi="Times New Roman"/>
          <w:sz w:val="24"/>
        </w:rPr>
        <w:t>Plan National de Développemen</w:t>
      </w:r>
      <w:r w:rsidR="00023472" w:rsidRPr="00DB7DED">
        <w:rPr>
          <w:rFonts w:ascii="Times New Roman" w:hAnsi="Times New Roman"/>
          <w:sz w:val="24"/>
        </w:rPr>
        <w:t xml:space="preserve">t Sanitaire (PNDS) constitue un </w:t>
      </w:r>
      <w:r w:rsidR="006D377E" w:rsidRPr="00DB7DED">
        <w:rPr>
          <w:rFonts w:ascii="Times New Roman" w:hAnsi="Times New Roman"/>
          <w:sz w:val="24"/>
        </w:rPr>
        <w:t>des principaux instruments stratégiques de la contribution du secteur de la sant</w:t>
      </w:r>
      <w:r w:rsidRPr="00DB7DED">
        <w:rPr>
          <w:rFonts w:ascii="Times New Roman" w:hAnsi="Times New Roman"/>
          <w:sz w:val="24"/>
        </w:rPr>
        <w:t>é</w:t>
      </w:r>
      <w:r w:rsidR="006D377E" w:rsidRPr="00DB7DED">
        <w:rPr>
          <w:rFonts w:ascii="Times New Roman" w:hAnsi="Times New Roman"/>
          <w:sz w:val="24"/>
        </w:rPr>
        <w:t xml:space="preserve"> à la réalisation des objectifs du PSE. </w:t>
      </w:r>
    </w:p>
    <w:p w14:paraId="59E2B7BD" w14:textId="77777777" w:rsidR="006D377E" w:rsidRPr="00DB7DED" w:rsidRDefault="006D377E" w:rsidP="00DB7DED">
      <w:pPr>
        <w:spacing w:before="120" w:after="120"/>
        <w:jc w:val="both"/>
        <w:rPr>
          <w:rFonts w:ascii="Times New Roman" w:hAnsi="Times New Roman"/>
          <w:sz w:val="24"/>
        </w:rPr>
      </w:pPr>
      <w:r w:rsidRPr="00DB7DED">
        <w:rPr>
          <w:rFonts w:ascii="Times New Roman" w:hAnsi="Times New Roman"/>
          <w:sz w:val="24"/>
        </w:rPr>
        <w:t xml:space="preserve">Ces </w:t>
      </w:r>
      <w:r w:rsidR="00C93ABB" w:rsidRPr="00DB7DED">
        <w:rPr>
          <w:rFonts w:ascii="Times New Roman" w:hAnsi="Times New Roman"/>
          <w:sz w:val="24"/>
        </w:rPr>
        <w:t xml:space="preserve">documents </w:t>
      </w:r>
      <w:r w:rsidRPr="00DB7DED">
        <w:rPr>
          <w:rFonts w:ascii="Times New Roman" w:hAnsi="Times New Roman"/>
          <w:sz w:val="24"/>
        </w:rPr>
        <w:t>cadres tiennent compte du contexte international dont la résolution</w:t>
      </w:r>
      <w:r w:rsidR="000D0840" w:rsidRPr="00DB7DED">
        <w:rPr>
          <w:rFonts w:ascii="Times New Roman" w:hAnsi="Times New Roman"/>
          <w:sz w:val="24"/>
        </w:rPr>
        <w:t xml:space="preserve"> </w:t>
      </w:r>
      <w:r w:rsidR="00F21DB5" w:rsidRPr="00DB7DED">
        <w:rPr>
          <w:rFonts w:ascii="Times New Roman" w:hAnsi="Times New Roman"/>
          <w:sz w:val="24"/>
        </w:rPr>
        <w:t xml:space="preserve">WHA 58:33 </w:t>
      </w:r>
      <w:r w:rsidR="000D0840" w:rsidRPr="00DB7DED">
        <w:rPr>
          <w:rFonts w:ascii="Times New Roman" w:hAnsi="Times New Roman"/>
          <w:sz w:val="24"/>
        </w:rPr>
        <w:t xml:space="preserve">du 25 mai 2005 </w:t>
      </w:r>
      <w:r w:rsidRPr="00DB7DED">
        <w:rPr>
          <w:rFonts w:ascii="Times New Roman" w:hAnsi="Times New Roman"/>
          <w:sz w:val="24"/>
        </w:rPr>
        <w:t>de l’O</w:t>
      </w:r>
      <w:r w:rsidR="008A4737" w:rsidRPr="00DB7DED">
        <w:rPr>
          <w:rFonts w:ascii="Times New Roman" w:hAnsi="Times New Roman"/>
          <w:sz w:val="24"/>
        </w:rPr>
        <w:t>rganisation M</w:t>
      </w:r>
      <w:r w:rsidR="00C93ABB" w:rsidRPr="00DB7DED">
        <w:rPr>
          <w:rFonts w:ascii="Times New Roman" w:hAnsi="Times New Roman"/>
          <w:sz w:val="24"/>
        </w:rPr>
        <w:t>ondiale de la Santé (O</w:t>
      </w:r>
      <w:r w:rsidRPr="00DB7DED">
        <w:rPr>
          <w:rFonts w:ascii="Times New Roman" w:hAnsi="Times New Roman"/>
          <w:sz w:val="24"/>
        </w:rPr>
        <w:t>MS</w:t>
      </w:r>
      <w:r w:rsidR="00C93ABB" w:rsidRPr="00DB7DED">
        <w:rPr>
          <w:rFonts w:ascii="Times New Roman" w:hAnsi="Times New Roman"/>
          <w:sz w:val="24"/>
        </w:rPr>
        <w:t>)</w:t>
      </w:r>
      <w:r w:rsidRPr="00DB7DED">
        <w:rPr>
          <w:rFonts w:ascii="Times New Roman" w:hAnsi="Times New Roman"/>
          <w:sz w:val="24"/>
        </w:rPr>
        <w:t xml:space="preserve"> appelant les pays membres à développer des systèmes de financement de la santé pour fournir à toute leur population u</w:t>
      </w:r>
      <w:r w:rsidR="000D0840" w:rsidRPr="00DB7DED">
        <w:rPr>
          <w:rFonts w:ascii="Times New Roman" w:hAnsi="Times New Roman"/>
          <w:sz w:val="24"/>
        </w:rPr>
        <w:t xml:space="preserve">n accès à des services de santé </w:t>
      </w:r>
      <w:r w:rsidRPr="00DB7DED">
        <w:rPr>
          <w:rFonts w:ascii="Times New Roman" w:hAnsi="Times New Roman"/>
          <w:sz w:val="24"/>
        </w:rPr>
        <w:t>de qualité. Par ailleurs, le Sénégal fait siennes</w:t>
      </w:r>
      <w:r w:rsidR="00C93ABB" w:rsidRPr="00DB7DED">
        <w:rPr>
          <w:rFonts w:ascii="Times New Roman" w:hAnsi="Times New Roman"/>
          <w:sz w:val="24"/>
        </w:rPr>
        <w:t xml:space="preserve"> les dispositions suivantes</w:t>
      </w:r>
      <w:r w:rsidR="00023472" w:rsidRPr="00DB7DED">
        <w:rPr>
          <w:rFonts w:ascii="Times New Roman" w:hAnsi="Times New Roman"/>
          <w:sz w:val="24"/>
        </w:rPr>
        <w:t xml:space="preserve"> </w:t>
      </w:r>
      <w:r w:rsidRPr="00DB7DED">
        <w:rPr>
          <w:rFonts w:ascii="Times New Roman" w:hAnsi="Times New Roman"/>
          <w:sz w:val="24"/>
        </w:rPr>
        <w:t>:</w:t>
      </w:r>
      <w:r w:rsidR="0054458A" w:rsidRPr="00DB7DED">
        <w:rPr>
          <w:rFonts w:ascii="Times New Roman" w:hAnsi="Times New Roman"/>
          <w:sz w:val="24"/>
        </w:rPr>
        <w:t xml:space="preserve"> (i) La déclaration de Tunis du 5 juillet 2012</w:t>
      </w:r>
      <w:r w:rsidR="009B7D11" w:rsidRPr="00DB7DED">
        <w:rPr>
          <w:rFonts w:ascii="Times New Roman" w:hAnsi="Times New Roman"/>
          <w:sz w:val="24"/>
        </w:rPr>
        <w:t xml:space="preserve"> des ministres des finances et</w:t>
      </w:r>
      <w:r w:rsidR="008A4737" w:rsidRPr="00DB7DED">
        <w:rPr>
          <w:rFonts w:ascii="Times New Roman" w:hAnsi="Times New Roman"/>
          <w:sz w:val="24"/>
        </w:rPr>
        <w:t xml:space="preserve"> de la santé des pays d’Afrique </w:t>
      </w:r>
      <w:r w:rsidR="0054458A" w:rsidRPr="00DB7DED">
        <w:rPr>
          <w:rFonts w:ascii="Times New Roman" w:hAnsi="Times New Roman"/>
          <w:sz w:val="24"/>
        </w:rPr>
        <w:t>qui</w:t>
      </w:r>
      <w:r w:rsidR="008A4737" w:rsidRPr="00DB7DED">
        <w:rPr>
          <w:rFonts w:ascii="Times New Roman" w:hAnsi="Times New Roman"/>
          <w:sz w:val="24"/>
        </w:rPr>
        <w:t xml:space="preserve"> les</w:t>
      </w:r>
      <w:r w:rsidR="0054458A" w:rsidRPr="00DB7DED">
        <w:rPr>
          <w:rFonts w:ascii="Times New Roman" w:hAnsi="Times New Roman"/>
          <w:sz w:val="24"/>
        </w:rPr>
        <w:t xml:space="preserve"> engage à </w:t>
      </w:r>
      <w:r w:rsidR="009B7D11" w:rsidRPr="00DB7DED">
        <w:rPr>
          <w:rFonts w:ascii="Times New Roman" w:hAnsi="Times New Roman"/>
          <w:sz w:val="24"/>
        </w:rPr>
        <w:t xml:space="preserve">accélérer la </w:t>
      </w:r>
      <w:r w:rsidR="0054458A" w:rsidRPr="00DB7DED">
        <w:rPr>
          <w:rFonts w:ascii="Times New Roman" w:hAnsi="Times New Roman"/>
          <w:sz w:val="24"/>
        </w:rPr>
        <w:t xml:space="preserve">Couverture </w:t>
      </w:r>
      <w:r w:rsidR="009B7D11" w:rsidRPr="00DB7DED">
        <w:rPr>
          <w:rFonts w:ascii="Times New Roman" w:hAnsi="Times New Roman"/>
          <w:sz w:val="24"/>
        </w:rPr>
        <w:t>S</w:t>
      </w:r>
      <w:r w:rsidR="008C5FC6" w:rsidRPr="00DB7DED">
        <w:rPr>
          <w:rFonts w:ascii="Times New Roman" w:hAnsi="Times New Roman"/>
          <w:sz w:val="24"/>
        </w:rPr>
        <w:t xml:space="preserve">anitaire </w:t>
      </w:r>
      <w:r w:rsidR="00023472" w:rsidRPr="00DB7DED">
        <w:rPr>
          <w:rFonts w:ascii="Times New Roman" w:hAnsi="Times New Roman"/>
          <w:sz w:val="24"/>
        </w:rPr>
        <w:t xml:space="preserve">Universelle </w:t>
      </w:r>
      <w:r w:rsidR="00A13984" w:rsidRPr="00DB7DED">
        <w:rPr>
          <w:rFonts w:ascii="Times New Roman" w:hAnsi="Times New Roman"/>
          <w:sz w:val="24"/>
        </w:rPr>
        <w:t>;</w:t>
      </w:r>
      <w:r w:rsidR="0054458A" w:rsidRPr="00DB7DED">
        <w:rPr>
          <w:rFonts w:ascii="Times New Roman" w:hAnsi="Times New Roman"/>
          <w:sz w:val="24"/>
        </w:rPr>
        <w:t xml:space="preserve"> (ii)</w:t>
      </w:r>
      <w:r w:rsidRPr="00DB7DED">
        <w:rPr>
          <w:rFonts w:ascii="Times New Roman" w:hAnsi="Times New Roman"/>
          <w:sz w:val="24"/>
        </w:rPr>
        <w:t xml:space="preserve"> la résolution de l’O</w:t>
      </w:r>
      <w:r w:rsidR="008C5FC6" w:rsidRPr="00DB7DED">
        <w:rPr>
          <w:rFonts w:ascii="Times New Roman" w:hAnsi="Times New Roman"/>
          <w:sz w:val="24"/>
        </w:rPr>
        <w:t xml:space="preserve">rganisation des </w:t>
      </w:r>
      <w:r w:rsidRPr="00DB7DED">
        <w:rPr>
          <w:rFonts w:ascii="Times New Roman" w:hAnsi="Times New Roman"/>
          <w:sz w:val="24"/>
        </w:rPr>
        <w:t>N</w:t>
      </w:r>
      <w:r w:rsidR="008C5FC6" w:rsidRPr="00DB7DED">
        <w:rPr>
          <w:rFonts w:ascii="Times New Roman" w:hAnsi="Times New Roman"/>
          <w:sz w:val="24"/>
        </w:rPr>
        <w:t xml:space="preserve">ations </w:t>
      </w:r>
      <w:r w:rsidRPr="00DB7DED">
        <w:rPr>
          <w:rFonts w:ascii="Times New Roman" w:hAnsi="Times New Roman"/>
          <w:sz w:val="24"/>
        </w:rPr>
        <w:t>U</w:t>
      </w:r>
      <w:r w:rsidR="008C5FC6" w:rsidRPr="00DB7DED">
        <w:rPr>
          <w:rFonts w:ascii="Times New Roman" w:hAnsi="Times New Roman"/>
          <w:sz w:val="24"/>
        </w:rPr>
        <w:t>nies (ONU)</w:t>
      </w:r>
      <w:r w:rsidRPr="00DB7DED">
        <w:rPr>
          <w:rFonts w:ascii="Times New Roman" w:hAnsi="Times New Roman"/>
          <w:sz w:val="24"/>
        </w:rPr>
        <w:t xml:space="preserve"> du 12 décembre 2012 qui a renforcé l’é</w:t>
      </w:r>
      <w:r w:rsidR="008A4737" w:rsidRPr="00DB7DED">
        <w:rPr>
          <w:rFonts w:ascii="Times New Roman" w:hAnsi="Times New Roman"/>
          <w:sz w:val="24"/>
        </w:rPr>
        <w:t xml:space="preserve">lan mondial en direction de la </w:t>
      </w:r>
      <w:r w:rsidR="00246477" w:rsidRPr="00DB7DED">
        <w:rPr>
          <w:rFonts w:ascii="Times New Roman" w:hAnsi="Times New Roman"/>
          <w:sz w:val="24"/>
        </w:rPr>
        <w:t>Couverture Sanitaire Universelle</w:t>
      </w:r>
      <w:r w:rsidR="008C5FC6" w:rsidRPr="00DB7DED">
        <w:rPr>
          <w:rFonts w:ascii="Times New Roman" w:hAnsi="Times New Roman"/>
          <w:sz w:val="24"/>
        </w:rPr>
        <w:t xml:space="preserve"> </w:t>
      </w:r>
      <w:r w:rsidRPr="00DB7DED">
        <w:rPr>
          <w:rFonts w:ascii="Times New Roman" w:hAnsi="Times New Roman"/>
          <w:sz w:val="24"/>
        </w:rPr>
        <w:t>; (ii</w:t>
      </w:r>
      <w:r w:rsidR="0054458A" w:rsidRPr="00DB7DED">
        <w:rPr>
          <w:rFonts w:ascii="Times New Roman" w:hAnsi="Times New Roman"/>
          <w:sz w:val="24"/>
        </w:rPr>
        <w:t>i</w:t>
      </w:r>
      <w:r w:rsidRPr="00DB7DED">
        <w:rPr>
          <w:rFonts w:ascii="Times New Roman" w:hAnsi="Times New Roman"/>
          <w:sz w:val="24"/>
        </w:rPr>
        <w:t xml:space="preserve">) </w:t>
      </w:r>
      <w:r w:rsidR="008A4737" w:rsidRPr="00DB7DED">
        <w:rPr>
          <w:rFonts w:ascii="Times New Roman" w:hAnsi="Times New Roman"/>
          <w:sz w:val="24"/>
        </w:rPr>
        <w:t xml:space="preserve">la </w:t>
      </w:r>
      <w:r w:rsidR="000D0840" w:rsidRPr="00DB7DED">
        <w:rPr>
          <w:rFonts w:ascii="Times New Roman" w:hAnsi="Times New Roman"/>
          <w:sz w:val="24"/>
        </w:rPr>
        <w:t xml:space="preserve">recommandation </w:t>
      </w:r>
      <w:r w:rsidR="00023472" w:rsidRPr="00DB7DED">
        <w:rPr>
          <w:rFonts w:ascii="Times New Roman" w:hAnsi="Times New Roman"/>
          <w:sz w:val="24"/>
        </w:rPr>
        <w:t xml:space="preserve">202 de 2012 </w:t>
      </w:r>
      <w:r w:rsidR="008A4737" w:rsidRPr="00DB7DED">
        <w:rPr>
          <w:rFonts w:ascii="Times New Roman" w:hAnsi="Times New Roman"/>
          <w:sz w:val="24"/>
        </w:rPr>
        <w:t>relative au</w:t>
      </w:r>
      <w:r w:rsidRPr="00DB7DED">
        <w:rPr>
          <w:rFonts w:ascii="Times New Roman" w:hAnsi="Times New Roman"/>
          <w:sz w:val="24"/>
        </w:rPr>
        <w:t xml:space="preserve"> socle de protection soci</w:t>
      </w:r>
      <w:r w:rsidR="001C29CA" w:rsidRPr="00DB7DED">
        <w:rPr>
          <w:rFonts w:ascii="Times New Roman" w:hAnsi="Times New Roman"/>
          <w:sz w:val="24"/>
        </w:rPr>
        <w:t>ale de l’O</w:t>
      </w:r>
      <w:r w:rsidR="009B7D11" w:rsidRPr="00DB7DED">
        <w:rPr>
          <w:rFonts w:ascii="Times New Roman" w:hAnsi="Times New Roman"/>
          <w:sz w:val="24"/>
        </w:rPr>
        <w:t>rganisation</w:t>
      </w:r>
      <w:r w:rsidR="000D0840" w:rsidRPr="00DB7DED">
        <w:rPr>
          <w:rFonts w:ascii="Times New Roman" w:hAnsi="Times New Roman"/>
          <w:sz w:val="24"/>
        </w:rPr>
        <w:t xml:space="preserve"> </w:t>
      </w:r>
      <w:r w:rsidR="008C5FC6" w:rsidRPr="00DB7DED">
        <w:rPr>
          <w:rFonts w:ascii="Times New Roman" w:hAnsi="Times New Roman"/>
          <w:sz w:val="24"/>
        </w:rPr>
        <w:t xml:space="preserve"> </w:t>
      </w:r>
      <w:r w:rsidR="001C29CA" w:rsidRPr="00DB7DED">
        <w:rPr>
          <w:rFonts w:ascii="Times New Roman" w:hAnsi="Times New Roman"/>
          <w:sz w:val="24"/>
        </w:rPr>
        <w:t>I</w:t>
      </w:r>
      <w:r w:rsidR="008C5FC6" w:rsidRPr="00DB7DED">
        <w:rPr>
          <w:rFonts w:ascii="Times New Roman" w:hAnsi="Times New Roman"/>
          <w:sz w:val="24"/>
        </w:rPr>
        <w:t xml:space="preserve">nternationale du </w:t>
      </w:r>
      <w:r w:rsidR="001C29CA" w:rsidRPr="00DB7DED">
        <w:rPr>
          <w:rFonts w:ascii="Times New Roman" w:hAnsi="Times New Roman"/>
          <w:sz w:val="24"/>
        </w:rPr>
        <w:t>T</w:t>
      </w:r>
      <w:r w:rsidR="00023472" w:rsidRPr="00DB7DED">
        <w:rPr>
          <w:rFonts w:ascii="Times New Roman" w:hAnsi="Times New Roman"/>
          <w:sz w:val="24"/>
        </w:rPr>
        <w:t xml:space="preserve">ravail (OIT) </w:t>
      </w:r>
      <w:r w:rsidRPr="00DB7DED">
        <w:rPr>
          <w:rFonts w:ascii="Times New Roman" w:hAnsi="Times New Roman"/>
          <w:sz w:val="24"/>
        </w:rPr>
        <w:t>; (iii) les Objectifs de D</w:t>
      </w:r>
      <w:r w:rsidR="000D0840" w:rsidRPr="00DB7DED">
        <w:rPr>
          <w:rFonts w:ascii="Times New Roman" w:hAnsi="Times New Roman"/>
          <w:sz w:val="24"/>
        </w:rPr>
        <w:t xml:space="preserve">éveloppement </w:t>
      </w:r>
      <w:r w:rsidRPr="00DB7DED">
        <w:rPr>
          <w:rFonts w:ascii="Times New Roman" w:hAnsi="Times New Roman"/>
          <w:sz w:val="24"/>
        </w:rPr>
        <w:t>Durable (ODD)</w:t>
      </w:r>
      <w:r w:rsidR="00023472" w:rsidRPr="00DB7DED">
        <w:rPr>
          <w:rFonts w:ascii="Times New Roman" w:hAnsi="Times New Roman"/>
          <w:sz w:val="24"/>
        </w:rPr>
        <w:t xml:space="preserve"> </w:t>
      </w:r>
      <w:r w:rsidR="001C29CA" w:rsidRPr="00DB7DED">
        <w:rPr>
          <w:rFonts w:ascii="Times New Roman" w:hAnsi="Times New Roman"/>
          <w:sz w:val="24"/>
        </w:rPr>
        <w:t xml:space="preserve">; </w:t>
      </w:r>
      <w:r w:rsidRPr="00DB7DED">
        <w:rPr>
          <w:rFonts w:ascii="Times New Roman" w:hAnsi="Times New Roman"/>
          <w:sz w:val="24"/>
        </w:rPr>
        <w:t>(iv) l’Agenda 2063 de l’Union Africaine d’éradication de la pauvreté</w:t>
      </w:r>
      <w:r w:rsidR="001C29CA" w:rsidRPr="00DB7DED">
        <w:rPr>
          <w:rFonts w:ascii="Times New Roman" w:hAnsi="Times New Roman"/>
          <w:sz w:val="24"/>
        </w:rPr>
        <w:t xml:space="preserve">, </w:t>
      </w:r>
      <w:r w:rsidRPr="00DB7DED">
        <w:rPr>
          <w:rFonts w:ascii="Times New Roman" w:hAnsi="Times New Roman"/>
          <w:sz w:val="24"/>
        </w:rPr>
        <w:t xml:space="preserve">de </w:t>
      </w:r>
      <w:r w:rsidR="001C29CA" w:rsidRPr="00DB7DED">
        <w:rPr>
          <w:rFonts w:ascii="Times New Roman" w:hAnsi="Times New Roman"/>
          <w:sz w:val="24"/>
        </w:rPr>
        <w:t xml:space="preserve">la </w:t>
      </w:r>
      <w:r w:rsidRPr="00DB7DED">
        <w:rPr>
          <w:rFonts w:ascii="Times New Roman" w:hAnsi="Times New Roman"/>
          <w:sz w:val="24"/>
        </w:rPr>
        <w:t>promotion de la santé</w:t>
      </w:r>
      <w:r w:rsidR="001C29CA" w:rsidRPr="00DB7DED">
        <w:rPr>
          <w:rFonts w:ascii="Times New Roman" w:hAnsi="Times New Roman"/>
          <w:sz w:val="24"/>
        </w:rPr>
        <w:t xml:space="preserve"> et</w:t>
      </w:r>
      <w:r w:rsidRPr="00DB7DED">
        <w:rPr>
          <w:rFonts w:ascii="Times New Roman" w:hAnsi="Times New Roman"/>
          <w:sz w:val="24"/>
        </w:rPr>
        <w:t xml:space="preserve"> du bien-être</w:t>
      </w:r>
      <w:r w:rsidR="00023472" w:rsidRPr="00DB7DED">
        <w:rPr>
          <w:rFonts w:ascii="Times New Roman" w:hAnsi="Times New Roman"/>
          <w:sz w:val="24"/>
        </w:rPr>
        <w:t xml:space="preserve"> </w:t>
      </w:r>
      <w:r w:rsidR="001C29CA" w:rsidRPr="00DB7DED">
        <w:rPr>
          <w:rFonts w:ascii="Times New Roman" w:hAnsi="Times New Roman"/>
          <w:sz w:val="24"/>
        </w:rPr>
        <w:t>; (v)</w:t>
      </w:r>
      <w:r w:rsidR="00246477" w:rsidRPr="00DB7DED">
        <w:rPr>
          <w:rFonts w:ascii="Times New Roman" w:hAnsi="Times New Roman"/>
          <w:sz w:val="24"/>
        </w:rPr>
        <w:t xml:space="preserve"> les engagements pris par les c</w:t>
      </w:r>
      <w:r w:rsidRPr="00DB7DED">
        <w:rPr>
          <w:rFonts w:ascii="Times New Roman" w:hAnsi="Times New Roman"/>
          <w:sz w:val="24"/>
        </w:rPr>
        <w:t xml:space="preserve">hefs d’Etat </w:t>
      </w:r>
      <w:r w:rsidR="008C5FC6" w:rsidRPr="00DB7DED">
        <w:rPr>
          <w:rFonts w:ascii="Times New Roman" w:hAnsi="Times New Roman"/>
          <w:sz w:val="24"/>
        </w:rPr>
        <w:t>a</w:t>
      </w:r>
      <w:r w:rsidRPr="00DB7DED">
        <w:rPr>
          <w:rFonts w:ascii="Times New Roman" w:hAnsi="Times New Roman"/>
          <w:sz w:val="24"/>
        </w:rPr>
        <w:t xml:space="preserve">fricains depuis 2001 à Abuja d’allouer au moins 15% de leur budget national </w:t>
      </w:r>
      <w:r w:rsidR="007270BA" w:rsidRPr="00DB7DED">
        <w:rPr>
          <w:rFonts w:ascii="Times New Roman" w:hAnsi="Times New Roman"/>
          <w:sz w:val="24"/>
        </w:rPr>
        <w:t>a</w:t>
      </w:r>
      <w:r w:rsidRPr="00DB7DED">
        <w:rPr>
          <w:rFonts w:ascii="Times New Roman" w:hAnsi="Times New Roman"/>
          <w:sz w:val="24"/>
        </w:rPr>
        <w:t xml:space="preserve">u secteur de la santé. </w:t>
      </w:r>
    </w:p>
    <w:p w14:paraId="69AFA71F" w14:textId="77777777" w:rsidR="00DF1E99" w:rsidRPr="00DB7DED" w:rsidRDefault="006D377E" w:rsidP="00DB7DED">
      <w:pPr>
        <w:spacing w:before="120" w:after="120"/>
        <w:jc w:val="both"/>
        <w:rPr>
          <w:rFonts w:ascii="Times New Roman" w:hAnsi="Times New Roman"/>
          <w:sz w:val="24"/>
        </w:rPr>
      </w:pPr>
      <w:r w:rsidRPr="00DB7DED">
        <w:rPr>
          <w:rFonts w:ascii="Times New Roman" w:hAnsi="Times New Roman"/>
          <w:sz w:val="24"/>
        </w:rPr>
        <w:t xml:space="preserve">Fort de ce qui précède, le </w:t>
      </w:r>
      <w:r w:rsidR="008C5FC6" w:rsidRPr="00DB7DED">
        <w:rPr>
          <w:rFonts w:ascii="Times New Roman" w:hAnsi="Times New Roman"/>
          <w:sz w:val="24"/>
        </w:rPr>
        <w:t>c</w:t>
      </w:r>
      <w:r w:rsidRPr="00DB7DED">
        <w:rPr>
          <w:rFonts w:ascii="Times New Roman" w:hAnsi="Times New Roman"/>
          <w:sz w:val="24"/>
        </w:rPr>
        <w:t>hef de l’Etat a lancé officiellement le chant</w:t>
      </w:r>
      <w:r w:rsidR="007C1307" w:rsidRPr="00DB7DED">
        <w:rPr>
          <w:rFonts w:ascii="Times New Roman" w:hAnsi="Times New Roman"/>
          <w:sz w:val="24"/>
        </w:rPr>
        <w:t>ier important de la Couverture</w:t>
      </w:r>
      <w:r w:rsidR="003442C4" w:rsidRPr="00DB7DED">
        <w:rPr>
          <w:rFonts w:ascii="Times New Roman" w:hAnsi="Times New Roman"/>
          <w:sz w:val="24"/>
        </w:rPr>
        <w:t xml:space="preserve"> </w:t>
      </w:r>
      <w:r w:rsidR="00246477" w:rsidRPr="00DB7DED">
        <w:rPr>
          <w:rFonts w:ascii="Times New Roman" w:hAnsi="Times New Roman"/>
          <w:sz w:val="24"/>
        </w:rPr>
        <w:t>Maladie U</w:t>
      </w:r>
      <w:r w:rsidRPr="00DB7DED">
        <w:rPr>
          <w:rFonts w:ascii="Times New Roman" w:hAnsi="Times New Roman"/>
          <w:sz w:val="24"/>
        </w:rPr>
        <w:t>niverselle a</w:t>
      </w:r>
      <w:r w:rsidR="002D5BA2" w:rsidRPr="00DB7DED">
        <w:rPr>
          <w:rFonts w:ascii="Times New Roman" w:hAnsi="Times New Roman"/>
          <w:sz w:val="24"/>
        </w:rPr>
        <w:t xml:space="preserve">u Sénégal le 20 septembre 2013 </w:t>
      </w:r>
      <w:r w:rsidRPr="00DB7DED">
        <w:rPr>
          <w:rFonts w:ascii="Times New Roman" w:hAnsi="Times New Roman"/>
          <w:sz w:val="24"/>
        </w:rPr>
        <w:t xml:space="preserve">en </w:t>
      </w:r>
      <w:r w:rsidR="007C1307" w:rsidRPr="00DB7DED">
        <w:rPr>
          <w:rFonts w:ascii="Times New Roman" w:hAnsi="Times New Roman"/>
          <w:sz w:val="24"/>
        </w:rPr>
        <w:t xml:space="preserve">engageant tous les acteurs dans </w:t>
      </w:r>
      <w:r w:rsidRPr="00DB7DED">
        <w:rPr>
          <w:rFonts w:ascii="Times New Roman" w:hAnsi="Times New Roman"/>
          <w:sz w:val="24"/>
        </w:rPr>
        <w:t>une synergie d’action</w:t>
      </w:r>
      <w:r w:rsidR="008C5FC6" w:rsidRPr="00DB7DED">
        <w:rPr>
          <w:rFonts w:ascii="Times New Roman" w:hAnsi="Times New Roman"/>
          <w:sz w:val="24"/>
        </w:rPr>
        <w:t>s</w:t>
      </w:r>
      <w:r w:rsidRPr="00DB7DED">
        <w:rPr>
          <w:rFonts w:ascii="Times New Roman" w:hAnsi="Times New Roman"/>
          <w:sz w:val="24"/>
        </w:rPr>
        <w:t xml:space="preserve"> indispensable pour réussir cette entreprise hautement multisectorielle.</w:t>
      </w:r>
    </w:p>
    <w:p w14:paraId="12AB4BD2" w14:textId="77777777" w:rsidR="00DF1E99" w:rsidRPr="00DB7DED" w:rsidRDefault="0024356F" w:rsidP="00DB7DED">
      <w:pPr>
        <w:spacing w:before="120" w:after="120"/>
        <w:jc w:val="both"/>
        <w:rPr>
          <w:rFonts w:ascii="Times New Roman" w:hAnsi="Times New Roman"/>
          <w:sz w:val="24"/>
        </w:rPr>
      </w:pPr>
      <w:r w:rsidRPr="00DB7DED">
        <w:rPr>
          <w:rFonts w:ascii="Times New Roman" w:hAnsi="Times New Roman"/>
          <w:sz w:val="24"/>
        </w:rPr>
        <w:t>Pour réaliser cet</w:t>
      </w:r>
      <w:r w:rsidR="00246477" w:rsidRPr="00DB7DED">
        <w:rPr>
          <w:rFonts w:ascii="Times New Roman" w:hAnsi="Times New Roman"/>
          <w:sz w:val="24"/>
        </w:rPr>
        <w:t>te</w:t>
      </w:r>
      <w:r w:rsidRPr="00DB7DED">
        <w:rPr>
          <w:rFonts w:ascii="Times New Roman" w:hAnsi="Times New Roman"/>
          <w:sz w:val="24"/>
        </w:rPr>
        <w:t xml:space="preserve"> ambition, le présent document de stratégie de financement </w:t>
      </w:r>
      <w:r w:rsidR="008C5FC6" w:rsidRPr="00DB7DED">
        <w:rPr>
          <w:rFonts w:ascii="Times New Roman" w:hAnsi="Times New Roman"/>
          <w:sz w:val="24"/>
        </w:rPr>
        <w:t xml:space="preserve">de la santé </w:t>
      </w:r>
      <w:r w:rsidRPr="00DB7DED">
        <w:rPr>
          <w:rFonts w:ascii="Times New Roman" w:hAnsi="Times New Roman"/>
          <w:sz w:val="24"/>
        </w:rPr>
        <w:t xml:space="preserve">pour tendre vers la </w:t>
      </w:r>
      <w:r w:rsidR="00246477" w:rsidRPr="00DB7DED">
        <w:rPr>
          <w:rFonts w:ascii="Times New Roman" w:hAnsi="Times New Roman"/>
          <w:sz w:val="24"/>
        </w:rPr>
        <w:t>Couverture Sanitaire Universelle</w:t>
      </w:r>
      <w:r w:rsidR="00947810" w:rsidRPr="00DB7DED">
        <w:rPr>
          <w:rFonts w:ascii="Times New Roman" w:hAnsi="Times New Roman"/>
          <w:sz w:val="24"/>
        </w:rPr>
        <w:t xml:space="preserve"> </w:t>
      </w:r>
      <w:r w:rsidR="00DF1E99" w:rsidRPr="00DB7DED">
        <w:rPr>
          <w:rFonts w:ascii="Times New Roman" w:hAnsi="Times New Roman"/>
          <w:sz w:val="24"/>
        </w:rPr>
        <w:t>est élaboré</w:t>
      </w:r>
      <w:r w:rsidRPr="00DB7DED">
        <w:rPr>
          <w:rFonts w:ascii="Times New Roman" w:hAnsi="Times New Roman"/>
          <w:sz w:val="24"/>
        </w:rPr>
        <w:t>.</w:t>
      </w:r>
      <w:r w:rsidR="00947810" w:rsidRPr="00DB7DED">
        <w:rPr>
          <w:rFonts w:ascii="Times New Roman" w:hAnsi="Times New Roman"/>
          <w:sz w:val="24"/>
        </w:rPr>
        <w:t xml:space="preserve"> </w:t>
      </w:r>
      <w:r w:rsidR="00DF1E99" w:rsidRPr="00DB7DED">
        <w:rPr>
          <w:rFonts w:ascii="Times New Roman" w:hAnsi="Times New Roman"/>
          <w:sz w:val="24"/>
        </w:rPr>
        <w:t xml:space="preserve">Il </w:t>
      </w:r>
      <w:r w:rsidRPr="00DB7DED">
        <w:rPr>
          <w:rFonts w:ascii="Times New Roman" w:hAnsi="Times New Roman"/>
          <w:sz w:val="24"/>
        </w:rPr>
        <w:t>définit</w:t>
      </w:r>
      <w:r w:rsidR="006D377E" w:rsidRPr="00DB7DED">
        <w:rPr>
          <w:rFonts w:ascii="Times New Roman" w:hAnsi="Times New Roman"/>
          <w:sz w:val="24"/>
        </w:rPr>
        <w:t xml:space="preserve"> les orientations stratégiques</w:t>
      </w:r>
      <w:r w:rsidR="00947810" w:rsidRPr="00DB7DED">
        <w:rPr>
          <w:rFonts w:ascii="Times New Roman" w:hAnsi="Times New Roman"/>
          <w:sz w:val="24"/>
        </w:rPr>
        <w:t xml:space="preserve"> </w:t>
      </w:r>
      <w:r w:rsidR="00DF1E99" w:rsidRPr="00DB7DED">
        <w:rPr>
          <w:rFonts w:ascii="Times New Roman" w:hAnsi="Times New Roman"/>
          <w:sz w:val="24"/>
        </w:rPr>
        <w:t xml:space="preserve">de financement </w:t>
      </w:r>
      <w:r w:rsidRPr="00DB7DED">
        <w:rPr>
          <w:rFonts w:ascii="Times New Roman" w:hAnsi="Times New Roman"/>
          <w:sz w:val="24"/>
        </w:rPr>
        <w:t xml:space="preserve">en </w:t>
      </w:r>
      <w:r w:rsidR="006D377E" w:rsidRPr="00DB7DED">
        <w:rPr>
          <w:rFonts w:ascii="Times New Roman" w:hAnsi="Times New Roman"/>
          <w:sz w:val="24"/>
        </w:rPr>
        <w:t xml:space="preserve">tenant compte des politiques </w:t>
      </w:r>
      <w:r w:rsidR="00DF1E99" w:rsidRPr="00DB7DED">
        <w:rPr>
          <w:rFonts w:ascii="Times New Roman" w:hAnsi="Times New Roman"/>
          <w:sz w:val="24"/>
        </w:rPr>
        <w:t>nationales</w:t>
      </w:r>
      <w:r w:rsidR="006D377E" w:rsidRPr="00DB7DED">
        <w:rPr>
          <w:rFonts w:ascii="Times New Roman" w:hAnsi="Times New Roman"/>
          <w:sz w:val="24"/>
        </w:rPr>
        <w:t xml:space="preserve">, des normes et standards internationaux </w:t>
      </w:r>
      <w:r w:rsidR="007C1307" w:rsidRPr="00DB7DED">
        <w:rPr>
          <w:rFonts w:ascii="Times New Roman" w:hAnsi="Times New Roman"/>
          <w:sz w:val="24"/>
        </w:rPr>
        <w:t>en matière de</w:t>
      </w:r>
      <w:r w:rsidR="00DF1E99" w:rsidRPr="00DB7DED">
        <w:rPr>
          <w:rFonts w:ascii="Times New Roman" w:hAnsi="Times New Roman"/>
          <w:sz w:val="24"/>
        </w:rPr>
        <w:t xml:space="preserve"> </w:t>
      </w:r>
      <w:r w:rsidR="006D377E" w:rsidRPr="00DB7DED">
        <w:rPr>
          <w:rFonts w:ascii="Times New Roman" w:hAnsi="Times New Roman"/>
          <w:sz w:val="24"/>
        </w:rPr>
        <w:t>prestation</w:t>
      </w:r>
      <w:r w:rsidR="008C5FC6" w:rsidRPr="00DB7DED">
        <w:rPr>
          <w:rFonts w:ascii="Times New Roman" w:hAnsi="Times New Roman"/>
          <w:sz w:val="24"/>
        </w:rPr>
        <w:t>s</w:t>
      </w:r>
      <w:r w:rsidR="006D377E" w:rsidRPr="00DB7DED">
        <w:rPr>
          <w:rFonts w:ascii="Times New Roman" w:hAnsi="Times New Roman"/>
          <w:sz w:val="24"/>
        </w:rPr>
        <w:t xml:space="preserve"> de services de santé. Les options retenues sont tirées des éléments de l’an</w:t>
      </w:r>
      <w:r w:rsidR="003442C4" w:rsidRPr="00DB7DED">
        <w:rPr>
          <w:rFonts w:ascii="Times New Roman" w:hAnsi="Times New Roman"/>
          <w:sz w:val="24"/>
        </w:rPr>
        <w:t>alyse situationnelle de la demande et de l’offre</w:t>
      </w:r>
      <w:r w:rsidR="00246477" w:rsidRPr="00DB7DED">
        <w:rPr>
          <w:rFonts w:ascii="Times New Roman" w:hAnsi="Times New Roman"/>
          <w:sz w:val="24"/>
        </w:rPr>
        <w:t xml:space="preserve"> </w:t>
      </w:r>
      <w:r w:rsidR="003442C4" w:rsidRPr="00DB7DED">
        <w:rPr>
          <w:rFonts w:ascii="Times New Roman" w:hAnsi="Times New Roman"/>
          <w:sz w:val="24"/>
        </w:rPr>
        <w:t>de</w:t>
      </w:r>
      <w:r w:rsidR="006D377E" w:rsidRPr="00DB7DED">
        <w:rPr>
          <w:rFonts w:ascii="Times New Roman" w:hAnsi="Times New Roman"/>
          <w:sz w:val="24"/>
        </w:rPr>
        <w:t xml:space="preserve"> services</w:t>
      </w:r>
      <w:r w:rsidR="00246477" w:rsidRPr="00DB7DED">
        <w:rPr>
          <w:rFonts w:ascii="Times New Roman" w:hAnsi="Times New Roman"/>
          <w:sz w:val="24"/>
        </w:rPr>
        <w:t xml:space="preserve"> de santé</w:t>
      </w:r>
      <w:r w:rsidR="006D377E" w:rsidRPr="00DB7DED">
        <w:rPr>
          <w:rFonts w:ascii="Times New Roman" w:hAnsi="Times New Roman"/>
          <w:sz w:val="24"/>
        </w:rPr>
        <w:t xml:space="preserve"> corrélée</w:t>
      </w:r>
      <w:r w:rsidR="003442C4" w:rsidRPr="00DB7DED">
        <w:rPr>
          <w:rFonts w:ascii="Times New Roman" w:hAnsi="Times New Roman"/>
          <w:sz w:val="24"/>
        </w:rPr>
        <w:t xml:space="preserve"> </w:t>
      </w:r>
      <w:r w:rsidR="006D377E" w:rsidRPr="00DB7DED">
        <w:rPr>
          <w:rFonts w:ascii="Times New Roman" w:hAnsi="Times New Roman"/>
          <w:sz w:val="24"/>
        </w:rPr>
        <w:t>avec les possibilités de mobilisation de</w:t>
      </w:r>
      <w:r w:rsidR="00947810" w:rsidRPr="00DB7DED">
        <w:rPr>
          <w:rFonts w:ascii="Times New Roman" w:hAnsi="Times New Roman"/>
          <w:sz w:val="24"/>
        </w:rPr>
        <w:t>s</w:t>
      </w:r>
      <w:r w:rsidR="006D377E" w:rsidRPr="00DB7DED">
        <w:rPr>
          <w:rFonts w:ascii="Times New Roman" w:hAnsi="Times New Roman"/>
          <w:sz w:val="24"/>
        </w:rPr>
        <w:t xml:space="preserve"> ressources internes et externes. </w:t>
      </w:r>
    </w:p>
    <w:p w14:paraId="3F34DE4D" w14:textId="5FCE800D" w:rsidR="00195323" w:rsidRDefault="006D377E" w:rsidP="00DB7DED">
      <w:pPr>
        <w:spacing w:before="120" w:after="120"/>
        <w:jc w:val="both"/>
        <w:rPr>
          <w:rFonts w:ascii="Times New Roman" w:hAnsi="Times New Roman"/>
          <w:sz w:val="24"/>
        </w:rPr>
      </w:pPr>
      <w:r w:rsidRPr="00DB7DED">
        <w:rPr>
          <w:rFonts w:ascii="Times New Roman" w:hAnsi="Times New Roman"/>
          <w:sz w:val="24"/>
        </w:rPr>
        <w:lastRenderedPageBreak/>
        <w:t xml:space="preserve">Le document de stratégie </w:t>
      </w:r>
      <w:r w:rsidR="00246477" w:rsidRPr="00DB7DED">
        <w:rPr>
          <w:rFonts w:ascii="Times New Roman" w:hAnsi="Times New Roman"/>
          <w:sz w:val="24"/>
        </w:rPr>
        <w:t>de financement de la santé pour tendre vers la C</w:t>
      </w:r>
      <w:r w:rsidR="0054458A" w:rsidRPr="00DB7DED">
        <w:rPr>
          <w:rFonts w:ascii="Times New Roman" w:hAnsi="Times New Roman"/>
          <w:sz w:val="24"/>
        </w:rPr>
        <w:t>ouverture</w:t>
      </w:r>
      <w:r w:rsidR="00246477" w:rsidRPr="00DB7DED">
        <w:rPr>
          <w:rFonts w:ascii="Times New Roman" w:hAnsi="Times New Roman"/>
          <w:sz w:val="24"/>
        </w:rPr>
        <w:t xml:space="preserve">  S</w:t>
      </w:r>
      <w:r w:rsidR="00974BB7" w:rsidRPr="00DB7DED">
        <w:rPr>
          <w:rFonts w:ascii="Times New Roman" w:hAnsi="Times New Roman"/>
          <w:sz w:val="24"/>
        </w:rPr>
        <w:t>anitaire</w:t>
      </w:r>
      <w:r w:rsidR="00246477" w:rsidRPr="00DB7DED">
        <w:rPr>
          <w:rFonts w:ascii="Times New Roman" w:hAnsi="Times New Roman"/>
          <w:sz w:val="24"/>
        </w:rPr>
        <w:t xml:space="preserve"> U</w:t>
      </w:r>
      <w:r w:rsidR="0054458A" w:rsidRPr="00DB7DED">
        <w:rPr>
          <w:rFonts w:ascii="Times New Roman" w:hAnsi="Times New Roman"/>
          <w:sz w:val="24"/>
        </w:rPr>
        <w:t xml:space="preserve">niverselle </w:t>
      </w:r>
      <w:r w:rsidRPr="00DB7DED">
        <w:rPr>
          <w:rFonts w:ascii="Times New Roman" w:hAnsi="Times New Roman"/>
          <w:sz w:val="24"/>
        </w:rPr>
        <w:t>est articulé autour des points suivants</w:t>
      </w:r>
      <w:r w:rsidR="00947810" w:rsidRPr="00DB7DED">
        <w:rPr>
          <w:rFonts w:ascii="Times New Roman" w:hAnsi="Times New Roman"/>
          <w:sz w:val="24"/>
        </w:rPr>
        <w:t xml:space="preserve"> </w:t>
      </w:r>
      <w:r w:rsidRPr="00DB7DED">
        <w:rPr>
          <w:rFonts w:ascii="Times New Roman" w:hAnsi="Times New Roman"/>
          <w:sz w:val="24"/>
        </w:rPr>
        <w:t>: le contexte, les résultats de l’analyse situationnelle, la vision, les orientations stratégique</w:t>
      </w:r>
      <w:r w:rsidR="00F073C9" w:rsidRPr="00DB7DED">
        <w:rPr>
          <w:rFonts w:ascii="Times New Roman" w:hAnsi="Times New Roman"/>
          <w:sz w:val="24"/>
        </w:rPr>
        <w:t xml:space="preserve">s </w:t>
      </w:r>
      <w:r w:rsidRPr="00DB7DED">
        <w:rPr>
          <w:rFonts w:ascii="Times New Roman" w:hAnsi="Times New Roman"/>
          <w:sz w:val="24"/>
        </w:rPr>
        <w:t xml:space="preserve">et le cadre de mise en œuvre.  </w:t>
      </w:r>
      <w:r w:rsidR="00195323">
        <w:rPr>
          <w:rFonts w:ascii="Times New Roman" w:hAnsi="Times New Roman"/>
          <w:sz w:val="24"/>
        </w:rPr>
        <w:t>`</w:t>
      </w:r>
    </w:p>
    <w:p w14:paraId="6A410D8E" w14:textId="045CF1A1" w:rsidR="00195323" w:rsidRPr="00DB7DED" w:rsidRDefault="00195323" w:rsidP="00195323">
      <w:pPr>
        <w:spacing w:before="120" w:after="120"/>
        <w:jc w:val="center"/>
        <w:rPr>
          <w:rFonts w:ascii="Times New Roman" w:hAnsi="Times New Roman"/>
          <w:b/>
          <w:sz w:val="24"/>
        </w:rPr>
      </w:pPr>
      <w:r w:rsidRPr="00195323">
        <w:rPr>
          <w:rFonts w:ascii="Times New Roman" w:hAnsi="Times New Roman"/>
          <w:noProof/>
          <w:sz w:val="24"/>
        </w:rPr>
        <w:drawing>
          <wp:inline distT="0" distB="0" distL="0" distR="0" wp14:anchorId="7CAE5220" wp14:editId="77C8721B">
            <wp:extent cx="5488728" cy="5684754"/>
            <wp:effectExtent l="0" t="0" r="0" b="5080"/>
            <wp:docPr id="2" name="Espace réservé du contenu 3" descr="csu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pace réservé du contenu 3" descr="csuu.jpg"/>
                    <pic:cNvPicPr>
                      <a:picLocks noChangeAspect="1"/>
                    </pic:cNvPicPr>
                  </pic:nvPicPr>
                  <pic:blipFill>
                    <a:blip r:embed="rId11"/>
                    <a:stretch>
                      <a:fillRect/>
                    </a:stretch>
                  </pic:blipFill>
                  <pic:spPr>
                    <a:xfrm>
                      <a:off x="0" y="0"/>
                      <a:ext cx="5514886" cy="5711846"/>
                    </a:xfrm>
                    <a:prstGeom prst="rect">
                      <a:avLst/>
                    </a:prstGeom>
                  </pic:spPr>
                </pic:pic>
              </a:graphicData>
            </a:graphic>
          </wp:inline>
        </w:drawing>
      </w:r>
    </w:p>
    <w:p w14:paraId="1F79F017" w14:textId="77777777" w:rsidR="00C0352D" w:rsidRPr="006C6AA9" w:rsidRDefault="000A2B92" w:rsidP="00E9497A">
      <w:pPr>
        <w:spacing w:before="240"/>
        <w:rPr>
          <w:rFonts w:ascii="Times New Roman" w:hAnsi="Times New Roman"/>
          <w:b/>
        </w:rPr>
      </w:pPr>
      <w:r w:rsidRPr="006C6AA9">
        <w:rPr>
          <w:rFonts w:ascii="Times New Roman" w:hAnsi="Times New Roman"/>
          <w:b/>
        </w:rPr>
        <w:br w:type="page"/>
      </w:r>
    </w:p>
    <w:tbl>
      <w:tblPr>
        <w:tblW w:w="0" w:type="auto"/>
        <w:tblBorders>
          <w:top w:val="single" w:sz="8" w:space="0" w:color="4472C4"/>
          <w:bottom w:val="single" w:sz="8" w:space="0" w:color="4472C4"/>
        </w:tblBorders>
        <w:shd w:val="clear" w:color="auto" w:fill="296B61"/>
        <w:tblLook w:val="04A0" w:firstRow="1" w:lastRow="0" w:firstColumn="1" w:lastColumn="0" w:noHBand="0" w:noVBand="1"/>
      </w:tblPr>
      <w:tblGrid>
        <w:gridCol w:w="9406"/>
      </w:tblGrid>
      <w:tr w:rsidR="00903AFD" w:rsidRPr="00DB700E" w14:paraId="22FCB7F9" w14:textId="77777777" w:rsidTr="00DB700E">
        <w:tc>
          <w:tcPr>
            <w:tcW w:w="9546" w:type="dxa"/>
            <w:tcBorders>
              <w:top w:val="single" w:sz="4" w:space="0" w:color="FFFFFF" w:themeColor="background1"/>
              <w:bottom w:val="single" w:sz="8" w:space="0" w:color="4472C4"/>
            </w:tcBorders>
            <w:shd w:val="clear" w:color="auto" w:fill="auto"/>
          </w:tcPr>
          <w:p w14:paraId="23FC595B" w14:textId="77777777" w:rsidR="00903AFD" w:rsidRPr="00DB700E" w:rsidRDefault="00903AFD" w:rsidP="00B64D1F">
            <w:pPr>
              <w:pStyle w:val="Paragraphedeliste"/>
              <w:numPr>
                <w:ilvl w:val="0"/>
                <w:numId w:val="6"/>
              </w:numPr>
              <w:spacing w:before="0" w:after="0" w:line="240" w:lineRule="auto"/>
              <w:jc w:val="center"/>
              <w:outlineLvl w:val="0"/>
              <w:rPr>
                <w:rFonts w:ascii="Times New Roman" w:hAnsi="Times New Roman"/>
                <w:b/>
                <w:bCs/>
                <w:color w:val="296B61"/>
                <w:sz w:val="32"/>
                <w:szCs w:val="24"/>
              </w:rPr>
            </w:pPr>
            <w:bookmarkStart w:id="7" w:name="_Toc486409176"/>
            <w:r w:rsidRPr="00DB700E">
              <w:rPr>
                <w:rFonts w:ascii="Times New Roman" w:hAnsi="Times New Roman"/>
                <w:b/>
                <w:bCs/>
                <w:color w:val="296B61"/>
                <w:sz w:val="32"/>
                <w:szCs w:val="24"/>
              </w:rPr>
              <w:lastRenderedPageBreak/>
              <w:t>CONTEXTE</w:t>
            </w:r>
            <w:bookmarkEnd w:id="7"/>
          </w:p>
        </w:tc>
      </w:tr>
      <w:tr w:rsidR="00DB700E" w:rsidRPr="00DB700E" w14:paraId="02BB0A4B" w14:textId="77777777" w:rsidTr="00DB700E">
        <w:tc>
          <w:tcPr>
            <w:tcW w:w="9546" w:type="dxa"/>
            <w:tcBorders>
              <w:top w:val="single" w:sz="8" w:space="0" w:color="4472C4"/>
              <w:bottom w:val="single" w:sz="8" w:space="0" w:color="4472C4"/>
            </w:tcBorders>
            <w:shd w:val="clear" w:color="auto" w:fill="296B61"/>
          </w:tcPr>
          <w:p w14:paraId="542AA2F9" w14:textId="77777777" w:rsidR="00DB700E" w:rsidRPr="00DB700E" w:rsidRDefault="00DB700E" w:rsidP="00DB700E">
            <w:pPr>
              <w:pStyle w:val="Paragraphedeliste"/>
              <w:spacing w:before="0" w:after="0" w:line="240" w:lineRule="auto"/>
              <w:ind w:left="360"/>
              <w:jc w:val="center"/>
              <w:outlineLvl w:val="0"/>
              <w:rPr>
                <w:rFonts w:ascii="Times New Roman" w:hAnsi="Times New Roman"/>
                <w:b/>
                <w:bCs/>
                <w:color w:val="FFFFFF"/>
                <w:sz w:val="6"/>
                <w:szCs w:val="24"/>
              </w:rPr>
            </w:pPr>
          </w:p>
        </w:tc>
      </w:tr>
    </w:tbl>
    <w:p w14:paraId="5C869EEF" w14:textId="77777777" w:rsidR="00903AFD" w:rsidRPr="00B64D1F" w:rsidRDefault="00903AFD" w:rsidP="00903AFD">
      <w:pPr>
        <w:pStyle w:val="Paragraphedeliste"/>
        <w:outlineLvl w:val="0"/>
        <w:rPr>
          <w:rFonts w:ascii="Times New Roman" w:hAnsi="Times New Roman"/>
          <w:b/>
          <w:color w:val="1F4E79"/>
          <w:sz w:val="32"/>
          <w:szCs w:val="24"/>
        </w:rPr>
      </w:pPr>
    </w:p>
    <w:p w14:paraId="338C1FCD" w14:textId="77777777" w:rsidR="006D377E" w:rsidRPr="006C6AA9" w:rsidRDefault="006D377E" w:rsidP="00E9497A">
      <w:pPr>
        <w:pStyle w:val="Paragraphedeliste"/>
        <w:ind w:left="360"/>
        <w:rPr>
          <w:rFonts w:ascii="Times New Roman" w:hAnsi="Times New Roman"/>
          <w:b/>
          <w:sz w:val="24"/>
          <w:szCs w:val="24"/>
        </w:rPr>
      </w:pPr>
    </w:p>
    <w:p w14:paraId="21ACD850" w14:textId="22329F8D" w:rsidR="00D1243B" w:rsidRPr="00DB700E" w:rsidRDefault="00544C63" w:rsidP="00523141">
      <w:pPr>
        <w:pStyle w:val="Paragraphedeliste"/>
        <w:numPr>
          <w:ilvl w:val="1"/>
          <w:numId w:val="5"/>
        </w:numPr>
        <w:spacing w:before="240"/>
        <w:ind w:left="714" w:hanging="357"/>
        <w:jc w:val="both"/>
        <w:outlineLvl w:val="0"/>
        <w:rPr>
          <w:rFonts w:ascii="Times New Roman" w:hAnsi="Times New Roman"/>
          <w:b/>
          <w:color w:val="296B61"/>
          <w:sz w:val="28"/>
          <w:szCs w:val="24"/>
        </w:rPr>
      </w:pPr>
      <w:bookmarkStart w:id="8" w:name="_Toc482261325"/>
      <w:bookmarkStart w:id="9" w:name="_Toc486409177"/>
      <w:r>
        <w:rPr>
          <w:rFonts w:ascii="Times New Roman" w:hAnsi="Times New Roman"/>
          <w:b/>
          <w:color w:val="296B61"/>
          <w:sz w:val="28"/>
          <w:szCs w:val="24"/>
        </w:rPr>
        <w:t xml:space="preserve">. </w:t>
      </w:r>
      <w:r w:rsidR="00780E5F" w:rsidRPr="00DB700E">
        <w:rPr>
          <w:rFonts w:ascii="Times New Roman" w:hAnsi="Times New Roman"/>
          <w:b/>
          <w:color w:val="296B61"/>
          <w:sz w:val="28"/>
          <w:szCs w:val="24"/>
        </w:rPr>
        <w:t xml:space="preserve"> </w:t>
      </w:r>
      <w:r w:rsidR="00D1243B" w:rsidRPr="00DB700E">
        <w:rPr>
          <w:rFonts w:ascii="Times New Roman" w:hAnsi="Times New Roman"/>
          <w:b/>
          <w:color w:val="296B61"/>
          <w:sz w:val="28"/>
          <w:szCs w:val="24"/>
        </w:rPr>
        <w:t>Situation géographique et administrative</w:t>
      </w:r>
      <w:bookmarkEnd w:id="8"/>
      <w:bookmarkEnd w:id="9"/>
    </w:p>
    <w:p w14:paraId="51B4A450" w14:textId="5619EE6C" w:rsidR="00903AFD" w:rsidRPr="00605448" w:rsidRDefault="00D1243B" w:rsidP="00605448">
      <w:pPr>
        <w:spacing w:before="240"/>
        <w:jc w:val="both"/>
        <w:rPr>
          <w:rFonts w:ascii="Times New Roman" w:hAnsi="Times New Roman"/>
          <w:sz w:val="24"/>
          <w:szCs w:val="24"/>
          <w:lang w:eastAsia="en-US"/>
        </w:rPr>
      </w:pPr>
      <w:r w:rsidRPr="00605448">
        <w:rPr>
          <w:rFonts w:ascii="Times New Roman" w:hAnsi="Times New Roman"/>
          <w:sz w:val="24"/>
          <w:szCs w:val="24"/>
          <w:lang w:eastAsia="en-US"/>
        </w:rPr>
        <w:t>D’une superficie de 19</w:t>
      </w:r>
      <w:r w:rsidR="00946250" w:rsidRPr="00605448">
        <w:rPr>
          <w:rFonts w:ascii="Times New Roman" w:hAnsi="Times New Roman"/>
          <w:sz w:val="24"/>
          <w:szCs w:val="24"/>
          <w:lang w:eastAsia="en-US"/>
        </w:rPr>
        <w:t>6 7</w:t>
      </w:r>
      <w:r w:rsidR="00FA1392" w:rsidRPr="00605448">
        <w:rPr>
          <w:rFonts w:ascii="Times New Roman" w:hAnsi="Times New Roman"/>
          <w:sz w:val="24"/>
          <w:szCs w:val="24"/>
          <w:lang w:eastAsia="en-US"/>
        </w:rPr>
        <w:t>1</w:t>
      </w:r>
      <w:r w:rsidR="00946250" w:rsidRPr="00605448">
        <w:rPr>
          <w:rFonts w:ascii="Times New Roman" w:hAnsi="Times New Roman"/>
          <w:sz w:val="24"/>
          <w:szCs w:val="24"/>
          <w:lang w:eastAsia="en-US"/>
        </w:rPr>
        <w:t>2 km², le Sénégal est situé à l’extrême ouest du continent africain. Il est subdivisé en 14 régions</w:t>
      </w:r>
      <w:r w:rsidR="00C0352D" w:rsidRPr="00605448">
        <w:rPr>
          <w:rFonts w:ascii="Times New Roman" w:hAnsi="Times New Roman"/>
          <w:sz w:val="24"/>
          <w:szCs w:val="24"/>
          <w:lang w:eastAsia="en-US"/>
        </w:rPr>
        <w:t xml:space="preserve">, </w:t>
      </w:r>
      <w:r w:rsidR="00946250" w:rsidRPr="00605448">
        <w:rPr>
          <w:rFonts w:ascii="Times New Roman" w:hAnsi="Times New Roman"/>
          <w:sz w:val="24"/>
          <w:szCs w:val="24"/>
          <w:lang w:eastAsia="en-US"/>
        </w:rPr>
        <w:t>45 départements</w:t>
      </w:r>
      <w:r w:rsidR="00C0352D" w:rsidRPr="00605448">
        <w:rPr>
          <w:rFonts w:ascii="Times New Roman" w:hAnsi="Times New Roman"/>
          <w:sz w:val="24"/>
          <w:szCs w:val="24"/>
          <w:lang w:eastAsia="en-US"/>
        </w:rPr>
        <w:t xml:space="preserve"> et</w:t>
      </w:r>
      <w:r w:rsidR="007469A0" w:rsidRPr="00605448">
        <w:rPr>
          <w:rFonts w:ascii="Times New Roman" w:hAnsi="Times New Roman"/>
          <w:sz w:val="24"/>
          <w:szCs w:val="24"/>
          <w:lang w:eastAsia="en-US"/>
        </w:rPr>
        <w:t xml:space="preserve"> 557</w:t>
      </w:r>
      <w:r w:rsidR="005F0218" w:rsidRPr="00605448">
        <w:rPr>
          <w:rFonts w:ascii="Times New Roman" w:hAnsi="Times New Roman"/>
          <w:sz w:val="24"/>
          <w:szCs w:val="24"/>
          <w:lang w:eastAsia="en-US"/>
        </w:rPr>
        <w:t xml:space="preserve"> </w:t>
      </w:r>
      <w:r w:rsidR="00C0352D" w:rsidRPr="00605448">
        <w:rPr>
          <w:rFonts w:ascii="Times New Roman" w:hAnsi="Times New Roman"/>
          <w:sz w:val="24"/>
          <w:szCs w:val="24"/>
          <w:lang w:eastAsia="en-US"/>
        </w:rPr>
        <w:t>communes</w:t>
      </w:r>
      <w:r w:rsidR="008D168E">
        <w:rPr>
          <w:rStyle w:val="Appelnotedebasdep"/>
          <w:rFonts w:ascii="Times New Roman" w:hAnsi="Times New Roman"/>
          <w:sz w:val="24"/>
          <w:szCs w:val="24"/>
          <w:lang w:eastAsia="en-US"/>
        </w:rPr>
        <w:footnoteReference w:id="2"/>
      </w:r>
      <w:r w:rsidR="00C0352D" w:rsidRPr="00605448">
        <w:rPr>
          <w:rFonts w:ascii="Times New Roman" w:hAnsi="Times New Roman"/>
          <w:sz w:val="24"/>
          <w:szCs w:val="24"/>
          <w:lang w:eastAsia="en-US"/>
        </w:rPr>
        <w:t>.</w:t>
      </w:r>
    </w:p>
    <w:p w14:paraId="03662BA5" w14:textId="77777777" w:rsidR="00D1243B" w:rsidRPr="00605448" w:rsidRDefault="00D1243B" w:rsidP="00E9497A">
      <w:pPr>
        <w:jc w:val="both"/>
        <w:outlineLvl w:val="2"/>
        <w:rPr>
          <w:rFonts w:ascii="Times New Roman" w:hAnsi="Times New Roman"/>
          <w:sz w:val="2"/>
        </w:rPr>
      </w:pPr>
    </w:p>
    <w:p w14:paraId="01A50E38" w14:textId="5CF4461D" w:rsidR="00162B55" w:rsidRPr="00DB700E" w:rsidRDefault="00544C63" w:rsidP="00523141">
      <w:pPr>
        <w:pStyle w:val="Paragraphedeliste"/>
        <w:numPr>
          <w:ilvl w:val="1"/>
          <w:numId w:val="5"/>
        </w:numPr>
        <w:ind w:left="714" w:hanging="357"/>
        <w:jc w:val="both"/>
        <w:outlineLvl w:val="0"/>
        <w:rPr>
          <w:rFonts w:ascii="Times New Roman" w:hAnsi="Times New Roman"/>
          <w:b/>
          <w:color w:val="296B61"/>
          <w:sz w:val="28"/>
          <w:szCs w:val="24"/>
        </w:rPr>
      </w:pPr>
      <w:bookmarkStart w:id="10" w:name="_Toc482261326"/>
      <w:bookmarkStart w:id="11" w:name="_Toc486409178"/>
      <w:r>
        <w:rPr>
          <w:rFonts w:ascii="Times New Roman" w:hAnsi="Times New Roman"/>
          <w:b/>
          <w:color w:val="296B61"/>
          <w:sz w:val="28"/>
          <w:szCs w:val="24"/>
        </w:rPr>
        <w:t xml:space="preserve">. </w:t>
      </w:r>
      <w:r w:rsidR="00780E5F" w:rsidRPr="00DB700E">
        <w:rPr>
          <w:rFonts w:ascii="Times New Roman" w:hAnsi="Times New Roman"/>
          <w:b/>
          <w:color w:val="296B61"/>
          <w:sz w:val="28"/>
          <w:szCs w:val="24"/>
        </w:rPr>
        <w:t xml:space="preserve"> </w:t>
      </w:r>
      <w:r w:rsidR="006D377E" w:rsidRPr="00DB700E">
        <w:rPr>
          <w:rFonts w:ascii="Times New Roman" w:hAnsi="Times New Roman"/>
          <w:b/>
          <w:color w:val="296B61"/>
          <w:sz w:val="28"/>
          <w:szCs w:val="24"/>
        </w:rPr>
        <w:t>Tendances démographiques</w:t>
      </w:r>
      <w:bookmarkEnd w:id="10"/>
      <w:bookmarkEnd w:id="11"/>
    </w:p>
    <w:p w14:paraId="341F3371" w14:textId="77777777" w:rsidR="00A74917" w:rsidRPr="006C6AA9" w:rsidRDefault="00A74917" w:rsidP="00A74917">
      <w:pPr>
        <w:pStyle w:val="Paragraphedeliste"/>
        <w:spacing w:before="240"/>
        <w:ind w:left="0"/>
        <w:jc w:val="both"/>
        <w:outlineLvl w:val="2"/>
        <w:rPr>
          <w:rFonts w:ascii="Times New Roman" w:hAnsi="Times New Roman"/>
          <w:b/>
          <w:sz w:val="24"/>
          <w:szCs w:val="24"/>
        </w:rPr>
      </w:pPr>
    </w:p>
    <w:p w14:paraId="2C053944" w14:textId="77777777" w:rsidR="00C87F2E" w:rsidRPr="006C6AA9" w:rsidRDefault="006D377E" w:rsidP="004F33FC">
      <w:pPr>
        <w:pStyle w:val="Paragraphedeliste"/>
        <w:spacing w:before="240"/>
        <w:ind w:left="0"/>
        <w:jc w:val="both"/>
        <w:rPr>
          <w:rFonts w:ascii="Times New Roman" w:hAnsi="Times New Roman"/>
          <w:sz w:val="24"/>
          <w:szCs w:val="24"/>
          <w:lang w:eastAsia="en-US"/>
        </w:rPr>
      </w:pPr>
      <w:r w:rsidRPr="006C6AA9">
        <w:rPr>
          <w:rFonts w:ascii="Times New Roman" w:hAnsi="Times New Roman"/>
          <w:sz w:val="24"/>
          <w:szCs w:val="24"/>
          <w:lang w:eastAsia="en-US"/>
        </w:rPr>
        <w:t>La population du Sénégal est estimée à 14,7 millions d’habitants en 2016</w:t>
      </w:r>
      <w:r w:rsidR="00C87F2E" w:rsidRPr="006C6AA9">
        <w:rPr>
          <w:rStyle w:val="Appelnotedebasdep"/>
          <w:rFonts w:ascii="Times New Roman" w:hAnsi="Times New Roman"/>
          <w:sz w:val="24"/>
          <w:szCs w:val="24"/>
        </w:rPr>
        <w:footnoteReference w:id="3"/>
      </w:r>
      <w:r w:rsidRPr="006C6AA9">
        <w:rPr>
          <w:rFonts w:ascii="Times New Roman" w:hAnsi="Times New Roman"/>
          <w:sz w:val="24"/>
          <w:szCs w:val="24"/>
        </w:rPr>
        <w:t xml:space="preserve">. </w:t>
      </w:r>
      <w:r w:rsidRPr="006C6AA9">
        <w:rPr>
          <w:rFonts w:ascii="Times New Roman" w:hAnsi="Times New Roman"/>
          <w:sz w:val="24"/>
          <w:szCs w:val="24"/>
          <w:lang w:eastAsia="en-US"/>
        </w:rPr>
        <w:t xml:space="preserve">Un sénégalais sur deux </w:t>
      </w:r>
      <w:r w:rsidR="00D1243B" w:rsidRPr="006C6AA9">
        <w:rPr>
          <w:rFonts w:ascii="Times New Roman" w:hAnsi="Times New Roman"/>
          <w:sz w:val="24"/>
          <w:szCs w:val="24"/>
          <w:lang w:eastAsia="en-US"/>
        </w:rPr>
        <w:t>a</w:t>
      </w:r>
      <w:r w:rsidRPr="006C6AA9">
        <w:rPr>
          <w:rFonts w:ascii="Times New Roman" w:hAnsi="Times New Roman"/>
          <w:sz w:val="24"/>
          <w:szCs w:val="24"/>
          <w:lang w:eastAsia="en-US"/>
        </w:rPr>
        <w:t xml:space="preserve"> moins de 20</w:t>
      </w:r>
      <w:r w:rsidR="004204C7" w:rsidRPr="006C6AA9">
        <w:rPr>
          <w:rFonts w:ascii="Times New Roman" w:hAnsi="Times New Roman"/>
          <w:sz w:val="24"/>
          <w:szCs w:val="24"/>
          <w:lang w:eastAsia="en-US"/>
        </w:rPr>
        <w:t xml:space="preserve"> </w:t>
      </w:r>
      <w:r w:rsidRPr="006C6AA9">
        <w:rPr>
          <w:rFonts w:ascii="Times New Roman" w:hAnsi="Times New Roman"/>
          <w:sz w:val="24"/>
          <w:szCs w:val="24"/>
          <w:lang w:eastAsia="en-US"/>
        </w:rPr>
        <w:t>ans. Le taux d’accroissement moyen annuel de la population, bien qu’il soit encore élevé, est resté stable à 2,5% sur la période 1988 à 2013, ce qui s’est traduit par un doublement de la population en 25 ans.</w:t>
      </w:r>
    </w:p>
    <w:p w14:paraId="5F72A20E" w14:textId="77777777" w:rsidR="006D377E" w:rsidRPr="00544C63" w:rsidRDefault="006D377E" w:rsidP="004F33FC">
      <w:pPr>
        <w:spacing w:before="240"/>
        <w:jc w:val="both"/>
        <w:rPr>
          <w:rFonts w:ascii="Times New Roman" w:hAnsi="Times New Roman"/>
          <w:sz w:val="24"/>
          <w:szCs w:val="24"/>
          <w:lang w:eastAsia="en-US"/>
        </w:rPr>
      </w:pPr>
      <w:r w:rsidRPr="00544C63">
        <w:rPr>
          <w:rFonts w:ascii="Times New Roman" w:hAnsi="Times New Roman"/>
          <w:sz w:val="24"/>
          <w:szCs w:val="24"/>
          <w:lang w:eastAsia="en-US"/>
        </w:rPr>
        <w:t>La popul</w:t>
      </w:r>
      <w:r w:rsidR="003442C4" w:rsidRPr="00544C63">
        <w:rPr>
          <w:rFonts w:ascii="Times New Roman" w:hAnsi="Times New Roman"/>
          <w:sz w:val="24"/>
          <w:szCs w:val="24"/>
          <w:lang w:eastAsia="en-US"/>
        </w:rPr>
        <w:t>ation rurale reste prédominante</w:t>
      </w:r>
      <w:r w:rsidRPr="00544C63">
        <w:rPr>
          <w:rFonts w:ascii="Times New Roman" w:hAnsi="Times New Roman"/>
          <w:sz w:val="24"/>
          <w:szCs w:val="24"/>
          <w:lang w:eastAsia="en-US"/>
        </w:rPr>
        <w:t xml:space="preserve"> (54,8% de la population totale) avec une forte tendance à l’urbanisation (34% en 1976 et 45,2% en 2013</w:t>
      </w:r>
      <w:r w:rsidR="00631E39" w:rsidRPr="00544C63">
        <w:rPr>
          <w:rFonts w:ascii="Times New Roman" w:hAnsi="Times New Roman"/>
          <w:sz w:val="24"/>
          <w:szCs w:val="24"/>
          <w:lang w:eastAsia="en-US"/>
        </w:rPr>
        <w:t>)</w:t>
      </w:r>
      <w:r w:rsidRPr="00544C63">
        <w:rPr>
          <w:rFonts w:ascii="Times New Roman" w:hAnsi="Times New Roman"/>
          <w:sz w:val="24"/>
          <w:szCs w:val="24"/>
          <w:lang w:eastAsia="en-US"/>
        </w:rPr>
        <w:t>.</w:t>
      </w:r>
    </w:p>
    <w:p w14:paraId="4BBFEC0F" w14:textId="77777777" w:rsidR="000A3790" w:rsidRPr="00544C63" w:rsidRDefault="007654BA" w:rsidP="004F33FC">
      <w:pPr>
        <w:spacing w:before="240"/>
        <w:jc w:val="both"/>
        <w:rPr>
          <w:rFonts w:ascii="Times New Roman" w:hAnsi="Times New Roman"/>
          <w:sz w:val="24"/>
          <w:szCs w:val="24"/>
          <w:lang w:eastAsia="en-US"/>
        </w:rPr>
      </w:pPr>
      <w:r w:rsidRPr="00544C63">
        <w:rPr>
          <w:rFonts w:ascii="Times New Roman" w:hAnsi="Times New Roman"/>
          <w:sz w:val="24"/>
          <w:szCs w:val="24"/>
          <w:lang w:eastAsia="en-US"/>
        </w:rPr>
        <w:t>Sur</w:t>
      </w:r>
      <w:r w:rsidR="006D377E" w:rsidRPr="00544C63">
        <w:rPr>
          <w:rFonts w:ascii="Times New Roman" w:hAnsi="Times New Roman"/>
          <w:sz w:val="24"/>
          <w:szCs w:val="24"/>
          <w:lang w:eastAsia="en-US"/>
        </w:rPr>
        <w:t xml:space="preserve"> la période 1960-2014, l’espérance de vie à la naissance est passée de</w:t>
      </w:r>
      <w:r w:rsidR="004204C7" w:rsidRPr="00544C63">
        <w:rPr>
          <w:rFonts w:ascii="Times New Roman" w:hAnsi="Times New Roman"/>
          <w:sz w:val="24"/>
          <w:szCs w:val="24"/>
          <w:lang w:eastAsia="en-US"/>
        </w:rPr>
        <w:t xml:space="preserve"> </w:t>
      </w:r>
      <w:r w:rsidR="006D377E" w:rsidRPr="00544C63">
        <w:rPr>
          <w:rFonts w:ascii="Times New Roman" w:hAnsi="Times New Roman"/>
          <w:sz w:val="24"/>
          <w:szCs w:val="24"/>
          <w:lang w:eastAsia="en-US"/>
        </w:rPr>
        <w:t>51 ans à 64,8 ans</w:t>
      </w:r>
      <w:r w:rsidR="00631E39" w:rsidRPr="00544C63">
        <w:rPr>
          <w:rFonts w:ascii="Times New Roman" w:hAnsi="Times New Roman"/>
          <w:sz w:val="24"/>
          <w:szCs w:val="24"/>
          <w:lang w:eastAsia="en-US"/>
        </w:rPr>
        <w:t>,</w:t>
      </w:r>
      <w:r w:rsidR="006D377E" w:rsidRPr="00544C63">
        <w:rPr>
          <w:rFonts w:ascii="Times New Roman" w:hAnsi="Times New Roman"/>
          <w:sz w:val="24"/>
          <w:szCs w:val="24"/>
          <w:lang w:eastAsia="en-US"/>
        </w:rPr>
        <w:t xml:space="preserve"> soit une augmentation de </w:t>
      </w:r>
      <w:r w:rsidR="00D1243B" w:rsidRPr="00544C63">
        <w:rPr>
          <w:rFonts w:ascii="Times New Roman" w:hAnsi="Times New Roman"/>
          <w:sz w:val="24"/>
          <w:szCs w:val="24"/>
          <w:lang w:eastAsia="en-US"/>
        </w:rPr>
        <w:t>27</w:t>
      </w:r>
      <w:r w:rsidR="006D377E" w:rsidRPr="00544C63">
        <w:rPr>
          <w:rFonts w:ascii="Times New Roman" w:hAnsi="Times New Roman"/>
          <w:sz w:val="24"/>
          <w:szCs w:val="24"/>
          <w:lang w:eastAsia="en-US"/>
        </w:rPr>
        <w:t xml:space="preserve">% en 54 ans. Cet acquis reflète </w:t>
      </w:r>
      <w:r w:rsidR="005D6E85" w:rsidRPr="00544C63">
        <w:rPr>
          <w:rFonts w:ascii="Times New Roman" w:hAnsi="Times New Roman"/>
          <w:sz w:val="24"/>
          <w:szCs w:val="24"/>
          <w:lang w:eastAsia="en-US"/>
        </w:rPr>
        <w:t xml:space="preserve">entre autres </w:t>
      </w:r>
      <w:r w:rsidR="006D377E" w:rsidRPr="00544C63">
        <w:rPr>
          <w:rFonts w:ascii="Times New Roman" w:hAnsi="Times New Roman"/>
          <w:sz w:val="24"/>
          <w:szCs w:val="24"/>
          <w:lang w:eastAsia="en-US"/>
        </w:rPr>
        <w:t>les efforts importants que l’Etat a consenti</w:t>
      </w:r>
      <w:r w:rsidR="00631E39" w:rsidRPr="00544C63">
        <w:rPr>
          <w:rFonts w:ascii="Times New Roman" w:hAnsi="Times New Roman"/>
          <w:sz w:val="24"/>
          <w:szCs w:val="24"/>
          <w:lang w:eastAsia="en-US"/>
        </w:rPr>
        <w:t>s</w:t>
      </w:r>
      <w:r w:rsidR="006D377E" w:rsidRPr="00544C63">
        <w:rPr>
          <w:rFonts w:ascii="Times New Roman" w:hAnsi="Times New Roman"/>
          <w:sz w:val="24"/>
          <w:szCs w:val="24"/>
          <w:lang w:eastAsia="en-US"/>
        </w:rPr>
        <w:t xml:space="preserve"> dans la mise en œuvre des pol</w:t>
      </w:r>
      <w:r w:rsidR="000A3790" w:rsidRPr="00544C63">
        <w:rPr>
          <w:rFonts w:ascii="Times New Roman" w:hAnsi="Times New Roman"/>
          <w:sz w:val="24"/>
          <w:szCs w:val="24"/>
          <w:lang w:eastAsia="en-US"/>
        </w:rPr>
        <w:t>itiques et programmes de santé.</w:t>
      </w:r>
    </w:p>
    <w:p w14:paraId="1CCFCC13" w14:textId="77777777" w:rsidR="00900601" w:rsidRPr="00605448" w:rsidRDefault="00900601" w:rsidP="00E9497A">
      <w:pPr>
        <w:jc w:val="both"/>
        <w:rPr>
          <w:rFonts w:ascii="Times New Roman" w:hAnsi="Times New Roman"/>
          <w:sz w:val="2"/>
        </w:rPr>
      </w:pPr>
    </w:p>
    <w:p w14:paraId="6AD4B976" w14:textId="54550B45" w:rsidR="006D377E" w:rsidRPr="00605448" w:rsidRDefault="00544C63" w:rsidP="00523141">
      <w:pPr>
        <w:pStyle w:val="Paragraphedeliste"/>
        <w:numPr>
          <w:ilvl w:val="1"/>
          <w:numId w:val="5"/>
        </w:numPr>
        <w:ind w:left="714" w:hanging="357"/>
        <w:jc w:val="both"/>
        <w:outlineLvl w:val="0"/>
        <w:rPr>
          <w:rFonts w:ascii="Times New Roman" w:hAnsi="Times New Roman"/>
          <w:b/>
          <w:color w:val="296B61"/>
          <w:sz w:val="28"/>
          <w:szCs w:val="24"/>
        </w:rPr>
      </w:pPr>
      <w:bookmarkStart w:id="12" w:name="_Toc482261327"/>
      <w:bookmarkStart w:id="13" w:name="_Toc486409179"/>
      <w:r w:rsidRPr="00605448">
        <w:rPr>
          <w:rFonts w:ascii="Times New Roman" w:hAnsi="Times New Roman"/>
          <w:b/>
          <w:color w:val="296B61"/>
          <w:sz w:val="28"/>
          <w:szCs w:val="24"/>
        </w:rPr>
        <w:t xml:space="preserve">. </w:t>
      </w:r>
      <w:r w:rsidR="004D4DFB">
        <w:rPr>
          <w:rFonts w:ascii="Times New Roman" w:hAnsi="Times New Roman"/>
          <w:b/>
          <w:color w:val="296B61"/>
          <w:sz w:val="28"/>
          <w:szCs w:val="24"/>
        </w:rPr>
        <w:t xml:space="preserve"> </w:t>
      </w:r>
      <w:r w:rsidR="006D377E" w:rsidRPr="00605448">
        <w:rPr>
          <w:rFonts w:ascii="Times New Roman" w:hAnsi="Times New Roman"/>
          <w:b/>
          <w:color w:val="296B61"/>
          <w:sz w:val="28"/>
          <w:szCs w:val="24"/>
        </w:rPr>
        <w:t>Contexte macroéconomique</w:t>
      </w:r>
      <w:bookmarkEnd w:id="12"/>
      <w:bookmarkEnd w:id="13"/>
    </w:p>
    <w:p w14:paraId="7DDBC56C" w14:textId="77777777" w:rsidR="00E742F3" w:rsidRPr="00605448" w:rsidRDefault="00896A72" w:rsidP="004F33FC">
      <w:pPr>
        <w:spacing w:before="240"/>
        <w:jc w:val="both"/>
        <w:rPr>
          <w:rFonts w:ascii="Times New Roman" w:hAnsi="Times New Roman"/>
          <w:sz w:val="24"/>
          <w:szCs w:val="24"/>
          <w:lang w:eastAsia="en-US"/>
        </w:rPr>
      </w:pPr>
      <w:r w:rsidRPr="00605448">
        <w:rPr>
          <w:rFonts w:ascii="Times New Roman" w:hAnsi="Times New Roman"/>
          <w:sz w:val="24"/>
          <w:szCs w:val="24"/>
          <w:lang w:eastAsia="en-US"/>
        </w:rPr>
        <w:t>L</w:t>
      </w:r>
      <w:r w:rsidR="00E742F3" w:rsidRPr="00605448">
        <w:rPr>
          <w:rFonts w:ascii="Times New Roman" w:hAnsi="Times New Roman"/>
          <w:sz w:val="24"/>
          <w:szCs w:val="24"/>
          <w:lang w:eastAsia="en-US"/>
        </w:rPr>
        <w:t>e taux de pauvreté au Sénégal</w:t>
      </w:r>
      <w:r w:rsidRPr="00605448">
        <w:rPr>
          <w:rFonts w:ascii="Times New Roman" w:hAnsi="Times New Roman"/>
          <w:sz w:val="24"/>
          <w:szCs w:val="24"/>
          <w:lang w:eastAsia="en-US"/>
        </w:rPr>
        <w:t>, estimé à</w:t>
      </w:r>
      <w:r w:rsidR="00E742F3" w:rsidRPr="00605448">
        <w:rPr>
          <w:rFonts w:ascii="Times New Roman" w:hAnsi="Times New Roman"/>
          <w:sz w:val="24"/>
          <w:szCs w:val="24"/>
          <w:lang w:eastAsia="en-US"/>
        </w:rPr>
        <w:t xml:space="preserve"> 46,7%</w:t>
      </w:r>
      <w:r w:rsidR="00C87F2E" w:rsidRPr="00605448">
        <w:rPr>
          <w:sz w:val="24"/>
          <w:szCs w:val="24"/>
          <w:lang w:eastAsia="en-US"/>
        </w:rPr>
        <w:footnoteReference w:id="4"/>
      </w:r>
      <w:r w:rsidR="00E742F3" w:rsidRPr="00605448">
        <w:rPr>
          <w:rFonts w:ascii="Times New Roman" w:hAnsi="Times New Roman"/>
          <w:sz w:val="24"/>
          <w:szCs w:val="24"/>
          <w:lang w:eastAsia="en-US"/>
        </w:rPr>
        <w:t xml:space="preserve"> </w:t>
      </w:r>
      <w:r w:rsidRPr="00605448">
        <w:rPr>
          <w:rFonts w:ascii="Times New Roman" w:hAnsi="Times New Roman"/>
          <w:sz w:val="24"/>
          <w:szCs w:val="24"/>
          <w:lang w:eastAsia="en-US"/>
        </w:rPr>
        <w:t>en 2011</w:t>
      </w:r>
      <w:r w:rsidR="00C41C39" w:rsidRPr="00605448">
        <w:rPr>
          <w:rFonts w:ascii="Times New Roman" w:hAnsi="Times New Roman"/>
          <w:sz w:val="24"/>
          <w:szCs w:val="24"/>
          <w:lang w:eastAsia="en-US"/>
        </w:rPr>
        <w:t>,</w:t>
      </w:r>
      <w:r w:rsidRPr="00605448">
        <w:rPr>
          <w:rFonts w:ascii="Times New Roman" w:hAnsi="Times New Roman"/>
          <w:sz w:val="24"/>
          <w:szCs w:val="24"/>
          <w:lang w:eastAsia="en-US"/>
        </w:rPr>
        <w:t xml:space="preserve"> </w:t>
      </w:r>
      <w:r w:rsidR="00E742F3" w:rsidRPr="00605448">
        <w:rPr>
          <w:rFonts w:ascii="Times New Roman" w:hAnsi="Times New Roman"/>
          <w:sz w:val="24"/>
          <w:szCs w:val="24"/>
          <w:lang w:eastAsia="en-US"/>
        </w:rPr>
        <w:t>reste élevé. L’incidence de la pauvreté n’a baissé que de 1,8% entre 2006 et 2011</w:t>
      </w:r>
      <w:r w:rsidR="00C0352D" w:rsidRPr="00605448">
        <w:rPr>
          <w:rFonts w:ascii="Times New Roman" w:hAnsi="Times New Roman"/>
          <w:sz w:val="24"/>
          <w:szCs w:val="24"/>
          <w:lang w:eastAsia="en-US"/>
        </w:rPr>
        <w:t>,</w:t>
      </w:r>
      <w:r w:rsidR="00E742F3" w:rsidRPr="00605448">
        <w:rPr>
          <w:rFonts w:ascii="Times New Roman" w:hAnsi="Times New Roman"/>
          <w:sz w:val="24"/>
          <w:szCs w:val="24"/>
          <w:lang w:eastAsia="en-US"/>
        </w:rPr>
        <w:t xml:space="preserve"> tandis que </w:t>
      </w:r>
      <w:r w:rsidR="00C0352D" w:rsidRPr="00605448">
        <w:rPr>
          <w:rFonts w:ascii="Times New Roman" w:hAnsi="Times New Roman"/>
          <w:sz w:val="24"/>
          <w:szCs w:val="24"/>
          <w:lang w:eastAsia="en-US"/>
        </w:rPr>
        <w:t>le nombre absolu de pauvres a augmenté</w:t>
      </w:r>
      <w:r w:rsidR="00E742F3" w:rsidRPr="00605448">
        <w:rPr>
          <w:rFonts w:ascii="Times New Roman" w:hAnsi="Times New Roman"/>
          <w:sz w:val="24"/>
          <w:szCs w:val="24"/>
          <w:lang w:eastAsia="en-US"/>
        </w:rPr>
        <w:t xml:space="preserve"> pour atteindre 6,3 millions en 2011. Les disparités géographiques restent cependant très prononcées : 2 habitants sur 3 vivent dans la pauvreté dans les zones rurales, et en particulier dans le sud du pays, contre 1 sur 4 à Dakar.</w:t>
      </w:r>
    </w:p>
    <w:p w14:paraId="7331AD41" w14:textId="77777777" w:rsidR="006D377E" w:rsidRPr="00605448" w:rsidRDefault="00D72C2A"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lastRenderedPageBreak/>
        <w:t>Entre 2013 et 2016, l</w:t>
      </w:r>
      <w:r w:rsidR="006D377E" w:rsidRPr="00605448">
        <w:rPr>
          <w:rFonts w:ascii="Times New Roman" w:hAnsi="Times New Roman"/>
          <w:sz w:val="24"/>
          <w:szCs w:val="24"/>
          <w:lang w:eastAsia="en-US"/>
        </w:rPr>
        <w:t xml:space="preserve">a croissance économique est passée de 3,5% </w:t>
      </w:r>
      <w:r w:rsidRPr="00605448">
        <w:rPr>
          <w:rFonts w:ascii="Times New Roman" w:hAnsi="Times New Roman"/>
          <w:sz w:val="24"/>
          <w:szCs w:val="24"/>
          <w:lang w:eastAsia="en-US"/>
        </w:rPr>
        <w:t>à 6,7%</w:t>
      </w:r>
      <w:r w:rsidR="006D377E" w:rsidRPr="00605448">
        <w:rPr>
          <w:rFonts w:ascii="Times New Roman" w:hAnsi="Times New Roman"/>
          <w:sz w:val="24"/>
          <w:szCs w:val="24"/>
          <w:lang w:eastAsia="en-US"/>
        </w:rPr>
        <w:t xml:space="preserve">. </w:t>
      </w:r>
      <w:r w:rsidR="00720452" w:rsidRPr="00605448">
        <w:rPr>
          <w:rFonts w:ascii="Times New Roman" w:hAnsi="Times New Roman"/>
          <w:sz w:val="24"/>
          <w:szCs w:val="24"/>
          <w:lang w:eastAsia="en-US"/>
        </w:rPr>
        <w:t xml:space="preserve">Selon </w:t>
      </w:r>
      <w:r w:rsidR="006D377E" w:rsidRPr="00605448">
        <w:rPr>
          <w:rFonts w:ascii="Times New Roman" w:hAnsi="Times New Roman"/>
          <w:sz w:val="24"/>
          <w:szCs w:val="24"/>
          <w:lang w:eastAsia="en-US"/>
        </w:rPr>
        <w:t>la D</w:t>
      </w:r>
      <w:r w:rsidR="00C87F2E" w:rsidRPr="00605448">
        <w:rPr>
          <w:rFonts w:ascii="Times New Roman" w:hAnsi="Times New Roman"/>
          <w:sz w:val="24"/>
          <w:szCs w:val="24"/>
          <w:lang w:eastAsia="en-US"/>
        </w:rPr>
        <w:t>irection de</w:t>
      </w:r>
      <w:r w:rsidR="003442C4" w:rsidRPr="00605448">
        <w:rPr>
          <w:rFonts w:ascii="Times New Roman" w:hAnsi="Times New Roman"/>
          <w:sz w:val="24"/>
          <w:szCs w:val="24"/>
          <w:lang w:eastAsia="en-US"/>
        </w:rPr>
        <w:t xml:space="preserve"> la</w:t>
      </w:r>
      <w:r w:rsidR="00C87F2E" w:rsidRPr="00605448">
        <w:rPr>
          <w:rFonts w:ascii="Times New Roman" w:hAnsi="Times New Roman"/>
          <w:sz w:val="24"/>
          <w:szCs w:val="24"/>
          <w:lang w:eastAsia="en-US"/>
        </w:rPr>
        <w:t xml:space="preserve"> </w:t>
      </w:r>
      <w:r w:rsidR="006D377E" w:rsidRPr="00605448">
        <w:rPr>
          <w:rFonts w:ascii="Times New Roman" w:hAnsi="Times New Roman"/>
          <w:sz w:val="24"/>
          <w:szCs w:val="24"/>
          <w:lang w:eastAsia="en-US"/>
        </w:rPr>
        <w:t>P</w:t>
      </w:r>
      <w:r w:rsidR="00C87F2E" w:rsidRPr="00605448">
        <w:rPr>
          <w:rFonts w:ascii="Times New Roman" w:hAnsi="Times New Roman"/>
          <w:sz w:val="24"/>
          <w:szCs w:val="24"/>
          <w:lang w:eastAsia="en-US"/>
        </w:rPr>
        <w:t xml:space="preserve">révision et </w:t>
      </w:r>
      <w:r w:rsidR="00384F45" w:rsidRPr="00605448">
        <w:rPr>
          <w:rFonts w:ascii="Times New Roman" w:hAnsi="Times New Roman"/>
          <w:sz w:val="24"/>
          <w:szCs w:val="24"/>
          <w:lang w:eastAsia="en-US"/>
        </w:rPr>
        <w:t xml:space="preserve">des Etudes </w:t>
      </w:r>
      <w:r w:rsidR="006D377E" w:rsidRPr="00605448">
        <w:rPr>
          <w:rFonts w:ascii="Times New Roman" w:hAnsi="Times New Roman"/>
          <w:sz w:val="24"/>
          <w:szCs w:val="24"/>
          <w:lang w:eastAsia="en-US"/>
        </w:rPr>
        <w:t>E</w:t>
      </w:r>
      <w:r w:rsidR="00C87F2E" w:rsidRPr="00605448">
        <w:rPr>
          <w:rFonts w:ascii="Times New Roman" w:hAnsi="Times New Roman"/>
          <w:sz w:val="24"/>
          <w:szCs w:val="24"/>
          <w:lang w:eastAsia="en-US"/>
        </w:rPr>
        <w:t>conomique</w:t>
      </w:r>
      <w:r w:rsidR="00384F45" w:rsidRPr="00605448">
        <w:rPr>
          <w:rFonts w:ascii="Times New Roman" w:hAnsi="Times New Roman"/>
          <w:sz w:val="24"/>
          <w:szCs w:val="24"/>
          <w:lang w:eastAsia="en-US"/>
        </w:rPr>
        <w:t>s</w:t>
      </w:r>
      <w:r w:rsidR="00C87F2E" w:rsidRPr="00605448">
        <w:rPr>
          <w:rFonts w:ascii="Times New Roman" w:hAnsi="Times New Roman"/>
          <w:sz w:val="24"/>
          <w:szCs w:val="24"/>
          <w:lang w:eastAsia="en-US"/>
        </w:rPr>
        <w:t xml:space="preserve"> (DPEE)</w:t>
      </w:r>
      <w:r w:rsidR="00363805" w:rsidRPr="00605448">
        <w:rPr>
          <w:rFonts w:ascii="Times New Roman" w:hAnsi="Times New Roman"/>
          <w:sz w:val="24"/>
          <w:szCs w:val="24"/>
          <w:lang w:eastAsia="en-US"/>
        </w:rPr>
        <w:t>,</w:t>
      </w:r>
      <w:r w:rsidR="00720452" w:rsidRPr="00605448">
        <w:rPr>
          <w:rFonts w:ascii="Times New Roman" w:hAnsi="Times New Roman"/>
          <w:sz w:val="24"/>
          <w:szCs w:val="24"/>
          <w:lang w:eastAsia="en-US"/>
        </w:rPr>
        <w:t xml:space="preserve"> la pression fiscale est estimée</w:t>
      </w:r>
      <w:r w:rsidR="009046DC" w:rsidRPr="00605448">
        <w:rPr>
          <w:rFonts w:ascii="Times New Roman" w:hAnsi="Times New Roman"/>
          <w:sz w:val="24"/>
          <w:szCs w:val="24"/>
          <w:lang w:eastAsia="en-US"/>
        </w:rPr>
        <w:t xml:space="preserve"> </w:t>
      </w:r>
      <w:r w:rsidR="00363805" w:rsidRPr="00605448">
        <w:rPr>
          <w:rFonts w:ascii="Times New Roman" w:hAnsi="Times New Roman"/>
          <w:sz w:val="24"/>
          <w:szCs w:val="24"/>
          <w:lang w:eastAsia="en-US"/>
        </w:rPr>
        <w:t xml:space="preserve">à 20,6% </w:t>
      </w:r>
      <w:r w:rsidR="00720452" w:rsidRPr="00605448">
        <w:rPr>
          <w:rFonts w:ascii="Times New Roman" w:hAnsi="Times New Roman"/>
          <w:sz w:val="24"/>
          <w:szCs w:val="24"/>
          <w:lang w:eastAsia="en-US"/>
        </w:rPr>
        <w:t xml:space="preserve">sur </w:t>
      </w:r>
      <w:r w:rsidR="006D377E" w:rsidRPr="00605448">
        <w:rPr>
          <w:rFonts w:ascii="Times New Roman" w:hAnsi="Times New Roman"/>
          <w:sz w:val="24"/>
          <w:szCs w:val="24"/>
          <w:lang w:eastAsia="en-US"/>
        </w:rPr>
        <w:t>la période 2013-2017 contre</w:t>
      </w:r>
      <w:r w:rsidR="00363805" w:rsidRPr="00605448">
        <w:rPr>
          <w:rFonts w:ascii="Times New Roman" w:hAnsi="Times New Roman"/>
          <w:sz w:val="24"/>
          <w:szCs w:val="24"/>
          <w:lang w:eastAsia="en-US"/>
        </w:rPr>
        <w:t xml:space="preserve"> une moyenne de </w:t>
      </w:r>
      <w:r w:rsidR="006D377E" w:rsidRPr="00605448">
        <w:rPr>
          <w:rFonts w:ascii="Times New Roman" w:hAnsi="Times New Roman"/>
          <w:sz w:val="24"/>
          <w:szCs w:val="24"/>
          <w:lang w:eastAsia="en-US"/>
        </w:rPr>
        <w:t>19,48% pour l’U</w:t>
      </w:r>
      <w:r w:rsidR="00896A72" w:rsidRPr="00605448">
        <w:rPr>
          <w:rFonts w:ascii="Times New Roman" w:hAnsi="Times New Roman"/>
          <w:sz w:val="24"/>
          <w:szCs w:val="24"/>
          <w:lang w:eastAsia="en-US"/>
        </w:rPr>
        <w:t xml:space="preserve">nion </w:t>
      </w:r>
      <w:r w:rsidR="006D377E" w:rsidRPr="00605448">
        <w:rPr>
          <w:rFonts w:ascii="Times New Roman" w:hAnsi="Times New Roman"/>
          <w:sz w:val="24"/>
          <w:szCs w:val="24"/>
          <w:lang w:eastAsia="en-US"/>
        </w:rPr>
        <w:t>E</w:t>
      </w:r>
      <w:r w:rsidR="00896A72" w:rsidRPr="00605448">
        <w:rPr>
          <w:rFonts w:ascii="Times New Roman" w:hAnsi="Times New Roman"/>
          <w:sz w:val="24"/>
          <w:szCs w:val="24"/>
          <w:lang w:eastAsia="en-US"/>
        </w:rPr>
        <w:t xml:space="preserve">conomique </w:t>
      </w:r>
      <w:r w:rsidR="006D377E" w:rsidRPr="00605448">
        <w:rPr>
          <w:rFonts w:ascii="Times New Roman" w:hAnsi="Times New Roman"/>
          <w:sz w:val="24"/>
          <w:szCs w:val="24"/>
          <w:lang w:eastAsia="en-US"/>
        </w:rPr>
        <w:t>M</w:t>
      </w:r>
      <w:r w:rsidR="00896A72" w:rsidRPr="00605448">
        <w:rPr>
          <w:rFonts w:ascii="Times New Roman" w:hAnsi="Times New Roman"/>
          <w:sz w:val="24"/>
          <w:szCs w:val="24"/>
          <w:lang w:eastAsia="en-US"/>
        </w:rPr>
        <w:t xml:space="preserve">onétaire </w:t>
      </w:r>
      <w:r w:rsidR="006D377E" w:rsidRPr="00605448">
        <w:rPr>
          <w:rFonts w:ascii="Times New Roman" w:hAnsi="Times New Roman"/>
          <w:sz w:val="24"/>
          <w:szCs w:val="24"/>
          <w:lang w:eastAsia="en-US"/>
        </w:rPr>
        <w:t>O</w:t>
      </w:r>
      <w:r w:rsidR="00896A72" w:rsidRPr="00605448">
        <w:rPr>
          <w:rFonts w:ascii="Times New Roman" w:hAnsi="Times New Roman"/>
          <w:sz w:val="24"/>
          <w:szCs w:val="24"/>
          <w:lang w:eastAsia="en-US"/>
        </w:rPr>
        <w:t xml:space="preserve">uest </w:t>
      </w:r>
      <w:r w:rsidR="006D377E" w:rsidRPr="00605448">
        <w:rPr>
          <w:rFonts w:ascii="Times New Roman" w:hAnsi="Times New Roman"/>
          <w:sz w:val="24"/>
          <w:szCs w:val="24"/>
          <w:lang w:eastAsia="en-US"/>
        </w:rPr>
        <w:t>A</w:t>
      </w:r>
      <w:r w:rsidR="00896A72" w:rsidRPr="00605448">
        <w:rPr>
          <w:rFonts w:ascii="Times New Roman" w:hAnsi="Times New Roman"/>
          <w:sz w:val="24"/>
          <w:szCs w:val="24"/>
          <w:lang w:eastAsia="en-US"/>
        </w:rPr>
        <w:t>fricaine</w:t>
      </w:r>
      <w:r w:rsidR="006D377E" w:rsidRPr="00605448">
        <w:rPr>
          <w:rFonts w:ascii="Times New Roman" w:hAnsi="Times New Roman"/>
          <w:sz w:val="24"/>
          <w:szCs w:val="24"/>
          <w:lang w:eastAsia="en-US"/>
        </w:rPr>
        <w:t xml:space="preserve">. </w:t>
      </w:r>
    </w:p>
    <w:p w14:paraId="53D07B8A" w14:textId="77777777" w:rsidR="00344341" w:rsidRPr="00605448" w:rsidRDefault="00720452"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t xml:space="preserve">A partir de </w:t>
      </w:r>
      <w:r w:rsidR="006D377E" w:rsidRPr="00605448">
        <w:rPr>
          <w:rFonts w:ascii="Times New Roman" w:hAnsi="Times New Roman"/>
          <w:sz w:val="24"/>
          <w:szCs w:val="24"/>
          <w:lang w:eastAsia="en-US"/>
        </w:rPr>
        <w:t xml:space="preserve">2017, le dynamisme de l’activité économique devrait se maintenir à la faveur </w:t>
      </w:r>
      <w:r w:rsidR="00363805" w:rsidRPr="00605448">
        <w:rPr>
          <w:rFonts w:ascii="Times New Roman" w:hAnsi="Times New Roman"/>
          <w:sz w:val="24"/>
          <w:szCs w:val="24"/>
          <w:lang w:eastAsia="en-US"/>
        </w:rPr>
        <w:t xml:space="preserve">d’une part, </w:t>
      </w:r>
      <w:r w:rsidR="006D377E" w:rsidRPr="00605448">
        <w:rPr>
          <w:rFonts w:ascii="Times New Roman" w:hAnsi="Times New Roman"/>
          <w:sz w:val="24"/>
          <w:szCs w:val="24"/>
          <w:lang w:eastAsia="en-US"/>
        </w:rPr>
        <w:t>d’un environnement interne plus favorable</w:t>
      </w:r>
      <w:r w:rsidR="00363805" w:rsidRPr="00605448">
        <w:rPr>
          <w:rFonts w:ascii="Times New Roman" w:hAnsi="Times New Roman"/>
          <w:sz w:val="24"/>
          <w:szCs w:val="24"/>
          <w:lang w:eastAsia="en-US"/>
        </w:rPr>
        <w:t xml:space="preserve"> et d’autre part,</w:t>
      </w:r>
      <w:r w:rsidR="006D377E" w:rsidRPr="00605448">
        <w:rPr>
          <w:rFonts w:ascii="Times New Roman" w:hAnsi="Times New Roman"/>
          <w:sz w:val="24"/>
          <w:szCs w:val="24"/>
          <w:lang w:eastAsia="en-US"/>
        </w:rPr>
        <w:t xml:space="preserve"> grâce aux investissements structurants dans le cadre de la mise en œuvre du Plan Sénégal Émergent.</w:t>
      </w:r>
    </w:p>
    <w:p w14:paraId="002050C0" w14:textId="77777777" w:rsidR="00344341" w:rsidRPr="00605448" w:rsidRDefault="00344341" w:rsidP="00E9497A">
      <w:pPr>
        <w:autoSpaceDE w:val="0"/>
        <w:autoSpaceDN w:val="0"/>
        <w:adjustRightInd w:val="0"/>
        <w:jc w:val="both"/>
        <w:rPr>
          <w:rFonts w:ascii="Times New Roman" w:hAnsi="Times New Roman"/>
          <w:sz w:val="2"/>
        </w:rPr>
      </w:pPr>
    </w:p>
    <w:p w14:paraId="72C693A3" w14:textId="14756F29" w:rsidR="006D377E" w:rsidRPr="00605448" w:rsidRDefault="00605448" w:rsidP="00523141">
      <w:pPr>
        <w:pStyle w:val="Paragraphedeliste"/>
        <w:numPr>
          <w:ilvl w:val="1"/>
          <w:numId w:val="5"/>
        </w:numPr>
        <w:ind w:left="714" w:hanging="357"/>
        <w:jc w:val="both"/>
        <w:outlineLvl w:val="0"/>
        <w:rPr>
          <w:rFonts w:ascii="Times New Roman" w:hAnsi="Times New Roman"/>
          <w:b/>
          <w:color w:val="296B61"/>
          <w:sz w:val="28"/>
          <w:szCs w:val="24"/>
        </w:rPr>
      </w:pPr>
      <w:bookmarkStart w:id="14" w:name="_Toc482261328"/>
      <w:bookmarkStart w:id="15" w:name="_Toc486409180"/>
      <w:r>
        <w:rPr>
          <w:rFonts w:ascii="Times New Roman" w:hAnsi="Times New Roman"/>
          <w:b/>
          <w:color w:val="296B61"/>
          <w:sz w:val="28"/>
          <w:szCs w:val="24"/>
        </w:rPr>
        <w:t xml:space="preserve">. </w:t>
      </w:r>
      <w:r w:rsidR="00903AFD" w:rsidRPr="00605448">
        <w:rPr>
          <w:rFonts w:ascii="Times New Roman" w:hAnsi="Times New Roman"/>
          <w:b/>
          <w:color w:val="296B61"/>
          <w:sz w:val="28"/>
          <w:szCs w:val="24"/>
        </w:rPr>
        <w:t xml:space="preserve"> </w:t>
      </w:r>
      <w:r w:rsidR="006D377E" w:rsidRPr="00605448">
        <w:rPr>
          <w:rFonts w:ascii="Times New Roman" w:hAnsi="Times New Roman"/>
          <w:b/>
          <w:color w:val="296B61"/>
          <w:sz w:val="28"/>
          <w:szCs w:val="24"/>
        </w:rPr>
        <w:t>Situation socio sanitaire</w:t>
      </w:r>
      <w:bookmarkEnd w:id="14"/>
      <w:bookmarkEnd w:id="15"/>
    </w:p>
    <w:p w14:paraId="471AD5C4" w14:textId="77777777" w:rsidR="000D4AA5" w:rsidRPr="00605448" w:rsidRDefault="006D377E"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t>En matière de couve</w:t>
      </w:r>
      <w:r w:rsidR="00F21DB5" w:rsidRPr="00605448">
        <w:rPr>
          <w:rFonts w:ascii="Times New Roman" w:hAnsi="Times New Roman"/>
          <w:sz w:val="24"/>
          <w:szCs w:val="24"/>
          <w:lang w:eastAsia="en-US"/>
        </w:rPr>
        <w:t>rture sanitaire, le ratio poste de santé</w:t>
      </w:r>
      <w:r w:rsidR="00C41C39" w:rsidRPr="00605448">
        <w:rPr>
          <w:rFonts w:ascii="Times New Roman" w:hAnsi="Times New Roman"/>
          <w:sz w:val="24"/>
          <w:szCs w:val="24"/>
          <w:lang w:eastAsia="en-US"/>
        </w:rPr>
        <w:t xml:space="preserve"> </w:t>
      </w:r>
      <w:r w:rsidRPr="00605448">
        <w:rPr>
          <w:rFonts w:ascii="Times New Roman" w:hAnsi="Times New Roman"/>
          <w:sz w:val="24"/>
          <w:szCs w:val="24"/>
          <w:lang w:eastAsia="en-US"/>
        </w:rPr>
        <w:t>/</w:t>
      </w:r>
      <w:r w:rsidR="00C41C39" w:rsidRPr="00605448">
        <w:rPr>
          <w:rFonts w:ascii="Times New Roman" w:hAnsi="Times New Roman"/>
          <w:sz w:val="24"/>
          <w:szCs w:val="24"/>
          <w:lang w:eastAsia="en-US"/>
        </w:rPr>
        <w:t xml:space="preserve"> </w:t>
      </w:r>
      <w:r w:rsidRPr="00605448">
        <w:rPr>
          <w:rFonts w:ascii="Times New Roman" w:hAnsi="Times New Roman"/>
          <w:sz w:val="24"/>
          <w:szCs w:val="24"/>
          <w:lang w:eastAsia="en-US"/>
        </w:rPr>
        <w:t>habitant</w:t>
      </w:r>
      <w:r w:rsidR="000D22F3" w:rsidRPr="00605448">
        <w:rPr>
          <w:rFonts w:ascii="Times New Roman" w:hAnsi="Times New Roman"/>
          <w:sz w:val="24"/>
          <w:szCs w:val="24"/>
          <w:lang w:eastAsia="en-US"/>
        </w:rPr>
        <w:t>s</w:t>
      </w:r>
      <w:r w:rsidR="007C1307" w:rsidRPr="00605448">
        <w:rPr>
          <w:rFonts w:ascii="Times New Roman" w:hAnsi="Times New Roman"/>
          <w:sz w:val="24"/>
          <w:szCs w:val="24"/>
          <w:lang w:eastAsia="en-US"/>
        </w:rPr>
        <w:t xml:space="preserve"> est passé de 1 poste pour </w:t>
      </w:r>
      <w:r w:rsidR="00F21DB5" w:rsidRPr="00605448">
        <w:rPr>
          <w:rFonts w:ascii="Times New Roman" w:hAnsi="Times New Roman"/>
          <w:sz w:val="24"/>
          <w:szCs w:val="24"/>
          <w:lang w:eastAsia="en-US"/>
        </w:rPr>
        <w:t xml:space="preserve">   </w:t>
      </w:r>
      <w:r w:rsidR="007C1307" w:rsidRPr="00605448">
        <w:rPr>
          <w:rFonts w:ascii="Times New Roman" w:hAnsi="Times New Roman"/>
          <w:sz w:val="24"/>
          <w:szCs w:val="24"/>
          <w:lang w:eastAsia="en-US"/>
        </w:rPr>
        <w:t xml:space="preserve">10 </w:t>
      </w:r>
      <w:r w:rsidRPr="00605448">
        <w:rPr>
          <w:rFonts w:ascii="Times New Roman" w:hAnsi="Times New Roman"/>
          <w:sz w:val="24"/>
          <w:szCs w:val="24"/>
          <w:lang w:eastAsia="en-US"/>
        </w:rPr>
        <w:t>851 habitants en 2011 à 1 poste p</w:t>
      </w:r>
      <w:r w:rsidR="000D22F3" w:rsidRPr="00605448">
        <w:rPr>
          <w:rFonts w:ascii="Times New Roman" w:hAnsi="Times New Roman"/>
          <w:sz w:val="24"/>
          <w:szCs w:val="24"/>
          <w:lang w:eastAsia="en-US"/>
        </w:rPr>
        <w:t>o</w:t>
      </w:r>
      <w:r w:rsidR="007C1307" w:rsidRPr="00605448">
        <w:rPr>
          <w:rFonts w:ascii="Times New Roman" w:hAnsi="Times New Roman"/>
          <w:sz w:val="24"/>
          <w:szCs w:val="24"/>
          <w:lang w:eastAsia="en-US"/>
        </w:rPr>
        <w:t xml:space="preserve">ur 10 </w:t>
      </w:r>
      <w:r w:rsidRPr="00605448">
        <w:rPr>
          <w:rFonts w:ascii="Times New Roman" w:hAnsi="Times New Roman"/>
          <w:sz w:val="24"/>
          <w:szCs w:val="24"/>
          <w:lang w:eastAsia="en-US"/>
        </w:rPr>
        <w:t>495 habitants en 2016 alors que la proportion d'infrastru</w:t>
      </w:r>
      <w:r w:rsidR="007C1307" w:rsidRPr="00605448">
        <w:rPr>
          <w:rFonts w:ascii="Times New Roman" w:hAnsi="Times New Roman"/>
          <w:sz w:val="24"/>
          <w:szCs w:val="24"/>
          <w:lang w:eastAsia="en-US"/>
        </w:rPr>
        <w:t xml:space="preserve">ctures construites et équipées </w:t>
      </w:r>
      <w:r w:rsidRPr="00605448">
        <w:rPr>
          <w:rFonts w:ascii="Times New Roman" w:hAnsi="Times New Roman"/>
          <w:sz w:val="24"/>
          <w:szCs w:val="24"/>
          <w:lang w:eastAsia="en-US"/>
        </w:rPr>
        <w:t>se situe</w:t>
      </w:r>
      <w:r w:rsidRPr="006C6AA9">
        <w:rPr>
          <w:rFonts w:ascii="Times New Roman" w:hAnsi="Times New Roman"/>
        </w:rPr>
        <w:t xml:space="preserve"> </w:t>
      </w:r>
      <w:r w:rsidRPr="00605448">
        <w:rPr>
          <w:rFonts w:ascii="Times New Roman" w:hAnsi="Times New Roman"/>
          <w:sz w:val="24"/>
          <w:szCs w:val="24"/>
          <w:lang w:eastAsia="en-US"/>
        </w:rPr>
        <w:t>à 50%</w:t>
      </w:r>
      <w:r w:rsidR="00634925" w:rsidRPr="00605448">
        <w:rPr>
          <w:sz w:val="24"/>
          <w:szCs w:val="24"/>
          <w:lang w:eastAsia="en-US"/>
        </w:rPr>
        <w:footnoteReference w:id="5"/>
      </w:r>
      <w:r w:rsidRPr="00605448">
        <w:rPr>
          <w:rFonts w:ascii="Times New Roman" w:hAnsi="Times New Roman"/>
          <w:sz w:val="24"/>
          <w:szCs w:val="24"/>
          <w:lang w:eastAsia="en-US"/>
        </w:rPr>
        <w:t xml:space="preserve"> (en deçà de la cible de 80%). L’offre de médicaments</w:t>
      </w:r>
      <w:r w:rsidRPr="006C6AA9">
        <w:rPr>
          <w:rFonts w:ascii="Times New Roman" w:hAnsi="Times New Roman"/>
        </w:rPr>
        <w:t xml:space="preserve"> </w:t>
      </w:r>
      <w:r w:rsidR="00D25FC6" w:rsidRPr="00605448">
        <w:rPr>
          <w:rFonts w:ascii="Times New Roman" w:hAnsi="Times New Roman"/>
          <w:sz w:val="24"/>
          <w:szCs w:val="24"/>
          <w:lang w:eastAsia="en-US"/>
        </w:rPr>
        <w:t>enregistr</w:t>
      </w:r>
      <w:r w:rsidRPr="00605448">
        <w:rPr>
          <w:rFonts w:ascii="Times New Roman" w:hAnsi="Times New Roman"/>
          <w:sz w:val="24"/>
          <w:szCs w:val="24"/>
          <w:lang w:eastAsia="en-US"/>
        </w:rPr>
        <w:t>e</w:t>
      </w:r>
      <w:r w:rsidR="00D25FC6" w:rsidRPr="00605448">
        <w:rPr>
          <w:rFonts w:ascii="Times New Roman" w:hAnsi="Times New Roman"/>
          <w:sz w:val="24"/>
          <w:szCs w:val="24"/>
          <w:lang w:eastAsia="en-US"/>
        </w:rPr>
        <w:t xml:space="preserve"> une hausse</w:t>
      </w:r>
      <w:r w:rsidR="00C41C39" w:rsidRPr="00605448">
        <w:rPr>
          <w:rFonts w:ascii="Times New Roman" w:hAnsi="Times New Roman"/>
          <w:sz w:val="24"/>
          <w:szCs w:val="24"/>
          <w:lang w:eastAsia="en-US"/>
        </w:rPr>
        <w:t>. La proportion</w:t>
      </w:r>
      <w:r w:rsidRPr="00605448">
        <w:rPr>
          <w:rFonts w:ascii="Times New Roman" w:hAnsi="Times New Roman"/>
          <w:sz w:val="24"/>
          <w:szCs w:val="24"/>
          <w:lang w:eastAsia="en-US"/>
        </w:rPr>
        <w:t xml:space="preserve"> de produit</w:t>
      </w:r>
      <w:r w:rsidR="000D22F3" w:rsidRPr="00605448">
        <w:rPr>
          <w:rFonts w:ascii="Times New Roman" w:hAnsi="Times New Roman"/>
          <w:sz w:val="24"/>
          <w:szCs w:val="24"/>
          <w:lang w:eastAsia="en-US"/>
        </w:rPr>
        <w:t xml:space="preserve">s traceurs disponibles </w:t>
      </w:r>
      <w:r w:rsidR="00C41C39" w:rsidRPr="00605448">
        <w:rPr>
          <w:rFonts w:ascii="Times New Roman" w:hAnsi="Times New Roman"/>
          <w:sz w:val="24"/>
          <w:szCs w:val="24"/>
          <w:lang w:eastAsia="en-US"/>
        </w:rPr>
        <w:t>est passée de</w:t>
      </w:r>
      <w:r w:rsidR="0077274D" w:rsidRPr="00605448">
        <w:rPr>
          <w:rFonts w:ascii="Times New Roman" w:hAnsi="Times New Roman"/>
          <w:sz w:val="24"/>
          <w:szCs w:val="24"/>
          <w:lang w:eastAsia="en-US"/>
        </w:rPr>
        <w:t xml:space="preserve"> </w:t>
      </w:r>
      <w:r w:rsidR="00C41C39" w:rsidRPr="00605448">
        <w:rPr>
          <w:rFonts w:ascii="Times New Roman" w:hAnsi="Times New Roman"/>
          <w:sz w:val="24"/>
          <w:szCs w:val="24"/>
          <w:lang w:eastAsia="en-US"/>
        </w:rPr>
        <w:t xml:space="preserve">77% en 2015 à </w:t>
      </w:r>
      <w:r w:rsidR="000D22F3" w:rsidRPr="00605448">
        <w:rPr>
          <w:rFonts w:ascii="Times New Roman" w:hAnsi="Times New Roman"/>
          <w:sz w:val="24"/>
          <w:szCs w:val="24"/>
          <w:lang w:eastAsia="en-US"/>
        </w:rPr>
        <w:t>82</w:t>
      </w:r>
      <w:r w:rsidRPr="00605448">
        <w:rPr>
          <w:rFonts w:ascii="Times New Roman" w:hAnsi="Times New Roman"/>
          <w:sz w:val="24"/>
          <w:szCs w:val="24"/>
          <w:lang w:eastAsia="en-US"/>
        </w:rPr>
        <w:t>% en 201</w:t>
      </w:r>
      <w:r w:rsidR="000D22F3" w:rsidRPr="00605448">
        <w:rPr>
          <w:rFonts w:ascii="Times New Roman" w:hAnsi="Times New Roman"/>
          <w:sz w:val="24"/>
          <w:szCs w:val="24"/>
          <w:lang w:eastAsia="en-US"/>
        </w:rPr>
        <w:t>6</w:t>
      </w:r>
      <w:r w:rsidRPr="00605448">
        <w:rPr>
          <w:rFonts w:ascii="Times New Roman" w:hAnsi="Times New Roman"/>
          <w:sz w:val="24"/>
          <w:szCs w:val="24"/>
          <w:lang w:eastAsia="en-US"/>
        </w:rPr>
        <w:t xml:space="preserve"> </w:t>
      </w:r>
      <w:r w:rsidR="00706D40" w:rsidRPr="00605448">
        <w:rPr>
          <w:rFonts w:ascii="Times New Roman" w:hAnsi="Times New Roman"/>
          <w:sz w:val="24"/>
          <w:szCs w:val="24"/>
          <w:lang w:eastAsia="en-US"/>
        </w:rPr>
        <w:t xml:space="preserve">(en deçà de la cible de </w:t>
      </w:r>
      <w:r w:rsidRPr="00605448">
        <w:rPr>
          <w:rFonts w:ascii="Times New Roman" w:hAnsi="Times New Roman"/>
          <w:sz w:val="24"/>
          <w:szCs w:val="24"/>
          <w:lang w:eastAsia="en-US"/>
        </w:rPr>
        <w:t>87%)</w:t>
      </w:r>
      <w:r w:rsidR="000D4AA5" w:rsidRPr="00605448">
        <w:rPr>
          <w:sz w:val="24"/>
          <w:szCs w:val="24"/>
          <w:lang w:eastAsia="en-US"/>
        </w:rPr>
        <w:footnoteReference w:id="6"/>
      </w:r>
      <w:r w:rsidR="00C41C39" w:rsidRPr="00605448">
        <w:rPr>
          <w:rFonts w:ascii="Times New Roman" w:hAnsi="Times New Roman"/>
          <w:sz w:val="24"/>
          <w:szCs w:val="24"/>
          <w:lang w:eastAsia="en-US"/>
        </w:rPr>
        <w:t>.</w:t>
      </w:r>
    </w:p>
    <w:p w14:paraId="6B87AAAD" w14:textId="6C9D05B0" w:rsidR="00F04244" w:rsidRPr="00605448" w:rsidRDefault="006D377E"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t>La situation socio sanitaire est marquée par une amélioration des performances dans le domaine de la santé maternelle et in</w:t>
      </w:r>
      <w:r w:rsidR="00CD0742" w:rsidRPr="00605448">
        <w:rPr>
          <w:rFonts w:ascii="Times New Roman" w:hAnsi="Times New Roman"/>
          <w:sz w:val="24"/>
          <w:szCs w:val="24"/>
          <w:lang w:eastAsia="en-US"/>
        </w:rPr>
        <w:t>fantile</w:t>
      </w:r>
      <w:r w:rsidR="00896A72" w:rsidRPr="00605448">
        <w:rPr>
          <w:rFonts w:ascii="Times New Roman" w:hAnsi="Times New Roman"/>
          <w:sz w:val="24"/>
          <w:szCs w:val="24"/>
          <w:lang w:eastAsia="en-US"/>
        </w:rPr>
        <w:t>.</w:t>
      </w:r>
      <w:r w:rsidR="003442C4" w:rsidRPr="00605448">
        <w:rPr>
          <w:rFonts w:ascii="Times New Roman" w:hAnsi="Times New Roman"/>
          <w:sz w:val="24"/>
          <w:szCs w:val="24"/>
          <w:lang w:eastAsia="en-US"/>
        </w:rPr>
        <w:t xml:space="preserve"> </w:t>
      </w:r>
      <w:r w:rsidR="005E4511" w:rsidRPr="00605448">
        <w:rPr>
          <w:rFonts w:ascii="Times New Roman" w:hAnsi="Times New Roman"/>
          <w:sz w:val="24"/>
          <w:szCs w:val="24"/>
          <w:lang w:eastAsia="en-US"/>
        </w:rPr>
        <w:t>Le ratio</w:t>
      </w:r>
      <w:r w:rsidRPr="00605448">
        <w:rPr>
          <w:rFonts w:ascii="Times New Roman" w:hAnsi="Times New Roman"/>
          <w:sz w:val="24"/>
          <w:szCs w:val="24"/>
          <w:lang w:eastAsia="en-US"/>
        </w:rPr>
        <w:t xml:space="preserve"> de mortalité maternelle est pass</w:t>
      </w:r>
      <w:r w:rsidR="005B4F79" w:rsidRPr="00605448">
        <w:rPr>
          <w:rFonts w:ascii="Times New Roman" w:hAnsi="Times New Roman"/>
          <w:sz w:val="24"/>
          <w:szCs w:val="24"/>
          <w:lang w:eastAsia="en-US"/>
        </w:rPr>
        <w:t>é</w:t>
      </w:r>
      <w:r w:rsidRPr="00605448">
        <w:rPr>
          <w:rFonts w:ascii="Times New Roman" w:hAnsi="Times New Roman"/>
          <w:sz w:val="24"/>
          <w:szCs w:val="24"/>
          <w:lang w:eastAsia="en-US"/>
        </w:rPr>
        <w:t xml:space="preserve"> de 850 </w:t>
      </w:r>
      <w:r w:rsidR="005B4F79" w:rsidRPr="00605448">
        <w:rPr>
          <w:rFonts w:ascii="Times New Roman" w:hAnsi="Times New Roman"/>
          <w:sz w:val="24"/>
          <w:szCs w:val="24"/>
          <w:lang w:eastAsia="en-US"/>
        </w:rPr>
        <w:t xml:space="preserve">décès maternels </w:t>
      </w:r>
      <w:r w:rsidRPr="00605448">
        <w:rPr>
          <w:rFonts w:ascii="Times New Roman" w:hAnsi="Times New Roman"/>
          <w:sz w:val="24"/>
          <w:szCs w:val="24"/>
          <w:lang w:eastAsia="en-US"/>
        </w:rPr>
        <w:t>pour 100 000 naissantes vivantes en 1987</w:t>
      </w:r>
      <w:r w:rsidR="00B36751" w:rsidRPr="00605448">
        <w:rPr>
          <w:sz w:val="24"/>
          <w:szCs w:val="24"/>
          <w:lang w:eastAsia="en-US"/>
        </w:rPr>
        <w:footnoteReference w:id="7"/>
      </w:r>
      <w:r w:rsidRPr="00605448">
        <w:rPr>
          <w:rFonts w:ascii="Times New Roman" w:hAnsi="Times New Roman"/>
          <w:sz w:val="24"/>
          <w:szCs w:val="24"/>
          <w:lang w:eastAsia="en-US"/>
        </w:rPr>
        <w:t xml:space="preserve"> à </w:t>
      </w:r>
      <w:r w:rsidR="00063AAF" w:rsidRPr="00605448">
        <w:rPr>
          <w:rFonts w:ascii="Times New Roman" w:hAnsi="Times New Roman"/>
          <w:sz w:val="24"/>
          <w:szCs w:val="24"/>
          <w:lang w:eastAsia="en-US"/>
        </w:rPr>
        <w:t>392</w:t>
      </w:r>
      <w:r w:rsidR="00896A72" w:rsidRPr="00605448">
        <w:rPr>
          <w:rFonts w:ascii="Times New Roman" w:hAnsi="Times New Roman"/>
          <w:sz w:val="24"/>
          <w:szCs w:val="24"/>
          <w:lang w:eastAsia="en-US"/>
        </w:rPr>
        <w:t xml:space="preserve"> </w:t>
      </w:r>
      <w:r w:rsidR="00F50BB8" w:rsidRPr="00605448">
        <w:rPr>
          <w:rFonts w:ascii="Times New Roman" w:hAnsi="Times New Roman"/>
          <w:sz w:val="24"/>
          <w:szCs w:val="24"/>
          <w:lang w:eastAsia="en-US"/>
        </w:rPr>
        <w:t xml:space="preserve">décès maternels pour 100 000 naissantes vivantes </w:t>
      </w:r>
      <w:r w:rsidR="007C1307" w:rsidRPr="00605448">
        <w:rPr>
          <w:rFonts w:ascii="Times New Roman" w:hAnsi="Times New Roman"/>
          <w:sz w:val="24"/>
          <w:szCs w:val="24"/>
          <w:lang w:eastAsia="en-US"/>
        </w:rPr>
        <w:t>selon l’EDS</w:t>
      </w:r>
      <w:r w:rsidR="006200B7" w:rsidRPr="00605448">
        <w:rPr>
          <w:rFonts w:ascii="Times New Roman" w:hAnsi="Times New Roman"/>
          <w:sz w:val="24"/>
          <w:szCs w:val="24"/>
          <w:lang w:eastAsia="en-US"/>
        </w:rPr>
        <w:t>–MICS 2010-2011</w:t>
      </w:r>
      <w:r w:rsidR="00063AAF" w:rsidRPr="00605448">
        <w:rPr>
          <w:rFonts w:ascii="Times New Roman" w:hAnsi="Times New Roman"/>
          <w:sz w:val="24"/>
          <w:szCs w:val="24"/>
          <w:lang w:eastAsia="en-US"/>
        </w:rPr>
        <w:t>. Toutefois, les estimations du S</w:t>
      </w:r>
      <w:r w:rsidR="00896A72" w:rsidRPr="00605448">
        <w:rPr>
          <w:rFonts w:ascii="Times New Roman" w:hAnsi="Times New Roman"/>
          <w:sz w:val="24"/>
          <w:szCs w:val="24"/>
          <w:lang w:eastAsia="en-US"/>
        </w:rPr>
        <w:t>yst</w:t>
      </w:r>
      <w:r w:rsidR="00795FF3" w:rsidRPr="00605448">
        <w:rPr>
          <w:rFonts w:ascii="Times New Roman" w:hAnsi="Times New Roman"/>
          <w:sz w:val="24"/>
          <w:szCs w:val="24"/>
          <w:lang w:eastAsia="en-US"/>
        </w:rPr>
        <w:t xml:space="preserve">ème des </w:t>
      </w:r>
      <w:r w:rsidR="00063AAF" w:rsidRPr="00605448">
        <w:rPr>
          <w:rFonts w:ascii="Times New Roman" w:hAnsi="Times New Roman"/>
          <w:sz w:val="24"/>
          <w:szCs w:val="24"/>
          <w:lang w:eastAsia="en-US"/>
        </w:rPr>
        <w:t>N</w:t>
      </w:r>
      <w:r w:rsidR="00290BE3" w:rsidRPr="00605448">
        <w:rPr>
          <w:rFonts w:ascii="Times New Roman" w:hAnsi="Times New Roman"/>
          <w:sz w:val="24"/>
          <w:szCs w:val="24"/>
          <w:lang w:eastAsia="en-US"/>
        </w:rPr>
        <w:t xml:space="preserve">ations </w:t>
      </w:r>
      <w:r w:rsidR="00063AAF" w:rsidRPr="00605448">
        <w:rPr>
          <w:rFonts w:ascii="Times New Roman" w:hAnsi="Times New Roman"/>
          <w:sz w:val="24"/>
          <w:szCs w:val="24"/>
          <w:lang w:eastAsia="en-US"/>
        </w:rPr>
        <w:t>U</w:t>
      </w:r>
      <w:r w:rsidR="00290BE3" w:rsidRPr="00605448">
        <w:rPr>
          <w:rFonts w:ascii="Times New Roman" w:hAnsi="Times New Roman"/>
          <w:sz w:val="24"/>
          <w:szCs w:val="24"/>
          <w:lang w:eastAsia="en-US"/>
        </w:rPr>
        <w:t>nies</w:t>
      </w:r>
      <w:r w:rsidR="005E4511" w:rsidRPr="00605448">
        <w:rPr>
          <w:rFonts w:ascii="Times New Roman" w:hAnsi="Times New Roman"/>
          <w:sz w:val="24"/>
          <w:szCs w:val="24"/>
          <w:lang w:eastAsia="en-US"/>
        </w:rPr>
        <w:t xml:space="preserve"> (SNU) </w:t>
      </w:r>
      <w:r w:rsidR="00063AAF" w:rsidRPr="00605448">
        <w:rPr>
          <w:rFonts w:ascii="Times New Roman" w:hAnsi="Times New Roman"/>
          <w:sz w:val="24"/>
          <w:szCs w:val="24"/>
          <w:lang w:eastAsia="en-US"/>
        </w:rPr>
        <w:t xml:space="preserve">en </w:t>
      </w:r>
      <w:r w:rsidRPr="00605448">
        <w:rPr>
          <w:rFonts w:ascii="Times New Roman" w:hAnsi="Times New Roman"/>
          <w:sz w:val="24"/>
          <w:szCs w:val="24"/>
          <w:lang w:eastAsia="en-US"/>
        </w:rPr>
        <w:t>2015</w:t>
      </w:r>
      <w:r w:rsidR="008D168E">
        <w:rPr>
          <w:rStyle w:val="Appelnotedebasdep"/>
          <w:rFonts w:ascii="Times New Roman" w:hAnsi="Times New Roman"/>
          <w:sz w:val="24"/>
          <w:szCs w:val="24"/>
          <w:lang w:eastAsia="en-US"/>
        </w:rPr>
        <w:footnoteReference w:id="8"/>
      </w:r>
      <w:r w:rsidR="00063AAF" w:rsidRPr="00605448">
        <w:rPr>
          <w:rFonts w:ascii="Times New Roman" w:hAnsi="Times New Roman"/>
          <w:sz w:val="24"/>
          <w:szCs w:val="24"/>
          <w:lang w:eastAsia="en-US"/>
        </w:rPr>
        <w:t xml:space="preserve">situent </w:t>
      </w:r>
      <w:r w:rsidR="007566AB" w:rsidRPr="00605448">
        <w:rPr>
          <w:rFonts w:ascii="Times New Roman" w:hAnsi="Times New Roman"/>
          <w:sz w:val="24"/>
          <w:szCs w:val="24"/>
          <w:lang w:eastAsia="en-US"/>
        </w:rPr>
        <w:t>c</w:t>
      </w:r>
      <w:r w:rsidR="00300CFF" w:rsidRPr="00605448">
        <w:rPr>
          <w:rFonts w:ascii="Times New Roman" w:hAnsi="Times New Roman"/>
          <w:sz w:val="24"/>
          <w:szCs w:val="24"/>
          <w:lang w:eastAsia="en-US"/>
        </w:rPr>
        <w:t xml:space="preserve">e taux </w:t>
      </w:r>
      <w:r w:rsidR="007C1307" w:rsidRPr="00605448">
        <w:rPr>
          <w:rFonts w:ascii="Times New Roman" w:hAnsi="Times New Roman"/>
          <w:sz w:val="24"/>
          <w:szCs w:val="24"/>
          <w:lang w:eastAsia="en-US"/>
        </w:rPr>
        <w:t xml:space="preserve">à 315 décès pour 100 </w:t>
      </w:r>
      <w:r w:rsidR="00063AAF" w:rsidRPr="00605448">
        <w:rPr>
          <w:rFonts w:ascii="Times New Roman" w:hAnsi="Times New Roman"/>
          <w:sz w:val="24"/>
          <w:szCs w:val="24"/>
          <w:lang w:eastAsia="en-US"/>
        </w:rPr>
        <w:t>000 naissances vivantes.</w:t>
      </w:r>
      <w:r w:rsidR="005E4511" w:rsidRPr="00605448">
        <w:rPr>
          <w:rFonts w:ascii="Times New Roman" w:hAnsi="Times New Roman"/>
          <w:sz w:val="24"/>
          <w:szCs w:val="24"/>
          <w:lang w:eastAsia="en-US"/>
        </w:rPr>
        <w:t xml:space="preserve"> </w:t>
      </w:r>
      <w:r w:rsidRPr="00605448">
        <w:rPr>
          <w:rFonts w:ascii="Times New Roman" w:hAnsi="Times New Roman"/>
          <w:sz w:val="24"/>
          <w:szCs w:val="24"/>
          <w:lang w:eastAsia="en-US"/>
        </w:rPr>
        <w:t xml:space="preserve">Le taux de mortalité </w:t>
      </w:r>
      <w:r w:rsidR="00290BE3" w:rsidRPr="00605448">
        <w:rPr>
          <w:rFonts w:ascii="Times New Roman" w:hAnsi="Times New Roman"/>
          <w:sz w:val="24"/>
          <w:szCs w:val="24"/>
          <w:lang w:eastAsia="en-US"/>
        </w:rPr>
        <w:t>infanto-juvénile</w:t>
      </w:r>
      <w:r w:rsidRPr="00605448">
        <w:rPr>
          <w:rFonts w:ascii="Times New Roman" w:hAnsi="Times New Roman"/>
          <w:sz w:val="24"/>
          <w:szCs w:val="24"/>
          <w:lang w:eastAsia="en-US"/>
        </w:rPr>
        <w:t xml:space="preserve"> est pass</w:t>
      </w:r>
      <w:r w:rsidR="005B4F79" w:rsidRPr="00605448">
        <w:rPr>
          <w:rFonts w:ascii="Times New Roman" w:hAnsi="Times New Roman"/>
          <w:sz w:val="24"/>
          <w:szCs w:val="24"/>
          <w:lang w:eastAsia="en-US"/>
        </w:rPr>
        <w:t>é</w:t>
      </w:r>
      <w:r w:rsidRPr="00605448">
        <w:rPr>
          <w:rFonts w:ascii="Times New Roman" w:hAnsi="Times New Roman"/>
          <w:sz w:val="24"/>
          <w:szCs w:val="24"/>
          <w:lang w:eastAsia="en-US"/>
        </w:rPr>
        <w:t xml:space="preserve"> de 132</w:t>
      </w:r>
      <w:r w:rsidR="0088599C" w:rsidRPr="00605448">
        <w:rPr>
          <w:rFonts w:ascii="Times New Roman" w:hAnsi="Times New Roman"/>
          <w:sz w:val="24"/>
          <w:szCs w:val="24"/>
          <w:lang w:eastAsia="en-US"/>
        </w:rPr>
        <w:t>‰</w:t>
      </w:r>
      <w:r w:rsidR="005E4511" w:rsidRPr="00605448">
        <w:rPr>
          <w:rFonts w:ascii="Times New Roman" w:hAnsi="Times New Roman"/>
          <w:sz w:val="24"/>
          <w:szCs w:val="24"/>
          <w:lang w:eastAsia="en-US"/>
        </w:rPr>
        <w:t xml:space="preserve"> </w:t>
      </w:r>
      <w:r w:rsidRPr="00605448">
        <w:rPr>
          <w:rFonts w:ascii="Times New Roman" w:hAnsi="Times New Roman"/>
          <w:sz w:val="24"/>
          <w:szCs w:val="24"/>
          <w:lang w:eastAsia="en-US"/>
        </w:rPr>
        <w:t>en 1992 à 65</w:t>
      </w:r>
      <w:r w:rsidR="007A1045" w:rsidRPr="00605448">
        <w:rPr>
          <w:rFonts w:ascii="Times New Roman" w:hAnsi="Times New Roman"/>
          <w:sz w:val="24"/>
          <w:szCs w:val="24"/>
          <w:lang w:eastAsia="en-US"/>
        </w:rPr>
        <w:t>‰</w:t>
      </w:r>
      <w:r w:rsidRPr="00605448">
        <w:rPr>
          <w:rFonts w:ascii="Times New Roman" w:hAnsi="Times New Roman"/>
          <w:sz w:val="24"/>
          <w:szCs w:val="24"/>
          <w:lang w:eastAsia="en-US"/>
        </w:rPr>
        <w:t xml:space="preserve"> en 2012 et 59</w:t>
      </w:r>
      <w:r w:rsidR="007A1045" w:rsidRPr="00605448">
        <w:rPr>
          <w:rFonts w:ascii="Times New Roman" w:hAnsi="Times New Roman"/>
          <w:sz w:val="24"/>
          <w:szCs w:val="24"/>
          <w:lang w:eastAsia="en-US"/>
        </w:rPr>
        <w:t>‰</w:t>
      </w:r>
      <w:r w:rsidRPr="00605448">
        <w:rPr>
          <w:rFonts w:ascii="Times New Roman" w:hAnsi="Times New Roman"/>
          <w:sz w:val="24"/>
          <w:szCs w:val="24"/>
          <w:lang w:eastAsia="en-US"/>
        </w:rPr>
        <w:t xml:space="preserve"> en 2015</w:t>
      </w:r>
      <w:r w:rsidR="004F44EF">
        <w:rPr>
          <w:rStyle w:val="Appelnotedebasdep"/>
          <w:rFonts w:ascii="Times New Roman" w:hAnsi="Times New Roman"/>
          <w:sz w:val="24"/>
          <w:szCs w:val="24"/>
          <w:lang w:eastAsia="en-US"/>
        </w:rPr>
        <w:footnoteReference w:id="9"/>
      </w:r>
      <w:r w:rsidRPr="00605448">
        <w:rPr>
          <w:rFonts w:ascii="Times New Roman" w:hAnsi="Times New Roman"/>
          <w:sz w:val="24"/>
          <w:szCs w:val="24"/>
          <w:lang w:eastAsia="en-US"/>
        </w:rPr>
        <w:t xml:space="preserve">. </w:t>
      </w:r>
    </w:p>
    <w:p w14:paraId="4EAB8CF5" w14:textId="769F5BBC" w:rsidR="006D377E" w:rsidRPr="00605448" w:rsidRDefault="006D377E" w:rsidP="00162B55">
      <w:pPr>
        <w:tabs>
          <w:tab w:val="left" w:pos="2340"/>
        </w:tabs>
        <w:spacing w:before="240"/>
        <w:jc w:val="both"/>
        <w:rPr>
          <w:rFonts w:ascii="Times New Roman" w:hAnsi="Times New Roman"/>
          <w:sz w:val="24"/>
          <w:szCs w:val="24"/>
          <w:lang w:eastAsia="en-US"/>
        </w:rPr>
      </w:pPr>
      <w:r w:rsidRPr="00605448">
        <w:rPr>
          <w:rFonts w:ascii="Times New Roman" w:hAnsi="Times New Roman"/>
          <w:sz w:val="24"/>
          <w:szCs w:val="24"/>
          <w:lang w:eastAsia="en-US"/>
        </w:rPr>
        <w:t>Ce</w:t>
      </w:r>
      <w:r w:rsidR="00F04244" w:rsidRPr="00605448">
        <w:rPr>
          <w:rFonts w:ascii="Times New Roman" w:hAnsi="Times New Roman"/>
          <w:sz w:val="24"/>
          <w:szCs w:val="24"/>
          <w:lang w:eastAsia="en-US"/>
        </w:rPr>
        <w:t>s</w:t>
      </w:r>
      <w:r w:rsidRPr="00605448">
        <w:rPr>
          <w:rFonts w:ascii="Times New Roman" w:hAnsi="Times New Roman"/>
          <w:sz w:val="24"/>
          <w:szCs w:val="24"/>
          <w:lang w:eastAsia="en-US"/>
        </w:rPr>
        <w:t xml:space="preserve"> tendance</w:t>
      </w:r>
      <w:r w:rsidR="00F04244" w:rsidRPr="00605448">
        <w:rPr>
          <w:rFonts w:ascii="Times New Roman" w:hAnsi="Times New Roman"/>
          <w:sz w:val="24"/>
          <w:szCs w:val="24"/>
          <w:lang w:eastAsia="en-US"/>
        </w:rPr>
        <w:t>s</w:t>
      </w:r>
      <w:r w:rsidRPr="00605448">
        <w:rPr>
          <w:rFonts w:ascii="Times New Roman" w:hAnsi="Times New Roman"/>
          <w:sz w:val="24"/>
          <w:szCs w:val="24"/>
          <w:lang w:eastAsia="en-US"/>
        </w:rPr>
        <w:t xml:space="preserve"> favorable</w:t>
      </w:r>
      <w:r w:rsidR="00F04244" w:rsidRPr="00605448">
        <w:rPr>
          <w:rFonts w:ascii="Times New Roman" w:hAnsi="Times New Roman"/>
          <w:sz w:val="24"/>
          <w:szCs w:val="24"/>
          <w:lang w:eastAsia="en-US"/>
        </w:rPr>
        <w:t>s</w:t>
      </w:r>
      <w:r w:rsidRPr="00605448">
        <w:rPr>
          <w:rFonts w:ascii="Times New Roman" w:hAnsi="Times New Roman"/>
          <w:sz w:val="24"/>
          <w:szCs w:val="24"/>
          <w:lang w:eastAsia="en-US"/>
        </w:rPr>
        <w:t xml:space="preserve"> cache</w:t>
      </w:r>
      <w:r w:rsidR="00F04244" w:rsidRPr="00605448">
        <w:rPr>
          <w:rFonts w:ascii="Times New Roman" w:hAnsi="Times New Roman"/>
          <w:sz w:val="24"/>
          <w:szCs w:val="24"/>
          <w:lang w:eastAsia="en-US"/>
        </w:rPr>
        <w:t>nt</w:t>
      </w:r>
      <w:r w:rsidRPr="00605448">
        <w:rPr>
          <w:rFonts w:ascii="Times New Roman" w:hAnsi="Times New Roman"/>
          <w:sz w:val="24"/>
          <w:szCs w:val="24"/>
          <w:lang w:eastAsia="en-US"/>
        </w:rPr>
        <w:t xml:space="preserve"> </w:t>
      </w:r>
      <w:r w:rsidR="00F50BB8" w:rsidRPr="00605448">
        <w:rPr>
          <w:rFonts w:ascii="Times New Roman" w:hAnsi="Times New Roman"/>
          <w:sz w:val="24"/>
          <w:szCs w:val="24"/>
          <w:lang w:eastAsia="en-US"/>
        </w:rPr>
        <w:t>des</w:t>
      </w:r>
      <w:r w:rsidRPr="00605448">
        <w:rPr>
          <w:rFonts w:ascii="Times New Roman" w:hAnsi="Times New Roman"/>
          <w:sz w:val="24"/>
          <w:szCs w:val="24"/>
          <w:lang w:eastAsia="en-US"/>
        </w:rPr>
        <w:t xml:space="preserve"> disparités selon le milieu (rural/urbain) et les régions. </w:t>
      </w:r>
      <w:r w:rsidR="00227E24" w:rsidRPr="00605448">
        <w:rPr>
          <w:rFonts w:ascii="Times New Roman" w:hAnsi="Times New Roman"/>
          <w:sz w:val="24"/>
          <w:szCs w:val="24"/>
          <w:lang w:eastAsia="en-US"/>
        </w:rPr>
        <w:t>L</w:t>
      </w:r>
      <w:r w:rsidR="006F2F7C" w:rsidRPr="00605448">
        <w:rPr>
          <w:rFonts w:ascii="Times New Roman" w:hAnsi="Times New Roman"/>
          <w:sz w:val="24"/>
          <w:szCs w:val="24"/>
          <w:lang w:eastAsia="en-US"/>
        </w:rPr>
        <w:t xml:space="preserve">a </w:t>
      </w:r>
      <w:r w:rsidR="00227E24" w:rsidRPr="00605448">
        <w:rPr>
          <w:rFonts w:ascii="Times New Roman" w:hAnsi="Times New Roman"/>
          <w:sz w:val="24"/>
          <w:szCs w:val="24"/>
          <w:lang w:eastAsia="en-US"/>
        </w:rPr>
        <w:t>mortalité maternel</w:t>
      </w:r>
      <w:r w:rsidR="006F2F7C" w:rsidRPr="00605448">
        <w:rPr>
          <w:rFonts w:ascii="Times New Roman" w:hAnsi="Times New Roman"/>
          <w:sz w:val="24"/>
          <w:szCs w:val="24"/>
          <w:lang w:eastAsia="en-US"/>
        </w:rPr>
        <w:t>le</w:t>
      </w:r>
      <w:r w:rsidR="00227E24" w:rsidRPr="00605448">
        <w:rPr>
          <w:rFonts w:ascii="Times New Roman" w:hAnsi="Times New Roman"/>
          <w:sz w:val="24"/>
          <w:szCs w:val="24"/>
          <w:lang w:eastAsia="en-US"/>
        </w:rPr>
        <w:t xml:space="preserve"> est </w:t>
      </w:r>
      <w:r w:rsidR="006F2F7C" w:rsidRPr="00605448">
        <w:rPr>
          <w:rFonts w:ascii="Times New Roman" w:hAnsi="Times New Roman"/>
          <w:sz w:val="24"/>
          <w:szCs w:val="24"/>
          <w:lang w:eastAsia="en-US"/>
        </w:rPr>
        <w:t xml:space="preserve">nettement </w:t>
      </w:r>
      <w:r w:rsidR="00227E24" w:rsidRPr="00605448">
        <w:rPr>
          <w:rFonts w:ascii="Times New Roman" w:hAnsi="Times New Roman"/>
          <w:sz w:val="24"/>
          <w:szCs w:val="24"/>
          <w:lang w:eastAsia="en-US"/>
        </w:rPr>
        <w:t>plus élevé</w:t>
      </w:r>
      <w:r w:rsidR="006F2F7C" w:rsidRPr="00605448">
        <w:rPr>
          <w:rFonts w:ascii="Times New Roman" w:hAnsi="Times New Roman"/>
          <w:sz w:val="24"/>
          <w:szCs w:val="24"/>
          <w:lang w:eastAsia="en-US"/>
        </w:rPr>
        <w:t>e</w:t>
      </w:r>
      <w:r w:rsidR="00634925" w:rsidRPr="00605448">
        <w:rPr>
          <w:rFonts w:ascii="Times New Roman" w:hAnsi="Times New Roman"/>
          <w:sz w:val="24"/>
          <w:szCs w:val="24"/>
          <w:lang w:eastAsia="en-US"/>
        </w:rPr>
        <w:t xml:space="preserve"> dans la région de </w:t>
      </w:r>
      <w:r w:rsidR="00227E24" w:rsidRPr="00605448">
        <w:rPr>
          <w:rFonts w:ascii="Times New Roman" w:hAnsi="Times New Roman"/>
          <w:sz w:val="24"/>
          <w:szCs w:val="24"/>
          <w:lang w:eastAsia="en-US"/>
        </w:rPr>
        <w:t>Kédougou (921/100 000 NV) qu</w:t>
      </w:r>
      <w:r w:rsidR="00634925" w:rsidRPr="00605448">
        <w:rPr>
          <w:rFonts w:ascii="Times New Roman" w:hAnsi="Times New Roman"/>
          <w:sz w:val="24"/>
          <w:szCs w:val="24"/>
          <w:lang w:eastAsia="en-US"/>
        </w:rPr>
        <w:t>e dans la région de</w:t>
      </w:r>
      <w:r w:rsidR="00227E24" w:rsidRPr="00605448">
        <w:rPr>
          <w:rFonts w:ascii="Times New Roman" w:hAnsi="Times New Roman"/>
          <w:sz w:val="24"/>
          <w:szCs w:val="24"/>
          <w:lang w:eastAsia="en-US"/>
        </w:rPr>
        <w:t xml:space="preserve"> Dakar (342</w:t>
      </w:r>
      <w:r w:rsidR="009D0192" w:rsidRPr="00605448">
        <w:rPr>
          <w:rFonts w:ascii="Times New Roman" w:hAnsi="Times New Roman"/>
          <w:sz w:val="24"/>
          <w:szCs w:val="24"/>
          <w:lang w:eastAsia="en-US"/>
        </w:rPr>
        <w:t>/100 000 NV</w:t>
      </w:r>
      <w:r w:rsidR="00227E24" w:rsidRPr="00605448">
        <w:rPr>
          <w:rFonts w:ascii="Times New Roman" w:hAnsi="Times New Roman"/>
          <w:sz w:val="24"/>
          <w:szCs w:val="24"/>
          <w:lang w:eastAsia="en-US"/>
        </w:rPr>
        <w:t xml:space="preserve">). </w:t>
      </w:r>
      <w:r w:rsidRPr="00605448">
        <w:rPr>
          <w:rFonts w:ascii="Times New Roman" w:hAnsi="Times New Roman"/>
          <w:sz w:val="24"/>
          <w:szCs w:val="24"/>
          <w:lang w:eastAsia="en-US"/>
        </w:rPr>
        <w:t xml:space="preserve">En 2014, les niveaux de mortalité </w:t>
      </w:r>
      <w:r w:rsidR="00290BE3" w:rsidRPr="00605448">
        <w:rPr>
          <w:rFonts w:ascii="Times New Roman" w:hAnsi="Times New Roman"/>
          <w:sz w:val="24"/>
          <w:szCs w:val="24"/>
          <w:lang w:eastAsia="en-US"/>
        </w:rPr>
        <w:t>infanto-juvénile</w:t>
      </w:r>
      <w:r w:rsidRPr="00605448">
        <w:rPr>
          <w:rFonts w:ascii="Times New Roman" w:hAnsi="Times New Roman"/>
          <w:sz w:val="24"/>
          <w:szCs w:val="24"/>
          <w:lang w:eastAsia="en-US"/>
        </w:rPr>
        <w:t xml:space="preserve"> les plus importants sont relevés dans les régions de Kolda, Kédougou, Tambacounda et Sédhiou avec </w:t>
      </w:r>
      <w:r w:rsidR="00F50BB8" w:rsidRPr="00605448">
        <w:rPr>
          <w:rFonts w:ascii="Times New Roman" w:hAnsi="Times New Roman"/>
          <w:sz w:val="24"/>
          <w:szCs w:val="24"/>
          <w:lang w:eastAsia="en-US"/>
        </w:rPr>
        <w:t xml:space="preserve">des taux de </w:t>
      </w:r>
      <w:r w:rsidRPr="00605448">
        <w:rPr>
          <w:rFonts w:ascii="Times New Roman" w:hAnsi="Times New Roman"/>
          <w:sz w:val="24"/>
          <w:szCs w:val="24"/>
          <w:lang w:eastAsia="en-US"/>
        </w:rPr>
        <w:t>plus de 100</w:t>
      </w:r>
      <w:r w:rsidR="007C1307" w:rsidRPr="00605448">
        <w:rPr>
          <w:rFonts w:ascii="Times New Roman" w:hAnsi="Times New Roman"/>
          <w:sz w:val="24"/>
          <w:szCs w:val="24"/>
          <w:lang w:eastAsia="en-US"/>
        </w:rPr>
        <w:t>‰</w:t>
      </w:r>
      <w:r w:rsidRPr="00605448">
        <w:rPr>
          <w:rFonts w:ascii="Times New Roman" w:hAnsi="Times New Roman"/>
          <w:sz w:val="24"/>
          <w:szCs w:val="24"/>
          <w:lang w:eastAsia="en-US"/>
        </w:rPr>
        <w:t xml:space="preserve">. </w:t>
      </w:r>
      <w:r w:rsidR="00F50BB8" w:rsidRPr="00605448">
        <w:rPr>
          <w:rFonts w:ascii="Times New Roman" w:hAnsi="Times New Roman"/>
          <w:sz w:val="24"/>
          <w:szCs w:val="24"/>
          <w:lang w:eastAsia="en-US"/>
        </w:rPr>
        <w:t>Ils</w:t>
      </w:r>
      <w:r w:rsidRPr="00605448">
        <w:rPr>
          <w:rFonts w:ascii="Times New Roman" w:hAnsi="Times New Roman"/>
          <w:sz w:val="24"/>
          <w:szCs w:val="24"/>
          <w:lang w:eastAsia="en-US"/>
        </w:rPr>
        <w:t xml:space="preserve"> varient du simple au double en passant des régions de Dakar (37,7‰) </w:t>
      </w:r>
      <w:r w:rsidR="000F1EFE" w:rsidRPr="00605448">
        <w:rPr>
          <w:rFonts w:ascii="Times New Roman" w:hAnsi="Times New Roman"/>
          <w:sz w:val="24"/>
          <w:szCs w:val="24"/>
          <w:lang w:eastAsia="en-US"/>
        </w:rPr>
        <w:t xml:space="preserve">et Thiès (58‰) aux régions de </w:t>
      </w:r>
      <w:r w:rsidRPr="00605448">
        <w:rPr>
          <w:rFonts w:ascii="Times New Roman" w:hAnsi="Times New Roman"/>
          <w:sz w:val="24"/>
          <w:szCs w:val="24"/>
          <w:lang w:eastAsia="en-US"/>
        </w:rPr>
        <w:t>Kédougou (104,9‰) et</w:t>
      </w:r>
      <w:r w:rsidR="000F1EFE" w:rsidRPr="00605448">
        <w:rPr>
          <w:rFonts w:ascii="Times New Roman" w:hAnsi="Times New Roman"/>
          <w:sz w:val="24"/>
          <w:szCs w:val="24"/>
          <w:lang w:eastAsia="en-US"/>
        </w:rPr>
        <w:t xml:space="preserve"> </w:t>
      </w:r>
      <w:r w:rsidRPr="00605448">
        <w:rPr>
          <w:rFonts w:ascii="Times New Roman" w:hAnsi="Times New Roman"/>
          <w:sz w:val="24"/>
          <w:szCs w:val="24"/>
          <w:lang w:eastAsia="en-US"/>
        </w:rPr>
        <w:t>Kolda (115‰)</w:t>
      </w:r>
      <w:r w:rsidR="004F44EF">
        <w:rPr>
          <w:rStyle w:val="Appelnotedebasdep"/>
          <w:rFonts w:ascii="Times New Roman" w:hAnsi="Times New Roman"/>
          <w:sz w:val="24"/>
          <w:szCs w:val="24"/>
          <w:lang w:eastAsia="en-US"/>
        </w:rPr>
        <w:footnoteReference w:id="10"/>
      </w:r>
      <w:r w:rsidRPr="00605448">
        <w:rPr>
          <w:rFonts w:ascii="Times New Roman" w:hAnsi="Times New Roman"/>
          <w:sz w:val="24"/>
          <w:szCs w:val="24"/>
          <w:lang w:eastAsia="en-US"/>
        </w:rPr>
        <w:t>.</w:t>
      </w:r>
    </w:p>
    <w:p w14:paraId="264B723D" w14:textId="77777777" w:rsidR="005A2B04" w:rsidRPr="00605448" w:rsidRDefault="00795FF3"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t>Dans la</w:t>
      </w:r>
      <w:r w:rsidR="006D377E" w:rsidRPr="00605448">
        <w:rPr>
          <w:rFonts w:ascii="Times New Roman" w:hAnsi="Times New Roman"/>
          <w:sz w:val="24"/>
          <w:szCs w:val="24"/>
          <w:lang w:eastAsia="en-US"/>
        </w:rPr>
        <w:t xml:space="preserve"> lutte contre les maladies transmissibles, le fardeau du paludisme a connu une régression de plus de 50% entre 2009 et 2014. La prévalence du VIH SIDA est restée stationnaire autour de 0,7% dans la population générale avec des disparités régionales. Ce taux est toutefois plus élevé chez les </w:t>
      </w:r>
      <w:r w:rsidR="006D377E" w:rsidRPr="00605448">
        <w:rPr>
          <w:rFonts w:ascii="Times New Roman" w:hAnsi="Times New Roman"/>
          <w:sz w:val="24"/>
          <w:szCs w:val="24"/>
          <w:lang w:eastAsia="en-US"/>
        </w:rPr>
        <w:lastRenderedPageBreak/>
        <w:t xml:space="preserve">populations à haut risque comme les professionnels du </w:t>
      </w:r>
      <w:r w:rsidR="000F1EFE" w:rsidRPr="00605448">
        <w:rPr>
          <w:rFonts w:ascii="Times New Roman" w:hAnsi="Times New Roman"/>
          <w:sz w:val="24"/>
          <w:szCs w:val="24"/>
          <w:lang w:eastAsia="en-US"/>
        </w:rPr>
        <w:t>sexe (19,8%) et les hommes ayant des rapports sexuels avec d’autres hommes (</w:t>
      </w:r>
      <w:r w:rsidR="006F2F7C" w:rsidRPr="00605448">
        <w:rPr>
          <w:rFonts w:ascii="Times New Roman" w:hAnsi="Times New Roman"/>
          <w:sz w:val="24"/>
          <w:szCs w:val="24"/>
          <w:lang w:eastAsia="en-US"/>
        </w:rPr>
        <w:t>21,5%)</w:t>
      </w:r>
      <w:r w:rsidR="006D377E" w:rsidRPr="00605448">
        <w:rPr>
          <w:rFonts w:ascii="Times New Roman" w:hAnsi="Times New Roman"/>
          <w:sz w:val="24"/>
          <w:szCs w:val="24"/>
          <w:lang w:eastAsia="en-US"/>
        </w:rPr>
        <w:t>. Le taux de su</w:t>
      </w:r>
      <w:r w:rsidR="006F2F7C" w:rsidRPr="00605448">
        <w:rPr>
          <w:rFonts w:ascii="Times New Roman" w:hAnsi="Times New Roman"/>
          <w:sz w:val="24"/>
          <w:szCs w:val="24"/>
          <w:lang w:eastAsia="en-US"/>
        </w:rPr>
        <w:t xml:space="preserve">ccès au traitement des nouveaux </w:t>
      </w:r>
      <w:r w:rsidR="006D377E" w:rsidRPr="00605448">
        <w:rPr>
          <w:rFonts w:ascii="Times New Roman" w:hAnsi="Times New Roman"/>
          <w:sz w:val="24"/>
          <w:szCs w:val="24"/>
          <w:lang w:eastAsia="en-US"/>
        </w:rPr>
        <w:t xml:space="preserve">cas de </w:t>
      </w:r>
      <w:r w:rsidRPr="00605448">
        <w:rPr>
          <w:rFonts w:ascii="Times New Roman" w:hAnsi="Times New Roman"/>
          <w:sz w:val="24"/>
          <w:szCs w:val="24"/>
          <w:lang w:eastAsia="en-US"/>
        </w:rPr>
        <w:t>tuberculose</w:t>
      </w:r>
      <w:r w:rsidR="007C1307" w:rsidRPr="00605448">
        <w:rPr>
          <w:rFonts w:ascii="Times New Roman" w:hAnsi="Times New Roman"/>
          <w:sz w:val="24"/>
          <w:szCs w:val="24"/>
          <w:lang w:eastAsia="en-US"/>
        </w:rPr>
        <w:t xml:space="preserve"> à bacilloscopie positive </w:t>
      </w:r>
      <w:r w:rsidR="006D377E" w:rsidRPr="00605448">
        <w:rPr>
          <w:rFonts w:ascii="Times New Roman" w:hAnsi="Times New Roman"/>
          <w:sz w:val="24"/>
          <w:szCs w:val="24"/>
          <w:lang w:eastAsia="en-US"/>
        </w:rPr>
        <w:t xml:space="preserve">est stationnaire autour de la cible fixée </w:t>
      </w:r>
      <w:r w:rsidR="00EA7C8A" w:rsidRPr="00605448">
        <w:rPr>
          <w:rFonts w:ascii="Times New Roman" w:hAnsi="Times New Roman"/>
          <w:sz w:val="24"/>
          <w:szCs w:val="24"/>
          <w:lang w:eastAsia="en-US"/>
        </w:rPr>
        <w:t xml:space="preserve">à </w:t>
      </w:r>
      <w:r w:rsidR="006D377E" w:rsidRPr="00605448">
        <w:rPr>
          <w:rFonts w:ascii="Times New Roman" w:hAnsi="Times New Roman"/>
          <w:sz w:val="24"/>
          <w:szCs w:val="24"/>
          <w:lang w:eastAsia="en-US"/>
        </w:rPr>
        <w:t xml:space="preserve">88%. </w:t>
      </w:r>
      <w:r w:rsidR="00631582" w:rsidRPr="00605448">
        <w:rPr>
          <w:rFonts w:ascii="Times New Roman" w:hAnsi="Times New Roman"/>
          <w:sz w:val="24"/>
          <w:szCs w:val="24"/>
          <w:lang w:eastAsia="en-US"/>
        </w:rPr>
        <w:t>L</w:t>
      </w:r>
      <w:r w:rsidR="006D377E" w:rsidRPr="00605448">
        <w:rPr>
          <w:rFonts w:ascii="Times New Roman" w:hAnsi="Times New Roman"/>
          <w:sz w:val="24"/>
          <w:szCs w:val="24"/>
          <w:lang w:eastAsia="en-US"/>
        </w:rPr>
        <w:t xml:space="preserve">’apparition de la tuberculose multi résistante est devenue préoccupante. </w:t>
      </w:r>
    </w:p>
    <w:p w14:paraId="376A62D4" w14:textId="77777777" w:rsidR="0004496F" w:rsidRPr="00605448" w:rsidRDefault="005A2B04"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t xml:space="preserve">En dépit des performances enregistrées pour l’amélioration de l’état de santé de la population au cours de ces dernières années, il convient de souligner qu’il reste des efforts à faire. </w:t>
      </w:r>
      <w:r w:rsidR="007D328A" w:rsidRPr="00605448">
        <w:rPr>
          <w:rFonts w:ascii="Times New Roman" w:hAnsi="Times New Roman"/>
          <w:sz w:val="24"/>
          <w:szCs w:val="24"/>
          <w:lang w:eastAsia="en-US"/>
        </w:rPr>
        <w:t xml:space="preserve">Dans cette perspective, des initiatives </w:t>
      </w:r>
      <w:r w:rsidR="006D377E" w:rsidRPr="00605448">
        <w:rPr>
          <w:rFonts w:ascii="Times New Roman" w:hAnsi="Times New Roman"/>
          <w:sz w:val="24"/>
          <w:szCs w:val="24"/>
          <w:lang w:eastAsia="en-US"/>
        </w:rPr>
        <w:t xml:space="preserve">sont en cours pour </w:t>
      </w:r>
      <w:r w:rsidR="00185E5E" w:rsidRPr="00605448">
        <w:rPr>
          <w:rFonts w:ascii="Times New Roman" w:hAnsi="Times New Roman"/>
          <w:sz w:val="24"/>
          <w:szCs w:val="24"/>
          <w:lang w:eastAsia="en-US"/>
        </w:rPr>
        <w:t>la densification de la carte sanitaire et l’exten</w:t>
      </w:r>
      <w:r w:rsidR="007C36BF" w:rsidRPr="00605448">
        <w:rPr>
          <w:rFonts w:ascii="Times New Roman" w:hAnsi="Times New Roman"/>
          <w:sz w:val="24"/>
          <w:szCs w:val="24"/>
          <w:lang w:eastAsia="en-US"/>
        </w:rPr>
        <w:t>s</w:t>
      </w:r>
      <w:r w:rsidR="00185E5E" w:rsidRPr="00605448">
        <w:rPr>
          <w:rFonts w:ascii="Times New Roman" w:hAnsi="Times New Roman"/>
          <w:sz w:val="24"/>
          <w:szCs w:val="24"/>
          <w:lang w:eastAsia="en-US"/>
        </w:rPr>
        <w:t>ion de l</w:t>
      </w:r>
      <w:r w:rsidR="006D377E" w:rsidRPr="00605448">
        <w:rPr>
          <w:rFonts w:ascii="Times New Roman" w:hAnsi="Times New Roman"/>
          <w:sz w:val="24"/>
          <w:szCs w:val="24"/>
          <w:lang w:eastAsia="en-US"/>
        </w:rPr>
        <w:t>a couverture du risque maladie</w:t>
      </w:r>
      <w:r w:rsidR="00E12C78" w:rsidRPr="00605448">
        <w:rPr>
          <w:rFonts w:ascii="Times New Roman" w:hAnsi="Times New Roman"/>
          <w:sz w:val="24"/>
          <w:szCs w:val="24"/>
          <w:lang w:eastAsia="en-US"/>
        </w:rPr>
        <w:t>. L</w:t>
      </w:r>
      <w:r w:rsidR="009312D9" w:rsidRPr="00605448">
        <w:rPr>
          <w:rFonts w:ascii="Times New Roman" w:hAnsi="Times New Roman"/>
          <w:sz w:val="24"/>
          <w:szCs w:val="24"/>
          <w:lang w:eastAsia="en-US"/>
        </w:rPr>
        <w:t xml:space="preserve">e taux de </w:t>
      </w:r>
      <w:r w:rsidR="00571650" w:rsidRPr="00605448">
        <w:rPr>
          <w:rFonts w:ascii="Times New Roman" w:hAnsi="Times New Roman"/>
          <w:sz w:val="24"/>
          <w:szCs w:val="24"/>
          <w:lang w:eastAsia="en-US"/>
        </w:rPr>
        <w:t>couverture</w:t>
      </w:r>
      <w:r w:rsidR="009312D9" w:rsidRPr="00605448">
        <w:rPr>
          <w:rFonts w:ascii="Times New Roman" w:hAnsi="Times New Roman"/>
          <w:sz w:val="24"/>
          <w:szCs w:val="24"/>
          <w:lang w:eastAsia="en-US"/>
        </w:rPr>
        <w:t xml:space="preserve"> d</w:t>
      </w:r>
      <w:r w:rsidR="00E12C78" w:rsidRPr="00605448">
        <w:rPr>
          <w:rFonts w:ascii="Times New Roman" w:hAnsi="Times New Roman"/>
          <w:sz w:val="24"/>
          <w:szCs w:val="24"/>
          <w:lang w:eastAsia="en-US"/>
        </w:rPr>
        <w:t>u</w:t>
      </w:r>
      <w:r w:rsidR="00EC3435" w:rsidRPr="00605448">
        <w:rPr>
          <w:rFonts w:ascii="Times New Roman" w:hAnsi="Times New Roman"/>
          <w:sz w:val="24"/>
          <w:szCs w:val="24"/>
          <w:lang w:eastAsia="en-US"/>
        </w:rPr>
        <w:t xml:space="preserve"> </w:t>
      </w:r>
      <w:r w:rsidR="00E12C78" w:rsidRPr="00605448">
        <w:rPr>
          <w:rFonts w:ascii="Times New Roman" w:hAnsi="Times New Roman"/>
          <w:sz w:val="24"/>
          <w:szCs w:val="24"/>
          <w:lang w:eastAsia="en-US"/>
        </w:rPr>
        <w:t xml:space="preserve">risque </w:t>
      </w:r>
      <w:r w:rsidR="009312D9" w:rsidRPr="00605448">
        <w:rPr>
          <w:rFonts w:ascii="Times New Roman" w:hAnsi="Times New Roman"/>
          <w:sz w:val="24"/>
          <w:szCs w:val="24"/>
          <w:lang w:eastAsia="en-US"/>
        </w:rPr>
        <w:t>maladie a sensiblement augmenté avec l’enr</w:t>
      </w:r>
      <w:r w:rsidR="00571650" w:rsidRPr="00605448">
        <w:rPr>
          <w:rFonts w:ascii="Times New Roman" w:hAnsi="Times New Roman"/>
          <w:sz w:val="24"/>
          <w:szCs w:val="24"/>
          <w:lang w:eastAsia="en-US"/>
        </w:rPr>
        <w:t>ô</w:t>
      </w:r>
      <w:r w:rsidR="009312D9" w:rsidRPr="00605448">
        <w:rPr>
          <w:rFonts w:ascii="Times New Roman" w:hAnsi="Times New Roman"/>
          <w:sz w:val="24"/>
          <w:szCs w:val="24"/>
          <w:lang w:eastAsia="en-US"/>
        </w:rPr>
        <w:t xml:space="preserve">lement des bénéficiaires des bourses de sécurité familiale et des personnes handicapées </w:t>
      </w:r>
      <w:r w:rsidR="00571650" w:rsidRPr="00605448">
        <w:rPr>
          <w:rFonts w:ascii="Times New Roman" w:hAnsi="Times New Roman"/>
          <w:sz w:val="24"/>
          <w:szCs w:val="24"/>
          <w:lang w:eastAsia="en-US"/>
        </w:rPr>
        <w:t>détentrices de</w:t>
      </w:r>
      <w:r w:rsidR="009312D9" w:rsidRPr="00605448">
        <w:rPr>
          <w:rFonts w:ascii="Times New Roman" w:hAnsi="Times New Roman"/>
          <w:sz w:val="24"/>
          <w:szCs w:val="24"/>
          <w:lang w:eastAsia="en-US"/>
        </w:rPr>
        <w:t xml:space="preserve"> la carte d’égalité des chances.</w:t>
      </w:r>
      <w:r w:rsidR="000D4AA5" w:rsidRPr="00605448">
        <w:rPr>
          <w:rFonts w:ascii="Times New Roman" w:hAnsi="Times New Roman"/>
          <w:sz w:val="24"/>
          <w:szCs w:val="24"/>
          <w:lang w:eastAsia="en-US"/>
        </w:rPr>
        <w:t xml:space="preserve"> </w:t>
      </w:r>
      <w:r w:rsidR="009312D9" w:rsidRPr="00605448">
        <w:rPr>
          <w:rFonts w:ascii="Times New Roman" w:hAnsi="Times New Roman"/>
          <w:sz w:val="24"/>
          <w:szCs w:val="24"/>
          <w:lang w:eastAsia="en-US"/>
        </w:rPr>
        <w:t>L</w:t>
      </w:r>
      <w:r w:rsidR="00571650" w:rsidRPr="00605448">
        <w:rPr>
          <w:rFonts w:ascii="Times New Roman" w:hAnsi="Times New Roman"/>
          <w:sz w:val="24"/>
          <w:szCs w:val="24"/>
          <w:lang w:eastAsia="en-US"/>
        </w:rPr>
        <w:t>’</w:t>
      </w:r>
      <w:r w:rsidR="009312D9" w:rsidRPr="00605448">
        <w:rPr>
          <w:rFonts w:ascii="Times New Roman" w:hAnsi="Times New Roman"/>
          <w:sz w:val="24"/>
          <w:szCs w:val="24"/>
          <w:lang w:eastAsia="en-US"/>
        </w:rPr>
        <w:t>exten</w:t>
      </w:r>
      <w:r w:rsidR="00B36751" w:rsidRPr="00605448">
        <w:rPr>
          <w:rFonts w:ascii="Times New Roman" w:hAnsi="Times New Roman"/>
          <w:sz w:val="24"/>
          <w:szCs w:val="24"/>
          <w:lang w:eastAsia="en-US"/>
        </w:rPr>
        <w:t>s</w:t>
      </w:r>
      <w:r w:rsidR="009312D9" w:rsidRPr="00605448">
        <w:rPr>
          <w:rFonts w:ascii="Times New Roman" w:hAnsi="Times New Roman"/>
          <w:sz w:val="24"/>
          <w:szCs w:val="24"/>
          <w:lang w:eastAsia="en-US"/>
        </w:rPr>
        <w:t>ion de cet enr</w:t>
      </w:r>
      <w:r w:rsidR="00571650" w:rsidRPr="00605448">
        <w:rPr>
          <w:rFonts w:ascii="Times New Roman" w:hAnsi="Times New Roman"/>
          <w:sz w:val="24"/>
          <w:szCs w:val="24"/>
          <w:lang w:eastAsia="en-US"/>
        </w:rPr>
        <w:t>ô</w:t>
      </w:r>
      <w:r w:rsidR="009312D9" w:rsidRPr="00605448">
        <w:rPr>
          <w:rFonts w:ascii="Times New Roman" w:hAnsi="Times New Roman"/>
          <w:sz w:val="24"/>
          <w:szCs w:val="24"/>
          <w:lang w:eastAsia="en-US"/>
        </w:rPr>
        <w:t xml:space="preserve">lement aux élèves </w:t>
      </w:r>
      <w:r w:rsidR="005E4511" w:rsidRPr="00605448">
        <w:rPr>
          <w:rFonts w:ascii="Times New Roman" w:hAnsi="Times New Roman"/>
          <w:sz w:val="24"/>
          <w:szCs w:val="24"/>
          <w:lang w:eastAsia="en-US"/>
        </w:rPr>
        <w:t>du pré</w:t>
      </w:r>
      <w:r w:rsidR="00571650" w:rsidRPr="00605448">
        <w:rPr>
          <w:rFonts w:ascii="Times New Roman" w:hAnsi="Times New Roman"/>
          <w:sz w:val="24"/>
          <w:szCs w:val="24"/>
          <w:lang w:eastAsia="en-US"/>
        </w:rPr>
        <w:t xml:space="preserve">scolaire, du primaire, du moyen, du secondaire et des écoles coraniques modernes </w:t>
      </w:r>
      <w:r w:rsidR="009312D9" w:rsidRPr="00605448">
        <w:rPr>
          <w:rFonts w:ascii="Times New Roman" w:hAnsi="Times New Roman"/>
          <w:sz w:val="24"/>
          <w:szCs w:val="24"/>
          <w:lang w:eastAsia="en-US"/>
        </w:rPr>
        <w:t>e</w:t>
      </w:r>
      <w:r w:rsidR="00571650" w:rsidRPr="00605448">
        <w:rPr>
          <w:rFonts w:ascii="Times New Roman" w:hAnsi="Times New Roman"/>
          <w:sz w:val="24"/>
          <w:szCs w:val="24"/>
          <w:lang w:eastAsia="en-US"/>
        </w:rPr>
        <w:t>st en</w:t>
      </w:r>
      <w:r w:rsidR="009312D9" w:rsidRPr="00605448">
        <w:rPr>
          <w:rFonts w:ascii="Times New Roman" w:hAnsi="Times New Roman"/>
          <w:sz w:val="24"/>
          <w:szCs w:val="24"/>
          <w:lang w:eastAsia="en-US"/>
        </w:rPr>
        <w:t xml:space="preserve"> cours</w:t>
      </w:r>
      <w:r w:rsidR="00B36751" w:rsidRPr="00605448">
        <w:rPr>
          <w:rFonts w:ascii="Times New Roman" w:hAnsi="Times New Roman"/>
          <w:sz w:val="24"/>
          <w:szCs w:val="24"/>
          <w:lang w:eastAsia="en-US"/>
        </w:rPr>
        <w:t>.</w:t>
      </w:r>
      <w:r w:rsidR="0004496F" w:rsidRPr="00605448">
        <w:rPr>
          <w:rFonts w:ascii="Times New Roman" w:hAnsi="Times New Roman"/>
          <w:sz w:val="24"/>
          <w:szCs w:val="24"/>
          <w:lang w:eastAsia="en-US"/>
        </w:rPr>
        <w:t xml:space="preserve"> </w:t>
      </w:r>
    </w:p>
    <w:p w14:paraId="075E4299" w14:textId="36DC0C3F" w:rsidR="00B00C3B" w:rsidRPr="00605448" w:rsidRDefault="006069D6" w:rsidP="00162B55">
      <w:pPr>
        <w:spacing w:before="240"/>
        <w:jc w:val="both"/>
        <w:rPr>
          <w:rFonts w:ascii="Times New Roman" w:hAnsi="Times New Roman"/>
          <w:sz w:val="24"/>
          <w:szCs w:val="24"/>
          <w:lang w:eastAsia="en-US"/>
        </w:rPr>
      </w:pPr>
      <w:r w:rsidRPr="00605448">
        <w:rPr>
          <w:rFonts w:ascii="Times New Roman" w:hAnsi="Times New Roman"/>
          <w:sz w:val="24"/>
          <w:szCs w:val="24"/>
          <w:lang w:eastAsia="en-US"/>
        </w:rPr>
        <w:t>L</w:t>
      </w:r>
      <w:r w:rsidR="00B00C3B" w:rsidRPr="00605448">
        <w:rPr>
          <w:rFonts w:ascii="Times New Roman" w:hAnsi="Times New Roman"/>
          <w:sz w:val="24"/>
          <w:szCs w:val="24"/>
          <w:lang w:eastAsia="en-US"/>
        </w:rPr>
        <w:t xml:space="preserve">a soutenabilité </w:t>
      </w:r>
      <w:r w:rsidR="00080E18" w:rsidRPr="00605448">
        <w:rPr>
          <w:rFonts w:ascii="Times New Roman" w:hAnsi="Times New Roman"/>
          <w:sz w:val="24"/>
          <w:szCs w:val="24"/>
          <w:lang w:eastAsia="en-US"/>
        </w:rPr>
        <w:t xml:space="preserve"> </w:t>
      </w:r>
      <w:r w:rsidR="00B00C3B" w:rsidRPr="00605448">
        <w:rPr>
          <w:rFonts w:ascii="Times New Roman" w:hAnsi="Times New Roman"/>
          <w:sz w:val="24"/>
          <w:szCs w:val="24"/>
          <w:lang w:eastAsia="en-US"/>
        </w:rPr>
        <w:t xml:space="preserve">et la durabilité </w:t>
      </w:r>
      <w:r w:rsidRPr="00605448">
        <w:rPr>
          <w:rFonts w:ascii="Times New Roman" w:hAnsi="Times New Roman"/>
          <w:sz w:val="24"/>
          <w:szCs w:val="24"/>
          <w:lang w:eastAsia="en-US"/>
        </w:rPr>
        <w:t xml:space="preserve">des mécanismes </w:t>
      </w:r>
      <w:r w:rsidR="00B00C3B" w:rsidRPr="00605448">
        <w:rPr>
          <w:rFonts w:ascii="Times New Roman" w:hAnsi="Times New Roman"/>
          <w:sz w:val="24"/>
          <w:szCs w:val="24"/>
          <w:lang w:eastAsia="en-US"/>
        </w:rPr>
        <w:t xml:space="preserve">de couverture </w:t>
      </w:r>
      <w:r w:rsidRPr="00605448">
        <w:rPr>
          <w:rFonts w:ascii="Times New Roman" w:hAnsi="Times New Roman"/>
          <w:sz w:val="24"/>
          <w:szCs w:val="24"/>
          <w:lang w:eastAsia="en-US"/>
        </w:rPr>
        <w:t>méd</w:t>
      </w:r>
      <w:r w:rsidR="00B00C3B" w:rsidRPr="00605448">
        <w:rPr>
          <w:rFonts w:ascii="Times New Roman" w:hAnsi="Times New Roman"/>
          <w:sz w:val="24"/>
          <w:szCs w:val="24"/>
          <w:lang w:eastAsia="en-US"/>
        </w:rPr>
        <w:t>icale des indigents et groupes vulnérables restent fortement liées à un ciblage pertinent des bénéficiaires.</w:t>
      </w:r>
      <w:r w:rsidR="00080E18" w:rsidRPr="00605448">
        <w:rPr>
          <w:rFonts w:ascii="Times New Roman" w:hAnsi="Times New Roman"/>
          <w:sz w:val="24"/>
          <w:szCs w:val="24"/>
          <w:lang w:eastAsia="en-US"/>
        </w:rPr>
        <w:t xml:space="preserve"> </w:t>
      </w:r>
      <w:r w:rsidR="00A17A34" w:rsidRPr="00605448">
        <w:rPr>
          <w:rFonts w:ascii="Times New Roman" w:hAnsi="Times New Roman"/>
          <w:sz w:val="24"/>
          <w:szCs w:val="24"/>
          <w:lang w:eastAsia="en-US"/>
        </w:rPr>
        <w:t>Pou</w:t>
      </w:r>
      <w:r w:rsidR="00F50BB8" w:rsidRPr="00605448">
        <w:rPr>
          <w:rFonts w:ascii="Times New Roman" w:hAnsi="Times New Roman"/>
          <w:sz w:val="24"/>
          <w:szCs w:val="24"/>
          <w:lang w:eastAsia="en-US"/>
        </w:rPr>
        <w:t>r un meilleur ciblage, il est né</w:t>
      </w:r>
      <w:r w:rsidR="00A17A34" w:rsidRPr="00605448">
        <w:rPr>
          <w:rFonts w:ascii="Times New Roman" w:hAnsi="Times New Roman"/>
          <w:sz w:val="24"/>
          <w:szCs w:val="24"/>
          <w:lang w:eastAsia="en-US"/>
        </w:rPr>
        <w:t>cessaire de renforcer la collaboration entre</w:t>
      </w:r>
      <w:r w:rsidRPr="00605448">
        <w:rPr>
          <w:rFonts w:ascii="Times New Roman" w:hAnsi="Times New Roman"/>
          <w:sz w:val="24"/>
          <w:szCs w:val="24"/>
          <w:lang w:eastAsia="en-US"/>
        </w:rPr>
        <w:t xml:space="preserve"> </w:t>
      </w:r>
      <w:r w:rsidR="00A17A34" w:rsidRPr="00605448">
        <w:rPr>
          <w:rFonts w:ascii="Times New Roman" w:hAnsi="Times New Roman"/>
          <w:sz w:val="24"/>
          <w:szCs w:val="24"/>
          <w:lang w:eastAsia="en-US"/>
        </w:rPr>
        <w:t xml:space="preserve">la Délégation Générale à la Protection sociale et à la Solidarité Nationale (DGPSN), l’Agence de la Couverture Maladie Universelle </w:t>
      </w:r>
      <w:r w:rsidR="00F50BB8" w:rsidRPr="00605448">
        <w:rPr>
          <w:rFonts w:ascii="Times New Roman" w:hAnsi="Times New Roman"/>
          <w:sz w:val="24"/>
          <w:szCs w:val="24"/>
          <w:lang w:eastAsia="en-US"/>
        </w:rPr>
        <w:t xml:space="preserve">(ACMU) </w:t>
      </w:r>
      <w:r w:rsidR="00A17A34" w:rsidRPr="00605448">
        <w:rPr>
          <w:rFonts w:ascii="Times New Roman" w:hAnsi="Times New Roman"/>
          <w:sz w:val="24"/>
          <w:szCs w:val="24"/>
          <w:lang w:eastAsia="en-US"/>
        </w:rPr>
        <w:t xml:space="preserve">et </w:t>
      </w:r>
      <w:r w:rsidRPr="00605448">
        <w:rPr>
          <w:rFonts w:ascii="Times New Roman" w:hAnsi="Times New Roman"/>
          <w:sz w:val="24"/>
          <w:szCs w:val="24"/>
          <w:lang w:eastAsia="en-US"/>
        </w:rPr>
        <w:t xml:space="preserve">la Direction Générale de l’Action </w:t>
      </w:r>
      <w:r w:rsidR="00634925" w:rsidRPr="00605448">
        <w:rPr>
          <w:rFonts w:ascii="Times New Roman" w:hAnsi="Times New Roman"/>
          <w:sz w:val="24"/>
          <w:szCs w:val="24"/>
          <w:lang w:eastAsia="en-US"/>
        </w:rPr>
        <w:t xml:space="preserve">Sociale </w:t>
      </w:r>
      <w:r w:rsidRPr="00605448">
        <w:rPr>
          <w:rFonts w:ascii="Times New Roman" w:hAnsi="Times New Roman"/>
          <w:sz w:val="24"/>
          <w:szCs w:val="24"/>
          <w:lang w:eastAsia="en-US"/>
        </w:rPr>
        <w:t>(DGAS)</w:t>
      </w:r>
      <w:r w:rsidR="00A17A34" w:rsidRPr="00605448">
        <w:rPr>
          <w:rFonts w:ascii="Times New Roman" w:hAnsi="Times New Roman"/>
          <w:sz w:val="24"/>
          <w:szCs w:val="24"/>
          <w:lang w:eastAsia="en-US"/>
        </w:rPr>
        <w:t>. Cette dernière</w:t>
      </w:r>
      <w:r w:rsidR="00080E18" w:rsidRPr="00605448">
        <w:rPr>
          <w:rFonts w:ascii="Times New Roman" w:hAnsi="Times New Roman"/>
          <w:sz w:val="24"/>
          <w:szCs w:val="24"/>
          <w:lang w:eastAsia="en-US"/>
        </w:rPr>
        <w:t>, dont</w:t>
      </w:r>
      <w:r w:rsidR="00080E18" w:rsidRPr="006C6AA9">
        <w:rPr>
          <w:rFonts w:ascii="Times New Roman" w:hAnsi="Times New Roman"/>
        </w:rPr>
        <w:t xml:space="preserve"> </w:t>
      </w:r>
      <w:r w:rsidR="00080E18" w:rsidRPr="00605448">
        <w:rPr>
          <w:rFonts w:ascii="Times New Roman" w:hAnsi="Times New Roman"/>
          <w:sz w:val="24"/>
          <w:szCs w:val="24"/>
          <w:lang w:eastAsia="en-US"/>
        </w:rPr>
        <w:t xml:space="preserve">le rôle est déterminant dans le processus du ciblage, </w:t>
      </w:r>
      <w:r w:rsidR="00B00C3B" w:rsidRPr="00605448">
        <w:rPr>
          <w:rFonts w:ascii="Times New Roman" w:hAnsi="Times New Roman"/>
          <w:sz w:val="24"/>
          <w:szCs w:val="24"/>
          <w:lang w:eastAsia="en-US"/>
        </w:rPr>
        <w:t>est confronté</w:t>
      </w:r>
      <w:r w:rsidR="00634925" w:rsidRPr="00605448">
        <w:rPr>
          <w:rFonts w:ascii="Times New Roman" w:hAnsi="Times New Roman"/>
          <w:sz w:val="24"/>
          <w:szCs w:val="24"/>
          <w:lang w:eastAsia="en-US"/>
        </w:rPr>
        <w:t>e</w:t>
      </w:r>
      <w:r w:rsidR="00B00C3B" w:rsidRPr="00605448">
        <w:rPr>
          <w:rFonts w:ascii="Times New Roman" w:hAnsi="Times New Roman"/>
          <w:sz w:val="24"/>
          <w:szCs w:val="24"/>
          <w:lang w:eastAsia="en-US"/>
        </w:rPr>
        <w:t xml:space="preserve"> à un gap important</w:t>
      </w:r>
      <w:r w:rsidRPr="00605448">
        <w:rPr>
          <w:rFonts w:ascii="Times New Roman" w:hAnsi="Times New Roman"/>
          <w:sz w:val="24"/>
          <w:szCs w:val="24"/>
          <w:lang w:eastAsia="en-US"/>
        </w:rPr>
        <w:t xml:space="preserve"> de couverture en C</w:t>
      </w:r>
      <w:r w:rsidR="00634925" w:rsidRPr="00605448">
        <w:rPr>
          <w:rFonts w:ascii="Times New Roman" w:hAnsi="Times New Roman"/>
          <w:sz w:val="24"/>
          <w:szCs w:val="24"/>
          <w:lang w:eastAsia="en-US"/>
        </w:rPr>
        <w:t xml:space="preserve">entres de </w:t>
      </w:r>
      <w:r w:rsidRPr="00605448">
        <w:rPr>
          <w:rFonts w:ascii="Times New Roman" w:hAnsi="Times New Roman"/>
          <w:sz w:val="24"/>
          <w:szCs w:val="24"/>
          <w:lang w:eastAsia="en-US"/>
        </w:rPr>
        <w:t>P</w:t>
      </w:r>
      <w:r w:rsidR="00634925" w:rsidRPr="00605448">
        <w:rPr>
          <w:rFonts w:ascii="Times New Roman" w:hAnsi="Times New Roman"/>
          <w:sz w:val="24"/>
          <w:szCs w:val="24"/>
          <w:lang w:eastAsia="en-US"/>
        </w:rPr>
        <w:t xml:space="preserve">romotion et de </w:t>
      </w:r>
      <w:r w:rsidRPr="00605448">
        <w:rPr>
          <w:rFonts w:ascii="Times New Roman" w:hAnsi="Times New Roman"/>
          <w:sz w:val="24"/>
          <w:szCs w:val="24"/>
          <w:lang w:eastAsia="en-US"/>
        </w:rPr>
        <w:t>R</w:t>
      </w:r>
      <w:r w:rsidR="00634925" w:rsidRPr="00605448">
        <w:rPr>
          <w:rFonts w:ascii="Times New Roman" w:hAnsi="Times New Roman"/>
          <w:sz w:val="24"/>
          <w:szCs w:val="24"/>
          <w:lang w:eastAsia="en-US"/>
        </w:rPr>
        <w:t xml:space="preserve">éinsertion </w:t>
      </w:r>
      <w:r w:rsidRPr="00605448">
        <w:rPr>
          <w:rFonts w:ascii="Times New Roman" w:hAnsi="Times New Roman"/>
          <w:sz w:val="24"/>
          <w:szCs w:val="24"/>
          <w:lang w:eastAsia="en-US"/>
        </w:rPr>
        <w:t>S</w:t>
      </w:r>
      <w:r w:rsidR="00634925" w:rsidRPr="00605448">
        <w:rPr>
          <w:rFonts w:ascii="Times New Roman" w:hAnsi="Times New Roman"/>
          <w:sz w:val="24"/>
          <w:szCs w:val="24"/>
          <w:lang w:eastAsia="en-US"/>
        </w:rPr>
        <w:t>ociale (CPRS)</w:t>
      </w:r>
      <w:r w:rsidR="004F44EF">
        <w:rPr>
          <w:rStyle w:val="Appelnotedebasdep"/>
          <w:rFonts w:ascii="Times New Roman" w:hAnsi="Times New Roman"/>
          <w:sz w:val="24"/>
          <w:szCs w:val="24"/>
          <w:lang w:eastAsia="en-US"/>
        </w:rPr>
        <w:footnoteReference w:id="11"/>
      </w:r>
      <w:r w:rsidRPr="00605448">
        <w:rPr>
          <w:rFonts w:ascii="Times New Roman" w:hAnsi="Times New Roman"/>
          <w:sz w:val="24"/>
          <w:szCs w:val="24"/>
          <w:lang w:eastAsia="en-US"/>
        </w:rPr>
        <w:t>.</w:t>
      </w:r>
      <w:r w:rsidR="0054458A" w:rsidRPr="00605448">
        <w:rPr>
          <w:rFonts w:ascii="Times New Roman" w:hAnsi="Times New Roman"/>
          <w:sz w:val="24"/>
          <w:szCs w:val="24"/>
          <w:lang w:eastAsia="en-US"/>
        </w:rPr>
        <w:t xml:space="preserve"> </w:t>
      </w:r>
    </w:p>
    <w:bookmarkEnd w:id="3"/>
    <w:bookmarkEnd w:id="4"/>
    <w:bookmarkEnd w:id="5"/>
    <w:p w14:paraId="462DAA6B" w14:textId="77777777" w:rsidR="00CE4197" w:rsidRPr="00605448" w:rsidRDefault="00CE4197" w:rsidP="00605448">
      <w:pPr>
        <w:spacing w:before="240"/>
        <w:jc w:val="both"/>
        <w:rPr>
          <w:rFonts w:ascii="Times New Roman" w:hAnsi="Times New Roman"/>
          <w:sz w:val="24"/>
          <w:szCs w:val="24"/>
          <w:lang w:eastAsia="en-US"/>
        </w:rPr>
      </w:pPr>
    </w:p>
    <w:p w14:paraId="60EFA59C" w14:textId="77777777" w:rsidR="00C0352D" w:rsidRPr="006C6AA9" w:rsidRDefault="00C0352D" w:rsidP="00E9497A">
      <w:pPr>
        <w:rPr>
          <w:rFonts w:ascii="Times New Roman" w:hAnsi="Times New Roman"/>
          <w:b/>
        </w:rPr>
      </w:pPr>
    </w:p>
    <w:p w14:paraId="64B12A3C" w14:textId="77777777" w:rsidR="00C0352D" w:rsidRPr="006C6AA9" w:rsidRDefault="004C0EAE" w:rsidP="00E9497A">
      <w:pPr>
        <w:rPr>
          <w:rFonts w:ascii="Times New Roman" w:hAnsi="Times New Roman"/>
          <w:b/>
        </w:rPr>
      </w:pPr>
      <w:r w:rsidRPr="006C6AA9">
        <w:rPr>
          <w:rFonts w:ascii="Times New Roman" w:hAnsi="Times New Roman"/>
          <w:b/>
        </w:rPr>
        <w:br w:type="page"/>
      </w:r>
    </w:p>
    <w:tbl>
      <w:tblPr>
        <w:tblW w:w="0" w:type="auto"/>
        <w:tblBorders>
          <w:top w:val="single" w:sz="8" w:space="0" w:color="4472C4"/>
          <w:bottom w:val="single" w:sz="8" w:space="0" w:color="4472C4"/>
        </w:tblBorders>
        <w:shd w:val="clear" w:color="auto" w:fill="296B61"/>
        <w:tblLook w:val="04A0" w:firstRow="1" w:lastRow="0" w:firstColumn="1" w:lastColumn="0" w:noHBand="0" w:noVBand="1"/>
      </w:tblPr>
      <w:tblGrid>
        <w:gridCol w:w="9406"/>
      </w:tblGrid>
      <w:tr w:rsidR="00605448" w:rsidRPr="00DB700E" w14:paraId="263C3109" w14:textId="77777777" w:rsidTr="00605448">
        <w:tc>
          <w:tcPr>
            <w:tcW w:w="9546" w:type="dxa"/>
            <w:tcBorders>
              <w:top w:val="single" w:sz="4" w:space="0" w:color="FFFFFF" w:themeColor="background1"/>
              <w:bottom w:val="single" w:sz="4" w:space="0" w:color="FFFFFF" w:themeColor="background1"/>
            </w:tcBorders>
            <w:shd w:val="clear" w:color="auto" w:fill="auto"/>
          </w:tcPr>
          <w:p w14:paraId="0EF69EF1" w14:textId="794DB3D9" w:rsidR="00605448" w:rsidRPr="00DB700E" w:rsidRDefault="00605448" w:rsidP="00605448">
            <w:pPr>
              <w:pStyle w:val="Paragraphedeliste"/>
              <w:numPr>
                <w:ilvl w:val="0"/>
                <w:numId w:val="6"/>
              </w:numPr>
              <w:spacing w:before="0" w:after="0" w:line="240" w:lineRule="auto"/>
              <w:jc w:val="center"/>
              <w:outlineLvl w:val="0"/>
              <w:rPr>
                <w:rFonts w:ascii="Times New Roman" w:hAnsi="Times New Roman"/>
                <w:b/>
                <w:bCs/>
                <w:color w:val="296B61"/>
                <w:sz w:val="32"/>
                <w:szCs w:val="24"/>
              </w:rPr>
            </w:pPr>
            <w:bookmarkStart w:id="16" w:name="_Toc486409181"/>
            <w:r>
              <w:rPr>
                <w:rFonts w:ascii="Times New Roman" w:hAnsi="Times New Roman"/>
                <w:b/>
                <w:bCs/>
                <w:color w:val="296B61"/>
                <w:sz w:val="32"/>
                <w:szCs w:val="24"/>
              </w:rPr>
              <w:lastRenderedPageBreak/>
              <w:t xml:space="preserve">ANALYSE SITUATIONNELLE </w:t>
            </w:r>
          </w:p>
        </w:tc>
      </w:tr>
      <w:tr w:rsidR="00605448" w:rsidRPr="00605448" w14:paraId="6E2A7AA5" w14:textId="77777777" w:rsidTr="00B53665">
        <w:trPr>
          <w:trHeight w:val="112"/>
        </w:trPr>
        <w:tc>
          <w:tcPr>
            <w:tcW w:w="9546" w:type="dxa"/>
            <w:tcBorders>
              <w:top w:val="single" w:sz="4" w:space="0" w:color="FFFFFF" w:themeColor="background1"/>
              <w:bottom w:val="single" w:sz="8" w:space="0" w:color="4472C4"/>
            </w:tcBorders>
            <w:shd w:val="clear" w:color="auto" w:fill="296B61"/>
          </w:tcPr>
          <w:p w14:paraId="4616A7A7" w14:textId="77777777" w:rsidR="00605448" w:rsidRPr="00605448" w:rsidRDefault="00605448" w:rsidP="00605448">
            <w:pPr>
              <w:spacing w:before="0" w:after="0" w:line="240" w:lineRule="auto"/>
              <w:ind w:left="360"/>
              <w:jc w:val="center"/>
              <w:outlineLvl w:val="0"/>
              <w:rPr>
                <w:rFonts w:ascii="Times New Roman" w:hAnsi="Times New Roman"/>
                <w:b/>
                <w:bCs/>
                <w:color w:val="296B61"/>
                <w:sz w:val="11"/>
                <w:szCs w:val="24"/>
              </w:rPr>
            </w:pPr>
          </w:p>
        </w:tc>
      </w:tr>
      <w:bookmarkEnd w:id="16"/>
    </w:tbl>
    <w:p w14:paraId="651F6596" w14:textId="77777777" w:rsidR="00EF0EC1" w:rsidRPr="00605448" w:rsidRDefault="00EF0EC1" w:rsidP="00605448">
      <w:pPr>
        <w:outlineLvl w:val="0"/>
        <w:rPr>
          <w:rFonts w:ascii="Times New Roman" w:hAnsi="Times New Roman"/>
          <w:b/>
          <w:color w:val="1F4E79"/>
          <w:sz w:val="2"/>
          <w:szCs w:val="24"/>
        </w:rPr>
      </w:pPr>
    </w:p>
    <w:p w14:paraId="008919B7" w14:textId="77777777" w:rsidR="00CB301F" w:rsidRPr="00605448" w:rsidRDefault="00162B55" w:rsidP="002056BA">
      <w:pPr>
        <w:pStyle w:val="Paragraphedeliste"/>
        <w:numPr>
          <w:ilvl w:val="1"/>
          <w:numId w:val="25"/>
        </w:numPr>
        <w:outlineLvl w:val="0"/>
        <w:rPr>
          <w:rFonts w:ascii="Times New Roman" w:hAnsi="Times New Roman"/>
          <w:b/>
          <w:color w:val="296B61"/>
          <w:sz w:val="24"/>
          <w:szCs w:val="24"/>
        </w:rPr>
      </w:pPr>
      <w:r w:rsidRPr="00605448">
        <w:rPr>
          <w:rFonts w:ascii="Times New Roman" w:hAnsi="Times New Roman"/>
          <w:b/>
          <w:color w:val="296B61"/>
          <w:sz w:val="24"/>
          <w:szCs w:val="24"/>
        </w:rPr>
        <w:t xml:space="preserve"> </w:t>
      </w:r>
      <w:bookmarkStart w:id="17" w:name="_Toc486409182"/>
      <w:r w:rsidR="00CF1111" w:rsidRPr="00605448">
        <w:rPr>
          <w:rFonts w:ascii="Times New Roman" w:hAnsi="Times New Roman"/>
          <w:b/>
          <w:color w:val="296B61"/>
          <w:sz w:val="28"/>
          <w:szCs w:val="24"/>
        </w:rPr>
        <w:t>Offre de services</w:t>
      </w:r>
      <w:r w:rsidR="00CB301F" w:rsidRPr="00605448">
        <w:rPr>
          <w:rFonts w:ascii="Times New Roman" w:hAnsi="Times New Roman"/>
          <w:b/>
          <w:color w:val="296B61"/>
          <w:sz w:val="28"/>
          <w:szCs w:val="24"/>
        </w:rPr>
        <w:t xml:space="preserve"> de </w:t>
      </w:r>
      <w:r w:rsidR="00B65E84" w:rsidRPr="00605448">
        <w:rPr>
          <w:rFonts w:ascii="Times New Roman" w:hAnsi="Times New Roman"/>
          <w:b/>
          <w:color w:val="296B61"/>
          <w:sz w:val="28"/>
          <w:szCs w:val="24"/>
        </w:rPr>
        <w:t>santé</w:t>
      </w:r>
      <w:bookmarkEnd w:id="17"/>
      <w:r w:rsidR="00B65E84" w:rsidRPr="00605448">
        <w:rPr>
          <w:rFonts w:ascii="Times New Roman" w:hAnsi="Times New Roman"/>
          <w:b/>
          <w:color w:val="296B61"/>
          <w:sz w:val="28"/>
          <w:szCs w:val="24"/>
        </w:rPr>
        <w:t xml:space="preserve"> </w:t>
      </w:r>
    </w:p>
    <w:p w14:paraId="26AC3C60" w14:textId="77777777" w:rsidR="005F0218" w:rsidRPr="00605448" w:rsidRDefault="00641472" w:rsidP="00162B55">
      <w:pPr>
        <w:spacing w:before="240"/>
        <w:jc w:val="both"/>
        <w:rPr>
          <w:rFonts w:ascii="Times New Roman" w:hAnsi="Times New Roman"/>
          <w:sz w:val="24"/>
        </w:rPr>
      </w:pPr>
      <w:r w:rsidRPr="00605448">
        <w:rPr>
          <w:rFonts w:ascii="Times New Roman" w:hAnsi="Times New Roman"/>
          <w:sz w:val="24"/>
        </w:rPr>
        <w:t>Dans la dernière décennie, l’Etat du Sénégal a consenti des efforts substantiels de densification de l’offre de services de santé</w:t>
      </w:r>
      <w:r w:rsidR="00F63EB6" w:rsidRPr="00605448">
        <w:rPr>
          <w:rFonts w:ascii="Times New Roman" w:hAnsi="Times New Roman"/>
          <w:sz w:val="24"/>
        </w:rPr>
        <w:t xml:space="preserve"> </w:t>
      </w:r>
      <w:r w:rsidRPr="00605448">
        <w:rPr>
          <w:rFonts w:ascii="Times New Roman" w:hAnsi="Times New Roman"/>
          <w:sz w:val="24"/>
        </w:rPr>
        <w:t>pour accompagner la mise en œuvre des orientations du PNDS et améliorer la couverture en infrastructures</w:t>
      </w:r>
      <w:r w:rsidR="00B91A54" w:rsidRPr="00605448">
        <w:rPr>
          <w:rFonts w:ascii="Times New Roman" w:hAnsi="Times New Roman"/>
          <w:sz w:val="24"/>
        </w:rPr>
        <w:t>.</w:t>
      </w:r>
      <w:r w:rsidR="00DA06CF" w:rsidRPr="00605448" w:rsidDel="00DA06CF">
        <w:rPr>
          <w:rFonts w:ascii="Times New Roman" w:hAnsi="Times New Roman"/>
          <w:sz w:val="24"/>
        </w:rPr>
        <w:t xml:space="preserve"> </w:t>
      </w:r>
    </w:p>
    <w:p w14:paraId="3894FFE0" w14:textId="77777777" w:rsidR="00641472" w:rsidRPr="00605448" w:rsidRDefault="00C02DF5" w:rsidP="00162B55">
      <w:pPr>
        <w:spacing w:before="240"/>
        <w:jc w:val="both"/>
        <w:rPr>
          <w:rFonts w:ascii="Times New Roman" w:hAnsi="Times New Roman"/>
          <w:sz w:val="24"/>
        </w:rPr>
      </w:pPr>
      <w:r w:rsidRPr="00605448">
        <w:rPr>
          <w:rFonts w:ascii="Times New Roman" w:hAnsi="Times New Roman"/>
          <w:sz w:val="24"/>
        </w:rPr>
        <w:t xml:space="preserve">Malgré </w:t>
      </w:r>
      <w:r w:rsidR="00DA06CF" w:rsidRPr="00605448">
        <w:rPr>
          <w:rFonts w:ascii="Times New Roman" w:hAnsi="Times New Roman"/>
          <w:sz w:val="24"/>
        </w:rPr>
        <w:t>ces efforts</w:t>
      </w:r>
      <w:r w:rsidRPr="00605448">
        <w:rPr>
          <w:rFonts w:ascii="Times New Roman" w:hAnsi="Times New Roman"/>
          <w:sz w:val="24"/>
        </w:rPr>
        <w:t xml:space="preserve">, </w:t>
      </w:r>
      <w:r w:rsidR="00641472" w:rsidRPr="00605448">
        <w:rPr>
          <w:rFonts w:ascii="Times New Roman" w:hAnsi="Times New Roman"/>
          <w:sz w:val="24"/>
        </w:rPr>
        <w:t xml:space="preserve">l’offre de services </w:t>
      </w:r>
      <w:r w:rsidR="005D6E85" w:rsidRPr="00605448">
        <w:rPr>
          <w:rFonts w:ascii="Times New Roman" w:hAnsi="Times New Roman"/>
          <w:sz w:val="24"/>
        </w:rPr>
        <w:t>reste inadéquate</w:t>
      </w:r>
      <w:r w:rsidR="007C1307" w:rsidRPr="00605448">
        <w:rPr>
          <w:rFonts w:ascii="Times New Roman" w:hAnsi="Times New Roman"/>
          <w:sz w:val="24"/>
        </w:rPr>
        <w:t xml:space="preserve"> </w:t>
      </w:r>
      <w:r w:rsidR="007C36BF" w:rsidRPr="00605448">
        <w:rPr>
          <w:rFonts w:ascii="Times New Roman" w:hAnsi="Times New Roman"/>
          <w:sz w:val="24"/>
        </w:rPr>
        <w:t>parce qu’</w:t>
      </w:r>
      <w:r w:rsidR="005D6E85" w:rsidRPr="00605448">
        <w:rPr>
          <w:rFonts w:ascii="Times New Roman" w:hAnsi="Times New Roman"/>
          <w:sz w:val="24"/>
        </w:rPr>
        <w:t>insuffisante et mal répartie sur l’étendue du territoire</w:t>
      </w:r>
      <w:r w:rsidR="0079218A" w:rsidRPr="00605448">
        <w:rPr>
          <w:rStyle w:val="Appelnotedebasdep"/>
          <w:rFonts w:ascii="Times New Roman" w:hAnsi="Times New Roman"/>
          <w:sz w:val="24"/>
        </w:rPr>
        <w:footnoteReference w:id="12"/>
      </w:r>
      <w:r w:rsidR="0079218A" w:rsidRPr="00605448">
        <w:rPr>
          <w:rFonts w:ascii="Times New Roman" w:hAnsi="Times New Roman"/>
          <w:sz w:val="24"/>
        </w:rPr>
        <w:t>.</w:t>
      </w:r>
      <w:r w:rsidR="00922E43" w:rsidRPr="00605448">
        <w:rPr>
          <w:rFonts w:ascii="Times New Roman" w:hAnsi="Times New Roman"/>
          <w:sz w:val="24"/>
        </w:rPr>
        <w:t xml:space="preserve"> </w:t>
      </w:r>
      <w:r w:rsidR="0079218A" w:rsidRPr="00605448">
        <w:rPr>
          <w:rFonts w:ascii="Times New Roman" w:hAnsi="Times New Roman"/>
          <w:sz w:val="24"/>
        </w:rPr>
        <w:t xml:space="preserve"> </w:t>
      </w:r>
      <w:r w:rsidR="00641472" w:rsidRPr="00605448">
        <w:rPr>
          <w:rFonts w:ascii="Times New Roman" w:hAnsi="Times New Roman"/>
          <w:sz w:val="24"/>
        </w:rPr>
        <w:t>De façon globale, l’offre de services de santé f</w:t>
      </w:r>
      <w:r w:rsidRPr="00605448">
        <w:rPr>
          <w:rFonts w:ascii="Times New Roman" w:hAnsi="Times New Roman"/>
          <w:sz w:val="24"/>
        </w:rPr>
        <w:t>ait face à un ensemble de défis</w:t>
      </w:r>
      <w:r w:rsidR="00641472" w:rsidRPr="00605448">
        <w:rPr>
          <w:rFonts w:ascii="Times New Roman" w:hAnsi="Times New Roman"/>
          <w:sz w:val="24"/>
        </w:rPr>
        <w:t xml:space="preserve"> liés à (i) sa capacité à anticiper l’évolu</w:t>
      </w:r>
      <w:r w:rsidR="00AC6C38" w:rsidRPr="00605448">
        <w:rPr>
          <w:rFonts w:ascii="Times New Roman" w:hAnsi="Times New Roman"/>
          <w:sz w:val="24"/>
        </w:rPr>
        <w:t xml:space="preserve">tion des besoins dans le temps </w:t>
      </w:r>
      <w:r w:rsidR="00641472" w:rsidRPr="00605448">
        <w:rPr>
          <w:rFonts w:ascii="Times New Roman" w:hAnsi="Times New Roman"/>
          <w:sz w:val="24"/>
        </w:rPr>
        <w:t xml:space="preserve">et à </w:t>
      </w:r>
      <w:r w:rsidR="000A2B92" w:rsidRPr="00605448">
        <w:rPr>
          <w:rFonts w:ascii="Times New Roman" w:hAnsi="Times New Roman"/>
          <w:sz w:val="24"/>
        </w:rPr>
        <w:t xml:space="preserve">prendre en charge les </w:t>
      </w:r>
      <w:r w:rsidR="00641472" w:rsidRPr="00605448">
        <w:rPr>
          <w:rFonts w:ascii="Times New Roman" w:hAnsi="Times New Roman"/>
          <w:sz w:val="24"/>
        </w:rPr>
        <w:t>priorités nationales</w:t>
      </w:r>
      <w:r w:rsidR="000A2B92" w:rsidRPr="00605448">
        <w:rPr>
          <w:rFonts w:ascii="Times New Roman" w:hAnsi="Times New Roman"/>
          <w:sz w:val="24"/>
        </w:rPr>
        <w:t xml:space="preserve"> au regard des re</w:t>
      </w:r>
      <w:r w:rsidR="00922E43" w:rsidRPr="00605448">
        <w:rPr>
          <w:rFonts w:ascii="Times New Roman" w:hAnsi="Times New Roman"/>
          <w:sz w:val="24"/>
        </w:rPr>
        <w:t>s</w:t>
      </w:r>
      <w:r w:rsidR="000A2B92" w:rsidRPr="00605448">
        <w:rPr>
          <w:rFonts w:ascii="Times New Roman" w:hAnsi="Times New Roman"/>
          <w:sz w:val="24"/>
        </w:rPr>
        <w:t>sources mobilis</w:t>
      </w:r>
      <w:r w:rsidR="00922E43" w:rsidRPr="00605448">
        <w:rPr>
          <w:rFonts w:ascii="Times New Roman" w:hAnsi="Times New Roman"/>
          <w:sz w:val="24"/>
        </w:rPr>
        <w:t>é</w:t>
      </w:r>
      <w:r w:rsidR="000A2B92" w:rsidRPr="00605448">
        <w:rPr>
          <w:rFonts w:ascii="Times New Roman" w:hAnsi="Times New Roman"/>
          <w:sz w:val="24"/>
        </w:rPr>
        <w:t>es</w:t>
      </w:r>
      <w:r w:rsidR="00641472" w:rsidRPr="00605448">
        <w:rPr>
          <w:rFonts w:ascii="Times New Roman" w:hAnsi="Times New Roman"/>
          <w:sz w:val="24"/>
        </w:rPr>
        <w:t>, (ii) la prise en compte intégrale du secteur privé</w:t>
      </w:r>
      <w:r w:rsidR="00AC6C38" w:rsidRPr="00605448">
        <w:rPr>
          <w:rFonts w:ascii="Times New Roman" w:hAnsi="Times New Roman"/>
          <w:sz w:val="24"/>
        </w:rPr>
        <w:t>,</w:t>
      </w:r>
      <w:r w:rsidR="00641472" w:rsidRPr="00605448">
        <w:rPr>
          <w:rFonts w:ascii="Times New Roman" w:hAnsi="Times New Roman"/>
          <w:sz w:val="24"/>
        </w:rPr>
        <w:t xml:space="preserve"> (iii) la capacité du système de prestations à mettre en place une combinaison de mécanismes de financement qui incitent et maintiennent un niveau de qualité élevé dans la fo</w:t>
      </w:r>
      <w:r w:rsidR="00AC6C38" w:rsidRPr="00605448">
        <w:rPr>
          <w:rFonts w:ascii="Times New Roman" w:hAnsi="Times New Roman"/>
          <w:sz w:val="24"/>
        </w:rPr>
        <w:t>urn</w:t>
      </w:r>
      <w:r w:rsidR="00F50BB8" w:rsidRPr="00605448">
        <w:rPr>
          <w:rFonts w:ascii="Times New Roman" w:hAnsi="Times New Roman"/>
          <w:sz w:val="24"/>
        </w:rPr>
        <w:t>iture de services de santé pour</w:t>
      </w:r>
      <w:r w:rsidR="00641472" w:rsidRPr="00605448">
        <w:rPr>
          <w:rFonts w:ascii="Times New Roman" w:hAnsi="Times New Roman"/>
          <w:sz w:val="24"/>
        </w:rPr>
        <w:t xml:space="preserve"> la couverture des besoins des populations. </w:t>
      </w:r>
    </w:p>
    <w:p w14:paraId="0B14EC93" w14:textId="59FB1413" w:rsidR="009F45B2" w:rsidRPr="007735FD" w:rsidRDefault="00641472" w:rsidP="00162B55">
      <w:pPr>
        <w:spacing w:before="240"/>
        <w:jc w:val="both"/>
        <w:rPr>
          <w:rFonts w:ascii="Times New Roman" w:hAnsi="Times New Roman"/>
          <w:sz w:val="24"/>
        </w:rPr>
      </w:pPr>
      <w:r w:rsidRPr="00605448">
        <w:rPr>
          <w:rFonts w:ascii="Times New Roman" w:hAnsi="Times New Roman"/>
          <w:sz w:val="24"/>
        </w:rPr>
        <w:t xml:space="preserve">Les résultats de l’analyse de la situation de l’offre de services </w:t>
      </w:r>
      <w:r w:rsidR="00F50BB8" w:rsidRPr="00605448">
        <w:rPr>
          <w:rFonts w:ascii="Times New Roman" w:hAnsi="Times New Roman"/>
          <w:sz w:val="24"/>
        </w:rPr>
        <w:t xml:space="preserve">de santé </w:t>
      </w:r>
      <w:r w:rsidR="00E31DB4" w:rsidRPr="00605448">
        <w:rPr>
          <w:rFonts w:ascii="Times New Roman" w:hAnsi="Times New Roman"/>
          <w:sz w:val="24"/>
        </w:rPr>
        <w:t xml:space="preserve">sont résumés ci-après </w:t>
      </w:r>
      <w:r w:rsidRPr="00605448">
        <w:rPr>
          <w:rFonts w:ascii="Times New Roman" w:hAnsi="Times New Roman"/>
          <w:sz w:val="24"/>
        </w:rPr>
        <w:t>:</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4E2563" w:rsidRPr="00B64D1F" w14:paraId="57DDA9BD" w14:textId="77777777" w:rsidTr="00B64D1F">
        <w:tc>
          <w:tcPr>
            <w:tcW w:w="9546" w:type="dxa"/>
            <w:tcBorders>
              <w:top w:val="single" w:sz="12" w:space="0" w:color="FFFFFF"/>
              <w:bottom w:val="single" w:sz="18" w:space="0" w:color="auto"/>
            </w:tcBorders>
            <w:shd w:val="clear" w:color="auto" w:fill="auto"/>
          </w:tcPr>
          <w:p w14:paraId="3CC47588" w14:textId="66099C6C" w:rsidR="004E2563" w:rsidRPr="00605448" w:rsidRDefault="00605448" w:rsidP="00B64D1F">
            <w:pPr>
              <w:spacing w:before="240" w:after="0" w:line="240" w:lineRule="auto"/>
              <w:jc w:val="both"/>
              <w:rPr>
                <w:rFonts w:ascii="Times New Roman" w:hAnsi="Times New Roman"/>
                <w:i/>
                <w:iCs/>
                <w:color w:val="1F4E79"/>
              </w:rPr>
            </w:pPr>
            <w:r w:rsidRPr="004D4DFB">
              <w:rPr>
                <w:rStyle w:val="Emphaseintense"/>
                <w:rFonts w:ascii="Times New Roman" w:hAnsi="Times New Roman"/>
                <w:b w:val="0"/>
                <w:bCs w:val="0"/>
                <w:i/>
                <w:caps w:val="0"/>
                <w:color w:val="296B61"/>
                <w:sz w:val="24"/>
              </w:rPr>
              <w:t>L’acces aux services de sante et le financement des priorites nationales de sante publique sont limites par une repartition inadequate des ressources (humaines, materielles et financieres).</w:t>
            </w:r>
          </w:p>
        </w:tc>
      </w:tr>
    </w:tbl>
    <w:p w14:paraId="6DC58E80" w14:textId="77777777" w:rsidR="00641472" w:rsidRPr="00605448" w:rsidRDefault="00641472" w:rsidP="00162B55">
      <w:pPr>
        <w:spacing w:before="240"/>
        <w:jc w:val="both"/>
        <w:rPr>
          <w:rFonts w:ascii="Times New Roman" w:hAnsi="Times New Roman"/>
          <w:sz w:val="24"/>
        </w:rPr>
      </w:pPr>
      <w:r w:rsidRPr="00605448">
        <w:rPr>
          <w:rFonts w:ascii="Times New Roman" w:hAnsi="Times New Roman"/>
          <w:sz w:val="24"/>
        </w:rPr>
        <w:t xml:space="preserve">Au cours des dernières décennies, le niveau de ressources destinées à financer l’accès des populations aux paquets de services a augmenté progressivement. L’analyse des séries de comptes nationaux de </w:t>
      </w:r>
      <w:r w:rsidR="00E5004E" w:rsidRPr="00605448">
        <w:rPr>
          <w:rFonts w:ascii="Times New Roman" w:hAnsi="Times New Roman"/>
          <w:sz w:val="24"/>
        </w:rPr>
        <w:t xml:space="preserve">la </w:t>
      </w:r>
      <w:r w:rsidRPr="00605448">
        <w:rPr>
          <w:rFonts w:ascii="Times New Roman" w:hAnsi="Times New Roman"/>
          <w:sz w:val="24"/>
        </w:rPr>
        <w:t xml:space="preserve">santé (CNS) montre une augmentation considérable des dépenses de santé qui sont passées de 245 milliards FCFA en 2005 à </w:t>
      </w:r>
      <w:r w:rsidR="000D4AA5" w:rsidRPr="00605448">
        <w:rPr>
          <w:rFonts w:ascii="Times New Roman" w:hAnsi="Times New Roman"/>
          <w:sz w:val="24"/>
        </w:rPr>
        <w:t>43</w:t>
      </w:r>
      <w:r w:rsidR="007F3B9D" w:rsidRPr="00605448">
        <w:rPr>
          <w:rFonts w:ascii="Times New Roman" w:hAnsi="Times New Roman"/>
          <w:sz w:val="24"/>
        </w:rPr>
        <w:t>1</w:t>
      </w:r>
      <w:r w:rsidR="000D4AA5" w:rsidRPr="00605448">
        <w:rPr>
          <w:rFonts w:ascii="Times New Roman" w:hAnsi="Times New Roman"/>
          <w:sz w:val="24"/>
        </w:rPr>
        <w:t xml:space="preserve"> </w:t>
      </w:r>
      <w:r w:rsidR="007F3B9D" w:rsidRPr="00605448">
        <w:rPr>
          <w:rFonts w:ascii="Times New Roman" w:hAnsi="Times New Roman"/>
          <w:sz w:val="24"/>
        </w:rPr>
        <w:t xml:space="preserve">milliards </w:t>
      </w:r>
      <w:r w:rsidR="00E31DB4" w:rsidRPr="00605448">
        <w:rPr>
          <w:rFonts w:ascii="Times New Roman" w:hAnsi="Times New Roman"/>
          <w:sz w:val="24"/>
        </w:rPr>
        <w:t>F</w:t>
      </w:r>
      <w:r w:rsidR="000D4AA5" w:rsidRPr="00605448">
        <w:rPr>
          <w:rFonts w:ascii="Times New Roman" w:hAnsi="Times New Roman"/>
          <w:sz w:val="24"/>
        </w:rPr>
        <w:t xml:space="preserve">CFA en 2013 </w:t>
      </w:r>
      <w:r w:rsidR="00080E18" w:rsidRPr="00605448">
        <w:rPr>
          <w:rFonts w:ascii="Times New Roman" w:hAnsi="Times New Roman"/>
          <w:sz w:val="24"/>
        </w:rPr>
        <w:t xml:space="preserve">(environ </w:t>
      </w:r>
      <w:r w:rsidR="000D4AA5" w:rsidRPr="00605448">
        <w:rPr>
          <w:rFonts w:ascii="Times New Roman" w:hAnsi="Times New Roman"/>
          <w:sz w:val="24"/>
        </w:rPr>
        <w:t>5% du PIB</w:t>
      </w:r>
      <w:r w:rsidR="007F3B9D" w:rsidRPr="00605448">
        <w:rPr>
          <w:rFonts w:ascii="Times New Roman" w:hAnsi="Times New Roman"/>
          <w:sz w:val="24"/>
        </w:rPr>
        <w:t>)</w:t>
      </w:r>
      <w:r w:rsidR="00080E18" w:rsidRPr="00605448">
        <w:rPr>
          <w:rFonts w:ascii="Times New Roman" w:hAnsi="Times New Roman"/>
          <w:sz w:val="24"/>
        </w:rPr>
        <w:t>,</w:t>
      </w:r>
      <w:r w:rsidR="000D4AA5" w:rsidRPr="00605448">
        <w:rPr>
          <w:rFonts w:ascii="Times New Roman" w:hAnsi="Times New Roman"/>
          <w:sz w:val="24"/>
        </w:rPr>
        <w:t xml:space="preserve"> </w:t>
      </w:r>
      <w:r w:rsidRPr="00605448">
        <w:rPr>
          <w:rFonts w:ascii="Times New Roman" w:hAnsi="Times New Roman"/>
          <w:sz w:val="24"/>
        </w:rPr>
        <w:t>soit une augmentatio</w:t>
      </w:r>
      <w:r w:rsidR="00B54150" w:rsidRPr="00605448">
        <w:rPr>
          <w:rFonts w:ascii="Times New Roman" w:hAnsi="Times New Roman"/>
          <w:sz w:val="24"/>
        </w:rPr>
        <w:t xml:space="preserve">n de près de </w:t>
      </w:r>
      <w:r w:rsidR="007F3B9D" w:rsidRPr="00605448">
        <w:rPr>
          <w:rFonts w:ascii="Times New Roman" w:hAnsi="Times New Roman"/>
          <w:sz w:val="24"/>
        </w:rPr>
        <w:t>76</w:t>
      </w:r>
      <w:r w:rsidRPr="00605448">
        <w:rPr>
          <w:rFonts w:ascii="Times New Roman" w:hAnsi="Times New Roman"/>
          <w:sz w:val="24"/>
        </w:rPr>
        <w:t xml:space="preserve">%. </w:t>
      </w:r>
    </w:p>
    <w:p w14:paraId="4EF8B258" w14:textId="77777777" w:rsidR="00641472" w:rsidRPr="00605448" w:rsidRDefault="00641472" w:rsidP="00162B55">
      <w:pPr>
        <w:spacing w:before="240"/>
        <w:jc w:val="both"/>
        <w:rPr>
          <w:rFonts w:ascii="Times New Roman" w:hAnsi="Times New Roman"/>
          <w:sz w:val="24"/>
        </w:rPr>
      </w:pPr>
      <w:r w:rsidRPr="00605448">
        <w:rPr>
          <w:rFonts w:ascii="Times New Roman" w:hAnsi="Times New Roman"/>
          <w:sz w:val="24"/>
        </w:rPr>
        <w:t xml:space="preserve">Le système d’allocation des ressources </w:t>
      </w:r>
      <w:r w:rsidR="000A5FDB" w:rsidRPr="00605448">
        <w:rPr>
          <w:rFonts w:ascii="Times New Roman" w:hAnsi="Times New Roman"/>
          <w:sz w:val="24"/>
        </w:rPr>
        <w:t>contribu</w:t>
      </w:r>
      <w:r w:rsidR="00DA06CF" w:rsidRPr="00605448">
        <w:rPr>
          <w:rFonts w:ascii="Times New Roman" w:hAnsi="Times New Roman"/>
          <w:sz w:val="24"/>
        </w:rPr>
        <w:t>e</w:t>
      </w:r>
      <w:r w:rsidR="000A5FDB" w:rsidRPr="00605448">
        <w:rPr>
          <w:rFonts w:ascii="Times New Roman" w:hAnsi="Times New Roman"/>
          <w:sz w:val="24"/>
        </w:rPr>
        <w:t xml:space="preserve"> aux </w:t>
      </w:r>
      <w:r w:rsidR="00E31DB4" w:rsidRPr="00605448">
        <w:rPr>
          <w:rFonts w:ascii="Times New Roman" w:hAnsi="Times New Roman"/>
          <w:sz w:val="24"/>
        </w:rPr>
        <w:t xml:space="preserve">disparités dans le financement </w:t>
      </w:r>
      <w:r w:rsidRPr="00605448">
        <w:rPr>
          <w:rFonts w:ascii="Times New Roman" w:hAnsi="Times New Roman"/>
          <w:sz w:val="24"/>
        </w:rPr>
        <w:t>des programmes</w:t>
      </w:r>
      <w:r w:rsidR="00C0335C" w:rsidRPr="00605448">
        <w:rPr>
          <w:rFonts w:ascii="Times New Roman" w:hAnsi="Times New Roman"/>
          <w:sz w:val="24"/>
        </w:rPr>
        <w:t xml:space="preserve"> et services de santé</w:t>
      </w:r>
      <w:r w:rsidRPr="00605448">
        <w:rPr>
          <w:rFonts w:ascii="Times New Roman" w:hAnsi="Times New Roman"/>
          <w:sz w:val="24"/>
        </w:rPr>
        <w:t xml:space="preserve"> à différents échelons de la pyramide</w:t>
      </w:r>
      <w:r w:rsidR="00CE4197" w:rsidRPr="00605448">
        <w:rPr>
          <w:rFonts w:ascii="Times New Roman" w:hAnsi="Times New Roman"/>
          <w:sz w:val="24"/>
        </w:rPr>
        <w:t xml:space="preserve"> (tableau 1)</w:t>
      </w:r>
      <w:r w:rsidRPr="00605448">
        <w:rPr>
          <w:rFonts w:ascii="Times New Roman" w:hAnsi="Times New Roman"/>
          <w:sz w:val="24"/>
        </w:rPr>
        <w:t xml:space="preserve">. La promotion de l’accès aux soins de santé à moindre coût qui est une priorité nationale ne </w:t>
      </w:r>
      <w:r w:rsidR="00D2650B" w:rsidRPr="00605448">
        <w:rPr>
          <w:rFonts w:ascii="Times New Roman" w:hAnsi="Times New Roman"/>
          <w:sz w:val="24"/>
        </w:rPr>
        <w:t xml:space="preserve">se </w:t>
      </w:r>
      <w:r w:rsidRPr="00605448">
        <w:rPr>
          <w:rFonts w:ascii="Times New Roman" w:hAnsi="Times New Roman"/>
          <w:sz w:val="24"/>
        </w:rPr>
        <w:t xml:space="preserve">reflète pas </w:t>
      </w:r>
      <w:r w:rsidR="00D2650B" w:rsidRPr="00605448">
        <w:rPr>
          <w:rFonts w:ascii="Times New Roman" w:hAnsi="Times New Roman"/>
          <w:sz w:val="24"/>
        </w:rPr>
        <w:t xml:space="preserve">dans </w:t>
      </w:r>
      <w:r w:rsidRPr="00605448">
        <w:rPr>
          <w:rFonts w:ascii="Times New Roman" w:hAnsi="Times New Roman"/>
          <w:sz w:val="24"/>
        </w:rPr>
        <w:t>l’allocation des ressources destinées à la production de services de santé aux différents niveaux de la pyramide sanitaire.</w:t>
      </w:r>
    </w:p>
    <w:p w14:paraId="35DEBEE6" w14:textId="77777777" w:rsidR="00641472" w:rsidRPr="00EF0EC1" w:rsidRDefault="00EF0EC1" w:rsidP="00EF0EC1">
      <w:pPr>
        <w:spacing w:before="240" w:after="0"/>
        <w:jc w:val="both"/>
        <w:rPr>
          <w:rFonts w:ascii="Times New Roman" w:hAnsi="Times New Roman"/>
          <w:sz w:val="24"/>
        </w:rPr>
      </w:pPr>
      <w:r>
        <w:rPr>
          <w:rFonts w:ascii="Times New Roman" w:hAnsi="Times New Roman"/>
        </w:rPr>
        <w:br w:type="page"/>
      </w:r>
      <w:r w:rsidR="00641472" w:rsidRPr="006C6AA9">
        <w:rPr>
          <w:rFonts w:ascii="Times New Roman" w:hAnsi="Times New Roman"/>
          <w:b/>
          <w:bCs/>
          <w:kern w:val="24"/>
          <w:sz w:val="22"/>
          <w:u w:val="single"/>
        </w:rPr>
        <w:lastRenderedPageBreak/>
        <w:t>Tableau</w:t>
      </w:r>
      <w:r w:rsidR="00CE4197" w:rsidRPr="006C6AA9">
        <w:rPr>
          <w:rFonts w:ascii="Times New Roman" w:hAnsi="Times New Roman"/>
          <w:b/>
          <w:bCs/>
          <w:kern w:val="24"/>
          <w:sz w:val="22"/>
          <w:u w:val="single"/>
        </w:rPr>
        <w:t xml:space="preserve"> 1</w:t>
      </w:r>
      <w:r w:rsidR="00641472" w:rsidRPr="006C6AA9">
        <w:rPr>
          <w:rFonts w:ascii="Times New Roman" w:hAnsi="Times New Roman"/>
          <w:b/>
          <w:bCs/>
          <w:kern w:val="24"/>
          <w:sz w:val="22"/>
          <w:u w:val="single"/>
        </w:rPr>
        <w:t>:</w:t>
      </w:r>
      <w:r w:rsidR="00641472" w:rsidRPr="006C6AA9">
        <w:rPr>
          <w:rFonts w:ascii="Times New Roman" w:hAnsi="Times New Roman"/>
          <w:bCs/>
          <w:kern w:val="24"/>
          <w:sz w:val="22"/>
        </w:rPr>
        <w:t xml:space="preserve"> </w:t>
      </w:r>
      <w:r w:rsidR="000D4AA5" w:rsidRPr="006C6AA9">
        <w:rPr>
          <w:rFonts w:ascii="Times New Roman" w:hAnsi="Times New Roman"/>
          <w:bCs/>
          <w:kern w:val="24"/>
          <w:sz w:val="22"/>
        </w:rPr>
        <w:t>Evolution de la r</w:t>
      </w:r>
      <w:r w:rsidR="00641472" w:rsidRPr="006C6AA9">
        <w:rPr>
          <w:rFonts w:ascii="Times New Roman" w:hAnsi="Times New Roman"/>
          <w:bCs/>
          <w:kern w:val="24"/>
          <w:sz w:val="22"/>
        </w:rPr>
        <w:t>épartition du financement aux différents échelons de la pyramide sanitaire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1"/>
        <w:gridCol w:w="4608"/>
        <w:gridCol w:w="1156"/>
        <w:gridCol w:w="881"/>
        <w:gridCol w:w="1000"/>
      </w:tblGrid>
      <w:tr w:rsidR="00641472" w:rsidRPr="00605448" w14:paraId="69651DCB" w14:textId="77777777" w:rsidTr="00605448">
        <w:trPr>
          <w:trHeight w:val="230"/>
        </w:trPr>
        <w:tc>
          <w:tcPr>
            <w:tcW w:w="3384" w:type="pct"/>
            <w:gridSpan w:val="2"/>
            <w:shd w:val="clear" w:color="000000" w:fill="296B61"/>
            <w:vAlign w:val="center"/>
            <w:hideMark/>
          </w:tcPr>
          <w:p w14:paraId="3D4E4ABB" w14:textId="77777777" w:rsidR="00641472" w:rsidRPr="00605448" w:rsidRDefault="00641472" w:rsidP="004D4DFB">
            <w:pPr>
              <w:spacing w:before="0" w:after="0" w:line="240" w:lineRule="auto"/>
              <w:jc w:val="both"/>
              <w:rPr>
                <w:rFonts w:ascii="Times New Roman" w:hAnsi="Times New Roman"/>
                <w:bCs/>
                <w:color w:val="FFFFFF"/>
                <w:kern w:val="24"/>
                <w:sz w:val="24"/>
                <w:szCs w:val="22"/>
              </w:rPr>
            </w:pPr>
            <w:r w:rsidRPr="00605448">
              <w:rPr>
                <w:rFonts w:ascii="Times New Roman" w:hAnsi="Times New Roman"/>
                <w:bCs/>
                <w:color w:val="FFFFFF"/>
                <w:kern w:val="24"/>
                <w:sz w:val="24"/>
                <w:szCs w:val="22"/>
              </w:rPr>
              <w:t> </w:t>
            </w:r>
            <w:r w:rsidR="00C02DF5" w:rsidRPr="00605448">
              <w:rPr>
                <w:rFonts w:ascii="Times New Roman" w:hAnsi="Times New Roman"/>
                <w:bCs/>
                <w:color w:val="FFFFFF"/>
                <w:kern w:val="24"/>
                <w:sz w:val="24"/>
                <w:szCs w:val="22"/>
              </w:rPr>
              <w:t>Indicateurs</w:t>
            </w:r>
          </w:p>
        </w:tc>
        <w:tc>
          <w:tcPr>
            <w:tcW w:w="615" w:type="pct"/>
            <w:shd w:val="clear" w:color="000000" w:fill="296B61"/>
            <w:vAlign w:val="center"/>
            <w:hideMark/>
          </w:tcPr>
          <w:p w14:paraId="7F95C537" w14:textId="77777777" w:rsidR="00641472" w:rsidRPr="00605448" w:rsidRDefault="00641472" w:rsidP="004D4DFB">
            <w:pPr>
              <w:spacing w:before="0" w:after="0" w:line="240" w:lineRule="auto"/>
              <w:jc w:val="both"/>
              <w:rPr>
                <w:rFonts w:ascii="Times New Roman" w:hAnsi="Times New Roman"/>
                <w:bCs/>
                <w:color w:val="FFFFFF"/>
                <w:kern w:val="24"/>
                <w:sz w:val="24"/>
                <w:szCs w:val="22"/>
              </w:rPr>
            </w:pPr>
            <w:r w:rsidRPr="00605448">
              <w:rPr>
                <w:rFonts w:ascii="Times New Roman" w:hAnsi="Times New Roman"/>
                <w:bCs/>
                <w:color w:val="FFFFFF"/>
                <w:kern w:val="24"/>
                <w:sz w:val="24"/>
                <w:szCs w:val="22"/>
              </w:rPr>
              <w:t>2005</w:t>
            </w:r>
          </w:p>
        </w:tc>
        <w:tc>
          <w:tcPr>
            <w:tcW w:w="469" w:type="pct"/>
            <w:shd w:val="clear" w:color="000000" w:fill="296B61"/>
            <w:vAlign w:val="center"/>
            <w:hideMark/>
          </w:tcPr>
          <w:p w14:paraId="2FBBD4A7" w14:textId="77777777" w:rsidR="00641472" w:rsidRPr="00605448" w:rsidRDefault="00641472" w:rsidP="004D4DFB">
            <w:pPr>
              <w:spacing w:before="0" w:after="0" w:line="240" w:lineRule="auto"/>
              <w:jc w:val="both"/>
              <w:rPr>
                <w:rFonts w:ascii="Times New Roman" w:hAnsi="Times New Roman"/>
                <w:bCs/>
                <w:color w:val="FFFFFF"/>
                <w:kern w:val="24"/>
                <w:sz w:val="24"/>
                <w:szCs w:val="22"/>
              </w:rPr>
            </w:pPr>
            <w:r w:rsidRPr="00605448">
              <w:rPr>
                <w:rFonts w:ascii="Times New Roman" w:hAnsi="Times New Roman"/>
                <w:bCs/>
                <w:color w:val="FFFFFF"/>
                <w:kern w:val="24"/>
                <w:sz w:val="24"/>
                <w:szCs w:val="22"/>
              </w:rPr>
              <w:t>2008</w:t>
            </w:r>
          </w:p>
        </w:tc>
        <w:tc>
          <w:tcPr>
            <w:tcW w:w="532" w:type="pct"/>
            <w:shd w:val="clear" w:color="000000" w:fill="296B61"/>
            <w:vAlign w:val="center"/>
            <w:hideMark/>
          </w:tcPr>
          <w:p w14:paraId="53D9E64E" w14:textId="77777777" w:rsidR="00641472" w:rsidRPr="00605448" w:rsidRDefault="00641472" w:rsidP="004D4DFB">
            <w:pPr>
              <w:spacing w:before="0" w:after="0" w:line="240" w:lineRule="auto"/>
              <w:jc w:val="both"/>
              <w:rPr>
                <w:rFonts w:ascii="Times New Roman" w:hAnsi="Times New Roman"/>
                <w:bCs/>
                <w:color w:val="FFFFFF"/>
                <w:kern w:val="24"/>
                <w:sz w:val="24"/>
                <w:szCs w:val="22"/>
              </w:rPr>
            </w:pPr>
            <w:r w:rsidRPr="00605448">
              <w:rPr>
                <w:rFonts w:ascii="Times New Roman" w:hAnsi="Times New Roman"/>
                <w:bCs/>
                <w:color w:val="FFFFFF"/>
                <w:kern w:val="24"/>
                <w:sz w:val="24"/>
                <w:szCs w:val="22"/>
              </w:rPr>
              <w:t>2013</w:t>
            </w:r>
          </w:p>
        </w:tc>
      </w:tr>
      <w:tr w:rsidR="00641472" w:rsidRPr="00605448" w14:paraId="3F42DC85" w14:textId="77777777" w:rsidTr="004C0EAE">
        <w:trPr>
          <w:trHeight w:val="480"/>
        </w:trPr>
        <w:tc>
          <w:tcPr>
            <w:tcW w:w="3384" w:type="pct"/>
            <w:gridSpan w:val="2"/>
            <w:vMerge w:val="restart"/>
            <w:shd w:val="clear" w:color="auto" w:fill="auto"/>
            <w:vAlign w:val="center"/>
            <w:hideMark/>
          </w:tcPr>
          <w:p w14:paraId="6734DE51" w14:textId="77777777" w:rsidR="00641472" w:rsidRPr="00605448" w:rsidRDefault="00641472" w:rsidP="004D4DFB">
            <w:pPr>
              <w:spacing w:before="0" w:after="0" w:line="240" w:lineRule="auto"/>
              <w:jc w:val="both"/>
              <w:rPr>
                <w:rFonts w:ascii="Times New Roman" w:hAnsi="Times New Roman"/>
                <w:bCs/>
                <w:kern w:val="24"/>
                <w:sz w:val="22"/>
                <w:szCs w:val="22"/>
              </w:rPr>
            </w:pPr>
            <w:r w:rsidRPr="00605448">
              <w:rPr>
                <w:rFonts w:ascii="Times New Roman" w:hAnsi="Times New Roman"/>
                <w:bCs/>
                <w:kern w:val="24"/>
                <w:sz w:val="22"/>
                <w:szCs w:val="22"/>
              </w:rPr>
              <w:t xml:space="preserve">Part du financement </w:t>
            </w:r>
            <w:r w:rsidR="00C0335C" w:rsidRPr="00605448">
              <w:rPr>
                <w:rFonts w:ascii="Times New Roman" w:hAnsi="Times New Roman"/>
                <w:bCs/>
                <w:kern w:val="24"/>
                <w:sz w:val="22"/>
                <w:szCs w:val="22"/>
              </w:rPr>
              <w:t xml:space="preserve">du </w:t>
            </w:r>
            <w:r w:rsidR="00C02DF5" w:rsidRPr="00605448">
              <w:rPr>
                <w:rFonts w:ascii="Times New Roman" w:hAnsi="Times New Roman"/>
                <w:bCs/>
                <w:kern w:val="24"/>
                <w:sz w:val="22"/>
                <w:szCs w:val="22"/>
              </w:rPr>
              <w:t>niveau périphérique</w:t>
            </w:r>
            <w:r w:rsidRPr="00605448">
              <w:rPr>
                <w:rFonts w:ascii="Times New Roman" w:hAnsi="Times New Roman"/>
                <w:bCs/>
                <w:kern w:val="24"/>
                <w:sz w:val="22"/>
                <w:szCs w:val="22"/>
              </w:rPr>
              <w:t xml:space="preserve"> dans le financement public des prestataires de soins</w:t>
            </w:r>
          </w:p>
        </w:tc>
        <w:tc>
          <w:tcPr>
            <w:tcW w:w="615" w:type="pct"/>
            <w:vMerge w:val="restart"/>
            <w:shd w:val="clear" w:color="000000" w:fill="FFFFFF"/>
            <w:vAlign w:val="center"/>
            <w:hideMark/>
          </w:tcPr>
          <w:p w14:paraId="7241C701" w14:textId="77777777" w:rsidR="00641472" w:rsidRPr="00605448" w:rsidRDefault="00641472" w:rsidP="004D4DFB">
            <w:pPr>
              <w:spacing w:before="0" w:after="0" w:line="240" w:lineRule="auto"/>
              <w:jc w:val="right"/>
              <w:rPr>
                <w:rFonts w:ascii="Times New Roman" w:hAnsi="Times New Roman"/>
                <w:bCs/>
                <w:kern w:val="24"/>
                <w:sz w:val="22"/>
                <w:szCs w:val="22"/>
              </w:rPr>
            </w:pPr>
            <w:r w:rsidRPr="00605448">
              <w:rPr>
                <w:rFonts w:ascii="Times New Roman" w:hAnsi="Times New Roman"/>
                <w:bCs/>
                <w:kern w:val="24"/>
                <w:sz w:val="22"/>
                <w:szCs w:val="22"/>
              </w:rPr>
              <w:t>47,30%</w:t>
            </w:r>
          </w:p>
        </w:tc>
        <w:tc>
          <w:tcPr>
            <w:tcW w:w="469" w:type="pct"/>
            <w:vMerge w:val="restart"/>
            <w:shd w:val="clear" w:color="000000" w:fill="FFFFFF"/>
            <w:vAlign w:val="center"/>
            <w:hideMark/>
          </w:tcPr>
          <w:p w14:paraId="607C5BAF" w14:textId="77777777" w:rsidR="00641472" w:rsidRPr="00605448" w:rsidRDefault="00641472" w:rsidP="004D4DFB">
            <w:pPr>
              <w:spacing w:before="0" w:after="0" w:line="240" w:lineRule="auto"/>
              <w:jc w:val="right"/>
              <w:rPr>
                <w:rFonts w:ascii="Times New Roman" w:hAnsi="Times New Roman"/>
                <w:bCs/>
                <w:kern w:val="24"/>
                <w:sz w:val="22"/>
                <w:szCs w:val="22"/>
              </w:rPr>
            </w:pPr>
            <w:r w:rsidRPr="00605448">
              <w:rPr>
                <w:rFonts w:ascii="Times New Roman" w:hAnsi="Times New Roman"/>
                <w:bCs/>
                <w:kern w:val="24"/>
                <w:sz w:val="22"/>
                <w:szCs w:val="22"/>
              </w:rPr>
              <w:t>26,18%</w:t>
            </w:r>
          </w:p>
        </w:tc>
        <w:tc>
          <w:tcPr>
            <w:tcW w:w="532" w:type="pct"/>
            <w:vMerge w:val="restart"/>
            <w:shd w:val="clear" w:color="000000" w:fill="FFFFFF"/>
            <w:vAlign w:val="center"/>
            <w:hideMark/>
          </w:tcPr>
          <w:p w14:paraId="1DD63F30" w14:textId="77777777" w:rsidR="00641472" w:rsidRPr="00605448" w:rsidRDefault="00641472" w:rsidP="004D4DFB">
            <w:pPr>
              <w:spacing w:before="0" w:after="0" w:line="240" w:lineRule="auto"/>
              <w:jc w:val="right"/>
              <w:rPr>
                <w:rFonts w:ascii="Times New Roman" w:hAnsi="Times New Roman"/>
                <w:bCs/>
                <w:kern w:val="24"/>
                <w:sz w:val="22"/>
                <w:szCs w:val="22"/>
              </w:rPr>
            </w:pPr>
            <w:r w:rsidRPr="00605448">
              <w:rPr>
                <w:rFonts w:ascii="Times New Roman" w:hAnsi="Times New Roman"/>
                <w:bCs/>
                <w:kern w:val="24"/>
                <w:sz w:val="22"/>
                <w:szCs w:val="22"/>
              </w:rPr>
              <w:t> 33,49%</w:t>
            </w:r>
          </w:p>
        </w:tc>
      </w:tr>
      <w:tr w:rsidR="006C6AA9" w:rsidRPr="00605448" w14:paraId="0D573836" w14:textId="77777777" w:rsidTr="004D4DFB">
        <w:trPr>
          <w:trHeight w:val="253"/>
        </w:trPr>
        <w:tc>
          <w:tcPr>
            <w:tcW w:w="3384" w:type="pct"/>
            <w:gridSpan w:val="2"/>
            <w:vMerge/>
            <w:vAlign w:val="center"/>
            <w:hideMark/>
          </w:tcPr>
          <w:p w14:paraId="0312AA1E" w14:textId="77777777" w:rsidR="00641472" w:rsidRPr="00605448" w:rsidRDefault="00641472" w:rsidP="004D4DFB">
            <w:pPr>
              <w:spacing w:before="0" w:after="0" w:line="240" w:lineRule="auto"/>
              <w:jc w:val="both"/>
              <w:rPr>
                <w:rFonts w:ascii="Times New Roman" w:hAnsi="Times New Roman"/>
                <w:bCs/>
                <w:kern w:val="24"/>
                <w:sz w:val="22"/>
                <w:szCs w:val="22"/>
              </w:rPr>
            </w:pPr>
          </w:p>
        </w:tc>
        <w:tc>
          <w:tcPr>
            <w:tcW w:w="615" w:type="pct"/>
            <w:vMerge/>
            <w:vAlign w:val="center"/>
            <w:hideMark/>
          </w:tcPr>
          <w:p w14:paraId="7E150587" w14:textId="77777777" w:rsidR="00641472" w:rsidRPr="00605448" w:rsidRDefault="00641472" w:rsidP="004D4DFB">
            <w:pPr>
              <w:spacing w:before="0" w:after="0" w:line="240" w:lineRule="auto"/>
              <w:jc w:val="right"/>
              <w:rPr>
                <w:rFonts w:ascii="Times New Roman" w:hAnsi="Times New Roman"/>
                <w:bCs/>
                <w:kern w:val="24"/>
                <w:sz w:val="22"/>
                <w:szCs w:val="22"/>
              </w:rPr>
            </w:pPr>
          </w:p>
        </w:tc>
        <w:tc>
          <w:tcPr>
            <w:tcW w:w="469" w:type="pct"/>
            <w:vMerge/>
            <w:vAlign w:val="center"/>
            <w:hideMark/>
          </w:tcPr>
          <w:p w14:paraId="07821AF0" w14:textId="77777777" w:rsidR="00641472" w:rsidRPr="00605448" w:rsidRDefault="00641472" w:rsidP="004D4DFB">
            <w:pPr>
              <w:spacing w:before="0" w:after="0" w:line="240" w:lineRule="auto"/>
              <w:jc w:val="right"/>
              <w:rPr>
                <w:rFonts w:ascii="Times New Roman" w:hAnsi="Times New Roman"/>
                <w:bCs/>
                <w:kern w:val="24"/>
                <w:sz w:val="22"/>
                <w:szCs w:val="22"/>
              </w:rPr>
            </w:pPr>
          </w:p>
        </w:tc>
        <w:tc>
          <w:tcPr>
            <w:tcW w:w="532" w:type="pct"/>
            <w:vMerge/>
            <w:vAlign w:val="center"/>
            <w:hideMark/>
          </w:tcPr>
          <w:p w14:paraId="25501C37" w14:textId="77777777" w:rsidR="00641472" w:rsidRPr="00605448" w:rsidRDefault="00641472" w:rsidP="004D4DFB">
            <w:pPr>
              <w:spacing w:before="0" w:after="0" w:line="240" w:lineRule="auto"/>
              <w:jc w:val="right"/>
              <w:rPr>
                <w:rFonts w:ascii="Times New Roman" w:hAnsi="Times New Roman"/>
                <w:bCs/>
                <w:kern w:val="24"/>
                <w:sz w:val="22"/>
                <w:szCs w:val="22"/>
              </w:rPr>
            </w:pPr>
          </w:p>
        </w:tc>
      </w:tr>
      <w:tr w:rsidR="00641472" w:rsidRPr="00605448" w14:paraId="6EFCEFCF" w14:textId="77777777" w:rsidTr="004C0EAE">
        <w:trPr>
          <w:trHeight w:val="408"/>
        </w:trPr>
        <w:tc>
          <w:tcPr>
            <w:tcW w:w="932" w:type="pct"/>
            <w:vMerge w:val="restart"/>
            <w:shd w:val="clear" w:color="auto" w:fill="auto"/>
            <w:vAlign w:val="center"/>
            <w:hideMark/>
          </w:tcPr>
          <w:p w14:paraId="66141501" w14:textId="77777777" w:rsidR="00641472" w:rsidRPr="00605448" w:rsidRDefault="00641472" w:rsidP="004D4DFB">
            <w:pPr>
              <w:spacing w:before="0" w:after="0" w:line="240" w:lineRule="auto"/>
              <w:jc w:val="both"/>
              <w:rPr>
                <w:rFonts w:ascii="Times New Roman" w:hAnsi="Times New Roman"/>
                <w:bCs/>
                <w:i/>
                <w:kern w:val="24"/>
                <w:sz w:val="22"/>
                <w:szCs w:val="22"/>
              </w:rPr>
            </w:pPr>
            <w:r w:rsidRPr="00605448">
              <w:rPr>
                <w:rFonts w:ascii="Times New Roman" w:hAnsi="Times New Roman"/>
                <w:bCs/>
                <w:i/>
                <w:kern w:val="24"/>
                <w:sz w:val="22"/>
                <w:szCs w:val="22"/>
              </w:rPr>
              <w:t>Dont</w:t>
            </w:r>
          </w:p>
        </w:tc>
        <w:tc>
          <w:tcPr>
            <w:tcW w:w="2452" w:type="pct"/>
            <w:shd w:val="clear" w:color="auto" w:fill="auto"/>
            <w:vAlign w:val="center"/>
          </w:tcPr>
          <w:p w14:paraId="2B76B9B5" w14:textId="35A27803" w:rsidR="00641472" w:rsidRPr="00605448" w:rsidRDefault="007735FD" w:rsidP="004D4DFB">
            <w:pPr>
              <w:spacing w:before="0" w:after="0" w:line="240" w:lineRule="auto"/>
              <w:jc w:val="both"/>
              <w:rPr>
                <w:rFonts w:ascii="Times New Roman" w:hAnsi="Times New Roman"/>
                <w:bCs/>
                <w:i/>
                <w:kern w:val="24"/>
                <w:sz w:val="22"/>
                <w:szCs w:val="22"/>
              </w:rPr>
            </w:pPr>
            <w:r>
              <w:rPr>
                <w:rFonts w:ascii="Times New Roman" w:hAnsi="Times New Roman"/>
                <w:bCs/>
                <w:i/>
                <w:kern w:val="24"/>
                <w:sz w:val="22"/>
                <w:szCs w:val="22"/>
              </w:rPr>
              <w:t>P</w:t>
            </w:r>
            <w:r w:rsidR="00641472" w:rsidRPr="00605448">
              <w:rPr>
                <w:rFonts w:ascii="Times New Roman" w:hAnsi="Times New Roman"/>
                <w:bCs/>
                <w:i/>
                <w:kern w:val="24"/>
                <w:sz w:val="22"/>
                <w:szCs w:val="22"/>
              </w:rPr>
              <w:t>ostes de santé</w:t>
            </w:r>
          </w:p>
        </w:tc>
        <w:tc>
          <w:tcPr>
            <w:tcW w:w="615" w:type="pct"/>
            <w:shd w:val="clear" w:color="000000" w:fill="FFFFFF"/>
            <w:vAlign w:val="center"/>
            <w:hideMark/>
          </w:tcPr>
          <w:p w14:paraId="04BF0F47" w14:textId="77777777" w:rsidR="00641472" w:rsidRPr="00605448" w:rsidRDefault="00641472" w:rsidP="004D4DFB">
            <w:pPr>
              <w:spacing w:before="0" w:after="0" w:line="240" w:lineRule="auto"/>
              <w:jc w:val="right"/>
              <w:rPr>
                <w:rFonts w:ascii="Times New Roman" w:hAnsi="Times New Roman"/>
                <w:bCs/>
                <w:i/>
                <w:kern w:val="24"/>
                <w:sz w:val="22"/>
                <w:szCs w:val="22"/>
              </w:rPr>
            </w:pPr>
            <w:r w:rsidRPr="00605448">
              <w:rPr>
                <w:rFonts w:ascii="Times New Roman" w:hAnsi="Times New Roman"/>
                <w:bCs/>
                <w:i/>
                <w:kern w:val="24"/>
                <w:sz w:val="22"/>
                <w:szCs w:val="22"/>
              </w:rPr>
              <w:t>10,17%</w:t>
            </w:r>
          </w:p>
        </w:tc>
        <w:tc>
          <w:tcPr>
            <w:tcW w:w="469" w:type="pct"/>
            <w:shd w:val="clear" w:color="000000" w:fill="FFFFFF"/>
            <w:vAlign w:val="center"/>
            <w:hideMark/>
          </w:tcPr>
          <w:p w14:paraId="30B9C4F3" w14:textId="77777777" w:rsidR="00641472" w:rsidRPr="00605448" w:rsidRDefault="00641472" w:rsidP="004D4DFB">
            <w:pPr>
              <w:spacing w:before="0" w:after="0" w:line="240" w:lineRule="auto"/>
              <w:jc w:val="right"/>
              <w:rPr>
                <w:rFonts w:ascii="Times New Roman" w:hAnsi="Times New Roman"/>
                <w:bCs/>
                <w:i/>
                <w:kern w:val="24"/>
                <w:sz w:val="22"/>
                <w:szCs w:val="22"/>
              </w:rPr>
            </w:pPr>
            <w:r w:rsidRPr="00605448">
              <w:rPr>
                <w:rFonts w:ascii="Times New Roman" w:hAnsi="Times New Roman"/>
                <w:bCs/>
                <w:i/>
                <w:kern w:val="24"/>
                <w:sz w:val="22"/>
                <w:szCs w:val="22"/>
              </w:rPr>
              <w:t>5,68%</w:t>
            </w:r>
          </w:p>
        </w:tc>
        <w:tc>
          <w:tcPr>
            <w:tcW w:w="532" w:type="pct"/>
            <w:shd w:val="clear" w:color="000000" w:fill="FFFFFF"/>
            <w:vAlign w:val="center"/>
            <w:hideMark/>
          </w:tcPr>
          <w:p w14:paraId="61C573EB" w14:textId="77777777" w:rsidR="00641472" w:rsidRPr="00605448" w:rsidRDefault="00641472" w:rsidP="004D4DFB">
            <w:pPr>
              <w:spacing w:before="0" w:after="0" w:line="240" w:lineRule="auto"/>
              <w:jc w:val="right"/>
              <w:rPr>
                <w:rFonts w:ascii="Times New Roman" w:hAnsi="Times New Roman"/>
                <w:bCs/>
                <w:i/>
                <w:kern w:val="24"/>
                <w:sz w:val="22"/>
                <w:szCs w:val="22"/>
              </w:rPr>
            </w:pPr>
            <w:r w:rsidRPr="00605448">
              <w:rPr>
                <w:rFonts w:ascii="Times New Roman" w:hAnsi="Times New Roman"/>
                <w:bCs/>
                <w:i/>
                <w:kern w:val="24"/>
                <w:sz w:val="22"/>
                <w:szCs w:val="22"/>
              </w:rPr>
              <w:t> 4%</w:t>
            </w:r>
          </w:p>
        </w:tc>
      </w:tr>
      <w:tr w:rsidR="00641472" w:rsidRPr="00605448" w14:paraId="4AB39DBF" w14:textId="77777777" w:rsidTr="00605448">
        <w:trPr>
          <w:trHeight w:val="63"/>
        </w:trPr>
        <w:tc>
          <w:tcPr>
            <w:tcW w:w="932" w:type="pct"/>
            <w:vMerge/>
            <w:tcBorders>
              <w:bottom w:val="single" w:sz="4" w:space="0" w:color="auto"/>
            </w:tcBorders>
            <w:shd w:val="clear" w:color="auto" w:fill="auto"/>
            <w:vAlign w:val="center"/>
            <w:hideMark/>
          </w:tcPr>
          <w:p w14:paraId="7888D88C" w14:textId="77777777" w:rsidR="00641472" w:rsidRPr="00605448" w:rsidRDefault="00641472" w:rsidP="004D4DFB">
            <w:pPr>
              <w:spacing w:before="0" w:after="0" w:line="240" w:lineRule="auto"/>
              <w:jc w:val="both"/>
              <w:rPr>
                <w:rFonts w:ascii="Times New Roman" w:hAnsi="Times New Roman"/>
                <w:bCs/>
                <w:i/>
                <w:kern w:val="24"/>
                <w:sz w:val="22"/>
                <w:szCs w:val="22"/>
              </w:rPr>
            </w:pPr>
          </w:p>
        </w:tc>
        <w:tc>
          <w:tcPr>
            <w:tcW w:w="2452" w:type="pct"/>
            <w:tcBorders>
              <w:bottom w:val="single" w:sz="4" w:space="0" w:color="auto"/>
            </w:tcBorders>
            <w:shd w:val="clear" w:color="auto" w:fill="auto"/>
            <w:vAlign w:val="center"/>
          </w:tcPr>
          <w:p w14:paraId="34E878E8" w14:textId="0035E779" w:rsidR="00641472" w:rsidRPr="00605448" w:rsidRDefault="007735FD" w:rsidP="004D4DFB">
            <w:pPr>
              <w:spacing w:before="0" w:after="0" w:line="240" w:lineRule="auto"/>
              <w:jc w:val="both"/>
              <w:rPr>
                <w:rFonts w:ascii="Times New Roman" w:hAnsi="Times New Roman"/>
                <w:bCs/>
                <w:i/>
                <w:kern w:val="24"/>
                <w:sz w:val="22"/>
                <w:szCs w:val="22"/>
              </w:rPr>
            </w:pPr>
            <w:r>
              <w:rPr>
                <w:rFonts w:ascii="Times New Roman" w:hAnsi="Times New Roman"/>
                <w:bCs/>
                <w:i/>
                <w:kern w:val="24"/>
                <w:sz w:val="22"/>
                <w:szCs w:val="22"/>
              </w:rPr>
              <w:t>C</w:t>
            </w:r>
            <w:r w:rsidR="00641472" w:rsidRPr="00605448">
              <w:rPr>
                <w:rFonts w:ascii="Times New Roman" w:hAnsi="Times New Roman"/>
                <w:bCs/>
                <w:i/>
                <w:kern w:val="24"/>
                <w:sz w:val="22"/>
                <w:szCs w:val="22"/>
              </w:rPr>
              <w:t>entres de santé</w:t>
            </w:r>
          </w:p>
        </w:tc>
        <w:tc>
          <w:tcPr>
            <w:tcW w:w="615" w:type="pct"/>
            <w:tcBorders>
              <w:bottom w:val="single" w:sz="4" w:space="0" w:color="auto"/>
            </w:tcBorders>
            <w:shd w:val="clear" w:color="000000" w:fill="FFFFFF"/>
            <w:vAlign w:val="center"/>
            <w:hideMark/>
          </w:tcPr>
          <w:p w14:paraId="55733479" w14:textId="77777777" w:rsidR="00641472" w:rsidRPr="00605448" w:rsidRDefault="00641472" w:rsidP="004D4DFB">
            <w:pPr>
              <w:spacing w:before="0" w:after="0" w:line="240" w:lineRule="auto"/>
              <w:jc w:val="right"/>
              <w:rPr>
                <w:rFonts w:ascii="Times New Roman" w:hAnsi="Times New Roman"/>
                <w:bCs/>
                <w:i/>
                <w:kern w:val="24"/>
                <w:sz w:val="22"/>
                <w:szCs w:val="22"/>
              </w:rPr>
            </w:pPr>
            <w:r w:rsidRPr="00605448">
              <w:rPr>
                <w:rFonts w:ascii="Times New Roman" w:hAnsi="Times New Roman"/>
                <w:bCs/>
                <w:i/>
                <w:kern w:val="24"/>
                <w:sz w:val="22"/>
                <w:szCs w:val="22"/>
              </w:rPr>
              <w:t>37,13%</w:t>
            </w:r>
          </w:p>
        </w:tc>
        <w:tc>
          <w:tcPr>
            <w:tcW w:w="469" w:type="pct"/>
            <w:tcBorders>
              <w:bottom w:val="single" w:sz="4" w:space="0" w:color="auto"/>
            </w:tcBorders>
            <w:shd w:val="clear" w:color="000000" w:fill="FFFFFF"/>
            <w:vAlign w:val="center"/>
            <w:hideMark/>
          </w:tcPr>
          <w:p w14:paraId="3FB0D7C7" w14:textId="77777777" w:rsidR="00641472" w:rsidRPr="00605448" w:rsidRDefault="00641472" w:rsidP="004D4DFB">
            <w:pPr>
              <w:spacing w:before="0" w:after="0" w:line="240" w:lineRule="auto"/>
              <w:jc w:val="right"/>
              <w:rPr>
                <w:rFonts w:ascii="Times New Roman" w:hAnsi="Times New Roman"/>
                <w:bCs/>
                <w:i/>
                <w:kern w:val="24"/>
                <w:sz w:val="22"/>
                <w:szCs w:val="22"/>
              </w:rPr>
            </w:pPr>
            <w:r w:rsidRPr="00605448">
              <w:rPr>
                <w:rFonts w:ascii="Times New Roman" w:hAnsi="Times New Roman"/>
                <w:bCs/>
                <w:i/>
                <w:kern w:val="24"/>
                <w:sz w:val="22"/>
                <w:szCs w:val="22"/>
              </w:rPr>
              <w:t>20,50%</w:t>
            </w:r>
          </w:p>
        </w:tc>
        <w:tc>
          <w:tcPr>
            <w:tcW w:w="532" w:type="pct"/>
            <w:tcBorders>
              <w:bottom w:val="single" w:sz="4" w:space="0" w:color="auto"/>
            </w:tcBorders>
            <w:shd w:val="clear" w:color="000000" w:fill="FFFFFF"/>
            <w:vAlign w:val="center"/>
            <w:hideMark/>
          </w:tcPr>
          <w:p w14:paraId="7E52D49E" w14:textId="77777777" w:rsidR="00641472" w:rsidRPr="00605448" w:rsidRDefault="00641472" w:rsidP="004D4DFB">
            <w:pPr>
              <w:spacing w:before="0" w:after="0" w:line="240" w:lineRule="auto"/>
              <w:jc w:val="right"/>
              <w:rPr>
                <w:rFonts w:ascii="Times New Roman" w:hAnsi="Times New Roman"/>
                <w:bCs/>
                <w:i/>
                <w:kern w:val="24"/>
                <w:sz w:val="22"/>
                <w:szCs w:val="22"/>
              </w:rPr>
            </w:pPr>
            <w:r w:rsidRPr="00605448">
              <w:rPr>
                <w:rFonts w:ascii="Times New Roman" w:hAnsi="Times New Roman"/>
                <w:bCs/>
                <w:i/>
                <w:kern w:val="24"/>
                <w:sz w:val="22"/>
                <w:szCs w:val="22"/>
              </w:rPr>
              <w:t> 29 ,49%</w:t>
            </w:r>
          </w:p>
        </w:tc>
      </w:tr>
      <w:tr w:rsidR="00641472" w:rsidRPr="00605448" w14:paraId="6836E51B" w14:textId="77777777" w:rsidTr="004C0EAE">
        <w:trPr>
          <w:trHeight w:val="557"/>
        </w:trPr>
        <w:tc>
          <w:tcPr>
            <w:tcW w:w="3384" w:type="pct"/>
            <w:gridSpan w:val="2"/>
            <w:shd w:val="clear" w:color="auto" w:fill="auto"/>
            <w:vAlign w:val="center"/>
            <w:hideMark/>
          </w:tcPr>
          <w:p w14:paraId="67B77509" w14:textId="77777777" w:rsidR="00641472" w:rsidRPr="00605448" w:rsidRDefault="00641472" w:rsidP="004D4DFB">
            <w:pPr>
              <w:spacing w:before="0" w:after="0" w:line="240" w:lineRule="auto"/>
              <w:jc w:val="both"/>
              <w:rPr>
                <w:rFonts w:ascii="Times New Roman" w:hAnsi="Times New Roman"/>
                <w:bCs/>
                <w:kern w:val="24"/>
                <w:sz w:val="22"/>
                <w:szCs w:val="22"/>
              </w:rPr>
            </w:pPr>
            <w:r w:rsidRPr="00605448">
              <w:rPr>
                <w:rFonts w:ascii="Times New Roman" w:hAnsi="Times New Roman"/>
                <w:bCs/>
                <w:kern w:val="24"/>
                <w:sz w:val="22"/>
                <w:szCs w:val="22"/>
              </w:rPr>
              <w:t xml:space="preserve">Part du financement </w:t>
            </w:r>
            <w:r w:rsidR="00C0335C" w:rsidRPr="00605448">
              <w:rPr>
                <w:rFonts w:ascii="Times New Roman" w:hAnsi="Times New Roman"/>
                <w:bCs/>
                <w:kern w:val="24"/>
                <w:sz w:val="22"/>
                <w:szCs w:val="22"/>
              </w:rPr>
              <w:t xml:space="preserve">des </w:t>
            </w:r>
            <w:r w:rsidRPr="00605448">
              <w:rPr>
                <w:rFonts w:ascii="Times New Roman" w:hAnsi="Times New Roman"/>
                <w:bCs/>
                <w:kern w:val="24"/>
                <w:sz w:val="22"/>
                <w:szCs w:val="22"/>
              </w:rPr>
              <w:t>hôpitaux dans le financement public des prestataires de soins</w:t>
            </w:r>
          </w:p>
        </w:tc>
        <w:tc>
          <w:tcPr>
            <w:tcW w:w="615" w:type="pct"/>
            <w:shd w:val="clear" w:color="000000" w:fill="FFFFFF"/>
            <w:vAlign w:val="center"/>
            <w:hideMark/>
          </w:tcPr>
          <w:p w14:paraId="0411D382" w14:textId="77777777" w:rsidR="00641472" w:rsidRPr="00605448" w:rsidRDefault="00641472" w:rsidP="004D4DFB">
            <w:pPr>
              <w:spacing w:before="0" w:after="0" w:line="240" w:lineRule="auto"/>
              <w:jc w:val="right"/>
              <w:rPr>
                <w:rFonts w:ascii="Times New Roman" w:hAnsi="Times New Roman"/>
                <w:bCs/>
                <w:kern w:val="24"/>
                <w:sz w:val="22"/>
                <w:szCs w:val="22"/>
              </w:rPr>
            </w:pPr>
            <w:r w:rsidRPr="00605448">
              <w:rPr>
                <w:rFonts w:ascii="Times New Roman" w:hAnsi="Times New Roman"/>
                <w:bCs/>
                <w:kern w:val="24"/>
                <w:sz w:val="22"/>
                <w:szCs w:val="22"/>
              </w:rPr>
              <w:t>51,28%</w:t>
            </w:r>
          </w:p>
        </w:tc>
        <w:tc>
          <w:tcPr>
            <w:tcW w:w="469" w:type="pct"/>
            <w:shd w:val="clear" w:color="000000" w:fill="FFFFFF"/>
            <w:vAlign w:val="center"/>
            <w:hideMark/>
          </w:tcPr>
          <w:p w14:paraId="3AEBD1A8" w14:textId="77777777" w:rsidR="00641472" w:rsidRPr="00605448" w:rsidRDefault="00641472" w:rsidP="004D4DFB">
            <w:pPr>
              <w:spacing w:before="0" w:after="0" w:line="240" w:lineRule="auto"/>
              <w:jc w:val="right"/>
              <w:rPr>
                <w:rFonts w:ascii="Times New Roman" w:hAnsi="Times New Roman"/>
                <w:bCs/>
                <w:kern w:val="24"/>
                <w:sz w:val="22"/>
                <w:szCs w:val="22"/>
              </w:rPr>
            </w:pPr>
            <w:r w:rsidRPr="00605448">
              <w:rPr>
                <w:rFonts w:ascii="Times New Roman" w:hAnsi="Times New Roman"/>
                <w:bCs/>
                <w:kern w:val="24"/>
                <w:sz w:val="22"/>
                <w:szCs w:val="22"/>
              </w:rPr>
              <w:t>71,92%</w:t>
            </w:r>
          </w:p>
        </w:tc>
        <w:tc>
          <w:tcPr>
            <w:tcW w:w="532" w:type="pct"/>
            <w:shd w:val="clear" w:color="000000" w:fill="FFFFFF"/>
            <w:vAlign w:val="center"/>
            <w:hideMark/>
          </w:tcPr>
          <w:p w14:paraId="03D6F30D" w14:textId="77777777" w:rsidR="00641472" w:rsidRPr="00605448" w:rsidRDefault="00641472" w:rsidP="004D4DFB">
            <w:pPr>
              <w:spacing w:before="0" w:after="0" w:line="240" w:lineRule="auto"/>
              <w:jc w:val="right"/>
              <w:rPr>
                <w:rFonts w:ascii="Times New Roman" w:hAnsi="Times New Roman"/>
                <w:bCs/>
                <w:kern w:val="24"/>
                <w:sz w:val="22"/>
                <w:szCs w:val="22"/>
              </w:rPr>
            </w:pPr>
            <w:r w:rsidRPr="00605448">
              <w:rPr>
                <w:rFonts w:ascii="Times New Roman" w:hAnsi="Times New Roman"/>
                <w:bCs/>
                <w:kern w:val="24"/>
                <w:sz w:val="22"/>
                <w:szCs w:val="22"/>
              </w:rPr>
              <w:t> 66,41%</w:t>
            </w:r>
          </w:p>
        </w:tc>
      </w:tr>
    </w:tbl>
    <w:p w14:paraId="4966DFB2" w14:textId="19C2CD5A" w:rsidR="009F45B2" w:rsidRPr="00605448" w:rsidRDefault="00641472" w:rsidP="00E9497A">
      <w:pPr>
        <w:jc w:val="both"/>
        <w:rPr>
          <w:rFonts w:ascii="Times New Roman" w:eastAsia="Times New Roman" w:hAnsi="Times New Roman"/>
          <w:i/>
          <w:sz w:val="18"/>
          <w:lang w:eastAsia="fr-CA"/>
        </w:rPr>
      </w:pPr>
      <w:r w:rsidRPr="006C6AA9">
        <w:rPr>
          <w:rFonts w:ascii="Times New Roman" w:eastAsia="Times New Roman" w:hAnsi="Times New Roman"/>
          <w:i/>
          <w:sz w:val="18"/>
          <w:lang w:eastAsia="fr-CA"/>
        </w:rPr>
        <w:t>Source CNS2005, 2008 et 2013</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9F45B2" w:rsidRPr="00B64D1F" w14:paraId="4EECC753" w14:textId="77777777" w:rsidTr="00B64D1F">
        <w:tc>
          <w:tcPr>
            <w:tcW w:w="9546" w:type="dxa"/>
            <w:tcBorders>
              <w:top w:val="single" w:sz="12" w:space="0" w:color="FFFFFF"/>
              <w:bottom w:val="single" w:sz="18" w:space="0" w:color="auto"/>
            </w:tcBorders>
            <w:shd w:val="clear" w:color="auto" w:fill="auto"/>
          </w:tcPr>
          <w:p w14:paraId="0AA09E7D" w14:textId="5925D6E4" w:rsidR="009F45B2" w:rsidRPr="005E3C9B" w:rsidRDefault="00605448" w:rsidP="00B64D1F">
            <w:pPr>
              <w:spacing w:before="240" w:after="0" w:line="240" w:lineRule="auto"/>
              <w:jc w:val="both"/>
              <w:rPr>
                <w:rStyle w:val="Emphaseintense"/>
                <w:rFonts w:ascii="Times New Roman" w:eastAsia="Calibri" w:hAnsi="Times New Roman"/>
                <w:i/>
                <w:color w:val="FFFFFF"/>
                <w:sz w:val="24"/>
                <w:szCs w:val="24"/>
                <w:lang w:eastAsia="en-US"/>
              </w:rPr>
            </w:pPr>
            <w:r w:rsidRPr="004D4DFB">
              <w:rPr>
                <w:rStyle w:val="Emphaseintense"/>
                <w:rFonts w:ascii="Times New Roman" w:hAnsi="Times New Roman"/>
                <w:b w:val="0"/>
                <w:bCs w:val="0"/>
                <w:i/>
                <w:caps w:val="0"/>
                <w:color w:val="296B61"/>
                <w:sz w:val="24"/>
              </w:rPr>
              <w:t>Les tendances dans l’allocation des ressources ne refletent pas les disparites spatiales dans la repartition de la charge de morbid</w:t>
            </w:r>
            <w:r w:rsidRPr="004D4DFB">
              <w:rPr>
                <w:rStyle w:val="Emphaseintense"/>
                <w:rFonts w:ascii="Times New Roman" w:hAnsi="Times New Roman"/>
                <w:bCs w:val="0"/>
                <w:i/>
                <w:caps w:val="0"/>
                <w:color w:val="296B61"/>
                <w:sz w:val="24"/>
              </w:rPr>
              <w:t>it</w:t>
            </w:r>
            <w:r w:rsidR="004D4DFB">
              <w:rPr>
                <w:rStyle w:val="Emphaseintense"/>
                <w:rFonts w:ascii="Times New Roman" w:hAnsi="Times New Roman"/>
                <w:bCs w:val="0"/>
                <w:i/>
                <w:caps w:val="0"/>
                <w:color w:val="296B61"/>
                <w:sz w:val="24"/>
              </w:rPr>
              <w:t>é</w:t>
            </w:r>
            <w:r w:rsidR="009F45B2" w:rsidRPr="005E3C9B">
              <w:rPr>
                <w:rStyle w:val="Emphaseintense"/>
                <w:rFonts w:ascii="Times New Roman" w:hAnsi="Times New Roman"/>
                <w:b w:val="0"/>
                <w:bCs w:val="0"/>
                <w:i/>
                <w:color w:val="1F4E79"/>
                <w:sz w:val="24"/>
              </w:rPr>
              <w:t>.</w:t>
            </w:r>
            <w:r w:rsidR="009F45B2" w:rsidRPr="005E3C9B">
              <w:rPr>
                <w:rFonts w:ascii="Times New Roman" w:hAnsi="Times New Roman"/>
                <w:b/>
                <w:bCs/>
                <w:i/>
                <w:color w:val="FFFFFF"/>
                <w:sz w:val="24"/>
              </w:rPr>
              <w:t xml:space="preserve"> </w:t>
            </w:r>
          </w:p>
        </w:tc>
      </w:tr>
    </w:tbl>
    <w:p w14:paraId="73876BE4" w14:textId="77777777" w:rsidR="00F702DD" w:rsidRPr="005E3C9B" w:rsidRDefault="00641472" w:rsidP="00E2684E">
      <w:pPr>
        <w:spacing w:before="240"/>
        <w:jc w:val="both"/>
        <w:rPr>
          <w:rFonts w:ascii="Times New Roman" w:hAnsi="Times New Roman"/>
          <w:sz w:val="24"/>
        </w:rPr>
      </w:pPr>
      <w:r w:rsidRPr="005E3C9B">
        <w:rPr>
          <w:rFonts w:ascii="Times New Roman" w:hAnsi="Times New Roman"/>
          <w:sz w:val="24"/>
        </w:rPr>
        <w:t xml:space="preserve">L’examen des résultats des comptes nationaux </w:t>
      </w:r>
      <w:r w:rsidR="000A5FDB" w:rsidRPr="005E3C9B">
        <w:rPr>
          <w:rFonts w:ascii="Times New Roman" w:hAnsi="Times New Roman"/>
          <w:sz w:val="24"/>
        </w:rPr>
        <w:t xml:space="preserve">de la santé </w:t>
      </w:r>
      <w:r w:rsidRPr="005E3C9B">
        <w:rPr>
          <w:rFonts w:ascii="Times New Roman" w:hAnsi="Times New Roman"/>
          <w:sz w:val="24"/>
        </w:rPr>
        <w:t xml:space="preserve">2013 révèle que les régions du Sud Est qui ont les taux de mortalité </w:t>
      </w:r>
      <w:r w:rsidR="00290BE3" w:rsidRPr="005E3C9B">
        <w:rPr>
          <w:rFonts w:ascii="Times New Roman" w:hAnsi="Times New Roman"/>
          <w:sz w:val="24"/>
        </w:rPr>
        <w:t>infanto-juvénile</w:t>
      </w:r>
      <w:r w:rsidRPr="005E3C9B">
        <w:rPr>
          <w:rFonts w:ascii="Times New Roman" w:hAnsi="Times New Roman"/>
          <w:sz w:val="24"/>
        </w:rPr>
        <w:t xml:space="preserve"> les plus élevés du pays bénéficient de moins de ressources. Une part importante des financements liés aux services de </w:t>
      </w:r>
      <w:r w:rsidR="00C0335C" w:rsidRPr="005E3C9B">
        <w:rPr>
          <w:rFonts w:ascii="Times New Roman" w:hAnsi="Times New Roman"/>
          <w:sz w:val="24"/>
        </w:rPr>
        <w:t xml:space="preserve">la </w:t>
      </w:r>
      <w:r w:rsidRPr="005E3C9B">
        <w:rPr>
          <w:rFonts w:ascii="Times New Roman" w:hAnsi="Times New Roman"/>
          <w:sz w:val="24"/>
        </w:rPr>
        <w:t>S</w:t>
      </w:r>
      <w:r w:rsidR="00F81758" w:rsidRPr="005E3C9B">
        <w:rPr>
          <w:rFonts w:ascii="Times New Roman" w:hAnsi="Times New Roman"/>
          <w:sz w:val="24"/>
        </w:rPr>
        <w:t xml:space="preserve">anté </w:t>
      </w:r>
      <w:r w:rsidRPr="005E3C9B">
        <w:rPr>
          <w:rFonts w:ascii="Times New Roman" w:hAnsi="Times New Roman"/>
          <w:sz w:val="24"/>
        </w:rPr>
        <w:t>R</w:t>
      </w:r>
      <w:r w:rsidR="00F81758" w:rsidRPr="005E3C9B">
        <w:rPr>
          <w:rFonts w:ascii="Times New Roman" w:hAnsi="Times New Roman"/>
          <w:sz w:val="24"/>
        </w:rPr>
        <w:t xml:space="preserve">eproductive, </w:t>
      </w:r>
      <w:r w:rsidRPr="005E3C9B">
        <w:rPr>
          <w:rFonts w:ascii="Times New Roman" w:hAnsi="Times New Roman"/>
          <w:sz w:val="24"/>
        </w:rPr>
        <w:t>M</w:t>
      </w:r>
      <w:r w:rsidR="00F81758" w:rsidRPr="005E3C9B">
        <w:rPr>
          <w:rFonts w:ascii="Times New Roman" w:hAnsi="Times New Roman"/>
          <w:sz w:val="24"/>
        </w:rPr>
        <w:t xml:space="preserve">aternelle, </w:t>
      </w:r>
      <w:r w:rsidRPr="005E3C9B">
        <w:rPr>
          <w:rFonts w:ascii="Times New Roman" w:hAnsi="Times New Roman"/>
          <w:sz w:val="24"/>
        </w:rPr>
        <w:t>N</w:t>
      </w:r>
      <w:r w:rsidR="00F81758" w:rsidRPr="005E3C9B">
        <w:rPr>
          <w:rFonts w:ascii="Times New Roman" w:hAnsi="Times New Roman"/>
          <w:sz w:val="24"/>
        </w:rPr>
        <w:t xml:space="preserve">éonatale, </w:t>
      </w:r>
      <w:r w:rsidRPr="005E3C9B">
        <w:rPr>
          <w:rFonts w:ascii="Times New Roman" w:hAnsi="Times New Roman"/>
          <w:sz w:val="24"/>
        </w:rPr>
        <w:t>I</w:t>
      </w:r>
      <w:r w:rsidR="00F81758" w:rsidRPr="005E3C9B">
        <w:rPr>
          <w:rFonts w:ascii="Times New Roman" w:hAnsi="Times New Roman"/>
          <w:sz w:val="24"/>
        </w:rPr>
        <w:t xml:space="preserve">nfantile et des </w:t>
      </w:r>
      <w:r w:rsidRPr="005E3C9B">
        <w:rPr>
          <w:rFonts w:ascii="Times New Roman" w:hAnsi="Times New Roman"/>
          <w:sz w:val="24"/>
        </w:rPr>
        <w:t>A</w:t>
      </w:r>
      <w:r w:rsidR="00F81758" w:rsidRPr="005E3C9B">
        <w:rPr>
          <w:rFonts w:ascii="Times New Roman" w:hAnsi="Times New Roman"/>
          <w:sz w:val="24"/>
        </w:rPr>
        <w:t>dolescents (SRMNIA)</w:t>
      </w:r>
      <w:r w:rsidRPr="005E3C9B">
        <w:rPr>
          <w:rFonts w:ascii="Times New Roman" w:hAnsi="Times New Roman"/>
          <w:sz w:val="24"/>
        </w:rPr>
        <w:t xml:space="preserve"> </w:t>
      </w:r>
      <w:r w:rsidR="00A50CD8" w:rsidRPr="005E3C9B">
        <w:rPr>
          <w:rFonts w:ascii="Times New Roman" w:hAnsi="Times New Roman"/>
          <w:sz w:val="24"/>
        </w:rPr>
        <w:t>est</w:t>
      </w:r>
      <w:r w:rsidRPr="005E3C9B">
        <w:rPr>
          <w:rFonts w:ascii="Times New Roman" w:hAnsi="Times New Roman"/>
          <w:sz w:val="24"/>
        </w:rPr>
        <w:t xml:space="preserve"> concentré</w:t>
      </w:r>
      <w:r w:rsidR="00A50CD8" w:rsidRPr="005E3C9B">
        <w:rPr>
          <w:rFonts w:ascii="Times New Roman" w:hAnsi="Times New Roman"/>
          <w:sz w:val="24"/>
        </w:rPr>
        <w:t>e</w:t>
      </w:r>
      <w:r w:rsidRPr="005E3C9B">
        <w:rPr>
          <w:rFonts w:ascii="Times New Roman" w:hAnsi="Times New Roman"/>
          <w:sz w:val="24"/>
        </w:rPr>
        <w:t xml:space="preserve"> dans un triangle Dakar, Thiès et Kaolack, régions qui ont les taux de mortalité maternelle et </w:t>
      </w:r>
      <w:r w:rsidR="00290BE3" w:rsidRPr="005E3C9B">
        <w:rPr>
          <w:rFonts w:ascii="Times New Roman" w:hAnsi="Times New Roman"/>
          <w:sz w:val="24"/>
        </w:rPr>
        <w:t>infanto-juvénile</w:t>
      </w:r>
      <w:r w:rsidRPr="005E3C9B">
        <w:rPr>
          <w:rFonts w:ascii="Times New Roman" w:hAnsi="Times New Roman"/>
          <w:sz w:val="24"/>
        </w:rPr>
        <w:t xml:space="preserve"> les moins élevés</w:t>
      </w:r>
      <w:r w:rsidR="00F702DD" w:rsidRPr="005E3C9B">
        <w:rPr>
          <w:rFonts w:ascii="Times New Roman" w:hAnsi="Times New Roman"/>
          <w:sz w:val="24"/>
        </w:rPr>
        <w:t>.</w:t>
      </w:r>
    </w:p>
    <w:p w14:paraId="7F7D2B4E" w14:textId="1106C372" w:rsidR="00641472" w:rsidRPr="004D4DFB" w:rsidRDefault="00641472" w:rsidP="00E2684E">
      <w:pPr>
        <w:spacing w:before="240"/>
        <w:jc w:val="both"/>
        <w:rPr>
          <w:rFonts w:ascii="Times New Roman" w:hAnsi="Times New Roman"/>
          <w:sz w:val="24"/>
        </w:rPr>
      </w:pPr>
      <w:r w:rsidRPr="005E3C9B">
        <w:rPr>
          <w:rFonts w:ascii="Times New Roman" w:hAnsi="Times New Roman"/>
          <w:sz w:val="24"/>
        </w:rPr>
        <w:t xml:space="preserve">La répartition inéquitable des ressources </w:t>
      </w:r>
      <w:r w:rsidR="00D94733" w:rsidRPr="005E3C9B">
        <w:rPr>
          <w:rFonts w:ascii="Times New Roman" w:hAnsi="Times New Roman"/>
          <w:sz w:val="24"/>
        </w:rPr>
        <w:t xml:space="preserve">concerne </w:t>
      </w:r>
      <w:r w:rsidRPr="005E3C9B">
        <w:rPr>
          <w:rFonts w:ascii="Times New Roman" w:hAnsi="Times New Roman"/>
          <w:sz w:val="24"/>
        </w:rPr>
        <w:t xml:space="preserve">également </w:t>
      </w:r>
      <w:r w:rsidR="00D44824" w:rsidRPr="005E3C9B">
        <w:rPr>
          <w:rFonts w:ascii="Times New Roman" w:hAnsi="Times New Roman"/>
          <w:sz w:val="24"/>
        </w:rPr>
        <w:t>le personnel de santé</w:t>
      </w:r>
      <w:r w:rsidR="00D94733" w:rsidRPr="005E3C9B">
        <w:rPr>
          <w:rFonts w:ascii="Times New Roman" w:hAnsi="Times New Roman"/>
          <w:sz w:val="24"/>
        </w:rPr>
        <w:t>.</w:t>
      </w:r>
      <w:r w:rsidR="0020432F" w:rsidRPr="005E3C9B">
        <w:rPr>
          <w:rFonts w:ascii="Times New Roman" w:hAnsi="Times New Roman"/>
          <w:sz w:val="24"/>
        </w:rPr>
        <w:t xml:space="preserve"> Selon, le Plan national de développement des ressources humaines en santé (</w:t>
      </w:r>
      <w:r w:rsidR="009C31AB" w:rsidRPr="005E3C9B">
        <w:rPr>
          <w:rFonts w:ascii="Times New Roman" w:hAnsi="Times New Roman"/>
          <w:sz w:val="24"/>
        </w:rPr>
        <w:t>2011-2018</w:t>
      </w:r>
      <w:r w:rsidR="0020432F" w:rsidRPr="005E3C9B">
        <w:rPr>
          <w:rFonts w:ascii="Times New Roman" w:hAnsi="Times New Roman"/>
          <w:sz w:val="24"/>
        </w:rPr>
        <w:t xml:space="preserve">), </w:t>
      </w:r>
      <w:r w:rsidRPr="005E3C9B">
        <w:rPr>
          <w:rFonts w:ascii="Times New Roman" w:hAnsi="Times New Roman"/>
          <w:sz w:val="24"/>
        </w:rPr>
        <w:t>71% des médecins sont concentrés à Dakar et Thiès contre 29% pour le reste du pays</w:t>
      </w:r>
      <w:r w:rsidR="00E31DB4" w:rsidRPr="005E3C9B">
        <w:rPr>
          <w:rFonts w:ascii="Times New Roman" w:hAnsi="Times New Roman"/>
          <w:sz w:val="24"/>
        </w:rPr>
        <w:t xml:space="preserve"> </w:t>
      </w:r>
      <w:r w:rsidR="00D44824" w:rsidRPr="005E3C9B">
        <w:rPr>
          <w:rFonts w:ascii="Times New Roman" w:hAnsi="Times New Roman"/>
          <w:sz w:val="24"/>
        </w:rPr>
        <w:t>; de même</w:t>
      </w:r>
      <w:r w:rsidR="00D2650B" w:rsidRPr="005E3C9B">
        <w:rPr>
          <w:rFonts w:ascii="Times New Roman" w:hAnsi="Times New Roman"/>
          <w:sz w:val="24"/>
        </w:rPr>
        <w:t xml:space="preserve"> </w:t>
      </w:r>
      <w:r w:rsidR="009C31AB" w:rsidRPr="005E3C9B">
        <w:rPr>
          <w:rFonts w:ascii="Times New Roman" w:hAnsi="Times New Roman"/>
          <w:sz w:val="24"/>
        </w:rPr>
        <w:t>56,1%</w:t>
      </w:r>
      <w:r w:rsidR="0020432F" w:rsidRPr="005E3C9B">
        <w:rPr>
          <w:rFonts w:ascii="Times New Roman" w:hAnsi="Times New Roman"/>
          <w:sz w:val="24"/>
        </w:rPr>
        <w:t xml:space="preserve"> </w:t>
      </w:r>
      <w:r w:rsidRPr="005E3C9B">
        <w:rPr>
          <w:rFonts w:ascii="Times New Roman" w:hAnsi="Times New Roman"/>
          <w:sz w:val="24"/>
        </w:rPr>
        <w:t>des I</w:t>
      </w:r>
      <w:r w:rsidR="005A18D7" w:rsidRPr="005E3C9B">
        <w:rPr>
          <w:rFonts w:ascii="Times New Roman" w:hAnsi="Times New Roman"/>
          <w:sz w:val="24"/>
        </w:rPr>
        <w:t xml:space="preserve">nfirmiers </w:t>
      </w:r>
      <w:r w:rsidRPr="005E3C9B">
        <w:rPr>
          <w:rFonts w:ascii="Times New Roman" w:hAnsi="Times New Roman"/>
          <w:sz w:val="24"/>
        </w:rPr>
        <w:t>D</w:t>
      </w:r>
      <w:r w:rsidR="005A18D7" w:rsidRPr="005E3C9B">
        <w:rPr>
          <w:rFonts w:ascii="Times New Roman" w:hAnsi="Times New Roman"/>
          <w:sz w:val="24"/>
        </w:rPr>
        <w:t>iplômés d’</w:t>
      </w:r>
      <w:r w:rsidRPr="005E3C9B">
        <w:rPr>
          <w:rFonts w:ascii="Times New Roman" w:hAnsi="Times New Roman"/>
          <w:sz w:val="24"/>
        </w:rPr>
        <w:t>E</w:t>
      </w:r>
      <w:r w:rsidR="005A18D7" w:rsidRPr="005E3C9B">
        <w:rPr>
          <w:rFonts w:ascii="Times New Roman" w:hAnsi="Times New Roman"/>
          <w:sz w:val="24"/>
        </w:rPr>
        <w:t>tat</w:t>
      </w:r>
      <w:r w:rsidR="0009480D" w:rsidRPr="005E3C9B">
        <w:rPr>
          <w:rFonts w:ascii="Times New Roman" w:hAnsi="Times New Roman"/>
          <w:sz w:val="24"/>
        </w:rPr>
        <w:t xml:space="preserve"> (IDE)</w:t>
      </w:r>
      <w:r w:rsidRPr="005E3C9B">
        <w:rPr>
          <w:rFonts w:ascii="Times New Roman" w:hAnsi="Times New Roman"/>
          <w:sz w:val="24"/>
        </w:rPr>
        <w:t xml:space="preserve"> et des S</w:t>
      </w:r>
      <w:r w:rsidR="005A18D7" w:rsidRPr="005E3C9B">
        <w:rPr>
          <w:rFonts w:ascii="Times New Roman" w:hAnsi="Times New Roman"/>
          <w:sz w:val="24"/>
        </w:rPr>
        <w:t xml:space="preserve">ages </w:t>
      </w:r>
      <w:r w:rsidRPr="005E3C9B">
        <w:rPr>
          <w:rFonts w:ascii="Times New Roman" w:hAnsi="Times New Roman"/>
          <w:sz w:val="24"/>
        </w:rPr>
        <w:t>F</w:t>
      </w:r>
      <w:r w:rsidR="0009480D" w:rsidRPr="005E3C9B">
        <w:rPr>
          <w:rFonts w:ascii="Times New Roman" w:hAnsi="Times New Roman"/>
          <w:sz w:val="24"/>
        </w:rPr>
        <w:t>emmes d’</w:t>
      </w:r>
      <w:r w:rsidRPr="005E3C9B">
        <w:rPr>
          <w:rFonts w:ascii="Times New Roman" w:hAnsi="Times New Roman"/>
          <w:sz w:val="24"/>
        </w:rPr>
        <w:t>E</w:t>
      </w:r>
      <w:r w:rsidR="0009480D" w:rsidRPr="005E3C9B">
        <w:rPr>
          <w:rFonts w:ascii="Times New Roman" w:hAnsi="Times New Roman"/>
          <w:sz w:val="24"/>
        </w:rPr>
        <w:t>tat (SFE)</w:t>
      </w:r>
      <w:r w:rsidRPr="005E3C9B">
        <w:rPr>
          <w:rFonts w:ascii="Times New Roman" w:hAnsi="Times New Roman"/>
          <w:sz w:val="24"/>
        </w:rPr>
        <w:t xml:space="preserve"> sont à Dakar et Thiès contre 43,9% pour les 12 autres régions.</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9F45B2" w:rsidRPr="00B64D1F" w14:paraId="3475D080" w14:textId="77777777" w:rsidTr="00B64D1F">
        <w:tc>
          <w:tcPr>
            <w:tcW w:w="9546" w:type="dxa"/>
            <w:tcBorders>
              <w:top w:val="single" w:sz="12" w:space="0" w:color="FFFFFF"/>
              <w:bottom w:val="single" w:sz="18" w:space="0" w:color="auto"/>
            </w:tcBorders>
            <w:shd w:val="clear" w:color="auto" w:fill="auto"/>
          </w:tcPr>
          <w:p w14:paraId="7FF350F5" w14:textId="0CF3C97B" w:rsidR="009F45B2" w:rsidRPr="005E3C9B" w:rsidRDefault="005E3C9B" w:rsidP="00B64D1F">
            <w:pPr>
              <w:spacing w:before="240" w:after="0" w:line="240" w:lineRule="auto"/>
              <w:jc w:val="both"/>
              <w:rPr>
                <w:rFonts w:ascii="Times New Roman" w:hAnsi="Times New Roman"/>
                <w:b/>
                <w:i/>
                <w:iCs/>
                <w:color w:val="1F4E79"/>
              </w:rPr>
            </w:pPr>
            <w:r w:rsidRPr="004D4DFB">
              <w:rPr>
                <w:rStyle w:val="Emphaseintense"/>
                <w:rFonts w:ascii="Times New Roman" w:hAnsi="Times New Roman"/>
                <w:b w:val="0"/>
                <w:bCs w:val="0"/>
                <w:i/>
                <w:caps w:val="0"/>
                <w:color w:val="296B61"/>
                <w:sz w:val="24"/>
              </w:rPr>
              <w:t xml:space="preserve">L’insuffisance des capacites du systeme a capturer les opportunites en vue de renforcer la performance des programmes prioritaires ne permet pas de faire des progres significatifs vers la CSU. </w:t>
            </w:r>
          </w:p>
        </w:tc>
      </w:tr>
    </w:tbl>
    <w:p w14:paraId="26CC7DF7" w14:textId="77777777" w:rsidR="00810F4D" w:rsidRPr="005E3C9B" w:rsidRDefault="0002638B" w:rsidP="00E2684E">
      <w:pPr>
        <w:spacing w:before="240"/>
        <w:jc w:val="both"/>
        <w:rPr>
          <w:rFonts w:ascii="Times New Roman" w:hAnsi="Times New Roman"/>
          <w:sz w:val="24"/>
          <w:szCs w:val="24"/>
        </w:rPr>
      </w:pPr>
      <w:r w:rsidRPr="005E3C9B">
        <w:rPr>
          <w:rFonts w:ascii="Times New Roman" w:hAnsi="Times New Roman"/>
          <w:sz w:val="24"/>
          <w:szCs w:val="24"/>
        </w:rPr>
        <w:t xml:space="preserve">Les </w:t>
      </w:r>
      <w:r w:rsidR="00D2650B" w:rsidRPr="005E3C9B">
        <w:rPr>
          <w:rFonts w:ascii="Times New Roman" w:hAnsi="Times New Roman"/>
          <w:sz w:val="24"/>
          <w:szCs w:val="24"/>
        </w:rPr>
        <w:t>nouvelles initiatives de financement tel</w:t>
      </w:r>
      <w:r w:rsidR="001B0198" w:rsidRPr="005E3C9B">
        <w:rPr>
          <w:rFonts w:ascii="Times New Roman" w:hAnsi="Times New Roman"/>
          <w:sz w:val="24"/>
          <w:szCs w:val="24"/>
        </w:rPr>
        <w:t>le</w:t>
      </w:r>
      <w:r w:rsidR="00D2650B" w:rsidRPr="005E3C9B">
        <w:rPr>
          <w:rFonts w:ascii="Times New Roman" w:hAnsi="Times New Roman"/>
          <w:sz w:val="24"/>
          <w:szCs w:val="24"/>
        </w:rPr>
        <w:t>s que le G</w:t>
      </w:r>
      <w:r w:rsidR="0009480D" w:rsidRPr="005E3C9B">
        <w:rPr>
          <w:rFonts w:ascii="Times New Roman" w:hAnsi="Times New Roman"/>
          <w:sz w:val="24"/>
          <w:szCs w:val="24"/>
        </w:rPr>
        <w:t xml:space="preserve">lobal </w:t>
      </w:r>
      <w:r w:rsidR="00D2650B" w:rsidRPr="005E3C9B">
        <w:rPr>
          <w:rFonts w:ascii="Times New Roman" w:hAnsi="Times New Roman"/>
          <w:sz w:val="24"/>
          <w:szCs w:val="24"/>
        </w:rPr>
        <w:t>F</w:t>
      </w:r>
      <w:r w:rsidR="0009480D" w:rsidRPr="005E3C9B">
        <w:rPr>
          <w:rFonts w:ascii="Times New Roman" w:hAnsi="Times New Roman"/>
          <w:sz w:val="24"/>
          <w:szCs w:val="24"/>
        </w:rPr>
        <w:t xml:space="preserve">inancing </w:t>
      </w:r>
      <w:r w:rsidR="001B0198" w:rsidRPr="005E3C9B">
        <w:rPr>
          <w:rFonts w:ascii="Times New Roman" w:hAnsi="Times New Roman"/>
          <w:sz w:val="24"/>
          <w:szCs w:val="24"/>
        </w:rPr>
        <w:t xml:space="preserve">Facility </w:t>
      </w:r>
      <w:r w:rsidR="0009480D" w:rsidRPr="005E3C9B">
        <w:rPr>
          <w:rFonts w:ascii="Times New Roman" w:hAnsi="Times New Roman"/>
          <w:sz w:val="24"/>
          <w:szCs w:val="24"/>
        </w:rPr>
        <w:t>(GFF)</w:t>
      </w:r>
      <w:r w:rsidR="005D58A5" w:rsidRPr="005E3C9B">
        <w:rPr>
          <w:rFonts w:ascii="Times New Roman" w:hAnsi="Times New Roman"/>
          <w:sz w:val="24"/>
          <w:szCs w:val="24"/>
        </w:rPr>
        <w:t>, le nouveau mod</w:t>
      </w:r>
      <w:r w:rsidR="005A18D7" w:rsidRPr="005E3C9B">
        <w:rPr>
          <w:rFonts w:ascii="Times New Roman" w:hAnsi="Times New Roman"/>
          <w:sz w:val="24"/>
          <w:szCs w:val="24"/>
        </w:rPr>
        <w:t>èle</w:t>
      </w:r>
      <w:r w:rsidR="005D58A5" w:rsidRPr="005E3C9B">
        <w:rPr>
          <w:rFonts w:ascii="Times New Roman" w:hAnsi="Times New Roman"/>
          <w:sz w:val="24"/>
          <w:szCs w:val="24"/>
        </w:rPr>
        <w:t xml:space="preserve"> de financement du Fonds mondial</w:t>
      </w:r>
      <w:r w:rsidRPr="005E3C9B">
        <w:rPr>
          <w:rFonts w:ascii="Times New Roman" w:hAnsi="Times New Roman"/>
          <w:sz w:val="24"/>
          <w:szCs w:val="24"/>
        </w:rPr>
        <w:t xml:space="preserve"> etc.</w:t>
      </w:r>
      <w:r w:rsidR="005D58A5" w:rsidRPr="005E3C9B">
        <w:rPr>
          <w:rFonts w:ascii="Times New Roman" w:hAnsi="Times New Roman"/>
          <w:sz w:val="24"/>
          <w:szCs w:val="24"/>
        </w:rPr>
        <w:t>,</w:t>
      </w:r>
      <w:r w:rsidR="00D2650B" w:rsidRPr="005E3C9B">
        <w:rPr>
          <w:rFonts w:ascii="Times New Roman" w:hAnsi="Times New Roman"/>
          <w:sz w:val="24"/>
          <w:szCs w:val="24"/>
        </w:rPr>
        <w:t xml:space="preserve"> </w:t>
      </w:r>
      <w:r w:rsidR="00641472" w:rsidRPr="005E3C9B">
        <w:rPr>
          <w:rFonts w:ascii="Times New Roman" w:hAnsi="Times New Roman"/>
          <w:sz w:val="24"/>
          <w:szCs w:val="24"/>
        </w:rPr>
        <w:t>offre</w:t>
      </w:r>
      <w:r w:rsidRPr="005E3C9B">
        <w:rPr>
          <w:rFonts w:ascii="Times New Roman" w:hAnsi="Times New Roman"/>
          <w:sz w:val="24"/>
          <w:szCs w:val="24"/>
        </w:rPr>
        <w:t>nt</w:t>
      </w:r>
      <w:r w:rsidR="00641472" w:rsidRPr="005E3C9B">
        <w:rPr>
          <w:rFonts w:ascii="Times New Roman" w:hAnsi="Times New Roman"/>
          <w:sz w:val="24"/>
          <w:szCs w:val="24"/>
        </w:rPr>
        <w:t xml:space="preserve"> une opportunité pour renforcer les progrès dans le domaine de la SRMNIA considérée</w:t>
      </w:r>
      <w:r w:rsidR="00DF7D8D" w:rsidRPr="005E3C9B">
        <w:rPr>
          <w:rFonts w:ascii="Times New Roman" w:hAnsi="Times New Roman"/>
          <w:sz w:val="24"/>
          <w:szCs w:val="24"/>
        </w:rPr>
        <w:t xml:space="preserve"> comme une </w:t>
      </w:r>
      <w:r w:rsidR="00035AA5" w:rsidRPr="005E3C9B">
        <w:rPr>
          <w:rFonts w:ascii="Times New Roman" w:hAnsi="Times New Roman"/>
          <w:sz w:val="24"/>
          <w:szCs w:val="24"/>
        </w:rPr>
        <w:t>priorité</w:t>
      </w:r>
      <w:r w:rsidR="00DF7D8D" w:rsidRPr="005E3C9B">
        <w:rPr>
          <w:rFonts w:ascii="Times New Roman" w:hAnsi="Times New Roman"/>
          <w:sz w:val="24"/>
          <w:szCs w:val="24"/>
        </w:rPr>
        <w:t xml:space="preserve"> </w:t>
      </w:r>
      <w:r w:rsidR="00641472" w:rsidRPr="005E3C9B">
        <w:rPr>
          <w:rFonts w:ascii="Times New Roman" w:hAnsi="Times New Roman"/>
          <w:sz w:val="24"/>
          <w:szCs w:val="24"/>
        </w:rPr>
        <w:t xml:space="preserve">pour le secteur de la santé. </w:t>
      </w:r>
    </w:p>
    <w:p w14:paraId="0E0940CE" w14:textId="77777777" w:rsidR="005A307C" w:rsidRPr="005E3C9B" w:rsidRDefault="0002638B" w:rsidP="00E2684E">
      <w:pPr>
        <w:spacing w:before="240"/>
        <w:jc w:val="both"/>
        <w:rPr>
          <w:rFonts w:ascii="Times New Roman" w:hAnsi="Times New Roman"/>
          <w:sz w:val="24"/>
          <w:szCs w:val="24"/>
        </w:rPr>
      </w:pPr>
      <w:r w:rsidRPr="005E3C9B">
        <w:rPr>
          <w:rFonts w:ascii="Times New Roman" w:hAnsi="Times New Roman"/>
          <w:sz w:val="24"/>
          <w:szCs w:val="24"/>
        </w:rPr>
        <w:t xml:space="preserve">Au niveau national, des </w:t>
      </w:r>
      <w:r w:rsidR="00D2650B" w:rsidRPr="005E3C9B">
        <w:rPr>
          <w:rFonts w:ascii="Times New Roman" w:hAnsi="Times New Roman"/>
          <w:sz w:val="24"/>
          <w:szCs w:val="24"/>
        </w:rPr>
        <w:t>effo</w:t>
      </w:r>
      <w:r w:rsidR="0020432F" w:rsidRPr="005E3C9B">
        <w:rPr>
          <w:rFonts w:ascii="Times New Roman" w:hAnsi="Times New Roman"/>
          <w:sz w:val="24"/>
          <w:szCs w:val="24"/>
        </w:rPr>
        <w:t xml:space="preserve">rts </w:t>
      </w:r>
      <w:r w:rsidRPr="005E3C9B">
        <w:rPr>
          <w:rFonts w:ascii="Times New Roman" w:hAnsi="Times New Roman"/>
          <w:sz w:val="24"/>
          <w:szCs w:val="24"/>
        </w:rPr>
        <w:t xml:space="preserve">sont entrepris </w:t>
      </w:r>
      <w:r w:rsidR="0020432F" w:rsidRPr="005E3C9B">
        <w:rPr>
          <w:rFonts w:ascii="Times New Roman" w:hAnsi="Times New Roman"/>
          <w:sz w:val="24"/>
          <w:szCs w:val="24"/>
        </w:rPr>
        <w:t>dans le cadre du P</w:t>
      </w:r>
      <w:r w:rsidR="00D2650B" w:rsidRPr="005E3C9B">
        <w:rPr>
          <w:rFonts w:ascii="Times New Roman" w:hAnsi="Times New Roman"/>
          <w:sz w:val="24"/>
          <w:szCs w:val="24"/>
        </w:rPr>
        <w:t>lan</w:t>
      </w:r>
      <w:r w:rsidR="0020432F" w:rsidRPr="005E3C9B">
        <w:rPr>
          <w:rFonts w:ascii="Times New Roman" w:hAnsi="Times New Roman"/>
          <w:sz w:val="24"/>
          <w:szCs w:val="24"/>
        </w:rPr>
        <w:t xml:space="preserve"> d’Urgence de D</w:t>
      </w:r>
      <w:r w:rsidR="00641472" w:rsidRPr="005E3C9B">
        <w:rPr>
          <w:rFonts w:ascii="Times New Roman" w:hAnsi="Times New Roman"/>
          <w:sz w:val="24"/>
          <w:szCs w:val="24"/>
        </w:rPr>
        <w:t>éveloppement</w:t>
      </w:r>
      <w:r w:rsidR="0020432F" w:rsidRPr="005E3C9B">
        <w:rPr>
          <w:rFonts w:ascii="Times New Roman" w:hAnsi="Times New Roman"/>
          <w:sz w:val="24"/>
          <w:szCs w:val="24"/>
        </w:rPr>
        <w:t xml:space="preserve"> C</w:t>
      </w:r>
      <w:r w:rsidR="00641472" w:rsidRPr="005E3C9B">
        <w:rPr>
          <w:rFonts w:ascii="Times New Roman" w:hAnsi="Times New Roman"/>
          <w:sz w:val="24"/>
          <w:szCs w:val="24"/>
        </w:rPr>
        <w:t>ommunautaire (PUDC)</w:t>
      </w:r>
      <w:r w:rsidR="00D2650B" w:rsidRPr="005E3C9B">
        <w:rPr>
          <w:rFonts w:ascii="Times New Roman" w:hAnsi="Times New Roman"/>
          <w:sz w:val="24"/>
          <w:szCs w:val="24"/>
        </w:rPr>
        <w:t xml:space="preserve"> pour r</w:t>
      </w:r>
      <w:r w:rsidR="005A18D7" w:rsidRPr="005E3C9B">
        <w:rPr>
          <w:rFonts w:ascii="Times New Roman" w:hAnsi="Times New Roman"/>
          <w:sz w:val="24"/>
          <w:szCs w:val="24"/>
        </w:rPr>
        <w:t>é</w:t>
      </w:r>
      <w:r w:rsidR="00D2650B" w:rsidRPr="005E3C9B">
        <w:rPr>
          <w:rFonts w:ascii="Times New Roman" w:hAnsi="Times New Roman"/>
          <w:sz w:val="24"/>
          <w:szCs w:val="24"/>
        </w:rPr>
        <w:t>sorber les gaps au niveau communautaire</w:t>
      </w:r>
      <w:r w:rsidR="005E4511" w:rsidRPr="005E3C9B">
        <w:rPr>
          <w:rFonts w:ascii="Times New Roman" w:hAnsi="Times New Roman"/>
          <w:sz w:val="24"/>
          <w:szCs w:val="24"/>
        </w:rPr>
        <w:t xml:space="preserve">. </w:t>
      </w:r>
      <w:r w:rsidR="00641472" w:rsidRPr="005E3C9B">
        <w:rPr>
          <w:rFonts w:ascii="Times New Roman" w:hAnsi="Times New Roman"/>
          <w:sz w:val="24"/>
          <w:szCs w:val="24"/>
        </w:rPr>
        <w:t xml:space="preserve">La phase 2 du Milleniun </w:t>
      </w:r>
      <w:r w:rsidR="0020432F" w:rsidRPr="005E3C9B">
        <w:rPr>
          <w:rFonts w:ascii="Times New Roman" w:hAnsi="Times New Roman"/>
          <w:sz w:val="24"/>
          <w:szCs w:val="24"/>
        </w:rPr>
        <w:t>Challenges Account (MCA) et le Plan d’Urgence de Modernisation des A</w:t>
      </w:r>
      <w:r w:rsidR="00641472" w:rsidRPr="005E3C9B">
        <w:rPr>
          <w:rFonts w:ascii="Times New Roman" w:hAnsi="Times New Roman"/>
          <w:sz w:val="24"/>
          <w:szCs w:val="24"/>
        </w:rPr>
        <w:t xml:space="preserve">xes frontaliers (PUMA) en cours de formulation ont également pour ambition de contribuer de façon significative à résorber les retards dans la couverture </w:t>
      </w:r>
      <w:r w:rsidR="00D44824" w:rsidRPr="005E3C9B">
        <w:rPr>
          <w:rFonts w:ascii="Times New Roman" w:hAnsi="Times New Roman"/>
          <w:sz w:val="24"/>
          <w:szCs w:val="24"/>
        </w:rPr>
        <w:t xml:space="preserve">en </w:t>
      </w:r>
      <w:r w:rsidR="00641472" w:rsidRPr="005E3C9B">
        <w:rPr>
          <w:rFonts w:ascii="Times New Roman" w:hAnsi="Times New Roman"/>
          <w:sz w:val="24"/>
          <w:szCs w:val="24"/>
        </w:rPr>
        <w:t>infrastructures dans le</w:t>
      </w:r>
      <w:r w:rsidR="00D44824" w:rsidRPr="005E3C9B">
        <w:rPr>
          <w:rFonts w:ascii="Times New Roman" w:hAnsi="Times New Roman"/>
          <w:sz w:val="24"/>
          <w:szCs w:val="24"/>
        </w:rPr>
        <w:t>ur</w:t>
      </w:r>
      <w:r w:rsidR="00641472" w:rsidRPr="005E3C9B">
        <w:rPr>
          <w:rFonts w:ascii="Times New Roman" w:hAnsi="Times New Roman"/>
          <w:sz w:val="24"/>
          <w:szCs w:val="24"/>
        </w:rPr>
        <w:t xml:space="preserve">s zones </w:t>
      </w:r>
      <w:r w:rsidR="005A18D7" w:rsidRPr="005E3C9B">
        <w:rPr>
          <w:rFonts w:ascii="Times New Roman" w:hAnsi="Times New Roman"/>
          <w:sz w:val="24"/>
          <w:szCs w:val="24"/>
        </w:rPr>
        <w:t>d’intervention.</w:t>
      </w:r>
      <w:r w:rsidR="00641472" w:rsidRPr="005E3C9B">
        <w:rPr>
          <w:rFonts w:ascii="Times New Roman" w:hAnsi="Times New Roman"/>
          <w:sz w:val="24"/>
          <w:szCs w:val="24"/>
        </w:rPr>
        <w:t xml:space="preserve">Toutefois le secteur </w:t>
      </w:r>
      <w:r w:rsidR="00641472" w:rsidRPr="005E3C9B">
        <w:rPr>
          <w:rFonts w:ascii="Times New Roman" w:hAnsi="Times New Roman"/>
          <w:sz w:val="24"/>
          <w:szCs w:val="24"/>
        </w:rPr>
        <w:lastRenderedPageBreak/>
        <w:t>de la sant</w:t>
      </w:r>
      <w:r w:rsidR="00F702DD" w:rsidRPr="005E3C9B">
        <w:rPr>
          <w:rFonts w:ascii="Times New Roman" w:hAnsi="Times New Roman"/>
          <w:sz w:val="24"/>
          <w:szCs w:val="24"/>
        </w:rPr>
        <w:t>é</w:t>
      </w:r>
      <w:r w:rsidR="00641472" w:rsidRPr="005E3C9B">
        <w:rPr>
          <w:rFonts w:ascii="Times New Roman" w:hAnsi="Times New Roman"/>
          <w:sz w:val="24"/>
          <w:szCs w:val="24"/>
        </w:rPr>
        <w:t xml:space="preserve"> n’a pas pu bénéficier </w:t>
      </w:r>
      <w:r w:rsidR="009F5325" w:rsidRPr="005E3C9B">
        <w:rPr>
          <w:rFonts w:ascii="Times New Roman" w:hAnsi="Times New Roman"/>
          <w:sz w:val="24"/>
          <w:szCs w:val="24"/>
        </w:rPr>
        <w:t xml:space="preserve">directement </w:t>
      </w:r>
      <w:r w:rsidR="00641472" w:rsidRPr="005E3C9B">
        <w:rPr>
          <w:rFonts w:ascii="Times New Roman" w:hAnsi="Times New Roman"/>
          <w:sz w:val="24"/>
          <w:szCs w:val="24"/>
        </w:rPr>
        <w:t>de ces différentes initiatives</w:t>
      </w:r>
      <w:r w:rsidR="00F702DD" w:rsidRPr="005E3C9B">
        <w:rPr>
          <w:rFonts w:ascii="Times New Roman" w:hAnsi="Times New Roman"/>
          <w:sz w:val="24"/>
          <w:szCs w:val="24"/>
        </w:rPr>
        <w:t xml:space="preserve"> dans </w:t>
      </w:r>
      <w:r w:rsidRPr="005E3C9B">
        <w:rPr>
          <w:rFonts w:ascii="Times New Roman" w:hAnsi="Times New Roman"/>
          <w:sz w:val="24"/>
          <w:szCs w:val="24"/>
        </w:rPr>
        <w:t>leurs</w:t>
      </w:r>
      <w:r w:rsidR="00F702DD" w:rsidRPr="005E3C9B">
        <w:rPr>
          <w:rFonts w:ascii="Times New Roman" w:hAnsi="Times New Roman"/>
          <w:sz w:val="24"/>
          <w:szCs w:val="24"/>
        </w:rPr>
        <w:t xml:space="preserve"> premiè</w:t>
      </w:r>
      <w:r w:rsidR="009F5325" w:rsidRPr="005E3C9B">
        <w:rPr>
          <w:rFonts w:ascii="Times New Roman" w:hAnsi="Times New Roman"/>
          <w:sz w:val="24"/>
          <w:szCs w:val="24"/>
        </w:rPr>
        <w:t>re</w:t>
      </w:r>
      <w:r w:rsidRPr="005E3C9B">
        <w:rPr>
          <w:rFonts w:ascii="Times New Roman" w:hAnsi="Times New Roman"/>
          <w:sz w:val="24"/>
          <w:szCs w:val="24"/>
        </w:rPr>
        <w:t>s</w:t>
      </w:r>
      <w:r w:rsidR="009F5325" w:rsidRPr="005E3C9B">
        <w:rPr>
          <w:rFonts w:ascii="Times New Roman" w:hAnsi="Times New Roman"/>
          <w:sz w:val="24"/>
          <w:szCs w:val="24"/>
        </w:rPr>
        <w:t xml:space="preserve"> phase</w:t>
      </w:r>
      <w:r w:rsidRPr="005E3C9B">
        <w:rPr>
          <w:rFonts w:ascii="Times New Roman" w:hAnsi="Times New Roman"/>
          <w:sz w:val="24"/>
          <w:szCs w:val="24"/>
        </w:rPr>
        <w:t>s</w:t>
      </w:r>
      <w:r w:rsidR="00234E8F" w:rsidRPr="005E3C9B">
        <w:rPr>
          <w:rFonts w:ascii="Times New Roman" w:hAnsi="Times New Roman"/>
          <w:sz w:val="24"/>
          <w:szCs w:val="24"/>
        </w:rPr>
        <w:t>,</w:t>
      </w:r>
      <w:r w:rsidR="009F5325" w:rsidRPr="005E3C9B">
        <w:rPr>
          <w:rFonts w:ascii="Times New Roman" w:hAnsi="Times New Roman"/>
          <w:sz w:val="24"/>
          <w:szCs w:val="24"/>
        </w:rPr>
        <w:t xml:space="preserve"> même si les volets considérés comme plus urgents</w:t>
      </w:r>
      <w:r w:rsidR="00234E8F" w:rsidRPr="005E3C9B">
        <w:rPr>
          <w:rFonts w:ascii="Times New Roman" w:hAnsi="Times New Roman"/>
          <w:sz w:val="24"/>
          <w:szCs w:val="24"/>
        </w:rPr>
        <w:t>,</w:t>
      </w:r>
      <w:r w:rsidR="009F5325" w:rsidRPr="005E3C9B">
        <w:rPr>
          <w:rFonts w:ascii="Times New Roman" w:hAnsi="Times New Roman"/>
          <w:sz w:val="24"/>
          <w:szCs w:val="24"/>
        </w:rPr>
        <w:t xml:space="preserve"> constituent des déterminants qui ont un impact sur le secteur</w:t>
      </w:r>
      <w:r w:rsidR="00234E8F" w:rsidRPr="005E3C9B">
        <w:rPr>
          <w:rFonts w:ascii="Times New Roman" w:hAnsi="Times New Roman"/>
          <w:sz w:val="24"/>
          <w:szCs w:val="24"/>
        </w:rPr>
        <w:t xml:space="preserve"> de la santé</w:t>
      </w:r>
      <w:r w:rsidR="009F5325" w:rsidRPr="005E3C9B">
        <w:rPr>
          <w:rFonts w:ascii="Times New Roman" w:hAnsi="Times New Roman"/>
          <w:sz w:val="24"/>
          <w:szCs w:val="24"/>
        </w:rPr>
        <w:t xml:space="preserve">. </w:t>
      </w:r>
      <w:r w:rsidR="0054315D" w:rsidRPr="005E3C9B">
        <w:rPr>
          <w:rFonts w:ascii="Times New Roman" w:hAnsi="Times New Roman"/>
          <w:sz w:val="24"/>
          <w:szCs w:val="24"/>
        </w:rPr>
        <w:t>L</w:t>
      </w:r>
      <w:r w:rsidR="009F5325" w:rsidRPr="005E3C9B">
        <w:rPr>
          <w:rFonts w:ascii="Times New Roman" w:hAnsi="Times New Roman"/>
          <w:sz w:val="24"/>
          <w:szCs w:val="24"/>
        </w:rPr>
        <w:t>a deuxi</w:t>
      </w:r>
      <w:r w:rsidR="00E31D16" w:rsidRPr="005E3C9B">
        <w:rPr>
          <w:rFonts w:ascii="Times New Roman" w:hAnsi="Times New Roman"/>
          <w:sz w:val="24"/>
          <w:szCs w:val="24"/>
        </w:rPr>
        <w:t>è</w:t>
      </w:r>
      <w:r w:rsidR="009F5325" w:rsidRPr="005E3C9B">
        <w:rPr>
          <w:rFonts w:ascii="Times New Roman" w:hAnsi="Times New Roman"/>
          <w:sz w:val="24"/>
          <w:szCs w:val="24"/>
        </w:rPr>
        <w:t>me phase du PUDC</w:t>
      </w:r>
      <w:r w:rsidR="00234E8F" w:rsidRPr="005E3C9B">
        <w:rPr>
          <w:rFonts w:ascii="Times New Roman" w:hAnsi="Times New Roman"/>
          <w:sz w:val="24"/>
          <w:szCs w:val="24"/>
        </w:rPr>
        <w:t xml:space="preserve"> devrait étre</w:t>
      </w:r>
      <w:r w:rsidR="0054315D" w:rsidRPr="005E3C9B">
        <w:rPr>
          <w:rFonts w:ascii="Times New Roman" w:hAnsi="Times New Roman"/>
          <w:sz w:val="24"/>
          <w:szCs w:val="24"/>
        </w:rPr>
        <w:t xml:space="preserve"> une opportunité d’inscrire la santé parmi les domaines prioritaires.</w:t>
      </w:r>
    </w:p>
    <w:p w14:paraId="1407CAAC" w14:textId="77777777" w:rsidR="000372AE" w:rsidRPr="005E3C9B" w:rsidRDefault="00641472" w:rsidP="00E2684E">
      <w:pPr>
        <w:spacing w:before="240"/>
        <w:jc w:val="both"/>
        <w:rPr>
          <w:rFonts w:ascii="Times New Roman" w:hAnsi="Times New Roman"/>
          <w:sz w:val="24"/>
          <w:szCs w:val="24"/>
        </w:rPr>
      </w:pPr>
      <w:r w:rsidRPr="005E3C9B">
        <w:rPr>
          <w:rFonts w:ascii="Times New Roman" w:hAnsi="Times New Roman"/>
          <w:sz w:val="24"/>
          <w:szCs w:val="24"/>
        </w:rPr>
        <w:t xml:space="preserve">Le Sénégal dispose d’un secteur privé de la santé dynamique qui </w:t>
      </w:r>
      <w:r w:rsidR="0002638B" w:rsidRPr="005E3C9B">
        <w:rPr>
          <w:rFonts w:ascii="Times New Roman" w:hAnsi="Times New Roman"/>
          <w:sz w:val="24"/>
          <w:szCs w:val="24"/>
        </w:rPr>
        <w:t xml:space="preserve">a contribué pour 0,2% du PIB en </w:t>
      </w:r>
      <w:r w:rsidR="006C6AA9" w:rsidRPr="005E3C9B">
        <w:rPr>
          <w:rFonts w:ascii="Times New Roman" w:hAnsi="Times New Roman"/>
          <w:sz w:val="24"/>
          <w:szCs w:val="24"/>
        </w:rPr>
        <w:t xml:space="preserve">2010. Toutefois, </w:t>
      </w:r>
      <w:r w:rsidRPr="005E3C9B">
        <w:rPr>
          <w:rFonts w:ascii="Times New Roman" w:hAnsi="Times New Roman"/>
          <w:sz w:val="24"/>
          <w:szCs w:val="24"/>
        </w:rPr>
        <w:t>le pote</w:t>
      </w:r>
      <w:r w:rsidR="006C6AA9" w:rsidRPr="005E3C9B">
        <w:rPr>
          <w:rFonts w:ascii="Times New Roman" w:hAnsi="Times New Roman"/>
          <w:sz w:val="24"/>
          <w:szCs w:val="24"/>
        </w:rPr>
        <w:t xml:space="preserve">ntiel </w:t>
      </w:r>
      <w:r w:rsidR="00234E8F" w:rsidRPr="005E3C9B">
        <w:rPr>
          <w:rFonts w:ascii="Times New Roman" w:hAnsi="Times New Roman"/>
          <w:sz w:val="24"/>
          <w:szCs w:val="24"/>
        </w:rPr>
        <w:t>offert par le dynamisme de ce</w:t>
      </w:r>
      <w:r w:rsidRPr="005E3C9B">
        <w:rPr>
          <w:rFonts w:ascii="Times New Roman" w:hAnsi="Times New Roman"/>
          <w:sz w:val="24"/>
          <w:szCs w:val="24"/>
        </w:rPr>
        <w:t xml:space="preserve"> sect</w:t>
      </w:r>
      <w:r w:rsidR="00234E8F" w:rsidRPr="005E3C9B">
        <w:rPr>
          <w:rFonts w:ascii="Times New Roman" w:hAnsi="Times New Roman"/>
          <w:sz w:val="24"/>
          <w:szCs w:val="24"/>
        </w:rPr>
        <w:t>eur privé</w:t>
      </w:r>
      <w:r w:rsidRPr="005E3C9B">
        <w:rPr>
          <w:rFonts w:ascii="Times New Roman" w:hAnsi="Times New Roman"/>
          <w:sz w:val="24"/>
          <w:szCs w:val="24"/>
        </w:rPr>
        <w:t xml:space="preserve"> n’est pas suffisamment valorisé par le système public. D’une part, l’offre de services de santé du secteur privé est insuffisamment capitalisée au profit de la densifica</w:t>
      </w:r>
      <w:r w:rsidR="0002638B" w:rsidRPr="005E3C9B">
        <w:rPr>
          <w:rFonts w:ascii="Times New Roman" w:hAnsi="Times New Roman"/>
          <w:sz w:val="24"/>
          <w:szCs w:val="24"/>
        </w:rPr>
        <w:t>tion de la couverture sanitaire ; d</w:t>
      </w:r>
      <w:r w:rsidRPr="005E3C9B">
        <w:rPr>
          <w:rFonts w:ascii="Times New Roman" w:hAnsi="Times New Roman"/>
          <w:sz w:val="24"/>
          <w:szCs w:val="24"/>
        </w:rPr>
        <w:t>’autre part</w:t>
      </w:r>
      <w:r w:rsidR="0002638B" w:rsidRPr="005E3C9B">
        <w:rPr>
          <w:rFonts w:ascii="Times New Roman" w:hAnsi="Times New Roman"/>
          <w:sz w:val="24"/>
          <w:szCs w:val="24"/>
        </w:rPr>
        <w:t xml:space="preserve">, </w:t>
      </w:r>
      <w:r w:rsidRPr="005E3C9B">
        <w:rPr>
          <w:rFonts w:ascii="Times New Roman" w:hAnsi="Times New Roman"/>
          <w:sz w:val="24"/>
          <w:szCs w:val="24"/>
        </w:rPr>
        <w:t xml:space="preserve">les données et contributions du secteur privé à l’offre de services sont faiblement capturées et valorisées dans le calcul et l’analyse des indicateurs de santé. </w:t>
      </w:r>
      <w:r w:rsidR="00DB59A1" w:rsidRPr="005E3C9B">
        <w:rPr>
          <w:rFonts w:ascii="Times New Roman" w:hAnsi="Times New Roman"/>
          <w:sz w:val="24"/>
          <w:szCs w:val="24"/>
        </w:rPr>
        <w:t>Et pouratnt</w:t>
      </w:r>
      <w:r w:rsidR="006C6AA9" w:rsidRPr="005E3C9B">
        <w:rPr>
          <w:rFonts w:ascii="Times New Roman" w:hAnsi="Times New Roman"/>
          <w:sz w:val="24"/>
          <w:szCs w:val="24"/>
        </w:rPr>
        <w:t>,</w:t>
      </w:r>
      <w:r w:rsidR="001B6702" w:rsidRPr="005E3C9B">
        <w:rPr>
          <w:rFonts w:ascii="Times New Roman" w:hAnsi="Times New Roman"/>
          <w:sz w:val="24"/>
          <w:szCs w:val="24"/>
        </w:rPr>
        <w:t xml:space="preserve"> le recours au partenariat public-privé constitue une opportunité pour l’Etat de renforcer la disponibilité des services</w:t>
      </w:r>
      <w:r w:rsidR="00337EE4" w:rsidRPr="005E3C9B">
        <w:rPr>
          <w:rFonts w:ascii="Times New Roman" w:hAnsi="Times New Roman"/>
          <w:sz w:val="24"/>
          <w:szCs w:val="24"/>
        </w:rPr>
        <w:t>, particulièrement</w:t>
      </w:r>
      <w:r w:rsidR="00BE4127" w:rsidRPr="005E3C9B">
        <w:rPr>
          <w:rFonts w:ascii="Times New Roman" w:hAnsi="Times New Roman"/>
          <w:sz w:val="24"/>
          <w:szCs w:val="24"/>
        </w:rPr>
        <w:t xml:space="preserve"> dans la perspective du développement de la CMU</w:t>
      </w:r>
      <w:r w:rsidR="00337EE4" w:rsidRPr="005E3C9B">
        <w:rPr>
          <w:rFonts w:ascii="Times New Roman" w:hAnsi="Times New Roman"/>
          <w:sz w:val="24"/>
          <w:szCs w:val="24"/>
        </w:rPr>
        <w:t>.</w:t>
      </w:r>
      <w:r w:rsidR="001B6702" w:rsidRPr="005E3C9B">
        <w:rPr>
          <w:rFonts w:ascii="Times New Roman" w:hAnsi="Times New Roman"/>
          <w:sz w:val="24"/>
          <w:szCs w:val="24"/>
        </w:rPr>
        <w:t xml:space="preserve"> </w:t>
      </w:r>
      <w:r w:rsidRPr="005E3C9B">
        <w:rPr>
          <w:rFonts w:ascii="Times New Roman" w:hAnsi="Times New Roman"/>
          <w:sz w:val="24"/>
          <w:szCs w:val="24"/>
        </w:rPr>
        <w:t>Enfin les conditions d’accès aux crédits d’investissements et aux incitations fiscales limitent les capacités du secteur priv</w:t>
      </w:r>
      <w:r w:rsidR="00F702DD" w:rsidRPr="005E3C9B">
        <w:rPr>
          <w:rFonts w:ascii="Times New Roman" w:hAnsi="Times New Roman"/>
          <w:sz w:val="24"/>
          <w:szCs w:val="24"/>
        </w:rPr>
        <w:t>é</w:t>
      </w:r>
      <w:r w:rsidRPr="005E3C9B">
        <w:rPr>
          <w:rFonts w:ascii="Times New Roman" w:hAnsi="Times New Roman"/>
          <w:sz w:val="24"/>
          <w:szCs w:val="24"/>
        </w:rPr>
        <w:t xml:space="preserve"> de la sant</w:t>
      </w:r>
      <w:r w:rsidR="00F702DD" w:rsidRPr="005E3C9B">
        <w:rPr>
          <w:rFonts w:ascii="Times New Roman" w:hAnsi="Times New Roman"/>
          <w:sz w:val="24"/>
          <w:szCs w:val="24"/>
        </w:rPr>
        <w:t>é</w:t>
      </w:r>
      <w:r w:rsidRPr="005E3C9B">
        <w:rPr>
          <w:rFonts w:ascii="Times New Roman" w:hAnsi="Times New Roman"/>
          <w:sz w:val="24"/>
          <w:szCs w:val="24"/>
        </w:rPr>
        <w:t xml:space="preserve"> à offrir des prestations accessibles.</w:t>
      </w:r>
    </w:p>
    <w:p w14:paraId="5FDF8CD6" w14:textId="44F88DCE" w:rsidR="009F45B2" w:rsidRPr="005E3C9B" w:rsidRDefault="006069D6" w:rsidP="00E2684E">
      <w:pPr>
        <w:spacing w:before="240"/>
        <w:jc w:val="both"/>
        <w:rPr>
          <w:rFonts w:ascii="Times New Roman" w:hAnsi="Times New Roman"/>
          <w:sz w:val="24"/>
          <w:szCs w:val="24"/>
        </w:rPr>
      </w:pPr>
      <w:r w:rsidRPr="005E3C9B">
        <w:rPr>
          <w:rFonts w:ascii="Times New Roman" w:hAnsi="Times New Roman"/>
          <w:sz w:val="24"/>
          <w:szCs w:val="24"/>
        </w:rPr>
        <w:t>L’</w:t>
      </w:r>
      <w:r w:rsidR="00EE28A0" w:rsidRPr="005E3C9B">
        <w:rPr>
          <w:rFonts w:ascii="Times New Roman" w:hAnsi="Times New Roman"/>
          <w:sz w:val="24"/>
          <w:szCs w:val="24"/>
        </w:rPr>
        <w:t>offre de service</w:t>
      </w:r>
      <w:r w:rsidR="0002638B" w:rsidRPr="005E3C9B">
        <w:rPr>
          <w:rFonts w:ascii="Times New Roman" w:hAnsi="Times New Roman"/>
          <w:sz w:val="24"/>
          <w:szCs w:val="24"/>
        </w:rPr>
        <w:t>s</w:t>
      </w:r>
      <w:r w:rsidR="00EE28A0" w:rsidRPr="005E3C9B">
        <w:rPr>
          <w:rFonts w:ascii="Times New Roman" w:hAnsi="Times New Roman"/>
          <w:sz w:val="24"/>
          <w:szCs w:val="24"/>
        </w:rPr>
        <w:t xml:space="preserve"> de santé des armées</w:t>
      </w:r>
      <w:r w:rsidR="00FB27FD" w:rsidRPr="005E3C9B">
        <w:rPr>
          <w:rFonts w:ascii="Times New Roman" w:hAnsi="Times New Roman"/>
          <w:sz w:val="24"/>
          <w:szCs w:val="24"/>
        </w:rPr>
        <w:t xml:space="preserve"> et d</w:t>
      </w:r>
      <w:r w:rsidR="002D12B4" w:rsidRPr="005E3C9B">
        <w:rPr>
          <w:rFonts w:ascii="Times New Roman" w:hAnsi="Times New Roman"/>
          <w:sz w:val="24"/>
          <w:szCs w:val="24"/>
        </w:rPr>
        <w:t xml:space="preserve">es </w:t>
      </w:r>
      <w:r w:rsidR="00FB27FD" w:rsidRPr="005E3C9B">
        <w:rPr>
          <w:rFonts w:ascii="Times New Roman" w:hAnsi="Times New Roman"/>
          <w:sz w:val="24"/>
          <w:szCs w:val="24"/>
        </w:rPr>
        <w:t xml:space="preserve">autres </w:t>
      </w:r>
      <w:r w:rsidR="00A74DAD" w:rsidRPr="005E3C9B">
        <w:rPr>
          <w:rFonts w:ascii="Times New Roman" w:hAnsi="Times New Roman"/>
          <w:sz w:val="24"/>
          <w:szCs w:val="24"/>
        </w:rPr>
        <w:t xml:space="preserve">départements ministériels </w:t>
      </w:r>
      <w:r w:rsidR="00EE28A0" w:rsidRPr="005E3C9B">
        <w:rPr>
          <w:rFonts w:ascii="Times New Roman" w:hAnsi="Times New Roman"/>
          <w:sz w:val="24"/>
          <w:szCs w:val="24"/>
        </w:rPr>
        <w:t>occupe une place importante</w:t>
      </w:r>
      <w:r w:rsidR="006702DD" w:rsidRPr="005E3C9B">
        <w:rPr>
          <w:rFonts w:ascii="Times New Roman" w:hAnsi="Times New Roman"/>
          <w:sz w:val="24"/>
          <w:szCs w:val="24"/>
        </w:rPr>
        <w:t xml:space="preserve"> dans le système </w:t>
      </w:r>
      <w:r w:rsidR="002D12B4" w:rsidRPr="005E3C9B">
        <w:rPr>
          <w:rFonts w:ascii="Times New Roman" w:hAnsi="Times New Roman"/>
          <w:sz w:val="24"/>
          <w:szCs w:val="24"/>
        </w:rPr>
        <w:t>sanitaire</w:t>
      </w:r>
      <w:r w:rsidR="006702DD" w:rsidRPr="005E3C9B">
        <w:rPr>
          <w:rFonts w:ascii="Times New Roman" w:hAnsi="Times New Roman"/>
          <w:sz w:val="24"/>
          <w:szCs w:val="24"/>
        </w:rPr>
        <w:t xml:space="preserve">. </w:t>
      </w:r>
      <w:r w:rsidR="00EA2283" w:rsidRPr="005E3C9B">
        <w:rPr>
          <w:rFonts w:ascii="Times New Roman" w:hAnsi="Times New Roman"/>
          <w:sz w:val="24"/>
          <w:szCs w:val="24"/>
        </w:rPr>
        <w:t>L</w:t>
      </w:r>
      <w:r w:rsidR="006702DD" w:rsidRPr="005E3C9B">
        <w:rPr>
          <w:rFonts w:ascii="Times New Roman" w:hAnsi="Times New Roman"/>
          <w:sz w:val="24"/>
          <w:szCs w:val="24"/>
        </w:rPr>
        <w:t xml:space="preserve">es données </w:t>
      </w:r>
      <w:r w:rsidR="00A74DAD" w:rsidRPr="005E3C9B">
        <w:rPr>
          <w:rFonts w:ascii="Times New Roman" w:hAnsi="Times New Roman"/>
          <w:sz w:val="24"/>
          <w:szCs w:val="24"/>
        </w:rPr>
        <w:t xml:space="preserve">de ces acteurs </w:t>
      </w:r>
      <w:r w:rsidR="006702DD" w:rsidRPr="005E3C9B">
        <w:rPr>
          <w:rFonts w:ascii="Times New Roman" w:hAnsi="Times New Roman"/>
          <w:sz w:val="24"/>
          <w:szCs w:val="24"/>
        </w:rPr>
        <w:t xml:space="preserve">commencent à </w:t>
      </w:r>
      <w:r w:rsidR="000372AE" w:rsidRPr="005E3C9B">
        <w:rPr>
          <w:rFonts w:ascii="Times New Roman" w:hAnsi="Times New Roman"/>
          <w:sz w:val="24"/>
          <w:szCs w:val="24"/>
        </w:rPr>
        <w:t>ê</w:t>
      </w:r>
      <w:r w:rsidR="006702DD" w:rsidRPr="005E3C9B">
        <w:rPr>
          <w:rFonts w:ascii="Times New Roman" w:hAnsi="Times New Roman"/>
          <w:sz w:val="24"/>
          <w:szCs w:val="24"/>
        </w:rPr>
        <w:t>tre capitalis</w:t>
      </w:r>
      <w:r w:rsidR="000372AE" w:rsidRPr="005E3C9B">
        <w:rPr>
          <w:rFonts w:ascii="Times New Roman" w:hAnsi="Times New Roman"/>
          <w:sz w:val="24"/>
          <w:szCs w:val="24"/>
        </w:rPr>
        <w:t>ées</w:t>
      </w:r>
      <w:r w:rsidR="006702DD" w:rsidRPr="005E3C9B">
        <w:rPr>
          <w:rFonts w:ascii="Times New Roman" w:hAnsi="Times New Roman"/>
          <w:sz w:val="24"/>
          <w:szCs w:val="24"/>
        </w:rPr>
        <w:t xml:space="preserve"> par le système</w:t>
      </w:r>
      <w:r w:rsidR="00735A9F" w:rsidRPr="005E3C9B">
        <w:rPr>
          <w:rFonts w:ascii="Times New Roman" w:hAnsi="Times New Roman"/>
          <w:sz w:val="24"/>
          <w:szCs w:val="24"/>
        </w:rPr>
        <w:t xml:space="preserve"> </w:t>
      </w:r>
      <w:r w:rsidR="006702DD" w:rsidRPr="005E3C9B">
        <w:rPr>
          <w:rFonts w:ascii="Times New Roman" w:hAnsi="Times New Roman"/>
          <w:sz w:val="24"/>
          <w:szCs w:val="24"/>
        </w:rPr>
        <w:t>d’information</w:t>
      </w:r>
      <w:r w:rsidR="002D12B4" w:rsidRPr="005E3C9B">
        <w:rPr>
          <w:rFonts w:ascii="Times New Roman" w:hAnsi="Times New Roman"/>
          <w:sz w:val="24"/>
          <w:szCs w:val="24"/>
        </w:rPr>
        <w:t xml:space="preserve"> sanitaire</w:t>
      </w:r>
      <w:r w:rsidRPr="005E3C9B">
        <w:rPr>
          <w:rFonts w:ascii="Times New Roman" w:hAnsi="Times New Roman"/>
          <w:sz w:val="24"/>
          <w:szCs w:val="24"/>
        </w:rPr>
        <w:t>.</w:t>
      </w:r>
      <w:r w:rsidR="00C927A6" w:rsidRPr="005E3C9B">
        <w:rPr>
          <w:rFonts w:ascii="Times New Roman" w:hAnsi="Times New Roman"/>
          <w:sz w:val="24"/>
          <w:szCs w:val="24"/>
        </w:rPr>
        <w:t xml:space="preserve"> </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9F45B2" w:rsidRPr="00B64D1F" w14:paraId="6E3F625F" w14:textId="77777777" w:rsidTr="00B64D1F">
        <w:trPr>
          <w:trHeight w:val="487"/>
        </w:trPr>
        <w:tc>
          <w:tcPr>
            <w:tcW w:w="9546" w:type="dxa"/>
            <w:tcBorders>
              <w:top w:val="single" w:sz="12" w:space="0" w:color="FFFFFF"/>
              <w:bottom w:val="single" w:sz="18" w:space="0" w:color="auto"/>
            </w:tcBorders>
            <w:shd w:val="clear" w:color="auto" w:fill="auto"/>
          </w:tcPr>
          <w:p w14:paraId="1E2AE27C" w14:textId="719D920A" w:rsidR="009F45B2" w:rsidRPr="005E3C9B" w:rsidRDefault="005E3C9B" w:rsidP="00B64D1F">
            <w:pPr>
              <w:spacing w:before="240" w:after="0" w:line="240" w:lineRule="auto"/>
              <w:jc w:val="both"/>
              <w:rPr>
                <w:rStyle w:val="Emphaseintense"/>
                <w:rFonts w:ascii="Times New Roman" w:hAnsi="Times New Roman"/>
                <w:b w:val="0"/>
                <w:bCs w:val="0"/>
                <w:i/>
                <w:color w:val="296B61"/>
                <w:sz w:val="24"/>
              </w:rPr>
            </w:pPr>
            <w:r w:rsidRPr="005E3C9B">
              <w:rPr>
                <w:rStyle w:val="Emphaseintense"/>
                <w:rFonts w:ascii="Times New Roman" w:hAnsi="Times New Roman"/>
                <w:b w:val="0"/>
                <w:bCs w:val="0"/>
                <w:i/>
                <w:caps w:val="0"/>
                <w:color w:val="296B61"/>
                <w:sz w:val="24"/>
              </w:rPr>
              <w:t xml:space="preserve">Les paquets de services ne sont pas adaptes aux exigences de l’extension de la couverture maladie universelle (cmu) et aux evolutions du profil epidemiologique </w:t>
            </w:r>
            <w:r w:rsidR="009F45B2" w:rsidRPr="005E3C9B">
              <w:rPr>
                <w:rStyle w:val="Emphaseintense"/>
                <w:rFonts w:ascii="Times New Roman" w:hAnsi="Times New Roman"/>
                <w:b w:val="0"/>
                <w:bCs w:val="0"/>
                <w:i/>
                <w:color w:val="296B61"/>
                <w:sz w:val="24"/>
              </w:rPr>
              <w:t>.</w:t>
            </w:r>
          </w:p>
        </w:tc>
      </w:tr>
    </w:tbl>
    <w:p w14:paraId="10ADC09D" w14:textId="77777777" w:rsidR="006C6AA9" w:rsidRPr="005E3C9B" w:rsidRDefault="00881D93" w:rsidP="006C6AA9">
      <w:pPr>
        <w:spacing w:before="240"/>
        <w:jc w:val="both"/>
        <w:rPr>
          <w:rFonts w:ascii="Times New Roman" w:hAnsi="Times New Roman"/>
          <w:sz w:val="24"/>
          <w:szCs w:val="24"/>
        </w:rPr>
      </w:pPr>
      <w:r w:rsidRPr="005E3C9B">
        <w:rPr>
          <w:rFonts w:ascii="Times New Roman" w:hAnsi="Times New Roman"/>
          <w:sz w:val="24"/>
          <w:szCs w:val="24"/>
        </w:rPr>
        <w:t>L</w:t>
      </w:r>
      <w:r w:rsidR="00641472" w:rsidRPr="005E3C9B">
        <w:rPr>
          <w:rFonts w:ascii="Times New Roman" w:hAnsi="Times New Roman"/>
          <w:sz w:val="24"/>
          <w:szCs w:val="24"/>
        </w:rPr>
        <w:t xml:space="preserve">es résultats </w:t>
      </w:r>
      <w:r w:rsidRPr="005E3C9B">
        <w:rPr>
          <w:rFonts w:ascii="Times New Roman" w:hAnsi="Times New Roman"/>
          <w:sz w:val="24"/>
          <w:szCs w:val="24"/>
        </w:rPr>
        <w:t xml:space="preserve">des comptes nationaux de la santé 2013 </w:t>
      </w:r>
      <w:r w:rsidR="00641472" w:rsidRPr="005E3C9B">
        <w:rPr>
          <w:rFonts w:ascii="Times New Roman" w:hAnsi="Times New Roman"/>
          <w:sz w:val="24"/>
          <w:szCs w:val="24"/>
        </w:rPr>
        <w:t>révèle</w:t>
      </w:r>
      <w:r w:rsidRPr="005E3C9B">
        <w:rPr>
          <w:rFonts w:ascii="Times New Roman" w:hAnsi="Times New Roman"/>
          <w:sz w:val="24"/>
          <w:szCs w:val="24"/>
        </w:rPr>
        <w:t>nt</w:t>
      </w:r>
      <w:r w:rsidR="00641472" w:rsidRPr="005E3C9B">
        <w:rPr>
          <w:rFonts w:ascii="Times New Roman" w:hAnsi="Times New Roman"/>
          <w:sz w:val="24"/>
          <w:szCs w:val="24"/>
        </w:rPr>
        <w:t xml:space="preserve"> que seul</w:t>
      </w:r>
      <w:r w:rsidRPr="005E3C9B">
        <w:rPr>
          <w:rFonts w:ascii="Times New Roman" w:hAnsi="Times New Roman"/>
          <w:sz w:val="24"/>
          <w:szCs w:val="24"/>
        </w:rPr>
        <w:t>s</w:t>
      </w:r>
      <w:r w:rsidR="00641472" w:rsidRPr="005E3C9B">
        <w:rPr>
          <w:rFonts w:ascii="Times New Roman" w:hAnsi="Times New Roman"/>
          <w:sz w:val="24"/>
          <w:szCs w:val="24"/>
        </w:rPr>
        <w:t xml:space="preserve"> </w:t>
      </w:r>
      <w:r w:rsidR="00B07F5C" w:rsidRPr="005E3C9B">
        <w:rPr>
          <w:rFonts w:ascii="Times New Roman" w:hAnsi="Times New Roman"/>
          <w:sz w:val="24"/>
          <w:szCs w:val="24"/>
        </w:rPr>
        <w:t>9,</w:t>
      </w:r>
      <w:r w:rsidR="00F21DB5" w:rsidRPr="005E3C9B">
        <w:rPr>
          <w:rFonts w:ascii="Times New Roman" w:hAnsi="Times New Roman"/>
          <w:sz w:val="24"/>
          <w:szCs w:val="24"/>
        </w:rPr>
        <w:t>62%</w:t>
      </w:r>
      <w:r w:rsidR="006C07B3" w:rsidRPr="005E3C9B">
        <w:rPr>
          <w:rFonts w:ascii="Times New Roman" w:hAnsi="Times New Roman"/>
          <w:sz w:val="24"/>
          <w:szCs w:val="24"/>
        </w:rPr>
        <w:t xml:space="preserve"> </w:t>
      </w:r>
      <w:r w:rsidR="00641472" w:rsidRPr="005E3C9B">
        <w:rPr>
          <w:rFonts w:ascii="Times New Roman" w:hAnsi="Times New Roman"/>
          <w:sz w:val="24"/>
          <w:szCs w:val="24"/>
        </w:rPr>
        <w:t>des dépenses courantes de santé sont consacrées à la sant</w:t>
      </w:r>
      <w:r w:rsidR="00C97A03" w:rsidRPr="005E3C9B">
        <w:rPr>
          <w:rFonts w:ascii="Times New Roman" w:hAnsi="Times New Roman"/>
          <w:sz w:val="24"/>
          <w:szCs w:val="24"/>
        </w:rPr>
        <w:t>é</w:t>
      </w:r>
      <w:r w:rsidR="00641472" w:rsidRPr="005E3C9B">
        <w:rPr>
          <w:rFonts w:ascii="Times New Roman" w:hAnsi="Times New Roman"/>
          <w:sz w:val="24"/>
          <w:szCs w:val="24"/>
        </w:rPr>
        <w:t xml:space="preserve"> de la mère et de l’enfant</w:t>
      </w:r>
      <w:r w:rsidR="00C02DF5" w:rsidRPr="005E3C9B">
        <w:rPr>
          <w:rFonts w:ascii="Times New Roman" w:hAnsi="Times New Roman"/>
          <w:sz w:val="24"/>
          <w:szCs w:val="24"/>
        </w:rPr>
        <w:t xml:space="preserve"> </w:t>
      </w:r>
      <w:r w:rsidR="00F21DB5" w:rsidRPr="005E3C9B">
        <w:rPr>
          <w:rFonts w:ascii="Times New Roman" w:hAnsi="Times New Roman"/>
          <w:sz w:val="24"/>
          <w:szCs w:val="24"/>
        </w:rPr>
        <w:t xml:space="preserve">(voir tableau 2) </w:t>
      </w:r>
      <w:r w:rsidR="00E952E2" w:rsidRPr="005E3C9B">
        <w:rPr>
          <w:rFonts w:ascii="Times New Roman" w:hAnsi="Times New Roman"/>
          <w:sz w:val="24"/>
          <w:szCs w:val="24"/>
        </w:rPr>
        <w:t>bien qu’elle soit</w:t>
      </w:r>
      <w:r w:rsidR="00C02DF5" w:rsidRPr="005E3C9B">
        <w:rPr>
          <w:rFonts w:ascii="Times New Roman" w:hAnsi="Times New Roman"/>
          <w:sz w:val="24"/>
          <w:szCs w:val="24"/>
        </w:rPr>
        <w:t xml:space="preserve"> </w:t>
      </w:r>
      <w:r w:rsidRPr="005E3C9B">
        <w:rPr>
          <w:rFonts w:ascii="Times New Roman" w:hAnsi="Times New Roman"/>
          <w:sz w:val="24"/>
          <w:szCs w:val="24"/>
        </w:rPr>
        <w:t xml:space="preserve">considérée </w:t>
      </w:r>
      <w:r w:rsidR="00641472" w:rsidRPr="005E3C9B">
        <w:rPr>
          <w:rFonts w:ascii="Times New Roman" w:hAnsi="Times New Roman"/>
          <w:sz w:val="24"/>
          <w:szCs w:val="24"/>
        </w:rPr>
        <w:t>comme</w:t>
      </w:r>
      <w:r w:rsidR="00C02DF5" w:rsidRPr="005E3C9B">
        <w:rPr>
          <w:rFonts w:ascii="Times New Roman" w:hAnsi="Times New Roman"/>
          <w:sz w:val="24"/>
          <w:szCs w:val="24"/>
        </w:rPr>
        <w:t xml:space="preserve"> </w:t>
      </w:r>
      <w:r w:rsidRPr="005E3C9B">
        <w:rPr>
          <w:rFonts w:ascii="Times New Roman" w:hAnsi="Times New Roman"/>
          <w:sz w:val="24"/>
          <w:szCs w:val="24"/>
        </w:rPr>
        <w:t>domaine p</w:t>
      </w:r>
      <w:r w:rsidR="00C97A03" w:rsidRPr="005E3C9B">
        <w:rPr>
          <w:rFonts w:ascii="Times New Roman" w:hAnsi="Times New Roman"/>
          <w:sz w:val="24"/>
          <w:szCs w:val="24"/>
        </w:rPr>
        <w:t>riorit</w:t>
      </w:r>
      <w:r w:rsidRPr="005E3C9B">
        <w:rPr>
          <w:rFonts w:ascii="Times New Roman" w:hAnsi="Times New Roman"/>
          <w:sz w:val="24"/>
          <w:szCs w:val="24"/>
        </w:rPr>
        <w:t>aire</w:t>
      </w:r>
      <w:r w:rsidR="00641472" w:rsidRPr="005E3C9B">
        <w:rPr>
          <w:rFonts w:ascii="Times New Roman" w:hAnsi="Times New Roman"/>
          <w:sz w:val="24"/>
          <w:szCs w:val="24"/>
        </w:rPr>
        <w:t xml:space="preserve">. </w:t>
      </w:r>
      <w:r w:rsidR="001A1129" w:rsidRPr="005E3C9B">
        <w:rPr>
          <w:rFonts w:ascii="Times New Roman" w:hAnsi="Times New Roman"/>
          <w:sz w:val="24"/>
          <w:szCs w:val="24"/>
        </w:rPr>
        <w:t>Les maladies non transmissibles ont absorbé près de 30% des dépenses courantes de santé</w:t>
      </w:r>
      <w:r w:rsidR="00F21DB5" w:rsidRPr="005E3C9B">
        <w:rPr>
          <w:rFonts w:ascii="Times New Roman" w:hAnsi="Times New Roman"/>
          <w:sz w:val="24"/>
          <w:szCs w:val="24"/>
        </w:rPr>
        <w:t xml:space="preserve"> </w:t>
      </w:r>
      <w:r w:rsidR="001A1129" w:rsidRPr="005E3C9B">
        <w:rPr>
          <w:rFonts w:ascii="Times New Roman" w:hAnsi="Times New Roman"/>
          <w:sz w:val="24"/>
          <w:szCs w:val="24"/>
        </w:rPr>
        <w:t>; ce qui en fait le deuxième poste de dépenses courantes après les maladies infectieuses.</w:t>
      </w:r>
    </w:p>
    <w:p w14:paraId="783C37CF" w14:textId="6E64ACB2" w:rsidR="00676AA4" w:rsidRPr="006C6AA9" w:rsidRDefault="00676AA4" w:rsidP="00676AA4">
      <w:pPr>
        <w:spacing w:after="120"/>
        <w:jc w:val="both"/>
        <w:rPr>
          <w:rFonts w:ascii="Times New Roman" w:eastAsia="Times New Roman" w:hAnsi="Times New Roman"/>
          <w:sz w:val="22"/>
        </w:rPr>
      </w:pPr>
      <w:r w:rsidRPr="006C6AA9">
        <w:rPr>
          <w:rFonts w:ascii="Times New Roman" w:eastAsia="Times New Roman" w:hAnsi="Times New Roman"/>
          <w:b/>
          <w:sz w:val="22"/>
          <w:u w:val="single"/>
        </w:rPr>
        <w:t>Tableau 2 :</w:t>
      </w:r>
      <w:r w:rsidRPr="006C6AA9">
        <w:rPr>
          <w:rFonts w:ascii="Times New Roman" w:eastAsia="Times New Roman" w:hAnsi="Times New Roman"/>
          <w:sz w:val="22"/>
        </w:rPr>
        <w:t xml:space="preserve"> Répartition des dépenses courantes par maladies/affections en 2013</w:t>
      </w:r>
    </w:p>
    <w:tbl>
      <w:tblPr>
        <w:tblW w:w="9568" w:type="dxa"/>
        <w:tblBorders>
          <w:insideH w:val="single" w:sz="12" w:space="0" w:color="44546A"/>
        </w:tblBorders>
        <w:tblCellMar>
          <w:left w:w="70" w:type="dxa"/>
          <w:right w:w="70" w:type="dxa"/>
        </w:tblCellMar>
        <w:tblLook w:val="04A0" w:firstRow="1" w:lastRow="0" w:firstColumn="1" w:lastColumn="0" w:noHBand="0" w:noVBand="1"/>
      </w:tblPr>
      <w:tblGrid>
        <w:gridCol w:w="5020"/>
        <w:gridCol w:w="2358"/>
        <w:gridCol w:w="2190"/>
      </w:tblGrid>
      <w:tr w:rsidR="007735FD" w:rsidRPr="007735FD" w14:paraId="0C4A4CDA" w14:textId="77777777" w:rsidTr="005E3C9B">
        <w:trPr>
          <w:trHeight w:val="290"/>
        </w:trPr>
        <w:tc>
          <w:tcPr>
            <w:tcW w:w="5020" w:type="dxa"/>
            <w:shd w:val="clear" w:color="auto" w:fill="296B61"/>
            <w:noWrap/>
            <w:hideMark/>
          </w:tcPr>
          <w:p w14:paraId="3935F982" w14:textId="77777777" w:rsidR="006C6AA9" w:rsidRPr="007735FD" w:rsidRDefault="006C6AA9" w:rsidP="005E3C9B">
            <w:pPr>
              <w:spacing w:before="0" w:after="0" w:line="240" w:lineRule="auto"/>
              <w:jc w:val="both"/>
              <w:rPr>
                <w:rFonts w:ascii="Times New Roman" w:hAnsi="Times New Roman"/>
                <w:b/>
                <w:color w:val="FFFFFF" w:themeColor="background1"/>
                <w:sz w:val="22"/>
              </w:rPr>
            </w:pPr>
            <w:r w:rsidRPr="007735FD">
              <w:rPr>
                <w:rFonts w:ascii="Times New Roman" w:hAnsi="Times New Roman"/>
                <w:b/>
                <w:color w:val="FFFFFF" w:themeColor="background1"/>
                <w:sz w:val="22"/>
              </w:rPr>
              <w:t xml:space="preserve"> Classification des maladies / affections</w:t>
            </w:r>
          </w:p>
        </w:tc>
        <w:tc>
          <w:tcPr>
            <w:tcW w:w="2358" w:type="dxa"/>
            <w:shd w:val="clear" w:color="auto" w:fill="296B61"/>
          </w:tcPr>
          <w:p w14:paraId="66B1CD10" w14:textId="77777777" w:rsidR="006C6AA9" w:rsidRPr="007735FD" w:rsidRDefault="006C6AA9" w:rsidP="005E3C9B">
            <w:pPr>
              <w:spacing w:before="0" w:after="0" w:line="240" w:lineRule="auto"/>
              <w:jc w:val="both"/>
              <w:rPr>
                <w:rFonts w:ascii="Times New Roman" w:hAnsi="Times New Roman"/>
                <w:b/>
                <w:color w:val="FFFFFF" w:themeColor="background1"/>
                <w:sz w:val="22"/>
              </w:rPr>
            </w:pPr>
            <w:r w:rsidRPr="007735FD">
              <w:rPr>
                <w:rFonts w:ascii="Times New Roman" w:hAnsi="Times New Roman"/>
                <w:b/>
                <w:color w:val="FFFFFF" w:themeColor="background1"/>
                <w:sz w:val="22"/>
              </w:rPr>
              <w:t>Dépenses  (FCFA)</w:t>
            </w:r>
          </w:p>
        </w:tc>
        <w:tc>
          <w:tcPr>
            <w:tcW w:w="2190" w:type="dxa"/>
            <w:shd w:val="clear" w:color="auto" w:fill="296B61"/>
          </w:tcPr>
          <w:p w14:paraId="4E14BAAD" w14:textId="77777777" w:rsidR="006C6AA9" w:rsidRPr="007735FD" w:rsidRDefault="006C6AA9" w:rsidP="005E3C9B">
            <w:pPr>
              <w:spacing w:before="0" w:after="0" w:line="240" w:lineRule="auto"/>
              <w:jc w:val="center"/>
              <w:rPr>
                <w:rFonts w:ascii="Times New Roman" w:hAnsi="Times New Roman"/>
                <w:b/>
                <w:color w:val="FFFFFF" w:themeColor="background1"/>
                <w:sz w:val="22"/>
              </w:rPr>
            </w:pPr>
            <w:r w:rsidRPr="007735FD">
              <w:rPr>
                <w:rFonts w:ascii="Times New Roman" w:hAnsi="Times New Roman"/>
                <w:b/>
                <w:color w:val="FFFFFF" w:themeColor="background1"/>
                <w:sz w:val="22"/>
              </w:rPr>
              <w:t>Proportion</w:t>
            </w:r>
          </w:p>
        </w:tc>
      </w:tr>
      <w:tr w:rsidR="006C6AA9" w:rsidRPr="005E3C9B" w14:paraId="69709A3B" w14:textId="77777777" w:rsidTr="009F45B2">
        <w:trPr>
          <w:trHeight w:val="290"/>
        </w:trPr>
        <w:tc>
          <w:tcPr>
            <w:tcW w:w="5020" w:type="dxa"/>
            <w:shd w:val="clear" w:color="auto" w:fill="FFFFFF"/>
            <w:hideMark/>
          </w:tcPr>
          <w:p w14:paraId="1972FE0C"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Maladies infectieuses et parasitaires</w:t>
            </w:r>
          </w:p>
        </w:tc>
        <w:tc>
          <w:tcPr>
            <w:tcW w:w="2358" w:type="dxa"/>
          </w:tcPr>
          <w:p w14:paraId="6B88C456"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162 074 941 275   </w:t>
            </w:r>
          </w:p>
        </w:tc>
        <w:tc>
          <w:tcPr>
            <w:tcW w:w="2190" w:type="dxa"/>
          </w:tcPr>
          <w:p w14:paraId="78E0F6FF"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39,55%</w:t>
            </w:r>
          </w:p>
        </w:tc>
      </w:tr>
      <w:tr w:rsidR="006C6AA9" w:rsidRPr="005E3C9B" w14:paraId="10093600" w14:textId="77777777" w:rsidTr="009F45B2">
        <w:trPr>
          <w:trHeight w:val="290"/>
        </w:trPr>
        <w:tc>
          <w:tcPr>
            <w:tcW w:w="5020" w:type="dxa"/>
            <w:shd w:val="clear" w:color="auto" w:fill="FFFFFF"/>
            <w:hideMark/>
          </w:tcPr>
          <w:p w14:paraId="1FD9C48B"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Santé de la reproduction</w:t>
            </w:r>
          </w:p>
        </w:tc>
        <w:tc>
          <w:tcPr>
            <w:tcW w:w="2358" w:type="dxa"/>
          </w:tcPr>
          <w:p w14:paraId="0055CCAF"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39 425 274 146   </w:t>
            </w:r>
          </w:p>
        </w:tc>
        <w:tc>
          <w:tcPr>
            <w:tcW w:w="2190" w:type="dxa"/>
          </w:tcPr>
          <w:p w14:paraId="769A1449"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9,62%</w:t>
            </w:r>
          </w:p>
        </w:tc>
      </w:tr>
      <w:tr w:rsidR="006C6AA9" w:rsidRPr="005E3C9B" w14:paraId="21993CF1" w14:textId="77777777" w:rsidTr="009F45B2">
        <w:trPr>
          <w:trHeight w:val="290"/>
        </w:trPr>
        <w:tc>
          <w:tcPr>
            <w:tcW w:w="5020" w:type="dxa"/>
            <w:shd w:val="clear" w:color="auto" w:fill="FFFFFF"/>
            <w:hideMark/>
          </w:tcPr>
          <w:p w14:paraId="4C695B11"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Carences nutritionnelles</w:t>
            </w:r>
          </w:p>
        </w:tc>
        <w:tc>
          <w:tcPr>
            <w:tcW w:w="2358" w:type="dxa"/>
          </w:tcPr>
          <w:p w14:paraId="00D77671"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15 484 018 725   </w:t>
            </w:r>
          </w:p>
        </w:tc>
        <w:tc>
          <w:tcPr>
            <w:tcW w:w="2190" w:type="dxa"/>
          </w:tcPr>
          <w:p w14:paraId="64E789AA"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3,78%</w:t>
            </w:r>
          </w:p>
        </w:tc>
      </w:tr>
      <w:tr w:rsidR="006C6AA9" w:rsidRPr="005E3C9B" w14:paraId="662AE798" w14:textId="77777777" w:rsidTr="009F45B2">
        <w:trPr>
          <w:trHeight w:val="290"/>
        </w:trPr>
        <w:tc>
          <w:tcPr>
            <w:tcW w:w="5020" w:type="dxa"/>
            <w:shd w:val="clear" w:color="auto" w:fill="FFFFFF"/>
            <w:hideMark/>
          </w:tcPr>
          <w:p w14:paraId="0EC3A400"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Maladies non transmissibles</w:t>
            </w:r>
          </w:p>
        </w:tc>
        <w:tc>
          <w:tcPr>
            <w:tcW w:w="2358" w:type="dxa"/>
          </w:tcPr>
          <w:p w14:paraId="02773B31"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122 769 943 965   </w:t>
            </w:r>
          </w:p>
        </w:tc>
        <w:tc>
          <w:tcPr>
            <w:tcW w:w="2190" w:type="dxa"/>
          </w:tcPr>
          <w:p w14:paraId="33267A34"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29,96%</w:t>
            </w:r>
          </w:p>
        </w:tc>
      </w:tr>
      <w:tr w:rsidR="006C6AA9" w:rsidRPr="005E3C9B" w14:paraId="49273814" w14:textId="77777777" w:rsidTr="009F45B2">
        <w:trPr>
          <w:trHeight w:val="290"/>
        </w:trPr>
        <w:tc>
          <w:tcPr>
            <w:tcW w:w="5020" w:type="dxa"/>
            <w:shd w:val="clear" w:color="auto" w:fill="FFFFFF"/>
            <w:hideMark/>
          </w:tcPr>
          <w:p w14:paraId="1703A6BC"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Traumatismes</w:t>
            </w:r>
          </w:p>
        </w:tc>
        <w:tc>
          <w:tcPr>
            <w:tcW w:w="2358" w:type="dxa"/>
          </w:tcPr>
          <w:p w14:paraId="02203F16"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24 982 675 032   </w:t>
            </w:r>
          </w:p>
        </w:tc>
        <w:tc>
          <w:tcPr>
            <w:tcW w:w="2190" w:type="dxa"/>
          </w:tcPr>
          <w:p w14:paraId="2A20D8BB"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6,10%</w:t>
            </w:r>
          </w:p>
        </w:tc>
      </w:tr>
      <w:tr w:rsidR="006C6AA9" w:rsidRPr="005E3C9B" w14:paraId="1A43FE0D" w14:textId="77777777" w:rsidTr="009F45B2">
        <w:trPr>
          <w:trHeight w:val="290"/>
        </w:trPr>
        <w:tc>
          <w:tcPr>
            <w:tcW w:w="5020" w:type="dxa"/>
            <w:shd w:val="clear" w:color="auto" w:fill="FFFFFF"/>
            <w:hideMark/>
          </w:tcPr>
          <w:p w14:paraId="009F4650"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Non lié à une maladie spécifique</w:t>
            </w:r>
          </w:p>
        </w:tc>
        <w:tc>
          <w:tcPr>
            <w:tcW w:w="2358" w:type="dxa"/>
          </w:tcPr>
          <w:p w14:paraId="795925E1"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108 089 919   </w:t>
            </w:r>
          </w:p>
        </w:tc>
        <w:tc>
          <w:tcPr>
            <w:tcW w:w="2190" w:type="dxa"/>
          </w:tcPr>
          <w:p w14:paraId="6C0F1921"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0,03%</w:t>
            </w:r>
          </w:p>
        </w:tc>
      </w:tr>
      <w:tr w:rsidR="006C6AA9" w:rsidRPr="005E3C9B" w14:paraId="620891F6" w14:textId="77777777" w:rsidTr="009F45B2">
        <w:trPr>
          <w:trHeight w:val="611"/>
        </w:trPr>
        <w:tc>
          <w:tcPr>
            <w:tcW w:w="5020" w:type="dxa"/>
            <w:shd w:val="clear" w:color="auto" w:fill="FFFFFF"/>
            <w:hideMark/>
          </w:tcPr>
          <w:p w14:paraId="3D760453" w14:textId="77777777" w:rsidR="006C6AA9" w:rsidRPr="005E3C9B" w:rsidRDefault="006C6AA9" w:rsidP="005E3C9B">
            <w:pPr>
              <w:spacing w:before="0" w:after="0" w:line="240" w:lineRule="auto"/>
              <w:jc w:val="both"/>
              <w:rPr>
                <w:rFonts w:ascii="Times New Roman" w:hAnsi="Times New Roman"/>
                <w:sz w:val="22"/>
              </w:rPr>
            </w:pPr>
            <w:r w:rsidRPr="005E3C9B">
              <w:rPr>
                <w:rFonts w:ascii="Times New Roman" w:hAnsi="Times New Roman"/>
                <w:sz w:val="22"/>
              </w:rPr>
              <w:t>Autres maladies/affections et maladies/affections non spécifiées (n.c.a.)</w:t>
            </w:r>
          </w:p>
        </w:tc>
        <w:tc>
          <w:tcPr>
            <w:tcW w:w="2358" w:type="dxa"/>
          </w:tcPr>
          <w:p w14:paraId="7390C88E"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 xml:space="preserve">             44 978 864 458   </w:t>
            </w:r>
          </w:p>
        </w:tc>
        <w:tc>
          <w:tcPr>
            <w:tcW w:w="2190" w:type="dxa"/>
          </w:tcPr>
          <w:p w14:paraId="146AD8B7" w14:textId="77777777" w:rsidR="006C6AA9" w:rsidRPr="005E3C9B" w:rsidRDefault="006C6AA9" w:rsidP="005E3C9B">
            <w:pPr>
              <w:spacing w:before="0" w:after="0" w:line="240" w:lineRule="auto"/>
              <w:jc w:val="right"/>
              <w:rPr>
                <w:rFonts w:ascii="Times New Roman" w:hAnsi="Times New Roman"/>
                <w:sz w:val="22"/>
              </w:rPr>
            </w:pPr>
            <w:r w:rsidRPr="005E3C9B">
              <w:rPr>
                <w:rFonts w:ascii="Times New Roman" w:hAnsi="Times New Roman"/>
                <w:sz w:val="22"/>
              </w:rPr>
              <w:t>10,98%</w:t>
            </w:r>
          </w:p>
        </w:tc>
      </w:tr>
      <w:tr w:rsidR="006C6AA9" w:rsidRPr="005E3C9B" w14:paraId="7D5B8311" w14:textId="77777777" w:rsidTr="009F45B2">
        <w:trPr>
          <w:trHeight w:val="290"/>
        </w:trPr>
        <w:tc>
          <w:tcPr>
            <w:tcW w:w="5020" w:type="dxa"/>
            <w:shd w:val="clear" w:color="auto" w:fill="FFFFFF"/>
            <w:noWrap/>
            <w:hideMark/>
          </w:tcPr>
          <w:p w14:paraId="7DD46E05" w14:textId="77777777" w:rsidR="006C6AA9" w:rsidRPr="005E3C9B" w:rsidRDefault="006C6AA9" w:rsidP="005E3C9B">
            <w:pPr>
              <w:spacing w:before="0" w:after="0" w:line="240" w:lineRule="auto"/>
              <w:jc w:val="both"/>
              <w:rPr>
                <w:rFonts w:ascii="Times New Roman" w:hAnsi="Times New Roman"/>
                <w:b/>
                <w:sz w:val="22"/>
              </w:rPr>
            </w:pPr>
            <w:r w:rsidRPr="005E3C9B">
              <w:rPr>
                <w:rFonts w:ascii="Times New Roman" w:hAnsi="Times New Roman"/>
                <w:b/>
                <w:sz w:val="22"/>
              </w:rPr>
              <w:t xml:space="preserve"> TOTAL</w:t>
            </w:r>
          </w:p>
        </w:tc>
        <w:tc>
          <w:tcPr>
            <w:tcW w:w="2358" w:type="dxa"/>
          </w:tcPr>
          <w:p w14:paraId="598DA5FC" w14:textId="77777777" w:rsidR="006C6AA9" w:rsidRPr="005E3C9B" w:rsidRDefault="006C6AA9" w:rsidP="005E3C9B">
            <w:pPr>
              <w:spacing w:before="0" w:after="0" w:line="240" w:lineRule="auto"/>
              <w:jc w:val="both"/>
              <w:rPr>
                <w:rFonts w:ascii="Times New Roman" w:hAnsi="Times New Roman"/>
                <w:b/>
                <w:sz w:val="22"/>
              </w:rPr>
            </w:pPr>
            <w:r w:rsidRPr="005E3C9B">
              <w:rPr>
                <w:rFonts w:ascii="Times New Roman" w:hAnsi="Times New Roman"/>
                <w:b/>
                <w:sz w:val="22"/>
              </w:rPr>
              <w:t xml:space="preserve">          409 823 807 520   </w:t>
            </w:r>
          </w:p>
        </w:tc>
        <w:tc>
          <w:tcPr>
            <w:tcW w:w="2190" w:type="dxa"/>
          </w:tcPr>
          <w:p w14:paraId="2A258B3E" w14:textId="77777777" w:rsidR="006C6AA9" w:rsidRPr="005E3C9B" w:rsidRDefault="006C6AA9" w:rsidP="005E3C9B">
            <w:pPr>
              <w:spacing w:before="0" w:after="0" w:line="240" w:lineRule="auto"/>
              <w:jc w:val="right"/>
              <w:rPr>
                <w:rFonts w:ascii="Times New Roman" w:hAnsi="Times New Roman"/>
                <w:b/>
                <w:sz w:val="22"/>
              </w:rPr>
            </w:pPr>
            <w:r w:rsidRPr="005E3C9B">
              <w:rPr>
                <w:rFonts w:ascii="Times New Roman" w:hAnsi="Times New Roman"/>
                <w:b/>
                <w:sz w:val="22"/>
              </w:rPr>
              <w:t>100,00%</w:t>
            </w:r>
          </w:p>
        </w:tc>
      </w:tr>
    </w:tbl>
    <w:p w14:paraId="3AC01032" w14:textId="77777777" w:rsidR="00676AA4" w:rsidRPr="00B64D1F" w:rsidRDefault="00676AA4" w:rsidP="00676AA4">
      <w:pPr>
        <w:tabs>
          <w:tab w:val="left" w:pos="709"/>
        </w:tabs>
        <w:autoSpaceDE w:val="0"/>
        <w:autoSpaceDN w:val="0"/>
        <w:adjustRightInd w:val="0"/>
        <w:jc w:val="both"/>
        <w:rPr>
          <w:rFonts w:ascii="Times New Roman" w:hAnsi="Times New Roman"/>
          <w:bCs/>
          <w:i/>
          <w:color w:val="1F4E79"/>
          <w:sz w:val="18"/>
        </w:rPr>
      </w:pPr>
      <w:r w:rsidRPr="00B64D1F">
        <w:rPr>
          <w:rFonts w:ascii="Times New Roman" w:hAnsi="Times New Roman"/>
          <w:bCs/>
          <w:i/>
          <w:color w:val="1F4E79"/>
          <w:sz w:val="18"/>
        </w:rPr>
        <w:lastRenderedPageBreak/>
        <w:t>Source CNS 2013</w:t>
      </w:r>
    </w:p>
    <w:p w14:paraId="753A3317" w14:textId="77777777" w:rsidR="00D03A15" w:rsidRPr="005E3C9B" w:rsidRDefault="00D03A15" w:rsidP="00D03A15">
      <w:pPr>
        <w:spacing w:before="240"/>
        <w:jc w:val="both"/>
        <w:rPr>
          <w:rFonts w:ascii="Times New Roman" w:hAnsi="Times New Roman"/>
          <w:sz w:val="24"/>
        </w:rPr>
      </w:pPr>
      <w:r w:rsidRPr="005E3C9B">
        <w:rPr>
          <w:rFonts w:ascii="Times New Roman" w:hAnsi="Times New Roman"/>
          <w:sz w:val="24"/>
        </w:rPr>
        <w:t>Le manque de cohérence entre la priorité accordée aux paquets de services et les ressources allouées constitue aussi un handicap à la lutte contre la maladie.</w:t>
      </w:r>
    </w:p>
    <w:p w14:paraId="54C6ECE5" w14:textId="77777777" w:rsidR="006702DD" w:rsidRPr="005E3C9B" w:rsidRDefault="00641472" w:rsidP="00E2684E">
      <w:pPr>
        <w:spacing w:before="240"/>
        <w:jc w:val="both"/>
        <w:rPr>
          <w:rFonts w:ascii="Times New Roman" w:hAnsi="Times New Roman"/>
          <w:sz w:val="24"/>
        </w:rPr>
      </w:pPr>
      <w:r w:rsidRPr="005E3C9B">
        <w:rPr>
          <w:rFonts w:ascii="Times New Roman" w:hAnsi="Times New Roman"/>
          <w:sz w:val="24"/>
        </w:rPr>
        <w:t>On note que les PTF contribuent pour 81,33</w:t>
      </w:r>
      <w:r w:rsidR="00CE4197" w:rsidRPr="005E3C9B">
        <w:rPr>
          <w:rFonts w:ascii="Times New Roman" w:hAnsi="Times New Roman"/>
          <w:sz w:val="24"/>
        </w:rPr>
        <w:t xml:space="preserve">% </w:t>
      </w:r>
      <w:r w:rsidR="00DF55C4" w:rsidRPr="005E3C9B">
        <w:rPr>
          <w:rFonts w:ascii="Times New Roman" w:hAnsi="Times New Roman"/>
          <w:sz w:val="24"/>
        </w:rPr>
        <w:t xml:space="preserve">au </w:t>
      </w:r>
      <w:r w:rsidR="00CE4197" w:rsidRPr="005E3C9B">
        <w:rPr>
          <w:rFonts w:ascii="Times New Roman" w:hAnsi="Times New Roman"/>
          <w:sz w:val="24"/>
        </w:rPr>
        <w:t xml:space="preserve">financement </w:t>
      </w:r>
      <w:r w:rsidR="00DF55C4" w:rsidRPr="005E3C9B">
        <w:rPr>
          <w:rFonts w:ascii="Times New Roman" w:hAnsi="Times New Roman"/>
          <w:sz w:val="24"/>
        </w:rPr>
        <w:t xml:space="preserve">des </w:t>
      </w:r>
      <w:r w:rsidR="00BE4487" w:rsidRPr="005E3C9B">
        <w:rPr>
          <w:rFonts w:ascii="Times New Roman" w:hAnsi="Times New Roman"/>
          <w:sz w:val="24"/>
        </w:rPr>
        <w:t>dépenses courantes de santé</w:t>
      </w:r>
      <w:r w:rsidR="00DF55C4" w:rsidRPr="005E3C9B">
        <w:rPr>
          <w:rFonts w:ascii="Times New Roman" w:hAnsi="Times New Roman"/>
          <w:sz w:val="24"/>
        </w:rPr>
        <w:t xml:space="preserve"> consacrées à la santé de la mère et de l’enfant </w:t>
      </w:r>
      <w:r w:rsidR="00CE4197" w:rsidRPr="005E3C9B">
        <w:rPr>
          <w:rFonts w:ascii="Times New Roman" w:hAnsi="Times New Roman"/>
          <w:sz w:val="24"/>
        </w:rPr>
        <w:t xml:space="preserve">(tableau </w:t>
      </w:r>
      <w:r w:rsidR="00F720A7" w:rsidRPr="005E3C9B">
        <w:rPr>
          <w:rFonts w:ascii="Times New Roman" w:hAnsi="Times New Roman"/>
          <w:sz w:val="24"/>
        </w:rPr>
        <w:t>3</w:t>
      </w:r>
      <w:r w:rsidRPr="005E3C9B">
        <w:rPr>
          <w:rFonts w:ascii="Times New Roman" w:hAnsi="Times New Roman"/>
          <w:sz w:val="24"/>
        </w:rPr>
        <w:t>). La pérennisation des acquis ne sera garantie qu</w:t>
      </w:r>
      <w:r w:rsidR="00D26B90" w:rsidRPr="005E3C9B">
        <w:rPr>
          <w:rFonts w:ascii="Times New Roman" w:hAnsi="Times New Roman"/>
          <w:sz w:val="24"/>
        </w:rPr>
        <w:t>e lo</w:t>
      </w:r>
      <w:r w:rsidR="00384F45" w:rsidRPr="005E3C9B">
        <w:rPr>
          <w:rFonts w:ascii="Times New Roman" w:hAnsi="Times New Roman"/>
          <w:sz w:val="24"/>
        </w:rPr>
        <w:t xml:space="preserve">rsque l’Etat aura inversé cette tendance </w:t>
      </w:r>
      <w:r w:rsidRPr="005E3C9B">
        <w:rPr>
          <w:rFonts w:ascii="Times New Roman" w:hAnsi="Times New Roman"/>
          <w:sz w:val="24"/>
        </w:rPr>
        <w:t xml:space="preserve">en </w:t>
      </w:r>
      <w:r w:rsidR="00E952E2" w:rsidRPr="005E3C9B">
        <w:rPr>
          <w:rFonts w:ascii="Times New Roman" w:hAnsi="Times New Roman"/>
          <w:sz w:val="24"/>
        </w:rPr>
        <w:t xml:space="preserve">y </w:t>
      </w:r>
      <w:r w:rsidRPr="005E3C9B">
        <w:rPr>
          <w:rFonts w:ascii="Times New Roman" w:hAnsi="Times New Roman"/>
          <w:sz w:val="24"/>
        </w:rPr>
        <w:t>consacrant des ressources substantielles</w:t>
      </w:r>
      <w:r w:rsidR="00C97A03" w:rsidRPr="005E3C9B">
        <w:rPr>
          <w:rFonts w:ascii="Times New Roman" w:hAnsi="Times New Roman"/>
          <w:sz w:val="24"/>
        </w:rPr>
        <w:t>.</w:t>
      </w:r>
    </w:p>
    <w:p w14:paraId="6E7AEAA0" w14:textId="77777777" w:rsidR="00641472" w:rsidRPr="006C6AA9" w:rsidRDefault="00641472" w:rsidP="00E9497A">
      <w:pPr>
        <w:jc w:val="both"/>
        <w:rPr>
          <w:rFonts w:ascii="Times New Roman" w:hAnsi="Times New Roman"/>
          <w:bCs/>
          <w:kern w:val="24"/>
        </w:rPr>
      </w:pPr>
    </w:p>
    <w:p w14:paraId="7C87E95E" w14:textId="77777777" w:rsidR="00641472" w:rsidRPr="006C6AA9" w:rsidRDefault="00CE4197" w:rsidP="00E9497A">
      <w:pPr>
        <w:spacing w:after="120"/>
        <w:jc w:val="both"/>
        <w:rPr>
          <w:rFonts w:ascii="Times New Roman" w:hAnsi="Times New Roman"/>
          <w:bCs/>
          <w:kern w:val="24"/>
          <w:sz w:val="22"/>
        </w:rPr>
      </w:pPr>
      <w:r w:rsidRPr="006C6AA9">
        <w:rPr>
          <w:rFonts w:ascii="Times New Roman" w:eastAsia="Times New Roman" w:hAnsi="Times New Roman"/>
          <w:b/>
          <w:sz w:val="22"/>
          <w:u w:val="single"/>
        </w:rPr>
        <w:t xml:space="preserve">Tableau </w:t>
      </w:r>
      <w:r w:rsidR="00F720A7" w:rsidRPr="006C6AA9">
        <w:rPr>
          <w:rFonts w:ascii="Times New Roman" w:eastAsia="Times New Roman" w:hAnsi="Times New Roman"/>
          <w:b/>
          <w:sz w:val="22"/>
          <w:u w:val="single"/>
        </w:rPr>
        <w:t>3</w:t>
      </w:r>
      <w:r w:rsidRPr="006C6AA9">
        <w:rPr>
          <w:rFonts w:ascii="Times New Roman" w:eastAsia="Times New Roman" w:hAnsi="Times New Roman"/>
          <w:b/>
          <w:sz w:val="22"/>
          <w:u w:val="single"/>
        </w:rPr>
        <w:t xml:space="preserve"> </w:t>
      </w:r>
      <w:r w:rsidR="00641472" w:rsidRPr="006C6AA9">
        <w:rPr>
          <w:rFonts w:ascii="Times New Roman" w:eastAsia="Times New Roman" w:hAnsi="Times New Roman"/>
          <w:b/>
          <w:sz w:val="22"/>
          <w:u w:val="single"/>
        </w:rPr>
        <w:t>:</w:t>
      </w:r>
      <w:r w:rsidR="00641472" w:rsidRPr="006C6AA9">
        <w:rPr>
          <w:rFonts w:ascii="Times New Roman" w:eastAsia="Times New Roman" w:hAnsi="Times New Roman"/>
          <w:sz w:val="22"/>
        </w:rPr>
        <w:t xml:space="preserve"> Répartition des dépenses de santé liées à la lutte contre la morbidité et la mortalité maternelle et </w:t>
      </w:r>
      <w:r w:rsidR="00290BE3" w:rsidRPr="006C6AA9">
        <w:rPr>
          <w:rFonts w:ascii="Times New Roman" w:eastAsia="Times New Roman" w:hAnsi="Times New Roman"/>
          <w:sz w:val="22"/>
        </w:rPr>
        <w:t>infanto-juvénile</w:t>
      </w:r>
    </w:p>
    <w:tbl>
      <w:tblPr>
        <w:tblW w:w="5000" w:type="pct"/>
        <w:tblBorders>
          <w:insideH w:val="single" w:sz="12" w:space="0" w:color="44546A"/>
        </w:tblBorders>
        <w:tblCellMar>
          <w:left w:w="70" w:type="dxa"/>
          <w:right w:w="70" w:type="dxa"/>
        </w:tblCellMar>
        <w:tblLook w:val="04A0" w:firstRow="1" w:lastRow="0" w:firstColumn="1" w:lastColumn="0" w:noHBand="0" w:noVBand="1"/>
      </w:tblPr>
      <w:tblGrid>
        <w:gridCol w:w="4976"/>
        <w:gridCol w:w="2716"/>
        <w:gridCol w:w="1714"/>
      </w:tblGrid>
      <w:tr w:rsidR="007735FD" w:rsidRPr="007735FD" w14:paraId="7E494D5D" w14:textId="77777777" w:rsidTr="007735FD">
        <w:trPr>
          <w:trHeight w:val="330"/>
        </w:trPr>
        <w:tc>
          <w:tcPr>
            <w:tcW w:w="2645" w:type="pct"/>
            <w:shd w:val="clear" w:color="auto" w:fill="296B61"/>
            <w:vAlign w:val="center"/>
            <w:hideMark/>
          </w:tcPr>
          <w:p w14:paraId="0510B510" w14:textId="77777777" w:rsidR="00337E49" w:rsidRPr="007735FD" w:rsidRDefault="00337E49" w:rsidP="005E3C9B">
            <w:pPr>
              <w:spacing w:before="0" w:after="0" w:line="240" w:lineRule="auto"/>
              <w:jc w:val="both"/>
              <w:rPr>
                <w:rFonts w:ascii="Times New Roman" w:hAnsi="Times New Roman"/>
                <w:b/>
                <w:color w:val="FFFFFF" w:themeColor="background1"/>
                <w:sz w:val="22"/>
              </w:rPr>
            </w:pPr>
            <w:r w:rsidRPr="007735FD">
              <w:rPr>
                <w:rFonts w:ascii="Times New Roman" w:hAnsi="Times New Roman"/>
                <w:b/>
                <w:color w:val="FFFFFF" w:themeColor="background1"/>
                <w:sz w:val="22"/>
              </w:rPr>
              <w:t>Agents de financement</w:t>
            </w:r>
          </w:p>
        </w:tc>
        <w:tc>
          <w:tcPr>
            <w:tcW w:w="1444" w:type="pct"/>
            <w:shd w:val="clear" w:color="auto" w:fill="296B61"/>
            <w:vAlign w:val="center"/>
            <w:hideMark/>
          </w:tcPr>
          <w:p w14:paraId="6CFEC84E" w14:textId="77777777" w:rsidR="00337E49" w:rsidRPr="007735FD" w:rsidRDefault="00337E49" w:rsidP="005E3C9B">
            <w:pPr>
              <w:spacing w:before="0" w:after="0" w:line="240" w:lineRule="auto"/>
              <w:jc w:val="both"/>
              <w:rPr>
                <w:rFonts w:ascii="Times New Roman" w:hAnsi="Times New Roman"/>
                <w:b/>
                <w:color w:val="FFFFFF" w:themeColor="background1"/>
                <w:sz w:val="22"/>
              </w:rPr>
            </w:pPr>
            <w:r w:rsidRPr="007735FD">
              <w:rPr>
                <w:rFonts w:ascii="Times New Roman" w:hAnsi="Times New Roman"/>
                <w:b/>
                <w:color w:val="FFFFFF" w:themeColor="background1"/>
                <w:sz w:val="22"/>
              </w:rPr>
              <w:t>Dépenses (FCFA)</w:t>
            </w:r>
          </w:p>
        </w:tc>
        <w:tc>
          <w:tcPr>
            <w:tcW w:w="911" w:type="pct"/>
            <w:shd w:val="clear" w:color="auto" w:fill="296B61"/>
            <w:vAlign w:val="center"/>
            <w:hideMark/>
          </w:tcPr>
          <w:p w14:paraId="05573999" w14:textId="77777777" w:rsidR="00337E49" w:rsidRPr="007735FD" w:rsidRDefault="00337E49" w:rsidP="005E3C9B">
            <w:pPr>
              <w:spacing w:before="0" w:after="0" w:line="240" w:lineRule="auto"/>
              <w:jc w:val="right"/>
              <w:rPr>
                <w:rFonts w:ascii="Times New Roman" w:hAnsi="Times New Roman"/>
                <w:b/>
                <w:color w:val="FFFFFF" w:themeColor="background1"/>
                <w:sz w:val="22"/>
              </w:rPr>
            </w:pPr>
            <w:r w:rsidRPr="007735FD">
              <w:rPr>
                <w:rFonts w:ascii="Times New Roman" w:hAnsi="Times New Roman"/>
                <w:b/>
                <w:color w:val="FFFFFF" w:themeColor="background1"/>
                <w:sz w:val="22"/>
              </w:rPr>
              <w:t>Proportion</w:t>
            </w:r>
          </w:p>
        </w:tc>
      </w:tr>
      <w:tr w:rsidR="00337E49" w:rsidRPr="00B64D1F" w14:paraId="48DED6EC" w14:textId="77777777" w:rsidTr="009F45B2">
        <w:trPr>
          <w:trHeight w:val="300"/>
        </w:trPr>
        <w:tc>
          <w:tcPr>
            <w:tcW w:w="2645" w:type="pct"/>
            <w:shd w:val="clear" w:color="auto" w:fill="auto"/>
            <w:vAlign w:val="center"/>
            <w:hideMark/>
          </w:tcPr>
          <w:p w14:paraId="5D29DE1F" w14:textId="77777777" w:rsidR="00337E49" w:rsidRPr="00B64D1F" w:rsidRDefault="00337E49" w:rsidP="005E3C9B">
            <w:pPr>
              <w:spacing w:before="0" w:after="0" w:line="240" w:lineRule="auto"/>
              <w:jc w:val="both"/>
              <w:rPr>
                <w:rFonts w:ascii="Times New Roman" w:hAnsi="Times New Roman"/>
                <w:sz w:val="22"/>
              </w:rPr>
            </w:pPr>
            <w:r w:rsidRPr="00B64D1F">
              <w:rPr>
                <w:rFonts w:ascii="Times New Roman" w:hAnsi="Times New Roman"/>
                <w:sz w:val="22"/>
              </w:rPr>
              <w:t>Administration publique</w:t>
            </w:r>
          </w:p>
        </w:tc>
        <w:tc>
          <w:tcPr>
            <w:tcW w:w="1444" w:type="pct"/>
            <w:shd w:val="clear" w:color="auto" w:fill="auto"/>
            <w:vAlign w:val="center"/>
            <w:hideMark/>
          </w:tcPr>
          <w:p w14:paraId="2A3B367C"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33 83 398 934</w:t>
            </w:r>
          </w:p>
        </w:tc>
        <w:tc>
          <w:tcPr>
            <w:tcW w:w="911" w:type="pct"/>
            <w:shd w:val="clear" w:color="auto" w:fill="auto"/>
            <w:vAlign w:val="center"/>
            <w:hideMark/>
          </w:tcPr>
          <w:p w14:paraId="3CA60A1D"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13,63%</w:t>
            </w:r>
          </w:p>
        </w:tc>
      </w:tr>
      <w:tr w:rsidR="00337E49" w:rsidRPr="00B64D1F" w14:paraId="630EEB9E" w14:textId="77777777" w:rsidTr="009F45B2">
        <w:trPr>
          <w:trHeight w:val="300"/>
        </w:trPr>
        <w:tc>
          <w:tcPr>
            <w:tcW w:w="2645" w:type="pct"/>
            <w:shd w:val="clear" w:color="auto" w:fill="auto"/>
            <w:vAlign w:val="center"/>
            <w:hideMark/>
          </w:tcPr>
          <w:p w14:paraId="27E7F427" w14:textId="77777777" w:rsidR="00337E49" w:rsidRPr="00B64D1F" w:rsidRDefault="00337E49" w:rsidP="005E3C9B">
            <w:pPr>
              <w:spacing w:before="0" w:after="0" w:line="240" w:lineRule="auto"/>
              <w:jc w:val="both"/>
              <w:rPr>
                <w:rFonts w:ascii="Times New Roman" w:hAnsi="Times New Roman"/>
                <w:sz w:val="22"/>
              </w:rPr>
            </w:pPr>
            <w:r w:rsidRPr="00B64D1F">
              <w:rPr>
                <w:rFonts w:ascii="Times New Roman" w:hAnsi="Times New Roman"/>
                <w:sz w:val="22"/>
              </w:rPr>
              <w:t>Entreprises</w:t>
            </w:r>
          </w:p>
        </w:tc>
        <w:tc>
          <w:tcPr>
            <w:tcW w:w="1444" w:type="pct"/>
            <w:shd w:val="clear" w:color="auto" w:fill="auto"/>
            <w:vAlign w:val="center"/>
            <w:hideMark/>
          </w:tcPr>
          <w:p w14:paraId="088E3C89"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320 295 937</w:t>
            </w:r>
          </w:p>
        </w:tc>
        <w:tc>
          <w:tcPr>
            <w:tcW w:w="911" w:type="pct"/>
            <w:shd w:val="clear" w:color="auto" w:fill="auto"/>
            <w:vAlign w:val="center"/>
            <w:hideMark/>
          </w:tcPr>
          <w:p w14:paraId="53B5085E"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1,29%</w:t>
            </w:r>
          </w:p>
        </w:tc>
      </w:tr>
      <w:tr w:rsidR="00337E49" w:rsidRPr="00B64D1F" w14:paraId="7715D9EC" w14:textId="77777777" w:rsidTr="009F45B2">
        <w:trPr>
          <w:trHeight w:val="300"/>
        </w:trPr>
        <w:tc>
          <w:tcPr>
            <w:tcW w:w="2645" w:type="pct"/>
            <w:shd w:val="clear" w:color="auto" w:fill="auto"/>
            <w:vAlign w:val="center"/>
            <w:hideMark/>
          </w:tcPr>
          <w:p w14:paraId="4E71F4B3" w14:textId="77777777" w:rsidR="00337E49" w:rsidRPr="00B64D1F" w:rsidRDefault="00337E49" w:rsidP="005E3C9B">
            <w:pPr>
              <w:spacing w:before="0" w:after="0" w:line="240" w:lineRule="auto"/>
              <w:jc w:val="both"/>
              <w:rPr>
                <w:rFonts w:ascii="Times New Roman" w:hAnsi="Times New Roman"/>
                <w:sz w:val="22"/>
              </w:rPr>
            </w:pPr>
            <w:r w:rsidRPr="00B64D1F">
              <w:rPr>
                <w:rFonts w:ascii="Times New Roman" w:hAnsi="Times New Roman"/>
                <w:sz w:val="22"/>
              </w:rPr>
              <w:t>Ménages</w:t>
            </w:r>
          </w:p>
        </w:tc>
        <w:tc>
          <w:tcPr>
            <w:tcW w:w="1444" w:type="pct"/>
            <w:shd w:val="clear" w:color="auto" w:fill="auto"/>
            <w:vAlign w:val="center"/>
            <w:hideMark/>
          </w:tcPr>
          <w:p w14:paraId="04C54AE0"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852 444 147</w:t>
            </w:r>
          </w:p>
        </w:tc>
        <w:tc>
          <w:tcPr>
            <w:tcW w:w="911" w:type="pct"/>
            <w:shd w:val="clear" w:color="auto" w:fill="auto"/>
            <w:vAlign w:val="center"/>
            <w:hideMark/>
          </w:tcPr>
          <w:p w14:paraId="1FD630AB"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3,43%</w:t>
            </w:r>
          </w:p>
        </w:tc>
      </w:tr>
      <w:tr w:rsidR="00337E49" w:rsidRPr="00B64D1F" w14:paraId="69A64191" w14:textId="77777777" w:rsidTr="009F45B2">
        <w:trPr>
          <w:trHeight w:val="300"/>
        </w:trPr>
        <w:tc>
          <w:tcPr>
            <w:tcW w:w="2645" w:type="pct"/>
            <w:shd w:val="clear" w:color="auto" w:fill="auto"/>
            <w:vAlign w:val="center"/>
            <w:hideMark/>
          </w:tcPr>
          <w:p w14:paraId="1C562FB8" w14:textId="77777777" w:rsidR="00337E49" w:rsidRPr="00B64D1F" w:rsidRDefault="00337E49" w:rsidP="005E3C9B">
            <w:pPr>
              <w:spacing w:before="0" w:after="0" w:line="240" w:lineRule="auto"/>
              <w:jc w:val="both"/>
              <w:rPr>
                <w:rFonts w:ascii="Times New Roman" w:hAnsi="Times New Roman"/>
                <w:sz w:val="22"/>
              </w:rPr>
            </w:pPr>
            <w:r w:rsidRPr="00B64D1F">
              <w:rPr>
                <w:rFonts w:ascii="Times New Roman" w:hAnsi="Times New Roman"/>
                <w:sz w:val="22"/>
              </w:rPr>
              <w:t>ISBLSM</w:t>
            </w:r>
          </w:p>
        </w:tc>
        <w:tc>
          <w:tcPr>
            <w:tcW w:w="1444" w:type="pct"/>
            <w:shd w:val="clear" w:color="auto" w:fill="auto"/>
            <w:vAlign w:val="center"/>
            <w:hideMark/>
          </w:tcPr>
          <w:p w14:paraId="3171586C"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79 777 838</w:t>
            </w:r>
          </w:p>
        </w:tc>
        <w:tc>
          <w:tcPr>
            <w:tcW w:w="911" w:type="pct"/>
            <w:shd w:val="clear" w:color="auto" w:fill="auto"/>
            <w:vAlign w:val="center"/>
            <w:hideMark/>
          </w:tcPr>
          <w:p w14:paraId="6459F203"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0,32%</w:t>
            </w:r>
          </w:p>
        </w:tc>
      </w:tr>
      <w:tr w:rsidR="00337E49" w:rsidRPr="00B64D1F" w14:paraId="13185F67" w14:textId="77777777" w:rsidTr="009F45B2">
        <w:trPr>
          <w:trHeight w:val="300"/>
        </w:trPr>
        <w:tc>
          <w:tcPr>
            <w:tcW w:w="2645" w:type="pct"/>
            <w:shd w:val="clear" w:color="auto" w:fill="auto"/>
            <w:vAlign w:val="center"/>
            <w:hideMark/>
          </w:tcPr>
          <w:p w14:paraId="2A2E47C5" w14:textId="77777777" w:rsidR="00337E49" w:rsidRPr="00B64D1F" w:rsidRDefault="00337E49" w:rsidP="005E3C9B">
            <w:pPr>
              <w:spacing w:before="0" w:after="0" w:line="240" w:lineRule="auto"/>
              <w:jc w:val="both"/>
              <w:rPr>
                <w:rFonts w:ascii="Times New Roman" w:hAnsi="Times New Roman"/>
                <w:sz w:val="22"/>
              </w:rPr>
            </w:pPr>
            <w:r w:rsidRPr="00B64D1F">
              <w:rPr>
                <w:rFonts w:ascii="Times New Roman" w:hAnsi="Times New Roman"/>
                <w:sz w:val="22"/>
              </w:rPr>
              <w:t xml:space="preserve">Reste du monde </w:t>
            </w:r>
          </w:p>
        </w:tc>
        <w:tc>
          <w:tcPr>
            <w:tcW w:w="1444" w:type="pct"/>
            <w:shd w:val="clear" w:color="auto" w:fill="auto"/>
            <w:vAlign w:val="center"/>
            <w:hideMark/>
          </w:tcPr>
          <w:p w14:paraId="4C842037"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20 193 361 727</w:t>
            </w:r>
          </w:p>
        </w:tc>
        <w:tc>
          <w:tcPr>
            <w:tcW w:w="911" w:type="pct"/>
            <w:shd w:val="clear" w:color="auto" w:fill="auto"/>
            <w:vAlign w:val="center"/>
            <w:hideMark/>
          </w:tcPr>
          <w:p w14:paraId="03D4BB0C" w14:textId="77777777" w:rsidR="00337E49" w:rsidRPr="00B64D1F" w:rsidRDefault="00337E49" w:rsidP="005E3C9B">
            <w:pPr>
              <w:spacing w:before="0" w:after="0" w:line="240" w:lineRule="auto"/>
              <w:jc w:val="right"/>
              <w:rPr>
                <w:rFonts w:ascii="Times New Roman" w:hAnsi="Times New Roman"/>
                <w:sz w:val="22"/>
              </w:rPr>
            </w:pPr>
            <w:r w:rsidRPr="00B64D1F">
              <w:rPr>
                <w:rFonts w:ascii="Times New Roman" w:hAnsi="Times New Roman"/>
                <w:sz w:val="22"/>
              </w:rPr>
              <w:t>81,33% </w:t>
            </w:r>
          </w:p>
        </w:tc>
      </w:tr>
      <w:tr w:rsidR="00337E49" w:rsidRPr="00B64D1F" w14:paraId="0C319766" w14:textId="77777777" w:rsidTr="009F45B2">
        <w:trPr>
          <w:trHeight w:val="300"/>
        </w:trPr>
        <w:tc>
          <w:tcPr>
            <w:tcW w:w="2645" w:type="pct"/>
            <w:shd w:val="clear" w:color="auto" w:fill="auto"/>
            <w:vAlign w:val="center"/>
            <w:hideMark/>
          </w:tcPr>
          <w:p w14:paraId="2910B40F" w14:textId="77777777" w:rsidR="00337E49" w:rsidRPr="00B64D1F" w:rsidRDefault="00337E49" w:rsidP="005E3C9B">
            <w:pPr>
              <w:spacing w:before="0" w:after="0" w:line="240" w:lineRule="auto"/>
              <w:jc w:val="both"/>
              <w:rPr>
                <w:rFonts w:ascii="Times New Roman" w:hAnsi="Times New Roman"/>
                <w:b/>
                <w:sz w:val="22"/>
              </w:rPr>
            </w:pPr>
            <w:r w:rsidRPr="00B64D1F">
              <w:rPr>
                <w:rFonts w:ascii="Times New Roman" w:hAnsi="Times New Roman"/>
                <w:b/>
                <w:sz w:val="22"/>
              </w:rPr>
              <w:t>TOTAL</w:t>
            </w:r>
          </w:p>
        </w:tc>
        <w:tc>
          <w:tcPr>
            <w:tcW w:w="1444" w:type="pct"/>
            <w:shd w:val="clear" w:color="auto" w:fill="auto"/>
            <w:vAlign w:val="center"/>
            <w:hideMark/>
          </w:tcPr>
          <w:p w14:paraId="00D85B6D" w14:textId="77777777" w:rsidR="00337E49" w:rsidRPr="00B64D1F" w:rsidRDefault="00337E49" w:rsidP="005E3C9B">
            <w:pPr>
              <w:spacing w:before="0" w:after="0" w:line="240" w:lineRule="auto"/>
              <w:jc w:val="right"/>
              <w:rPr>
                <w:rFonts w:ascii="Times New Roman" w:hAnsi="Times New Roman"/>
                <w:b/>
                <w:sz w:val="22"/>
              </w:rPr>
            </w:pPr>
            <w:r w:rsidRPr="00B64D1F">
              <w:rPr>
                <w:rFonts w:ascii="Times New Roman" w:hAnsi="Times New Roman"/>
                <w:b/>
                <w:sz w:val="22"/>
              </w:rPr>
              <w:t>24 829 278 583</w:t>
            </w:r>
          </w:p>
        </w:tc>
        <w:tc>
          <w:tcPr>
            <w:tcW w:w="911" w:type="pct"/>
            <w:shd w:val="clear" w:color="auto" w:fill="auto"/>
            <w:vAlign w:val="center"/>
            <w:hideMark/>
          </w:tcPr>
          <w:p w14:paraId="07380C04" w14:textId="77777777" w:rsidR="00337E49" w:rsidRPr="00B64D1F" w:rsidRDefault="00337E49" w:rsidP="005E3C9B">
            <w:pPr>
              <w:spacing w:before="0" w:after="0" w:line="240" w:lineRule="auto"/>
              <w:jc w:val="right"/>
              <w:rPr>
                <w:rFonts w:ascii="Times New Roman" w:hAnsi="Times New Roman"/>
                <w:b/>
                <w:sz w:val="22"/>
              </w:rPr>
            </w:pPr>
            <w:r w:rsidRPr="00B64D1F">
              <w:rPr>
                <w:rFonts w:ascii="Times New Roman" w:hAnsi="Times New Roman"/>
                <w:b/>
                <w:sz w:val="22"/>
              </w:rPr>
              <w:t>100%</w:t>
            </w:r>
          </w:p>
        </w:tc>
      </w:tr>
    </w:tbl>
    <w:p w14:paraId="6589EDE5" w14:textId="77777777" w:rsidR="00641472" w:rsidRPr="00B64D1F" w:rsidRDefault="00641472" w:rsidP="00E9497A">
      <w:pPr>
        <w:jc w:val="both"/>
        <w:rPr>
          <w:rFonts w:ascii="Times New Roman" w:hAnsi="Times New Roman"/>
          <w:i/>
          <w:color w:val="1F4E79"/>
          <w:sz w:val="18"/>
        </w:rPr>
      </w:pPr>
      <w:r w:rsidRPr="00B64D1F">
        <w:rPr>
          <w:rFonts w:ascii="Times New Roman" w:hAnsi="Times New Roman"/>
          <w:i/>
          <w:color w:val="1F4E79"/>
          <w:sz w:val="18"/>
        </w:rPr>
        <w:t>Source : CNS2013</w:t>
      </w:r>
      <w:r w:rsidR="001B6702" w:rsidRPr="00B64D1F">
        <w:rPr>
          <w:rFonts w:ascii="Times New Roman" w:hAnsi="Times New Roman"/>
          <w:i/>
          <w:color w:val="1F4E79"/>
          <w:sz w:val="18"/>
        </w:rPr>
        <w:t xml:space="preserve"> </w:t>
      </w:r>
      <w:r w:rsidR="00BF5192" w:rsidRPr="00B64D1F">
        <w:rPr>
          <w:rFonts w:ascii="Times New Roman" w:hAnsi="Times New Roman"/>
          <w:i/>
          <w:color w:val="1F4E79"/>
          <w:sz w:val="18"/>
        </w:rPr>
        <w:t>(base de données)</w:t>
      </w:r>
    </w:p>
    <w:p w14:paraId="5EC0A70E" w14:textId="596308A2" w:rsidR="00F63EB6" w:rsidRPr="005E3C9B" w:rsidRDefault="00641472" w:rsidP="005E3C9B">
      <w:pPr>
        <w:spacing w:before="240"/>
        <w:jc w:val="both"/>
        <w:rPr>
          <w:rFonts w:ascii="Times New Roman" w:hAnsi="Times New Roman"/>
          <w:sz w:val="24"/>
        </w:rPr>
      </w:pPr>
      <w:r w:rsidRPr="005E3C9B">
        <w:rPr>
          <w:rFonts w:ascii="Times New Roman" w:hAnsi="Times New Roman"/>
          <w:sz w:val="24"/>
        </w:rPr>
        <w:t>Le manque de cohérence entre la priorité accordée aux paquets de services e</w:t>
      </w:r>
      <w:r w:rsidR="00D26B90" w:rsidRPr="005E3C9B">
        <w:rPr>
          <w:rFonts w:ascii="Times New Roman" w:hAnsi="Times New Roman"/>
          <w:sz w:val="24"/>
        </w:rPr>
        <w:t>t les ressources allouées constitue aussi un handicap à</w:t>
      </w:r>
      <w:r w:rsidRPr="005E3C9B">
        <w:rPr>
          <w:rFonts w:ascii="Times New Roman" w:hAnsi="Times New Roman"/>
          <w:sz w:val="24"/>
        </w:rPr>
        <w:t xml:space="preserve"> la lutte contre la maladie.</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9F45B2" w:rsidRPr="00B64D1F" w14:paraId="4B938996" w14:textId="77777777" w:rsidTr="00B64D1F">
        <w:tc>
          <w:tcPr>
            <w:tcW w:w="9546" w:type="dxa"/>
            <w:tcBorders>
              <w:top w:val="single" w:sz="12" w:space="0" w:color="FFFFFF"/>
              <w:bottom w:val="single" w:sz="18" w:space="0" w:color="auto"/>
            </w:tcBorders>
            <w:shd w:val="clear" w:color="auto" w:fill="auto"/>
          </w:tcPr>
          <w:p w14:paraId="1FD5A5B8" w14:textId="77777777" w:rsidR="002E6B21" w:rsidRPr="005E3C9B" w:rsidRDefault="002E6B21" w:rsidP="00B64D1F">
            <w:pPr>
              <w:spacing w:before="0" w:after="0" w:line="240" w:lineRule="auto"/>
              <w:rPr>
                <w:rStyle w:val="Emphaseintense"/>
                <w:rFonts w:ascii="Times New Roman" w:hAnsi="Times New Roman"/>
                <w:b w:val="0"/>
                <w:bCs w:val="0"/>
                <w:color w:val="1F4E79"/>
                <w:sz w:val="2"/>
              </w:rPr>
            </w:pPr>
          </w:p>
          <w:p w14:paraId="62435151" w14:textId="5E3604CD" w:rsidR="009F45B2" w:rsidRPr="005E3C9B" w:rsidRDefault="005E3C9B" w:rsidP="00B64D1F">
            <w:pPr>
              <w:spacing w:before="0" w:after="0" w:line="240" w:lineRule="auto"/>
              <w:rPr>
                <w:rFonts w:ascii="Times New Roman" w:eastAsia="Calibri" w:hAnsi="Times New Roman"/>
                <w:i/>
                <w:color w:val="1F4E79"/>
                <w:kern w:val="24"/>
                <w:lang w:eastAsia="en-US"/>
              </w:rPr>
            </w:pPr>
            <w:r w:rsidRPr="005E3C9B">
              <w:rPr>
                <w:rStyle w:val="Emphaseintense"/>
                <w:rFonts w:ascii="Times New Roman" w:hAnsi="Times New Roman"/>
                <w:b w:val="0"/>
                <w:bCs w:val="0"/>
                <w:i/>
                <w:caps w:val="0"/>
                <w:color w:val="296B61"/>
                <w:sz w:val="24"/>
              </w:rPr>
              <w:t>L’aptitude a fournir des medicaments et des produits essentiels de qualite et autres produits de sante (sang) est a ameliorer</w:t>
            </w:r>
          </w:p>
        </w:tc>
      </w:tr>
    </w:tbl>
    <w:p w14:paraId="2DBC1690" w14:textId="77777777" w:rsidR="00201FDB" w:rsidRPr="005E3C9B" w:rsidRDefault="00D572B4" w:rsidP="00E2684E">
      <w:pPr>
        <w:spacing w:before="240"/>
        <w:jc w:val="both"/>
        <w:rPr>
          <w:rFonts w:ascii="Times New Roman" w:hAnsi="Times New Roman"/>
          <w:b/>
          <w:bCs/>
          <w:i/>
          <w:color w:val="000000" w:themeColor="text1"/>
          <w:kern w:val="24"/>
          <w:sz w:val="24"/>
        </w:rPr>
      </w:pPr>
      <w:r w:rsidRPr="005E3C9B">
        <w:rPr>
          <w:rFonts w:ascii="Times New Roman" w:eastAsia="Times New Roman" w:hAnsi="Times New Roman"/>
          <w:color w:val="000000" w:themeColor="text1"/>
          <w:sz w:val="24"/>
        </w:rPr>
        <w:t xml:space="preserve">Ces </w:t>
      </w:r>
      <w:r w:rsidR="00C463A4" w:rsidRPr="005E3C9B">
        <w:rPr>
          <w:rFonts w:ascii="Times New Roman" w:eastAsia="Times New Roman" w:hAnsi="Times New Roman"/>
          <w:color w:val="000000" w:themeColor="text1"/>
          <w:sz w:val="24"/>
        </w:rPr>
        <w:t xml:space="preserve">dix </w:t>
      </w:r>
      <w:r w:rsidRPr="005E3C9B">
        <w:rPr>
          <w:rFonts w:ascii="Times New Roman" w:eastAsia="Times New Roman" w:hAnsi="Times New Roman"/>
          <w:color w:val="000000" w:themeColor="text1"/>
          <w:sz w:val="24"/>
        </w:rPr>
        <w:t xml:space="preserve">dernières années, la Pharmacie nationale d’approvisionnement (PNA) a mis en œuvre  plusieurs stratégies pour rendre disponibles et accessibles les médicaments et produits essentiels. Il s’agit </w:t>
      </w:r>
      <w:r w:rsidR="00823419" w:rsidRPr="005E3C9B">
        <w:rPr>
          <w:rFonts w:ascii="Times New Roman" w:eastAsia="Times New Roman" w:hAnsi="Times New Roman"/>
          <w:color w:val="000000" w:themeColor="text1"/>
          <w:sz w:val="24"/>
        </w:rPr>
        <w:t>principalement</w:t>
      </w:r>
      <w:r w:rsidRPr="005E3C9B">
        <w:rPr>
          <w:rFonts w:ascii="Times New Roman" w:eastAsia="Times New Roman" w:hAnsi="Times New Roman"/>
          <w:color w:val="000000" w:themeColor="text1"/>
          <w:sz w:val="24"/>
        </w:rPr>
        <w:t xml:space="preserve"> du </w:t>
      </w:r>
      <w:r w:rsidR="00823419" w:rsidRPr="005E3C9B">
        <w:rPr>
          <w:rFonts w:ascii="Times New Roman" w:eastAsia="Times New Roman" w:hAnsi="Times New Roman"/>
          <w:color w:val="000000" w:themeColor="text1"/>
          <w:sz w:val="24"/>
        </w:rPr>
        <w:t>renforcement du maillage du territoire par</w:t>
      </w:r>
      <w:r w:rsidRPr="005E3C9B">
        <w:rPr>
          <w:rFonts w:ascii="Times New Roman" w:eastAsia="Times New Roman" w:hAnsi="Times New Roman"/>
          <w:color w:val="000000" w:themeColor="text1"/>
          <w:sz w:val="24"/>
        </w:rPr>
        <w:t xml:space="preserve"> </w:t>
      </w:r>
      <w:r w:rsidR="00823419" w:rsidRPr="005E3C9B">
        <w:rPr>
          <w:rFonts w:ascii="Times New Roman" w:eastAsia="Times New Roman" w:hAnsi="Times New Roman"/>
          <w:color w:val="000000" w:themeColor="text1"/>
          <w:sz w:val="24"/>
        </w:rPr>
        <w:t xml:space="preserve">la mise en place de </w:t>
      </w:r>
      <w:r w:rsidRPr="005E3C9B">
        <w:rPr>
          <w:rFonts w:ascii="Times New Roman" w:eastAsia="Times New Roman" w:hAnsi="Times New Roman"/>
          <w:color w:val="000000" w:themeColor="text1"/>
          <w:sz w:val="24"/>
        </w:rPr>
        <w:t>onze Pharmacies régionales d’approvisionnement (PRA)</w:t>
      </w:r>
      <w:r w:rsidR="00823419" w:rsidRPr="005E3C9B">
        <w:rPr>
          <w:rFonts w:ascii="Times New Roman" w:eastAsia="Times New Roman" w:hAnsi="Times New Roman"/>
          <w:color w:val="000000" w:themeColor="text1"/>
          <w:sz w:val="24"/>
        </w:rPr>
        <w:t xml:space="preserve">, </w:t>
      </w:r>
      <w:r w:rsidRPr="005E3C9B">
        <w:rPr>
          <w:rFonts w:ascii="Times New Roman" w:eastAsia="Times New Roman" w:hAnsi="Times New Roman"/>
          <w:color w:val="000000" w:themeColor="text1"/>
          <w:sz w:val="24"/>
        </w:rPr>
        <w:t xml:space="preserve">de la mise en place dans les structures sanitaires de </w:t>
      </w:r>
      <w:r w:rsidR="001B0198" w:rsidRPr="005E3C9B">
        <w:rPr>
          <w:rFonts w:ascii="Times New Roman" w:eastAsia="Times New Roman" w:hAnsi="Times New Roman"/>
          <w:color w:val="000000" w:themeColor="text1"/>
          <w:sz w:val="24"/>
        </w:rPr>
        <w:t>d</w:t>
      </w:r>
      <w:r w:rsidRPr="005E3C9B">
        <w:rPr>
          <w:rFonts w:ascii="Times New Roman" w:eastAsia="Times New Roman" w:hAnsi="Times New Roman"/>
          <w:color w:val="000000" w:themeColor="text1"/>
          <w:sz w:val="24"/>
        </w:rPr>
        <w:t>épôts-ventes avec reversement de la marge (DVRM)</w:t>
      </w:r>
      <w:r w:rsidR="00823419" w:rsidRPr="005E3C9B">
        <w:rPr>
          <w:rFonts w:ascii="Times New Roman" w:eastAsia="Times New Roman" w:hAnsi="Times New Roman"/>
          <w:color w:val="000000" w:themeColor="text1"/>
          <w:sz w:val="24"/>
        </w:rPr>
        <w:t xml:space="preserve">, </w:t>
      </w:r>
      <w:r w:rsidRPr="005E3C9B">
        <w:rPr>
          <w:rFonts w:ascii="Times New Roman" w:eastAsia="Times New Roman" w:hAnsi="Times New Roman"/>
          <w:color w:val="000000" w:themeColor="text1"/>
          <w:sz w:val="24"/>
        </w:rPr>
        <w:t>de la mise en œuvre d’initiatives innovantes</w:t>
      </w:r>
      <w:r w:rsidR="0093711D" w:rsidRPr="005E3C9B">
        <w:rPr>
          <w:rStyle w:val="Appelnotedebasdep"/>
          <w:rFonts w:ascii="Times New Roman" w:eastAsia="Times New Roman" w:hAnsi="Times New Roman"/>
          <w:color w:val="000000" w:themeColor="text1"/>
          <w:sz w:val="24"/>
        </w:rPr>
        <w:footnoteReference w:id="13"/>
      </w:r>
      <w:r w:rsidR="009233F6" w:rsidRPr="005E3C9B">
        <w:rPr>
          <w:rFonts w:ascii="Times New Roman" w:eastAsia="Times New Roman" w:hAnsi="Times New Roman"/>
          <w:color w:val="000000" w:themeColor="text1"/>
          <w:sz w:val="24"/>
        </w:rPr>
        <w:t>.</w:t>
      </w:r>
    </w:p>
    <w:p w14:paraId="23BA63C3" w14:textId="77777777" w:rsidR="000A3790" w:rsidRPr="005E3C9B" w:rsidRDefault="00F327DC" w:rsidP="00E2684E">
      <w:pPr>
        <w:spacing w:before="240"/>
        <w:jc w:val="both"/>
        <w:rPr>
          <w:rFonts w:ascii="Times New Roman" w:eastAsia="Times New Roman" w:hAnsi="Times New Roman"/>
          <w:color w:val="000000" w:themeColor="text1"/>
          <w:sz w:val="24"/>
        </w:rPr>
      </w:pPr>
      <w:r w:rsidRPr="005E3C9B">
        <w:rPr>
          <w:rFonts w:ascii="Times New Roman" w:hAnsi="Times New Roman"/>
          <w:bCs/>
          <w:color w:val="000000" w:themeColor="text1"/>
          <w:kern w:val="24"/>
          <w:sz w:val="24"/>
        </w:rPr>
        <w:lastRenderedPageBreak/>
        <w:t>Le secteur privé c</w:t>
      </w:r>
      <w:r w:rsidR="006952DC" w:rsidRPr="005E3C9B">
        <w:rPr>
          <w:rFonts w:ascii="Times New Roman" w:hAnsi="Times New Roman"/>
          <w:bCs/>
          <w:color w:val="000000" w:themeColor="text1"/>
          <w:kern w:val="24"/>
          <w:sz w:val="24"/>
        </w:rPr>
        <w:t>omplète les efforts de l’Etat. I</w:t>
      </w:r>
      <w:r w:rsidRPr="005E3C9B">
        <w:rPr>
          <w:rFonts w:ascii="Times New Roman" w:hAnsi="Times New Roman"/>
          <w:bCs/>
          <w:color w:val="000000" w:themeColor="text1"/>
          <w:kern w:val="24"/>
          <w:sz w:val="24"/>
        </w:rPr>
        <w:t xml:space="preserve">l dispose </w:t>
      </w:r>
      <w:r w:rsidR="00C463A4" w:rsidRPr="005E3C9B">
        <w:rPr>
          <w:rFonts w:ascii="Times New Roman" w:hAnsi="Times New Roman"/>
          <w:bCs/>
          <w:color w:val="000000" w:themeColor="text1"/>
          <w:kern w:val="24"/>
          <w:sz w:val="24"/>
        </w:rPr>
        <w:t>de 5</w:t>
      </w:r>
      <w:r w:rsidR="006B07C4" w:rsidRPr="005E3C9B">
        <w:rPr>
          <w:rFonts w:ascii="Times New Roman" w:hAnsi="Times New Roman"/>
          <w:bCs/>
          <w:color w:val="000000" w:themeColor="text1"/>
          <w:kern w:val="24"/>
          <w:sz w:val="24"/>
        </w:rPr>
        <w:t xml:space="preserve"> unités de producti</w:t>
      </w:r>
      <w:r w:rsidR="00C463A4" w:rsidRPr="005E3C9B">
        <w:rPr>
          <w:rFonts w:ascii="Times New Roman" w:hAnsi="Times New Roman"/>
          <w:bCs/>
          <w:color w:val="000000" w:themeColor="text1"/>
          <w:kern w:val="24"/>
          <w:sz w:val="24"/>
        </w:rPr>
        <w:t>on et de reconditionnement, de 6</w:t>
      </w:r>
      <w:r w:rsidR="006B07C4" w:rsidRPr="005E3C9B">
        <w:rPr>
          <w:rFonts w:ascii="Times New Roman" w:hAnsi="Times New Roman"/>
          <w:bCs/>
          <w:color w:val="000000" w:themeColor="text1"/>
          <w:kern w:val="24"/>
          <w:sz w:val="24"/>
        </w:rPr>
        <w:t xml:space="preserve"> grossites répartiteurs privés et de </w:t>
      </w:r>
      <w:r w:rsidR="00C463A4" w:rsidRPr="005E3C9B">
        <w:rPr>
          <w:rFonts w:ascii="Times New Roman" w:hAnsi="Times New Roman"/>
          <w:bCs/>
          <w:color w:val="000000" w:themeColor="text1"/>
          <w:kern w:val="24"/>
          <w:sz w:val="24"/>
        </w:rPr>
        <w:t>1193</w:t>
      </w:r>
      <w:r w:rsidRPr="005E3C9B">
        <w:rPr>
          <w:rFonts w:ascii="Times New Roman" w:hAnsi="Times New Roman"/>
          <w:bCs/>
          <w:color w:val="000000" w:themeColor="text1"/>
          <w:kern w:val="24"/>
          <w:sz w:val="24"/>
        </w:rPr>
        <w:t xml:space="preserve"> officines privées et dépôts </w:t>
      </w:r>
      <w:r w:rsidR="005D58A5" w:rsidRPr="005E3C9B">
        <w:rPr>
          <w:rFonts w:ascii="Times New Roman" w:hAnsi="Times New Roman"/>
          <w:bCs/>
          <w:color w:val="000000" w:themeColor="text1"/>
          <w:kern w:val="24"/>
          <w:sz w:val="24"/>
        </w:rPr>
        <w:t xml:space="preserve">de </w:t>
      </w:r>
      <w:r w:rsidR="006C07B3" w:rsidRPr="005E3C9B">
        <w:rPr>
          <w:rFonts w:ascii="Times New Roman" w:hAnsi="Times New Roman"/>
          <w:bCs/>
          <w:color w:val="000000" w:themeColor="text1"/>
          <w:kern w:val="24"/>
          <w:sz w:val="24"/>
        </w:rPr>
        <w:t xml:space="preserve">médicaments. Il </w:t>
      </w:r>
      <w:r w:rsidRPr="005E3C9B">
        <w:rPr>
          <w:rFonts w:ascii="Times New Roman" w:hAnsi="Times New Roman"/>
          <w:bCs/>
          <w:color w:val="000000" w:themeColor="text1"/>
          <w:kern w:val="24"/>
          <w:sz w:val="24"/>
        </w:rPr>
        <w:t>offre une plateforme nationale d’approvisionnement et de distribution de spécialités et de génériques</w:t>
      </w:r>
      <w:r w:rsidR="00EA28E5" w:rsidRPr="005E3C9B">
        <w:rPr>
          <w:rFonts w:ascii="Times New Roman" w:hAnsi="Times New Roman"/>
          <w:bCs/>
          <w:color w:val="000000" w:themeColor="text1"/>
          <w:kern w:val="24"/>
          <w:sz w:val="24"/>
        </w:rPr>
        <w:t>.</w:t>
      </w:r>
    </w:p>
    <w:p w14:paraId="4091F453" w14:textId="77777777" w:rsidR="00C463A4" w:rsidRPr="005E3C9B" w:rsidRDefault="00D572B4" w:rsidP="00E2684E">
      <w:pPr>
        <w:spacing w:before="240"/>
        <w:jc w:val="both"/>
        <w:rPr>
          <w:rFonts w:ascii="Times New Roman" w:eastAsia="Times New Roman" w:hAnsi="Times New Roman"/>
          <w:color w:val="000000" w:themeColor="text1"/>
          <w:sz w:val="24"/>
        </w:rPr>
      </w:pPr>
      <w:r w:rsidRPr="005E3C9B">
        <w:rPr>
          <w:rFonts w:ascii="Times New Roman" w:eastAsia="Times New Roman" w:hAnsi="Times New Roman"/>
          <w:color w:val="000000" w:themeColor="text1"/>
          <w:sz w:val="24"/>
        </w:rPr>
        <w:t>Malgré</w:t>
      </w:r>
      <w:r w:rsidR="00E53BDA" w:rsidRPr="005E3C9B">
        <w:rPr>
          <w:rFonts w:ascii="Times New Roman" w:eastAsia="Times New Roman" w:hAnsi="Times New Roman"/>
          <w:color w:val="000000" w:themeColor="text1"/>
          <w:sz w:val="24"/>
        </w:rPr>
        <w:t xml:space="preserve"> </w:t>
      </w:r>
      <w:r w:rsidR="00F327DC" w:rsidRPr="005E3C9B">
        <w:rPr>
          <w:rFonts w:ascii="Times New Roman" w:eastAsia="Times New Roman" w:hAnsi="Times New Roman"/>
          <w:color w:val="000000" w:themeColor="text1"/>
          <w:sz w:val="24"/>
        </w:rPr>
        <w:t xml:space="preserve">les progrès réalisés, </w:t>
      </w:r>
      <w:r w:rsidR="00823419" w:rsidRPr="005E3C9B">
        <w:rPr>
          <w:rFonts w:ascii="Times New Roman" w:eastAsia="Times New Roman" w:hAnsi="Times New Roman"/>
          <w:color w:val="000000" w:themeColor="text1"/>
          <w:sz w:val="24"/>
        </w:rPr>
        <w:t>des difficultés persistent</w:t>
      </w:r>
      <w:r w:rsidR="00C463A4" w:rsidRPr="005E3C9B">
        <w:rPr>
          <w:rFonts w:ascii="Times New Roman" w:eastAsia="Times New Roman" w:hAnsi="Times New Roman"/>
          <w:color w:val="000000" w:themeColor="text1"/>
          <w:sz w:val="24"/>
        </w:rPr>
        <w:t xml:space="preserve"> pour assurer la disponibilité continue des médicaments, développer</w:t>
      </w:r>
      <w:r w:rsidRPr="005E3C9B">
        <w:rPr>
          <w:rFonts w:ascii="Times New Roman" w:eastAsia="Times New Roman" w:hAnsi="Times New Roman"/>
          <w:color w:val="000000" w:themeColor="text1"/>
          <w:sz w:val="24"/>
        </w:rPr>
        <w:t xml:space="preserve"> la produc</w:t>
      </w:r>
      <w:r w:rsidR="00823419" w:rsidRPr="005E3C9B">
        <w:rPr>
          <w:rFonts w:ascii="Times New Roman" w:eastAsia="Times New Roman" w:hAnsi="Times New Roman"/>
          <w:color w:val="000000" w:themeColor="text1"/>
          <w:sz w:val="24"/>
        </w:rPr>
        <w:t xml:space="preserve">tion nationale </w:t>
      </w:r>
      <w:r w:rsidR="000B0B6A" w:rsidRPr="005E3C9B">
        <w:rPr>
          <w:rFonts w:ascii="Times New Roman" w:eastAsia="Times New Roman" w:hAnsi="Times New Roman"/>
          <w:color w:val="000000" w:themeColor="text1"/>
          <w:sz w:val="24"/>
        </w:rPr>
        <w:t xml:space="preserve">et </w:t>
      </w:r>
      <w:r w:rsidR="00C463A4" w:rsidRPr="005E3C9B">
        <w:rPr>
          <w:rFonts w:ascii="Times New Roman" w:eastAsia="Times New Roman" w:hAnsi="Times New Roman"/>
          <w:color w:val="000000" w:themeColor="text1"/>
          <w:sz w:val="24"/>
        </w:rPr>
        <w:t>lutter de manière plus efficace contre le</w:t>
      </w:r>
      <w:r w:rsidRPr="005E3C9B">
        <w:rPr>
          <w:rFonts w:ascii="Times New Roman" w:eastAsia="Times New Roman" w:hAnsi="Times New Roman"/>
          <w:color w:val="000000" w:themeColor="text1"/>
          <w:sz w:val="24"/>
        </w:rPr>
        <w:t xml:space="preserve"> m</w:t>
      </w:r>
      <w:r w:rsidR="000A3790" w:rsidRPr="005E3C9B">
        <w:rPr>
          <w:rFonts w:ascii="Times New Roman" w:eastAsia="Times New Roman" w:hAnsi="Times New Roman"/>
          <w:color w:val="000000" w:themeColor="text1"/>
          <w:sz w:val="24"/>
        </w:rPr>
        <w:t>arché illicite des médicaments.</w:t>
      </w:r>
      <w:r w:rsidR="00C463A4" w:rsidRPr="005E3C9B">
        <w:rPr>
          <w:rFonts w:ascii="Times New Roman" w:eastAsia="Times New Roman" w:hAnsi="Times New Roman"/>
          <w:color w:val="000000" w:themeColor="text1"/>
          <w:sz w:val="24"/>
        </w:rPr>
        <w:t xml:space="preserve"> </w:t>
      </w:r>
    </w:p>
    <w:p w14:paraId="3411B9A7" w14:textId="356DA72B" w:rsidR="002E6B21" w:rsidRPr="005E3C9B" w:rsidRDefault="00C463A4" w:rsidP="009F70E2">
      <w:pPr>
        <w:spacing w:before="240"/>
        <w:jc w:val="both"/>
        <w:rPr>
          <w:rFonts w:ascii="Times New Roman" w:eastAsia="Times New Roman" w:hAnsi="Times New Roman"/>
          <w:color w:val="000000" w:themeColor="text1"/>
          <w:sz w:val="24"/>
        </w:rPr>
      </w:pPr>
      <w:r w:rsidRPr="005E3C9B">
        <w:rPr>
          <w:rFonts w:ascii="Times New Roman" w:eastAsia="Times New Roman" w:hAnsi="Times New Roman"/>
          <w:color w:val="000000" w:themeColor="text1"/>
          <w:sz w:val="24"/>
        </w:rPr>
        <w:t xml:space="preserve">Par ailleurs, </w:t>
      </w:r>
      <w:r w:rsidR="00100B9D" w:rsidRPr="005E3C9B">
        <w:rPr>
          <w:rFonts w:ascii="Times New Roman" w:eastAsia="Times New Roman" w:hAnsi="Times New Roman"/>
          <w:color w:val="000000" w:themeColor="text1"/>
          <w:sz w:val="24"/>
        </w:rPr>
        <w:t xml:space="preserve">les insuffisances identifiées dans la </w:t>
      </w:r>
      <w:r w:rsidR="00CC27D9" w:rsidRPr="005E3C9B">
        <w:rPr>
          <w:rFonts w:ascii="Times New Roman" w:eastAsia="Times New Roman" w:hAnsi="Times New Roman"/>
          <w:color w:val="000000" w:themeColor="text1"/>
          <w:sz w:val="24"/>
        </w:rPr>
        <w:t>disponibilité</w:t>
      </w:r>
      <w:r w:rsidR="00976581" w:rsidRPr="005E3C9B">
        <w:rPr>
          <w:rFonts w:ascii="Times New Roman" w:eastAsia="Times New Roman" w:hAnsi="Times New Roman"/>
          <w:color w:val="000000" w:themeColor="text1"/>
          <w:sz w:val="24"/>
        </w:rPr>
        <w:t xml:space="preserve"> du sang et de ses dérivés </w:t>
      </w:r>
      <w:r w:rsidR="00100B9D" w:rsidRPr="005E3C9B">
        <w:rPr>
          <w:rFonts w:ascii="Times New Roman" w:eastAsia="Times New Roman" w:hAnsi="Times New Roman"/>
          <w:color w:val="000000" w:themeColor="text1"/>
          <w:sz w:val="24"/>
        </w:rPr>
        <w:t>limitent les capacités du système à</w:t>
      </w:r>
      <w:r w:rsidR="00976581" w:rsidRPr="005E3C9B">
        <w:rPr>
          <w:rFonts w:ascii="Times New Roman" w:eastAsia="Times New Roman" w:hAnsi="Times New Roman"/>
          <w:color w:val="000000" w:themeColor="text1"/>
          <w:sz w:val="24"/>
        </w:rPr>
        <w:t xml:space="preserve"> lutter </w:t>
      </w:r>
      <w:r w:rsidR="00100B9D" w:rsidRPr="005E3C9B">
        <w:rPr>
          <w:rFonts w:ascii="Times New Roman" w:eastAsia="Times New Roman" w:hAnsi="Times New Roman"/>
          <w:color w:val="000000" w:themeColor="text1"/>
          <w:sz w:val="24"/>
        </w:rPr>
        <w:t>de façon efficace</w:t>
      </w:r>
      <w:r w:rsidR="00976581" w:rsidRPr="005E3C9B">
        <w:rPr>
          <w:rFonts w:ascii="Times New Roman" w:eastAsia="Times New Roman" w:hAnsi="Times New Roman"/>
          <w:color w:val="000000" w:themeColor="text1"/>
          <w:sz w:val="24"/>
        </w:rPr>
        <w:t xml:space="preserve"> contre la mortalité maternelle, infantile et </w:t>
      </w:r>
      <w:r w:rsidR="00100B9D" w:rsidRPr="005E3C9B">
        <w:rPr>
          <w:rFonts w:ascii="Times New Roman" w:eastAsia="Times New Roman" w:hAnsi="Times New Roman"/>
          <w:color w:val="000000" w:themeColor="text1"/>
          <w:sz w:val="24"/>
        </w:rPr>
        <w:t xml:space="preserve">à prendre en charge </w:t>
      </w:r>
      <w:r w:rsidR="002D5BA2" w:rsidRPr="005E3C9B">
        <w:rPr>
          <w:rFonts w:ascii="Times New Roman" w:eastAsia="Times New Roman" w:hAnsi="Times New Roman"/>
          <w:color w:val="000000" w:themeColor="text1"/>
          <w:sz w:val="24"/>
        </w:rPr>
        <w:t>correctement des maladies non transmissibles comme l’in</w:t>
      </w:r>
      <w:r w:rsidR="00C3636D" w:rsidRPr="005E3C9B">
        <w:rPr>
          <w:rFonts w:ascii="Times New Roman" w:eastAsia="Times New Roman" w:hAnsi="Times New Roman"/>
          <w:color w:val="000000" w:themeColor="text1"/>
          <w:sz w:val="24"/>
        </w:rPr>
        <w:t xml:space="preserve">suffisance rénale, les cancers </w:t>
      </w:r>
      <w:r w:rsidR="002D5BA2" w:rsidRPr="005E3C9B">
        <w:rPr>
          <w:rFonts w:ascii="Times New Roman" w:eastAsia="Times New Roman" w:hAnsi="Times New Roman"/>
          <w:color w:val="000000" w:themeColor="text1"/>
          <w:sz w:val="24"/>
        </w:rPr>
        <w:t>mais aussi les accidentés de la circulation qui font souvent recours à la transfusion sanguine. Malgré une augmentation en moyenne de 13 % par an du nombre de dons de sang dans le pays durant ces dix dernières années, le Sénégal ne collecte que 6 dons pour 1000 habitants alors que l’OMS recommande au moins 10 dons/1000 habitants.</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2E6B21" w:rsidRPr="00B64D1F" w14:paraId="15237397" w14:textId="77777777" w:rsidTr="00B64D1F">
        <w:tc>
          <w:tcPr>
            <w:tcW w:w="9546" w:type="dxa"/>
            <w:tcBorders>
              <w:top w:val="single" w:sz="12" w:space="0" w:color="FFFFFF"/>
              <w:bottom w:val="single" w:sz="18" w:space="0" w:color="auto"/>
            </w:tcBorders>
            <w:shd w:val="clear" w:color="auto" w:fill="auto"/>
          </w:tcPr>
          <w:p w14:paraId="270C1236" w14:textId="77777777" w:rsidR="002E6B21" w:rsidRPr="00B64D1F" w:rsidRDefault="002E6B21" w:rsidP="00B64D1F">
            <w:pPr>
              <w:spacing w:before="240" w:after="0" w:line="240" w:lineRule="auto"/>
              <w:jc w:val="both"/>
              <w:rPr>
                <w:rFonts w:ascii="Times New Roman" w:eastAsia="Times New Roman" w:hAnsi="Times New Roman"/>
                <w:b/>
                <w:bCs/>
                <w:color w:val="1F4E79"/>
              </w:rPr>
            </w:pPr>
            <w:r w:rsidRPr="005E3C9B">
              <w:rPr>
                <w:rFonts w:ascii="Times New Roman" w:hAnsi="Times New Roman"/>
                <w:i/>
                <w:color w:val="296B61"/>
                <w:kern w:val="24"/>
                <w:sz w:val="24"/>
              </w:rPr>
              <w:t xml:space="preserve">L’achat stratégique et les autres modalités de transfert de ressources devraient être renforcés pour améliorer la qualité des services. </w:t>
            </w:r>
          </w:p>
        </w:tc>
      </w:tr>
    </w:tbl>
    <w:p w14:paraId="4B3F6E38" w14:textId="77777777" w:rsidR="00641472" w:rsidRPr="005E3C9B" w:rsidRDefault="0076529B" w:rsidP="00E2684E">
      <w:pPr>
        <w:spacing w:before="240"/>
        <w:jc w:val="both"/>
        <w:rPr>
          <w:rFonts w:ascii="Times New Roman" w:hAnsi="Times New Roman"/>
          <w:sz w:val="24"/>
          <w:szCs w:val="24"/>
        </w:rPr>
      </w:pPr>
      <w:r w:rsidRPr="005E3C9B">
        <w:rPr>
          <w:rFonts w:ascii="Times New Roman" w:hAnsi="Times New Roman"/>
          <w:sz w:val="24"/>
          <w:szCs w:val="24"/>
        </w:rPr>
        <w:t>Depuis 2010, l</w:t>
      </w:r>
      <w:r w:rsidR="00641472" w:rsidRPr="005E3C9B">
        <w:rPr>
          <w:rFonts w:ascii="Times New Roman" w:hAnsi="Times New Roman"/>
          <w:sz w:val="24"/>
          <w:szCs w:val="24"/>
        </w:rPr>
        <w:t>e Sénéga</w:t>
      </w:r>
      <w:r w:rsidR="008C682A" w:rsidRPr="005E3C9B">
        <w:rPr>
          <w:rFonts w:ascii="Times New Roman" w:hAnsi="Times New Roman"/>
          <w:sz w:val="24"/>
          <w:szCs w:val="24"/>
        </w:rPr>
        <w:t>l expérimente une approche de «mix-achat</w:t>
      </w:r>
      <w:r w:rsidR="00641472" w:rsidRPr="005E3C9B">
        <w:rPr>
          <w:rFonts w:ascii="Times New Roman" w:hAnsi="Times New Roman"/>
          <w:sz w:val="24"/>
          <w:szCs w:val="24"/>
        </w:rPr>
        <w:t>» en combinant des mécanismes d’achat passifs basés sur des transferts budgétaires classiques et des mécanismes</w:t>
      </w:r>
      <w:r w:rsidR="00CC27D9" w:rsidRPr="005E3C9B">
        <w:rPr>
          <w:rFonts w:ascii="Times New Roman" w:hAnsi="Times New Roman"/>
          <w:sz w:val="24"/>
          <w:szCs w:val="24"/>
        </w:rPr>
        <w:t xml:space="preserve"> </w:t>
      </w:r>
      <w:r w:rsidR="006C07B3" w:rsidRPr="005E3C9B">
        <w:rPr>
          <w:rFonts w:ascii="Times New Roman" w:hAnsi="Times New Roman"/>
          <w:sz w:val="24"/>
          <w:szCs w:val="24"/>
        </w:rPr>
        <w:t>basés sur les résultats</w:t>
      </w:r>
      <w:r w:rsidR="00641472" w:rsidRPr="005E3C9B">
        <w:rPr>
          <w:rFonts w:ascii="Times New Roman" w:hAnsi="Times New Roman"/>
          <w:sz w:val="24"/>
          <w:szCs w:val="24"/>
        </w:rPr>
        <w:t xml:space="preserve"> tel</w:t>
      </w:r>
      <w:r w:rsidR="007A2AA9" w:rsidRPr="005E3C9B">
        <w:rPr>
          <w:rFonts w:ascii="Times New Roman" w:hAnsi="Times New Roman"/>
          <w:sz w:val="24"/>
          <w:szCs w:val="24"/>
        </w:rPr>
        <w:t>s</w:t>
      </w:r>
      <w:r w:rsidR="00641472" w:rsidRPr="005E3C9B">
        <w:rPr>
          <w:rFonts w:ascii="Times New Roman" w:hAnsi="Times New Roman"/>
          <w:sz w:val="24"/>
          <w:szCs w:val="24"/>
        </w:rPr>
        <w:t> </w:t>
      </w:r>
      <w:r w:rsidR="00940D23" w:rsidRPr="005E3C9B">
        <w:rPr>
          <w:rFonts w:ascii="Times New Roman" w:hAnsi="Times New Roman"/>
          <w:sz w:val="24"/>
          <w:szCs w:val="24"/>
        </w:rPr>
        <w:t xml:space="preserve">que </w:t>
      </w:r>
      <w:r w:rsidR="00641472" w:rsidRPr="005E3C9B">
        <w:rPr>
          <w:rFonts w:ascii="Times New Roman" w:hAnsi="Times New Roman"/>
          <w:sz w:val="24"/>
          <w:szCs w:val="24"/>
        </w:rPr>
        <w:t>le Financement bas</w:t>
      </w:r>
      <w:r w:rsidR="00940D23" w:rsidRPr="005E3C9B">
        <w:rPr>
          <w:rFonts w:ascii="Times New Roman" w:hAnsi="Times New Roman"/>
          <w:sz w:val="24"/>
          <w:szCs w:val="24"/>
        </w:rPr>
        <w:t>é</w:t>
      </w:r>
      <w:r w:rsidR="00641472" w:rsidRPr="005E3C9B">
        <w:rPr>
          <w:rFonts w:ascii="Times New Roman" w:hAnsi="Times New Roman"/>
          <w:sz w:val="24"/>
          <w:szCs w:val="24"/>
        </w:rPr>
        <w:t xml:space="preserve"> sur les résultats (FBR), les contrats </w:t>
      </w:r>
      <w:r w:rsidRPr="005E3C9B">
        <w:rPr>
          <w:rFonts w:ascii="Times New Roman" w:hAnsi="Times New Roman"/>
          <w:sz w:val="24"/>
          <w:szCs w:val="24"/>
        </w:rPr>
        <w:t>pluriannuels</w:t>
      </w:r>
      <w:r w:rsidR="00942D8C" w:rsidRPr="005E3C9B">
        <w:rPr>
          <w:rFonts w:ascii="Times New Roman" w:hAnsi="Times New Roman"/>
          <w:sz w:val="24"/>
          <w:szCs w:val="24"/>
        </w:rPr>
        <w:t xml:space="preserve"> </w:t>
      </w:r>
      <w:r w:rsidR="00EF5138" w:rsidRPr="005E3C9B">
        <w:rPr>
          <w:rFonts w:ascii="Times New Roman" w:hAnsi="Times New Roman"/>
          <w:sz w:val="24"/>
          <w:szCs w:val="24"/>
        </w:rPr>
        <w:t xml:space="preserve"> </w:t>
      </w:r>
      <w:r w:rsidR="00641472" w:rsidRPr="005E3C9B">
        <w:rPr>
          <w:rFonts w:ascii="Times New Roman" w:hAnsi="Times New Roman"/>
          <w:sz w:val="24"/>
          <w:szCs w:val="24"/>
        </w:rPr>
        <w:t>d’objectifs et de moyens (CPOM), le mécanisme d’achat</w:t>
      </w:r>
      <w:r w:rsidR="00E36ADF" w:rsidRPr="005E3C9B">
        <w:rPr>
          <w:rFonts w:ascii="Times New Roman" w:hAnsi="Times New Roman"/>
          <w:sz w:val="24"/>
          <w:szCs w:val="24"/>
        </w:rPr>
        <w:t>s</w:t>
      </w:r>
      <w:r w:rsidR="00641472" w:rsidRPr="005E3C9B">
        <w:rPr>
          <w:rFonts w:ascii="Times New Roman" w:hAnsi="Times New Roman"/>
          <w:sz w:val="24"/>
          <w:szCs w:val="24"/>
        </w:rPr>
        <w:t xml:space="preserve"> de la performance (MAP) et le financement direct. Le recours du </w:t>
      </w:r>
      <w:r w:rsidR="001B43BB" w:rsidRPr="005E3C9B">
        <w:rPr>
          <w:rFonts w:ascii="Times New Roman" w:hAnsi="Times New Roman"/>
          <w:sz w:val="24"/>
          <w:szCs w:val="24"/>
        </w:rPr>
        <w:t>ministère en charge de la santé</w:t>
      </w:r>
      <w:r w:rsidR="008C682A" w:rsidRPr="005E3C9B">
        <w:rPr>
          <w:rFonts w:ascii="Times New Roman" w:hAnsi="Times New Roman"/>
          <w:sz w:val="24"/>
          <w:szCs w:val="24"/>
        </w:rPr>
        <w:t xml:space="preserve"> à l’utilisation du «mix achat</w:t>
      </w:r>
      <w:r w:rsidR="00641472" w:rsidRPr="005E3C9B">
        <w:rPr>
          <w:rFonts w:ascii="Times New Roman" w:hAnsi="Times New Roman"/>
          <w:sz w:val="24"/>
          <w:szCs w:val="24"/>
        </w:rPr>
        <w:t>» vise à renforcer la capacité du système tout en maintenant un certain niveau de</w:t>
      </w:r>
      <w:r w:rsidR="006B07C4" w:rsidRPr="005E3C9B">
        <w:rPr>
          <w:rFonts w:ascii="Times New Roman" w:hAnsi="Times New Roman"/>
          <w:sz w:val="24"/>
          <w:szCs w:val="24"/>
        </w:rPr>
        <w:t xml:space="preserve"> compétitivité et de</w:t>
      </w:r>
      <w:r w:rsidR="00641472" w:rsidRPr="005E3C9B">
        <w:rPr>
          <w:rFonts w:ascii="Times New Roman" w:hAnsi="Times New Roman"/>
          <w:sz w:val="24"/>
          <w:szCs w:val="24"/>
        </w:rPr>
        <w:t xml:space="preserve"> motivation du personnel. </w:t>
      </w:r>
    </w:p>
    <w:p w14:paraId="5B742798" w14:textId="77777777" w:rsidR="00641472" w:rsidRPr="005E3C9B" w:rsidRDefault="0076529B" w:rsidP="00E2684E">
      <w:pPr>
        <w:spacing w:before="240"/>
        <w:jc w:val="both"/>
        <w:rPr>
          <w:rFonts w:ascii="Times New Roman" w:hAnsi="Times New Roman"/>
          <w:sz w:val="24"/>
          <w:szCs w:val="24"/>
        </w:rPr>
      </w:pPr>
      <w:r w:rsidRPr="005E3C9B">
        <w:rPr>
          <w:rFonts w:ascii="Times New Roman" w:hAnsi="Times New Roman"/>
          <w:sz w:val="24"/>
          <w:szCs w:val="24"/>
        </w:rPr>
        <w:t>L</w:t>
      </w:r>
      <w:r w:rsidR="00641472" w:rsidRPr="005E3C9B">
        <w:rPr>
          <w:rFonts w:ascii="Times New Roman" w:hAnsi="Times New Roman"/>
          <w:sz w:val="24"/>
          <w:szCs w:val="24"/>
        </w:rPr>
        <w:t>’évaluation</w:t>
      </w:r>
      <w:r w:rsidR="00AA591F" w:rsidRPr="005E3C9B">
        <w:rPr>
          <w:rFonts w:ascii="Times New Roman" w:hAnsi="Times New Roman"/>
          <w:sz w:val="24"/>
          <w:szCs w:val="24"/>
        </w:rPr>
        <w:t xml:space="preserve"> du FBR a montré des am</w:t>
      </w:r>
      <w:r w:rsidR="00942D8C" w:rsidRPr="005E3C9B">
        <w:rPr>
          <w:rFonts w:ascii="Times New Roman" w:hAnsi="Times New Roman"/>
          <w:sz w:val="24"/>
          <w:szCs w:val="24"/>
        </w:rPr>
        <w:t>é</w:t>
      </w:r>
      <w:r w:rsidR="00AA591F" w:rsidRPr="005E3C9B">
        <w:rPr>
          <w:rFonts w:ascii="Times New Roman" w:hAnsi="Times New Roman"/>
          <w:sz w:val="24"/>
          <w:szCs w:val="24"/>
        </w:rPr>
        <w:t>liorations</w:t>
      </w:r>
      <w:r w:rsidR="00641472" w:rsidRPr="005E3C9B">
        <w:rPr>
          <w:rFonts w:ascii="Times New Roman" w:hAnsi="Times New Roman"/>
          <w:sz w:val="24"/>
          <w:szCs w:val="24"/>
        </w:rPr>
        <w:t xml:space="preserve"> </w:t>
      </w:r>
      <w:r w:rsidR="008E59FF" w:rsidRPr="005E3C9B">
        <w:rPr>
          <w:rFonts w:ascii="Times New Roman" w:hAnsi="Times New Roman"/>
          <w:sz w:val="24"/>
          <w:szCs w:val="24"/>
        </w:rPr>
        <w:t>sur certains aspects, notamment </w:t>
      </w:r>
      <w:r w:rsidR="00641472" w:rsidRPr="005E3C9B">
        <w:rPr>
          <w:rFonts w:ascii="Times New Roman" w:hAnsi="Times New Roman"/>
          <w:sz w:val="24"/>
          <w:szCs w:val="24"/>
        </w:rPr>
        <w:t xml:space="preserve">le statut de l’ICP, la gestion participative et la bonne gouvernance, la qualité des services, la gestion des médicaments. </w:t>
      </w:r>
      <w:r w:rsidR="006B07C4" w:rsidRPr="005E3C9B">
        <w:rPr>
          <w:rFonts w:ascii="Times New Roman" w:hAnsi="Times New Roman"/>
          <w:sz w:val="24"/>
          <w:szCs w:val="24"/>
        </w:rPr>
        <w:t>Au niveau des EPS</w:t>
      </w:r>
      <w:r w:rsidR="00641472" w:rsidRPr="005E3C9B">
        <w:rPr>
          <w:rFonts w:ascii="Times New Roman" w:hAnsi="Times New Roman"/>
          <w:sz w:val="24"/>
          <w:szCs w:val="24"/>
        </w:rPr>
        <w:t xml:space="preserve">, les CPOM ont </w:t>
      </w:r>
      <w:r w:rsidRPr="005E3C9B">
        <w:rPr>
          <w:rFonts w:ascii="Times New Roman" w:hAnsi="Times New Roman"/>
          <w:sz w:val="24"/>
          <w:szCs w:val="24"/>
        </w:rPr>
        <w:t>contribué à a</w:t>
      </w:r>
      <w:r w:rsidR="00E36ADF" w:rsidRPr="005E3C9B">
        <w:rPr>
          <w:rFonts w:ascii="Times New Roman" w:hAnsi="Times New Roman"/>
          <w:sz w:val="24"/>
          <w:szCs w:val="24"/>
        </w:rPr>
        <w:t>méliorer</w:t>
      </w:r>
      <w:r w:rsidR="00641472" w:rsidRPr="005E3C9B">
        <w:rPr>
          <w:rFonts w:ascii="Times New Roman" w:hAnsi="Times New Roman"/>
          <w:sz w:val="24"/>
          <w:szCs w:val="24"/>
        </w:rPr>
        <w:t xml:space="preserve"> (i) la qualité des services, (ii) le système de référence/contre référence, (</w:t>
      </w:r>
      <w:r w:rsidR="008E59FF" w:rsidRPr="005E3C9B">
        <w:rPr>
          <w:rFonts w:ascii="Times New Roman" w:hAnsi="Times New Roman"/>
          <w:sz w:val="24"/>
          <w:szCs w:val="24"/>
        </w:rPr>
        <w:t>iii</w:t>
      </w:r>
      <w:r w:rsidR="00641472" w:rsidRPr="005E3C9B">
        <w:rPr>
          <w:rFonts w:ascii="Times New Roman" w:hAnsi="Times New Roman"/>
          <w:sz w:val="24"/>
          <w:szCs w:val="24"/>
        </w:rPr>
        <w:t>) le système d’information et (</w:t>
      </w:r>
      <w:r w:rsidR="008E59FF" w:rsidRPr="005E3C9B">
        <w:rPr>
          <w:rFonts w:ascii="Times New Roman" w:hAnsi="Times New Roman"/>
          <w:sz w:val="24"/>
          <w:szCs w:val="24"/>
        </w:rPr>
        <w:t>i</w:t>
      </w:r>
      <w:r w:rsidR="00641472" w:rsidRPr="005E3C9B">
        <w:rPr>
          <w:rFonts w:ascii="Times New Roman" w:hAnsi="Times New Roman"/>
          <w:sz w:val="24"/>
          <w:szCs w:val="24"/>
        </w:rPr>
        <w:t>v) le système de gestion.</w:t>
      </w:r>
    </w:p>
    <w:p w14:paraId="121FD67A" w14:textId="77777777" w:rsidR="00641472" w:rsidRPr="005E3C9B" w:rsidRDefault="003B6AC8" w:rsidP="00E2684E">
      <w:pPr>
        <w:spacing w:before="240"/>
        <w:jc w:val="both"/>
        <w:rPr>
          <w:rFonts w:ascii="Times New Roman" w:hAnsi="Times New Roman"/>
          <w:sz w:val="24"/>
          <w:szCs w:val="24"/>
        </w:rPr>
      </w:pPr>
      <w:r w:rsidRPr="005E3C9B">
        <w:rPr>
          <w:rFonts w:ascii="Times New Roman" w:hAnsi="Times New Roman"/>
          <w:sz w:val="24"/>
          <w:szCs w:val="24"/>
        </w:rPr>
        <w:lastRenderedPageBreak/>
        <w:t>L</w:t>
      </w:r>
      <w:r w:rsidR="00641472" w:rsidRPr="005E3C9B">
        <w:rPr>
          <w:rFonts w:ascii="Times New Roman" w:hAnsi="Times New Roman"/>
          <w:sz w:val="24"/>
          <w:szCs w:val="24"/>
        </w:rPr>
        <w:t>’absence d’</w:t>
      </w:r>
      <w:r w:rsidR="00B66DA8" w:rsidRPr="005E3C9B">
        <w:rPr>
          <w:rFonts w:ascii="Times New Roman" w:hAnsi="Times New Roman"/>
          <w:sz w:val="24"/>
          <w:szCs w:val="24"/>
        </w:rPr>
        <w:t xml:space="preserve">une </w:t>
      </w:r>
      <w:r w:rsidR="00641472" w:rsidRPr="005E3C9B">
        <w:rPr>
          <w:rFonts w:ascii="Times New Roman" w:hAnsi="Times New Roman"/>
          <w:sz w:val="24"/>
          <w:szCs w:val="24"/>
        </w:rPr>
        <w:t>évaluation globale de ces mécanismes ne permet pas de capitaliser les leçons apprises</w:t>
      </w:r>
      <w:r w:rsidR="009233F6" w:rsidRPr="005E3C9B">
        <w:rPr>
          <w:rFonts w:ascii="Times New Roman" w:hAnsi="Times New Roman"/>
          <w:sz w:val="24"/>
          <w:szCs w:val="24"/>
        </w:rPr>
        <w:t xml:space="preserve"> et d’identifier les complémentarités et synergies d’actions.</w:t>
      </w:r>
    </w:p>
    <w:p w14:paraId="09CEF0F1" w14:textId="77777777" w:rsidR="00242314" w:rsidRPr="006C6AA9" w:rsidRDefault="00242314" w:rsidP="00E2684E">
      <w:pPr>
        <w:spacing w:before="240"/>
        <w:jc w:val="both"/>
        <w:rPr>
          <w:rFonts w:ascii="Times New Roman" w:hAnsi="Times New Roman"/>
          <w:bCs/>
          <w:kern w:val="24"/>
        </w:rPr>
      </w:pPr>
    </w:p>
    <w:p w14:paraId="74DF5673" w14:textId="77777777" w:rsidR="007A539B" w:rsidRPr="00B64D1F" w:rsidRDefault="007A539B" w:rsidP="00242314">
      <w:pPr>
        <w:pStyle w:val="Paragraphedeliste"/>
        <w:pBdr>
          <w:top w:val="single" w:sz="18" w:space="1" w:color="auto"/>
          <w:left w:val="single" w:sz="18" w:space="0" w:color="auto"/>
          <w:bottom w:val="single" w:sz="18" w:space="1" w:color="auto"/>
          <w:right w:val="single" w:sz="18" w:space="4" w:color="auto"/>
        </w:pBdr>
        <w:shd w:val="clear" w:color="auto" w:fill="EAFFF6"/>
        <w:ind w:left="0"/>
        <w:jc w:val="both"/>
        <w:rPr>
          <w:rFonts w:ascii="Times New Roman" w:hAnsi="Times New Roman"/>
          <w:b/>
          <w:i/>
          <w:color w:val="1F4E79"/>
        </w:rPr>
      </w:pPr>
      <w:r w:rsidRPr="00B64D1F">
        <w:rPr>
          <w:rFonts w:ascii="Times New Roman" w:hAnsi="Times New Roman"/>
          <w:b/>
          <w:i/>
          <w:color w:val="1F4E79"/>
        </w:rPr>
        <w:t xml:space="preserve">La disponibilité et l’accessibilité des paquets de services de qualité à moindre coût pour la population restent dépendantes des défis </w:t>
      </w:r>
      <w:r w:rsidR="003D5DDD" w:rsidRPr="00B64D1F">
        <w:rPr>
          <w:rFonts w:ascii="Times New Roman" w:hAnsi="Times New Roman"/>
          <w:b/>
          <w:i/>
          <w:color w:val="1F4E79"/>
        </w:rPr>
        <w:t xml:space="preserve">suivants </w:t>
      </w:r>
      <w:r w:rsidRPr="00B64D1F">
        <w:rPr>
          <w:rFonts w:ascii="Times New Roman" w:hAnsi="Times New Roman"/>
          <w:b/>
          <w:i/>
          <w:color w:val="1F4E79"/>
        </w:rPr>
        <w:t>:</w:t>
      </w:r>
    </w:p>
    <w:p w14:paraId="37047C14" w14:textId="77777777" w:rsidR="007A539B" w:rsidRPr="00B64D1F" w:rsidRDefault="007A539B" w:rsidP="00242314">
      <w:pPr>
        <w:pStyle w:val="Paragraphedeliste"/>
        <w:pBdr>
          <w:top w:val="single" w:sz="18" w:space="1" w:color="auto"/>
          <w:left w:val="single" w:sz="18" w:space="0" w:color="auto"/>
          <w:bottom w:val="single" w:sz="18" w:space="1" w:color="auto"/>
          <w:right w:val="single" w:sz="18" w:space="4" w:color="auto"/>
        </w:pBdr>
        <w:shd w:val="clear" w:color="auto" w:fill="EAFFF6"/>
        <w:ind w:left="0"/>
        <w:jc w:val="both"/>
        <w:rPr>
          <w:rFonts w:ascii="Times New Roman" w:hAnsi="Times New Roman"/>
          <w:bCs/>
          <w:color w:val="1F4E79"/>
          <w:kern w:val="24"/>
        </w:rPr>
      </w:pPr>
    </w:p>
    <w:p w14:paraId="4218E04F" w14:textId="77777777" w:rsidR="00795430" w:rsidRPr="00B64D1F" w:rsidRDefault="00795430" w:rsidP="00242314">
      <w:pPr>
        <w:pStyle w:val="Paragraphedeliste"/>
        <w:numPr>
          <w:ilvl w:val="0"/>
          <w:numId w:val="2"/>
        </w:numPr>
        <w:pBdr>
          <w:top w:val="single" w:sz="18" w:space="1" w:color="auto"/>
          <w:left w:val="single" w:sz="18" w:space="0" w:color="auto"/>
          <w:bottom w:val="single" w:sz="18" w:space="1" w:color="auto"/>
          <w:right w:val="single" w:sz="18" w:space="4" w:color="auto"/>
        </w:pBdr>
        <w:shd w:val="clear" w:color="auto" w:fill="EAFFF6"/>
        <w:jc w:val="both"/>
        <w:rPr>
          <w:rFonts w:ascii="Times New Roman" w:hAnsi="Times New Roman"/>
          <w:bCs/>
          <w:i/>
          <w:color w:val="1F4E79"/>
          <w:kern w:val="24"/>
        </w:rPr>
      </w:pPr>
      <w:r w:rsidRPr="00B64D1F">
        <w:rPr>
          <w:rFonts w:ascii="Times New Roman" w:hAnsi="Times New Roman"/>
          <w:bCs/>
          <w:i/>
          <w:color w:val="1F4E79"/>
          <w:kern w:val="24"/>
        </w:rPr>
        <w:t xml:space="preserve">la disponibilité et la fidélisation du personnel de santé avec une planification de la relève ; </w:t>
      </w:r>
    </w:p>
    <w:p w14:paraId="4F6216C2" w14:textId="77777777" w:rsidR="00795430" w:rsidRPr="00B64D1F" w:rsidRDefault="00795430" w:rsidP="00242314">
      <w:pPr>
        <w:pStyle w:val="Paragraphedeliste"/>
        <w:numPr>
          <w:ilvl w:val="0"/>
          <w:numId w:val="2"/>
        </w:numPr>
        <w:pBdr>
          <w:top w:val="single" w:sz="18" w:space="1" w:color="auto"/>
          <w:left w:val="single" w:sz="18" w:space="0" w:color="auto"/>
          <w:bottom w:val="single" w:sz="18" w:space="1" w:color="auto"/>
          <w:right w:val="single" w:sz="18" w:space="4" w:color="auto"/>
        </w:pBdr>
        <w:shd w:val="clear" w:color="auto" w:fill="EAFFF6"/>
        <w:jc w:val="both"/>
        <w:rPr>
          <w:rFonts w:ascii="Times New Roman" w:hAnsi="Times New Roman"/>
          <w:bCs/>
          <w:i/>
          <w:color w:val="1F4E79"/>
          <w:kern w:val="24"/>
        </w:rPr>
      </w:pPr>
      <w:r w:rsidRPr="00B64D1F">
        <w:rPr>
          <w:rFonts w:ascii="Times New Roman" w:hAnsi="Times New Roman"/>
          <w:bCs/>
          <w:i/>
          <w:color w:val="1F4E79"/>
          <w:kern w:val="24"/>
        </w:rPr>
        <w:t xml:space="preserve">la fonctionnalité des infrastructures sanitaires et </w:t>
      </w:r>
      <w:r w:rsidR="003D5DDD" w:rsidRPr="00B64D1F">
        <w:rPr>
          <w:rFonts w:ascii="Times New Roman" w:hAnsi="Times New Roman"/>
          <w:bCs/>
          <w:i/>
          <w:color w:val="1F4E79"/>
          <w:kern w:val="24"/>
        </w:rPr>
        <w:t xml:space="preserve">des </w:t>
      </w:r>
      <w:r w:rsidRPr="00B64D1F">
        <w:rPr>
          <w:rFonts w:ascii="Times New Roman" w:hAnsi="Times New Roman"/>
          <w:bCs/>
          <w:i/>
          <w:color w:val="1F4E79"/>
          <w:kern w:val="24"/>
        </w:rPr>
        <w:t xml:space="preserve">équipements avec le respect de la carte sanitaire ; </w:t>
      </w:r>
    </w:p>
    <w:p w14:paraId="010FE513" w14:textId="77777777" w:rsidR="00795430" w:rsidRPr="00B64D1F" w:rsidRDefault="00795430" w:rsidP="00242314">
      <w:pPr>
        <w:pStyle w:val="Paragraphedeliste"/>
        <w:numPr>
          <w:ilvl w:val="0"/>
          <w:numId w:val="2"/>
        </w:numPr>
        <w:pBdr>
          <w:top w:val="single" w:sz="18" w:space="1" w:color="auto"/>
          <w:left w:val="single" w:sz="18" w:space="0" w:color="auto"/>
          <w:bottom w:val="single" w:sz="18" w:space="1" w:color="auto"/>
          <w:right w:val="single" w:sz="18" w:space="4" w:color="auto"/>
        </w:pBdr>
        <w:shd w:val="clear" w:color="auto" w:fill="EAFFF6"/>
        <w:jc w:val="both"/>
        <w:rPr>
          <w:rFonts w:ascii="Times New Roman" w:hAnsi="Times New Roman"/>
          <w:bCs/>
          <w:i/>
          <w:color w:val="1F4E79"/>
          <w:kern w:val="24"/>
        </w:rPr>
      </w:pPr>
      <w:r w:rsidRPr="00B64D1F">
        <w:rPr>
          <w:rFonts w:ascii="Times New Roman" w:hAnsi="Times New Roman"/>
          <w:bCs/>
          <w:i/>
          <w:color w:val="1F4E79"/>
          <w:kern w:val="24"/>
        </w:rPr>
        <w:t>la disponibilité géographique et l’accessibilité financière des médicaments et produits essentiels de qualit</w:t>
      </w:r>
      <w:r w:rsidR="00A82F8F" w:rsidRPr="00B64D1F">
        <w:rPr>
          <w:rFonts w:ascii="Times New Roman" w:hAnsi="Times New Roman"/>
          <w:bCs/>
          <w:i/>
          <w:color w:val="1F4E79"/>
          <w:kern w:val="24"/>
        </w:rPr>
        <w:t>é</w:t>
      </w:r>
      <w:r w:rsidR="00073443" w:rsidRPr="00B64D1F">
        <w:rPr>
          <w:rFonts w:ascii="Times New Roman" w:hAnsi="Times New Roman"/>
          <w:bCs/>
          <w:i/>
          <w:color w:val="1F4E79"/>
          <w:kern w:val="24"/>
        </w:rPr>
        <w:t xml:space="preserve"> et </w:t>
      </w:r>
      <w:r w:rsidR="00A82F8F" w:rsidRPr="00B64D1F">
        <w:rPr>
          <w:rFonts w:ascii="Times New Roman" w:hAnsi="Times New Roman"/>
          <w:bCs/>
          <w:i/>
          <w:color w:val="1F4E79"/>
          <w:kern w:val="24"/>
        </w:rPr>
        <w:t>d</w:t>
      </w:r>
      <w:r w:rsidR="00073443" w:rsidRPr="00B64D1F">
        <w:rPr>
          <w:rFonts w:ascii="Times New Roman" w:hAnsi="Times New Roman"/>
          <w:bCs/>
          <w:i/>
          <w:color w:val="1F4E79"/>
          <w:kern w:val="24"/>
        </w:rPr>
        <w:t>u</w:t>
      </w:r>
      <w:r w:rsidRPr="00B64D1F">
        <w:rPr>
          <w:rFonts w:ascii="Times New Roman" w:hAnsi="Times New Roman"/>
          <w:bCs/>
          <w:i/>
          <w:color w:val="1F4E79"/>
          <w:kern w:val="24"/>
        </w:rPr>
        <w:t xml:space="preserve"> sang</w:t>
      </w:r>
      <w:r w:rsidR="00073443" w:rsidRPr="00B64D1F">
        <w:rPr>
          <w:rFonts w:ascii="Times New Roman" w:hAnsi="Times New Roman"/>
          <w:bCs/>
          <w:i/>
          <w:color w:val="1F4E79"/>
          <w:kern w:val="24"/>
        </w:rPr>
        <w:t xml:space="preserve"> </w:t>
      </w:r>
      <w:r w:rsidRPr="00B64D1F">
        <w:rPr>
          <w:rFonts w:ascii="Times New Roman" w:hAnsi="Times New Roman"/>
          <w:bCs/>
          <w:i/>
          <w:color w:val="1F4E79"/>
          <w:kern w:val="24"/>
        </w:rPr>
        <w:t>;</w:t>
      </w:r>
    </w:p>
    <w:p w14:paraId="59D3C026" w14:textId="77777777" w:rsidR="00641472" w:rsidRPr="00B64D1F" w:rsidRDefault="00641472" w:rsidP="00242314">
      <w:pPr>
        <w:pStyle w:val="Paragraphedeliste"/>
        <w:numPr>
          <w:ilvl w:val="0"/>
          <w:numId w:val="2"/>
        </w:numPr>
        <w:pBdr>
          <w:top w:val="single" w:sz="18" w:space="1" w:color="auto"/>
          <w:left w:val="single" w:sz="18" w:space="0" w:color="auto"/>
          <w:bottom w:val="single" w:sz="18" w:space="1" w:color="auto"/>
          <w:right w:val="single" w:sz="18" w:space="4" w:color="auto"/>
        </w:pBdr>
        <w:shd w:val="clear" w:color="auto" w:fill="EAFFF6"/>
        <w:jc w:val="both"/>
        <w:rPr>
          <w:rFonts w:ascii="Times New Roman" w:hAnsi="Times New Roman"/>
          <w:bCs/>
          <w:i/>
          <w:color w:val="1F4E79"/>
          <w:kern w:val="24"/>
        </w:rPr>
      </w:pPr>
      <w:r w:rsidRPr="00B64D1F">
        <w:rPr>
          <w:rFonts w:ascii="Times New Roman" w:hAnsi="Times New Roman"/>
          <w:bCs/>
          <w:i/>
          <w:color w:val="1F4E79"/>
          <w:kern w:val="24"/>
        </w:rPr>
        <w:t>l’institutionnalisation des mécanismes d’achat stratégique</w:t>
      </w:r>
      <w:r w:rsidR="00795430" w:rsidRPr="00B64D1F">
        <w:rPr>
          <w:rFonts w:ascii="Times New Roman" w:hAnsi="Times New Roman"/>
          <w:bCs/>
          <w:i/>
          <w:color w:val="1F4E79"/>
          <w:kern w:val="24"/>
        </w:rPr>
        <w:t xml:space="preserve"> qui ont fait leur</w:t>
      </w:r>
      <w:r w:rsidR="009233F6" w:rsidRPr="00B64D1F">
        <w:rPr>
          <w:rFonts w:ascii="Times New Roman" w:hAnsi="Times New Roman"/>
          <w:bCs/>
          <w:i/>
          <w:color w:val="1F4E79"/>
          <w:kern w:val="24"/>
        </w:rPr>
        <w:t>s</w:t>
      </w:r>
      <w:r w:rsidR="00795430" w:rsidRPr="00B64D1F">
        <w:rPr>
          <w:rFonts w:ascii="Times New Roman" w:hAnsi="Times New Roman"/>
          <w:bCs/>
          <w:i/>
          <w:color w:val="1F4E79"/>
          <w:kern w:val="24"/>
        </w:rPr>
        <w:t xml:space="preserve"> preuv</w:t>
      </w:r>
      <w:r w:rsidR="008C7F87" w:rsidRPr="00B64D1F">
        <w:rPr>
          <w:rFonts w:ascii="Times New Roman" w:hAnsi="Times New Roman"/>
          <w:bCs/>
          <w:i/>
          <w:color w:val="1F4E79"/>
          <w:kern w:val="24"/>
        </w:rPr>
        <w:t>e</w:t>
      </w:r>
      <w:r w:rsidR="009233F6" w:rsidRPr="00B64D1F">
        <w:rPr>
          <w:rFonts w:ascii="Times New Roman" w:hAnsi="Times New Roman"/>
          <w:bCs/>
          <w:i/>
          <w:color w:val="1F4E79"/>
          <w:kern w:val="24"/>
        </w:rPr>
        <w:t>s</w:t>
      </w:r>
      <w:r w:rsidR="008C7F87" w:rsidRPr="00B64D1F">
        <w:rPr>
          <w:rFonts w:ascii="Times New Roman" w:hAnsi="Times New Roman"/>
          <w:bCs/>
          <w:i/>
          <w:color w:val="1F4E79"/>
          <w:kern w:val="24"/>
        </w:rPr>
        <w:t> ;</w:t>
      </w:r>
    </w:p>
    <w:p w14:paraId="2B7F5F21" w14:textId="77777777" w:rsidR="00795430" w:rsidRPr="00B64D1F" w:rsidRDefault="00795430" w:rsidP="00242314">
      <w:pPr>
        <w:pStyle w:val="Paragraphedeliste"/>
        <w:numPr>
          <w:ilvl w:val="0"/>
          <w:numId w:val="2"/>
        </w:numPr>
        <w:pBdr>
          <w:top w:val="single" w:sz="18" w:space="1" w:color="auto"/>
          <w:left w:val="single" w:sz="18" w:space="0" w:color="auto"/>
          <w:bottom w:val="single" w:sz="18" w:space="1" w:color="auto"/>
          <w:right w:val="single" w:sz="18" w:space="4" w:color="auto"/>
        </w:pBdr>
        <w:shd w:val="clear" w:color="auto" w:fill="EAFFF6"/>
        <w:jc w:val="both"/>
        <w:rPr>
          <w:rFonts w:ascii="Times New Roman" w:hAnsi="Times New Roman"/>
          <w:bCs/>
          <w:i/>
          <w:color w:val="1F4E79"/>
          <w:kern w:val="24"/>
        </w:rPr>
      </w:pPr>
      <w:r w:rsidRPr="00B64D1F">
        <w:rPr>
          <w:rFonts w:ascii="Times New Roman" w:hAnsi="Times New Roman"/>
          <w:bCs/>
          <w:i/>
          <w:color w:val="1F4E79"/>
          <w:kern w:val="24"/>
        </w:rPr>
        <w:t>le développement du partenariat public privé</w:t>
      </w:r>
      <w:r w:rsidR="00591E82" w:rsidRPr="00B64D1F">
        <w:rPr>
          <w:rFonts w:ascii="Times New Roman" w:hAnsi="Times New Roman"/>
          <w:bCs/>
          <w:i/>
          <w:color w:val="1F4E79"/>
          <w:kern w:val="24"/>
        </w:rPr>
        <w:t> ;</w:t>
      </w:r>
    </w:p>
    <w:p w14:paraId="50713474" w14:textId="77777777" w:rsidR="003D5DDD" w:rsidRPr="00B64D1F" w:rsidRDefault="003D5DDD" w:rsidP="00242314">
      <w:pPr>
        <w:pStyle w:val="Paragraphedeliste"/>
        <w:numPr>
          <w:ilvl w:val="0"/>
          <w:numId w:val="2"/>
        </w:numPr>
        <w:pBdr>
          <w:top w:val="single" w:sz="18" w:space="1" w:color="auto"/>
          <w:left w:val="single" w:sz="18" w:space="0" w:color="auto"/>
          <w:bottom w:val="single" w:sz="18" w:space="1" w:color="auto"/>
          <w:right w:val="single" w:sz="18" w:space="4" w:color="auto"/>
        </w:pBdr>
        <w:shd w:val="clear" w:color="auto" w:fill="EAFFF6"/>
        <w:jc w:val="both"/>
        <w:rPr>
          <w:rFonts w:ascii="Times New Roman" w:hAnsi="Times New Roman"/>
          <w:bCs/>
          <w:i/>
          <w:color w:val="1F4E79"/>
          <w:kern w:val="24"/>
        </w:rPr>
      </w:pPr>
      <w:r w:rsidRPr="00B64D1F">
        <w:rPr>
          <w:rFonts w:ascii="Times New Roman" w:hAnsi="Times New Roman"/>
          <w:bCs/>
          <w:i/>
          <w:color w:val="1F4E79"/>
          <w:kern w:val="24"/>
        </w:rPr>
        <w:t>l’application de critères objectifs d’allocation des ressources financières</w:t>
      </w:r>
    </w:p>
    <w:p w14:paraId="21F61A36" w14:textId="77777777" w:rsidR="00641472" w:rsidRPr="006C6AA9" w:rsidRDefault="00641472" w:rsidP="00E9497A">
      <w:pPr>
        <w:spacing w:after="160"/>
        <w:rPr>
          <w:rFonts w:ascii="Times New Roman" w:hAnsi="Times New Roman"/>
          <w:bCs/>
          <w:kern w:val="24"/>
        </w:rPr>
      </w:pPr>
    </w:p>
    <w:p w14:paraId="79585BCF" w14:textId="07B51079" w:rsidR="00641472" w:rsidRPr="005E3C9B" w:rsidRDefault="00641472" w:rsidP="002056BA">
      <w:pPr>
        <w:pStyle w:val="Paragraphedeliste"/>
        <w:numPr>
          <w:ilvl w:val="1"/>
          <w:numId w:val="25"/>
        </w:numPr>
        <w:outlineLvl w:val="0"/>
        <w:rPr>
          <w:rFonts w:ascii="Times New Roman" w:hAnsi="Times New Roman"/>
          <w:b/>
          <w:color w:val="296B61"/>
          <w:sz w:val="28"/>
          <w:szCs w:val="24"/>
        </w:rPr>
      </w:pPr>
      <w:bookmarkStart w:id="18" w:name="_Toc482261330"/>
      <w:bookmarkStart w:id="19" w:name="_Toc483480153"/>
      <w:bookmarkStart w:id="20" w:name="_Toc486409183"/>
      <w:r w:rsidRPr="005E3C9B">
        <w:rPr>
          <w:rFonts w:ascii="Times New Roman" w:hAnsi="Times New Roman"/>
          <w:b/>
          <w:color w:val="296B61"/>
          <w:sz w:val="28"/>
          <w:szCs w:val="24"/>
        </w:rPr>
        <w:t>Protection contre les risques affectant la santé</w:t>
      </w:r>
      <w:bookmarkEnd w:id="18"/>
      <w:bookmarkEnd w:id="19"/>
      <w:bookmarkEnd w:id="20"/>
      <w:r w:rsidRPr="005E3C9B">
        <w:rPr>
          <w:rFonts w:ascii="Times New Roman" w:hAnsi="Times New Roman"/>
          <w:b/>
          <w:color w:val="296B61"/>
          <w:sz w:val="28"/>
          <w:szCs w:val="24"/>
        </w:rPr>
        <w:t xml:space="preserve"> </w:t>
      </w:r>
    </w:p>
    <w:p w14:paraId="4DC71E5E" w14:textId="77777777" w:rsidR="00AA591F" w:rsidRPr="005E3C9B" w:rsidRDefault="00AA591F" w:rsidP="00E2684E">
      <w:pPr>
        <w:spacing w:before="240"/>
        <w:jc w:val="both"/>
        <w:rPr>
          <w:rFonts w:ascii="Times New Roman" w:hAnsi="Times New Roman"/>
          <w:sz w:val="24"/>
        </w:rPr>
      </w:pPr>
      <w:r w:rsidRPr="005E3C9B">
        <w:rPr>
          <w:rFonts w:ascii="Times New Roman" w:hAnsi="Times New Roman"/>
          <w:sz w:val="24"/>
        </w:rPr>
        <w:t>La maitrise de la charge de morbidité par la lutte contre les maladies évitables</w:t>
      </w:r>
      <w:r w:rsidR="0007497D" w:rsidRPr="005E3C9B">
        <w:rPr>
          <w:rFonts w:ascii="Times New Roman" w:hAnsi="Times New Roman"/>
          <w:sz w:val="24"/>
        </w:rPr>
        <w:t xml:space="preserve"> </w:t>
      </w:r>
      <w:r w:rsidRPr="005E3C9B">
        <w:rPr>
          <w:rFonts w:ascii="Times New Roman" w:hAnsi="Times New Roman"/>
          <w:sz w:val="24"/>
        </w:rPr>
        <w:t xml:space="preserve">constitue un axe majeur de </w:t>
      </w:r>
      <w:r w:rsidR="00942DC6" w:rsidRPr="005E3C9B">
        <w:rPr>
          <w:rFonts w:ascii="Times New Roman" w:hAnsi="Times New Roman"/>
          <w:sz w:val="24"/>
        </w:rPr>
        <w:t>renforcement de l’</w:t>
      </w:r>
      <w:r w:rsidRPr="005E3C9B">
        <w:rPr>
          <w:rFonts w:ascii="Times New Roman" w:hAnsi="Times New Roman"/>
          <w:sz w:val="24"/>
        </w:rPr>
        <w:t>efficience dans le secteur de la santé.</w:t>
      </w:r>
      <w:r w:rsidR="00D7353D" w:rsidRPr="005E3C9B">
        <w:rPr>
          <w:rFonts w:ascii="Times New Roman" w:hAnsi="Times New Roman"/>
          <w:sz w:val="24"/>
        </w:rPr>
        <w:t xml:space="preserve"> Le rapport 2010 sur la santé dans le monde</w:t>
      </w:r>
      <w:r w:rsidR="00D7353D" w:rsidRPr="005E3C9B">
        <w:rPr>
          <w:rStyle w:val="Appelnotedebasdep"/>
          <w:rFonts w:ascii="Times New Roman" w:hAnsi="Times New Roman"/>
          <w:sz w:val="24"/>
        </w:rPr>
        <w:footnoteReference w:id="14"/>
      </w:r>
      <w:r w:rsidR="00D7353D" w:rsidRPr="005E3C9B">
        <w:rPr>
          <w:rFonts w:ascii="Times New Roman" w:hAnsi="Times New Roman"/>
          <w:sz w:val="24"/>
        </w:rPr>
        <w:t xml:space="preserve"> estime que 20 à 40% des dépenses de santé ont été utilisées de manière inefficiente. </w:t>
      </w:r>
      <w:r w:rsidR="00673DF5" w:rsidRPr="005E3C9B">
        <w:rPr>
          <w:rFonts w:ascii="Times New Roman" w:hAnsi="Times New Roman"/>
          <w:sz w:val="24"/>
        </w:rPr>
        <w:t>Une des</w:t>
      </w:r>
      <w:r w:rsidRPr="005E3C9B">
        <w:rPr>
          <w:rFonts w:ascii="Times New Roman" w:hAnsi="Times New Roman"/>
          <w:sz w:val="24"/>
        </w:rPr>
        <w:t xml:space="preserve"> causes identifiées </w:t>
      </w:r>
      <w:r w:rsidR="00D7353D" w:rsidRPr="005E3C9B">
        <w:rPr>
          <w:rFonts w:ascii="Times New Roman" w:hAnsi="Times New Roman"/>
          <w:sz w:val="24"/>
        </w:rPr>
        <w:t>est</w:t>
      </w:r>
      <w:r w:rsidRPr="005E3C9B">
        <w:rPr>
          <w:rFonts w:ascii="Times New Roman" w:hAnsi="Times New Roman"/>
          <w:sz w:val="24"/>
        </w:rPr>
        <w:t xml:space="preserve"> la persistance de</w:t>
      </w:r>
      <w:r w:rsidR="00461EC3" w:rsidRPr="005E3C9B">
        <w:rPr>
          <w:rFonts w:ascii="Times New Roman" w:hAnsi="Times New Roman"/>
          <w:sz w:val="24"/>
        </w:rPr>
        <w:t>s</w:t>
      </w:r>
      <w:r w:rsidRPr="005E3C9B">
        <w:rPr>
          <w:rFonts w:ascii="Times New Roman" w:hAnsi="Times New Roman"/>
          <w:sz w:val="24"/>
        </w:rPr>
        <w:t xml:space="preserve"> maladies </w:t>
      </w:r>
      <w:r w:rsidR="00673DF5" w:rsidRPr="005E3C9B">
        <w:rPr>
          <w:rFonts w:ascii="Times New Roman" w:hAnsi="Times New Roman"/>
          <w:sz w:val="24"/>
        </w:rPr>
        <w:t xml:space="preserve">évitables par </w:t>
      </w:r>
      <w:r w:rsidRPr="005E3C9B">
        <w:rPr>
          <w:rFonts w:ascii="Times New Roman" w:hAnsi="Times New Roman"/>
          <w:sz w:val="24"/>
        </w:rPr>
        <w:t xml:space="preserve">une action </w:t>
      </w:r>
      <w:r w:rsidR="00D7353D" w:rsidRPr="005E3C9B">
        <w:rPr>
          <w:rFonts w:ascii="Times New Roman" w:hAnsi="Times New Roman"/>
          <w:sz w:val="24"/>
        </w:rPr>
        <w:t xml:space="preserve"> </w:t>
      </w:r>
      <w:r w:rsidRPr="005E3C9B">
        <w:rPr>
          <w:rFonts w:ascii="Times New Roman" w:hAnsi="Times New Roman"/>
          <w:sz w:val="24"/>
        </w:rPr>
        <w:t>sur les déterminants sociaux de la santé.</w:t>
      </w:r>
    </w:p>
    <w:p w14:paraId="6AE4D3E3" w14:textId="77777777" w:rsidR="000A3790" w:rsidRPr="005E3C9B" w:rsidRDefault="00641472" w:rsidP="00E2684E">
      <w:pPr>
        <w:spacing w:before="240"/>
        <w:jc w:val="both"/>
        <w:rPr>
          <w:rFonts w:ascii="Times New Roman" w:eastAsia="Times New Roman" w:hAnsi="Times New Roman"/>
          <w:sz w:val="24"/>
        </w:rPr>
      </w:pPr>
      <w:r w:rsidRPr="005E3C9B">
        <w:rPr>
          <w:rFonts w:ascii="Times New Roman" w:hAnsi="Times New Roman"/>
          <w:sz w:val="24"/>
        </w:rPr>
        <w:t>Les déterminants sociaux</w:t>
      </w:r>
      <w:r w:rsidR="004F54A4" w:rsidRPr="005E3C9B">
        <w:rPr>
          <w:rFonts w:ascii="Times New Roman" w:hAnsi="Times New Roman"/>
          <w:sz w:val="24"/>
        </w:rPr>
        <w:t xml:space="preserve"> de la santé sont définis comme</w:t>
      </w:r>
      <w:r w:rsidR="00B21A50" w:rsidRPr="005E3C9B">
        <w:rPr>
          <w:rFonts w:ascii="Times New Roman" w:hAnsi="Times New Roman"/>
          <w:sz w:val="24"/>
        </w:rPr>
        <w:t xml:space="preserve"> </w:t>
      </w:r>
      <w:r w:rsidRPr="005E3C9B">
        <w:rPr>
          <w:rFonts w:ascii="Times New Roman" w:hAnsi="Times New Roman"/>
          <w:sz w:val="24"/>
        </w:rPr>
        <w:t>étant « </w:t>
      </w:r>
      <w:r w:rsidRPr="005E3C9B">
        <w:rPr>
          <w:rFonts w:ascii="Times New Roman" w:hAnsi="Times New Roman"/>
          <w:i/>
          <w:iCs/>
          <w:sz w:val="24"/>
        </w:rPr>
        <w:t>les conditions dans lesquelles les gens naissent, grandissent, vivent, travaillent et vieillissent, y compris le système de santé </w:t>
      </w:r>
      <w:r w:rsidRPr="005E3C9B">
        <w:rPr>
          <w:rFonts w:ascii="Times New Roman" w:hAnsi="Times New Roman"/>
          <w:sz w:val="24"/>
        </w:rPr>
        <w:t>». (OMS 2004).</w:t>
      </w:r>
      <w:r w:rsidR="00CE4197" w:rsidRPr="005E3C9B">
        <w:rPr>
          <w:rFonts w:ascii="Times New Roman" w:hAnsi="Times New Roman"/>
          <w:sz w:val="24"/>
        </w:rPr>
        <w:t xml:space="preserve"> </w:t>
      </w:r>
      <w:r w:rsidRPr="005E3C9B">
        <w:rPr>
          <w:rFonts w:ascii="Times New Roman" w:eastAsia="Times New Roman" w:hAnsi="Times New Roman"/>
          <w:sz w:val="24"/>
        </w:rPr>
        <w:t xml:space="preserve">La SNFS met l’accent sur les </w:t>
      </w:r>
      <w:r w:rsidR="00DE41D3" w:rsidRPr="005E3C9B">
        <w:rPr>
          <w:rFonts w:ascii="Times New Roman" w:eastAsia="Times New Roman" w:hAnsi="Times New Roman"/>
          <w:sz w:val="24"/>
        </w:rPr>
        <w:t>déterminants</w:t>
      </w:r>
      <w:r w:rsidR="00CE4197" w:rsidRPr="005E3C9B">
        <w:rPr>
          <w:rFonts w:ascii="Times New Roman" w:eastAsia="Times New Roman" w:hAnsi="Times New Roman"/>
          <w:sz w:val="24"/>
        </w:rPr>
        <w:t xml:space="preserve"> </w:t>
      </w:r>
      <w:r w:rsidR="00DE41D3" w:rsidRPr="005E3C9B">
        <w:rPr>
          <w:rFonts w:ascii="Times New Roman" w:eastAsia="Times New Roman" w:hAnsi="Times New Roman"/>
          <w:sz w:val="24"/>
        </w:rPr>
        <w:t>à haut</w:t>
      </w:r>
      <w:r w:rsidRPr="005E3C9B">
        <w:rPr>
          <w:rFonts w:ascii="Times New Roman" w:eastAsia="Times New Roman" w:hAnsi="Times New Roman"/>
          <w:sz w:val="24"/>
        </w:rPr>
        <w:t xml:space="preserve"> impact</w:t>
      </w:r>
      <w:r w:rsidR="007A3CC8" w:rsidRPr="005E3C9B">
        <w:rPr>
          <w:rFonts w:ascii="Times New Roman" w:eastAsia="Times New Roman" w:hAnsi="Times New Roman"/>
          <w:sz w:val="24"/>
        </w:rPr>
        <w:t xml:space="preserve"> </w:t>
      </w:r>
      <w:r w:rsidRPr="005E3C9B">
        <w:rPr>
          <w:rFonts w:ascii="Times New Roman" w:eastAsia="Times New Roman" w:hAnsi="Times New Roman"/>
          <w:sz w:val="24"/>
        </w:rPr>
        <w:t>sur la santé des populations</w:t>
      </w:r>
      <w:r w:rsidR="00DE41D3" w:rsidRPr="005E3C9B">
        <w:rPr>
          <w:rFonts w:ascii="Times New Roman" w:eastAsia="Times New Roman" w:hAnsi="Times New Roman"/>
          <w:sz w:val="24"/>
        </w:rPr>
        <w:t>.</w:t>
      </w:r>
    </w:p>
    <w:p w14:paraId="67A1A033" w14:textId="77777777" w:rsidR="00641472" w:rsidRPr="005E3C9B" w:rsidRDefault="002E6B21" w:rsidP="002E6B21">
      <w:pPr>
        <w:pStyle w:val="NormalWeb"/>
        <w:spacing w:before="240" w:beforeAutospacing="0" w:after="0" w:afterAutospacing="0"/>
        <w:jc w:val="both"/>
        <w:rPr>
          <w:rFonts w:eastAsia="Calibri"/>
          <w:sz w:val="24"/>
          <w:lang w:eastAsia="en-US"/>
        </w:rPr>
      </w:pPr>
      <w:r w:rsidRPr="005E3C9B">
        <w:rPr>
          <w:rFonts w:eastAsia="Calibri"/>
          <w:sz w:val="24"/>
          <w:lang w:eastAsia="en-US"/>
        </w:rPr>
        <w:t>Les résultats de l’analyse de la situation des déterminants de la santé sont résumés ci-après :</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2E6B21" w:rsidRPr="00B64D1F" w14:paraId="13070B9C" w14:textId="77777777" w:rsidTr="00B64D1F">
        <w:tc>
          <w:tcPr>
            <w:tcW w:w="9546" w:type="dxa"/>
            <w:tcBorders>
              <w:top w:val="single" w:sz="12" w:space="0" w:color="FFFFFF"/>
              <w:bottom w:val="single" w:sz="18" w:space="0" w:color="auto"/>
            </w:tcBorders>
            <w:shd w:val="clear" w:color="auto" w:fill="auto"/>
          </w:tcPr>
          <w:p w14:paraId="3E8BC4BB" w14:textId="77777777" w:rsidR="002E6B21" w:rsidRPr="00B64D1F" w:rsidRDefault="002E6B21" w:rsidP="00B64D1F">
            <w:pPr>
              <w:pStyle w:val="NormalWeb"/>
              <w:spacing w:before="240" w:beforeAutospacing="0" w:after="0" w:afterAutospacing="0" w:line="240" w:lineRule="auto"/>
              <w:jc w:val="both"/>
              <w:rPr>
                <w:rFonts w:eastAsia="Calibri"/>
                <w:b/>
                <w:bCs/>
                <w:i/>
                <w:color w:val="1F4E79"/>
                <w:lang w:eastAsia="en-US"/>
              </w:rPr>
            </w:pPr>
            <w:r w:rsidRPr="005E3C9B">
              <w:rPr>
                <w:bCs/>
                <w:i/>
                <w:color w:val="296B61"/>
                <w:sz w:val="24"/>
              </w:rPr>
              <w:t xml:space="preserve">L’insuffisance notée dans la fonctionnalité des cadres mutisectoriels ne </w:t>
            </w:r>
            <w:r w:rsidRPr="005E3C9B">
              <w:rPr>
                <w:rFonts w:eastAsia="Calibri"/>
                <w:bCs/>
                <w:i/>
                <w:color w:val="296B61"/>
                <w:sz w:val="24"/>
                <w:lang w:eastAsia="en-US"/>
              </w:rPr>
              <w:t>permet pas d’atténuer de façon significative les risques liés aux déterminants de la santé des populations.</w:t>
            </w:r>
          </w:p>
        </w:tc>
      </w:tr>
    </w:tbl>
    <w:p w14:paraId="105512B4" w14:textId="77777777" w:rsidR="00641472" w:rsidRPr="005E3C9B" w:rsidRDefault="00B91D06" w:rsidP="00E2684E">
      <w:pPr>
        <w:spacing w:before="240"/>
        <w:jc w:val="both"/>
        <w:rPr>
          <w:rFonts w:ascii="Times New Roman" w:hAnsi="Times New Roman"/>
          <w:sz w:val="24"/>
        </w:rPr>
      </w:pPr>
      <w:r w:rsidRPr="005E3C9B">
        <w:rPr>
          <w:rFonts w:ascii="Times New Roman" w:hAnsi="Times New Roman"/>
          <w:sz w:val="24"/>
        </w:rPr>
        <w:lastRenderedPageBreak/>
        <w:t>L’utilisation des services de santé</w:t>
      </w:r>
      <w:r w:rsidR="00962526" w:rsidRPr="005E3C9B">
        <w:rPr>
          <w:rFonts w:ascii="Times New Roman" w:hAnsi="Times New Roman"/>
          <w:sz w:val="24"/>
        </w:rPr>
        <w:t xml:space="preserve"> se pose avec acuité dans </w:t>
      </w:r>
      <w:r w:rsidR="004F54A4" w:rsidRPr="005E3C9B">
        <w:rPr>
          <w:rFonts w:ascii="Times New Roman" w:hAnsi="Times New Roman"/>
          <w:sz w:val="24"/>
        </w:rPr>
        <w:t>les zones</w:t>
      </w:r>
      <w:r w:rsidR="00962526" w:rsidRPr="005E3C9B">
        <w:rPr>
          <w:rFonts w:ascii="Times New Roman" w:hAnsi="Times New Roman"/>
          <w:sz w:val="24"/>
        </w:rPr>
        <w:t xml:space="preserve"> à indice de pauvreté plus élevé notamment </w:t>
      </w:r>
      <w:r w:rsidR="00E01F25" w:rsidRPr="005E3C9B">
        <w:rPr>
          <w:rFonts w:ascii="Times New Roman" w:hAnsi="Times New Roman"/>
          <w:sz w:val="24"/>
        </w:rPr>
        <w:t xml:space="preserve">dans les régions </w:t>
      </w:r>
      <w:r w:rsidR="00641472" w:rsidRPr="005E3C9B">
        <w:rPr>
          <w:rFonts w:ascii="Times New Roman" w:hAnsi="Times New Roman"/>
          <w:sz w:val="24"/>
        </w:rPr>
        <w:t>de Kolda (76,6%), Kédougou (71,3%), Sédhiou (68,3%)</w:t>
      </w:r>
      <w:r w:rsidR="00E01F25" w:rsidRPr="005E3C9B">
        <w:rPr>
          <w:rFonts w:ascii="Times New Roman" w:hAnsi="Times New Roman"/>
          <w:sz w:val="24"/>
        </w:rPr>
        <w:t xml:space="preserve"> et </w:t>
      </w:r>
      <w:r w:rsidR="00641472" w:rsidRPr="005E3C9B">
        <w:rPr>
          <w:rFonts w:ascii="Times New Roman" w:hAnsi="Times New Roman"/>
          <w:sz w:val="24"/>
        </w:rPr>
        <w:t>Ziguinchor (66,8%)</w:t>
      </w:r>
      <w:r w:rsidR="00CE4197" w:rsidRPr="005E3C9B">
        <w:rPr>
          <w:rFonts w:ascii="Times New Roman" w:hAnsi="Times New Roman"/>
          <w:sz w:val="24"/>
        </w:rPr>
        <w:t>.</w:t>
      </w:r>
      <w:r w:rsidR="00641472" w:rsidRPr="005E3C9B">
        <w:rPr>
          <w:rFonts w:ascii="Times New Roman" w:hAnsi="Times New Roman"/>
          <w:sz w:val="24"/>
        </w:rPr>
        <w:t xml:space="preserve"> </w:t>
      </w:r>
    </w:p>
    <w:p w14:paraId="2ABB2B41" w14:textId="77777777" w:rsidR="00641472" w:rsidRPr="005E3C9B" w:rsidRDefault="00641472" w:rsidP="00E2684E">
      <w:pPr>
        <w:spacing w:before="240"/>
        <w:jc w:val="both"/>
        <w:rPr>
          <w:rFonts w:ascii="Times New Roman" w:hAnsi="Times New Roman"/>
          <w:sz w:val="24"/>
        </w:rPr>
      </w:pPr>
      <w:r w:rsidRPr="005E3C9B">
        <w:rPr>
          <w:rFonts w:ascii="Times New Roman" w:hAnsi="Times New Roman"/>
          <w:sz w:val="24"/>
        </w:rPr>
        <w:t>Des insuffisances sont notées dans l’application</w:t>
      </w:r>
      <w:r w:rsidR="009F70E2" w:rsidRPr="005E3C9B">
        <w:rPr>
          <w:rFonts w:ascii="Times New Roman" w:hAnsi="Times New Roman"/>
          <w:sz w:val="24"/>
        </w:rPr>
        <w:t xml:space="preserve"> des </w:t>
      </w:r>
      <w:r w:rsidRPr="005E3C9B">
        <w:rPr>
          <w:rFonts w:ascii="Times New Roman" w:hAnsi="Times New Roman"/>
          <w:sz w:val="24"/>
        </w:rPr>
        <w:t>textes</w:t>
      </w:r>
      <w:r w:rsidR="009F70E2" w:rsidRPr="005E3C9B">
        <w:rPr>
          <w:rFonts w:ascii="Times New Roman" w:hAnsi="Times New Roman"/>
          <w:sz w:val="24"/>
        </w:rPr>
        <w:t xml:space="preserve"> législatifs et</w:t>
      </w:r>
      <w:r w:rsidRPr="005E3C9B">
        <w:rPr>
          <w:rFonts w:ascii="Times New Roman" w:hAnsi="Times New Roman"/>
          <w:sz w:val="24"/>
        </w:rPr>
        <w:t xml:space="preserve"> réglementaires</w:t>
      </w:r>
      <w:r w:rsidR="00103130" w:rsidRPr="005E3C9B">
        <w:rPr>
          <w:rFonts w:ascii="Times New Roman" w:hAnsi="Times New Roman"/>
          <w:sz w:val="24"/>
        </w:rPr>
        <w:t xml:space="preserve"> en rapport avec les déterminants de la santé. Cela a un impact</w:t>
      </w:r>
      <w:r w:rsidR="00E66D03" w:rsidRPr="005E3C9B">
        <w:rPr>
          <w:rFonts w:ascii="Times New Roman" w:hAnsi="Times New Roman"/>
          <w:sz w:val="24"/>
        </w:rPr>
        <w:t xml:space="preserve"> </w:t>
      </w:r>
      <w:r w:rsidR="00103130" w:rsidRPr="005E3C9B">
        <w:rPr>
          <w:rFonts w:ascii="Times New Roman" w:hAnsi="Times New Roman"/>
          <w:sz w:val="24"/>
        </w:rPr>
        <w:t xml:space="preserve">négatif sur la santé et la qualité de vie des individus. Il s’agit des textes en rapport avec (i) </w:t>
      </w:r>
      <w:r w:rsidR="00167B0D" w:rsidRPr="005E3C9B">
        <w:rPr>
          <w:rFonts w:ascii="Times New Roman" w:hAnsi="Times New Roman"/>
          <w:sz w:val="24"/>
        </w:rPr>
        <w:t xml:space="preserve">l’hygiène, </w:t>
      </w:r>
      <w:r w:rsidR="00103130" w:rsidRPr="005E3C9B">
        <w:rPr>
          <w:rFonts w:ascii="Times New Roman" w:hAnsi="Times New Roman"/>
          <w:sz w:val="24"/>
        </w:rPr>
        <w:t xml:space="preserve">l’eau et l’assainissement, (ii) </w:t>
      </w:r>
      <w:r w:rsidRPr="005E3C9B">
        <w:rPr>
          <w:rFonts w:ascii="Times New Roman" w:hAnsi="Times New Roman"/>
          <w:sz w:val="24"/>
        </w:rPr>
        <w:t>la lutte</w:t>
      </w:r>
      <w:r w:rsidR="00E66D03" w:rsidRPr="005E3C9B">
        <w:rPr>
          <w:rFonts w:ascii="Times New Roman" w:hAnsi="Times New Roman"/>
          <w:sz w:val="24"/>
        </w:rPr>
        <w:t xml:space="preserve"> </w:t>
      </w:r>
      <w:r w:rsidR="00103130" w:rsidRPr="005E3C9B">
        <w:rPr>
          <w:rFonts w:ascii="Times New Roman" w:hAnsi="Times New Roman"/>
          <w:sz w:val="24"/>
        </w:rPr>
        <w:t>antitabac, (iii) l</w:t>
      </w:r>
      <w:r w:rsidRPr="005E3C9B">
        <w:rPr>
          <w:rFonts w:ascii="Times New Roman" w:hAnsi="Times New Roman"/>
          <w:sz w:val="24"/>
        </w:rPr>
        <w:t>’a</w:t>
      </w:r>
      <w:r w:rsidR="00103130" w:rsidRPr="005E3C9B">
        <w:rPr>
          <w:rFonts w:ascii="Times New Roman" w:hAnsi="Times New Roman"/>
          <w:sz w:val="24"/>
        </w:rPr>
        <w:t xml:space="preserve">lcool et autres boissons, (iv) l’usage des stupéfiants, (v) </w:t>
      </w:r>
      <w:r w:rsidRPr="005E3C9B">
        <w:rPr>
          <w:rFonts w:ascii="Times New Roman" w:hAnsi="Times New Roman"/>
          <w:sz w:val="24"/>
        </w:rPr>
        <w:t>la p</w:t>
      </w:r>
      <w:r w:rsidR="00103130" w:rsidRPr="005E3C9B">
        <w:rPr>
          <w:rFonts w:ascii="Times New Roman" w:hAnsi="Times New Roman"/>
          <w:sz w:val="24"/>
        </w:rPr>
        <w:t xml:space="preserve">réservation de l’environnement, (vi) </w:t>
      </w:r>
      <w:r w:rsidRPr="005E3C9B">
        <w:rPr>
          <w:rFonts w:ascii="Times New Roman" w:hAnsi="Times New Roman"/>
          <w:sz w:val="24"/>
        </w:rPr>
        <w:t>la s</w:t>
      </w:r>
      <w:r w:rsidR="00103130" w:rsidRPr="005E3C9B">
        <w:rPr>
          <w:rFonts w:ascii="Times New Roman" w:hAnsi="Times New Roman"/>
          <w:sz w:val="24"/>
        </w:rPr>
        <w:t xml:space="preserve">anté et sécurité au travail, (vii) le </w:t>
      </w:r>
      <w:r w:rsidRPr="005E3C9B">
        <w:rPr>
          <w:rFonts w:ascii="Times New Roman" w:hAnsi="Times New Roman"/>
          <w:sz w:val="24"/>
        </w:rPr>
        <w:t xml:space="preserve">contrôle des médicaments et des aliments, </w:t>
      </w:r>
      <w:r w:rsidR="00103130" w:rsidRPr="005E3C9B">
        <w:rPr>
          <w:rFonts w:ascii="Times New Roman" w:hAnsi="Times New Roman"/>
          <w:sz w:val="24"/>
        </w:rPr>
        <w:t xml:space="preserve">(viii) </w:t>
      </w:r>
      <w:r w:rsidRPr="005E3C9B">
        <w:rPr>
          <w:rFonts w:ascii="Times New Roman" w:hAnsi="Times New Roman"/>
          <w:sz w:val="24"/>
        </w:rPr>
        <w:t>l’exercice de</w:t>
      </w:r>
      <w:r w:rsidR="00AA591F" w:rsidRPr="005E3C9B">
        <w:rPr>
          <w:rFonts w:ascii="Times New Roman" w:hAnsi="Times New Roman"/>
          <w:sz w:val="24"/>
        </w:rPr>
        <w:t>s professions de sant</w:t>
      </w:r>
      <w:r w:rsidR="00B21A50" w:rsidRPr="005E3C9B">
        <w:rPr>
          <w:rFonts w:ascii="Times New Roman" w:hAnsi="Times New Roman"/>
          <w:sz w:val="24"/>
        </w:rPr>
        <w:t>é</w:t>
      </w:r>
      <w:r w:rsidRPr="005E3C9B">
        <w:rPr>
          <w:rFonts w:ascii="Times New Roman" w:hAnsi="Times New Roman"/>
          <w:sz w:val="24"/>
        </w:rPr>
        <w:t xml:space="preserve">, </w:t>
      </w:r>
      <w:r w:rsidR="00103130" w:rsidRPr="005E3C9B">
        <w:rPr>
          <w:rFonts w:ascii="Times New Roman" w:hAnsi="Times New Roman"/>
          <w:sz w:val="24"/>
        </w:rPr>
        <w:t xml:space="preserve">(ix) </w:t>
      </w:r>
      <w:r w:rsidRPr="005E3C9B">
        <w:rPr>
          <w:rFonts w:ascii="Times New Roman" w:hAnsi="Times New Roman"/>
          <w:sz w:val="24"/>
        </w:rPr>
        <w:t>l</w:t>
      </w:r>
      <w:r w:rsidR="00103130" w:rsidRPr="005E3C9B">
        <w:rPr>
          <w:rFonts w:ascii="Times New Roman" w:hAnsi="Times New Roman"/>
          <w:sz w:val="24"/>
        </w:rPr>
        <w:t>'aménagement du territoire, etc</w:t>
      </w:r>
      <w:r w:rsidRPr="005E3C9B">
        <w:rPr>
          <w:rFonts w:ascii="Times New Roman" w:hAnsi="Times New Roman"/>
          <w:sz w:val="24"/>
        </w:rPr>
        <w:t>.</w:t>
      </w:r>
    </w:p>
    <w:p w14:paraId="6977285D" w14:textId="77777777" w:rsidR="009F70E2" w:rsidRPr="005E3C9B" w:rsidRDefault="00641472" w:rsidP="00E2684E">
      <w:pPr>
        <w:spacing w:before="240"/>
        <w:jc w:val="both"/>
        <w:rPr>
          <w:rFonts w:ascii="Times New Roman" w:hAnsi="Times New Roman"/>
          <w:sz w:val="24"/>
        </w:rPr>
      </w:pPr>
      <w:r w:rsidRPr="005E3C9B">
        <w:rPr>
          <w:rFonts w:ascii="Times New Roman" w:hAnsi="Times New Roman"/>
          <w:sz w:val="24"/>
        </w:rPr>
        <w:t>Le contexte socio-culturel est marqué par la persistance de croyances et pratiques traditionnelles néfastes pour la santé (interdits alimenta</w:t>
      </w:r>
      <w:r w:rsidR="002E1106" w:rsidRPr="005E3C9B">
        <w:rPr>
          <w:rFonts w:ascii="Times New Roman" w:hAnsi="Times New Roman"/>
          <w:sz w:val="24"/>
        </w:rPr>
        <w:t>ires, excision, mariage précoce</w:t>
      </w:r>
      <w:r w:rsidRPr="005E3C9B">
        <w:rPr>
          <w:rFonts w:ascii="Times New Roman" w:hAnsi="Times New Roman"/>
          <w:sz w:val="24"/>
        </w:rPr>
        <w:t>, lévirat</w:t>
      </w:r>
      <w:r w:rsidR="002E1106" w:rsidRPr="005E3C9B">
        <w:rPr>
          <w:rFonts w:ascii="Times New Roman" w:hAnsi="Times New Roman"/>
          <w:sz w:val="24"/>
        </w:rPr>
        <w:t xml:space="preserve"> et sororat</w:t>
      </w:r>
      <w:r w:rsidRPr="005E3C9B">
        <w:rPr>
          <w:rFonts w:ascii="Times New Roman" w:hAnsi="Times New Roman"/>
          <w:sz w:val="24"/>
        </w:rPr>
        <w:t xml:space="preserve"> etc.). </w:t>
      </w:r>
    </w:p>
    <w:p w14:paraId="10782E83" w14:textId="632F1C01" w:rsidR="002E6B21" w:rsidRPr="005E3C9B" w:rsidRDefault="00641472" w:rsidP="00E2684E">
      <w:pPr>
        <w:spacing w:before="240"/>
        <w:jc w:val="both"/>
        <w:rPr>
          <w:rFonts w:ascii="Times New Roman" w:hAnsi="Times New Roman"/>
          <w:sz w:val="24"/>
        </w:rPr>
      </w:pPr>
      <w:r w:rsidRPr="005E3C9B">
        <w:rPr>
          <w:rFonts w:ascii="Times New Roman" w:hAnsi="Times New Roman"/>
          <w:sz w:val="24"/>
        </w:rPr>
        <w:t>De même, l’effritement du capital social à travers le développement de l’individualisme, la perte progressive des valeurs de solidarité, la nucléarisation des familles</w:t>
      </w:r>
      <w:r w:rsidR="004F54A4" w:rsidRPr="005E3C9B">
        <w:rPr>
          <w:rFonts w:ascii="Times New Roman" w:hAnsi="Times New Roman"/>
          <w:sz w:val="24"/>
        </w:rPr>
        <w:t xml:space="preserve"> </w:t>
      </w:r>
      <w:r w:rsidRPr="005E3C9B">
        <w:rPr>
          <w:rFonts w:ascii="Times New Roman" w:hAnsi="Times New Roman"/>
          <w:sz w:val="24"/>
        </w:rPr>
        <w:t xml:space="preserve">se </w:t>
      </w:r>
      <w:r w:rsidR="004F54A4" w:rsidRPr="005E3C9B">
        <w:rPr>
          <w:rFonts w:ascii="Times New Roman" w:hAnsi="Times New Roman"/>
          <w:sz w:val="24"/>
        </w:rPr>
        <w:t xml:space="preserve">fait </w:t>
      </w:r>
      <w:r w:rsidRPr="005E3C9B">
        <w:rPr>
          <w:rFonts w:ascii="Times New Roman" w:hAnsi="Times New Roman"/>
          <w:sz w:val="24"/>
        </w:rPr>
        <w:t xml:space="preserve">de plus en plus ressentir dans la vie sociale. </w:t>
      </w:r>
      <w:r w:rsidR="00E40972" w:rsidRPr="005E3C9B">
        <w:rPr>
          <w:rFonts w:ascii="Times New Roman" w:hAnsi="Times New Roman"/>
          <w:sz w:val="24"/>
        </w:rPr>
        <w:t>L’utilisation abusive</w:t>
      </w:r>
      <w:r w:rsidRPr="005E3C9B">
        <w:rPr>
          <w:rFonts w:ascii="Times New Roman" w:hAnsi="Times New Roman"/>
          <w:sz w:val="24"/>
        </w:rPr>
        <w:t xml:space="preserve"> des technologies de l’information et de la communication (TIC) s’accompa</w:t>
      </w:r>
      <w:r w:rsidR="00E40972" w:rsidRPr="005E3C9B">
        <w:rPr>
          <w:rFonts w:ascii="Times New Roman" w:hAnsi="Times New Roman"/>
          <w:sz w:val="24"/>
        </w:rPr>
        <w:t xml:space="preserve">gne également d’effets néfastes sur la santé. </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2E6B21" w:rsidRPr="00B64D1F" w14:paraId="3BF24608" w14:textId="77777777" w:rsidTr="00B64D1F">
        <w:tc>
          <w:tcPr>
            <w:tcW w:w="9546" w:type="dxa"/>
            <w:tcBorders>
              <w:top w:val="single" w:sz="12" w:space="0" w:color="FFFFFF"/>
              <w:left w:val="nil"/>
              <w:bottom w:val="single" w:sz="18" w:space="0" w:color="auto"/>
              <w:right w:val="nil"/>
            </w:tcBorders>
            <w:shd w:val="clear" w:color="auto" w:fill="auto"/>
          </w:tcPr>
          <w:p w14:paraId="6D9D05BE" w14:textId="77777777" w:rsidR="002E6B21" w:rsidRPr="00B64D1F" w:rsidRDefault="002E6B21" w:rsidP="00B64D1F">
            <w:pPr>
              <w:pStyle w:val="Paragraphedeliste"/>
              <w:spacing w:before="240" w:after="0" w:line="240" w:lineRule="auto"/>
              <w:ind w:left="0"/>
              <w:jc w:val="both"/>
              <w:rPr>
                <w:rFonts w:ascii="Times New Roman" w:hAnsi="Times New Roman"/>
                <w:bCs/>
                <w:i/>
                <w:color w:val="1F4E79"/>
                <w:sz w:val="24"/>
                <w:szCs w:val="24"/>
              </w:rPr>
            </w:pPr>
            <w:r w:rsidRPr="005E3C9B">
              <w:rPr>
                <w:rFonts w:ascii="Times New Roman" w:hAnsi="Times New Roman"/>
                <w:bCs/>
                <w:i/>
                <w:color w:val="296B61"/>
                <w:sz w:val="24"/>
                <w:szCs w:val="24"/>
              </w:rPr>
              <w:t>L’inefficacité des initiatives de promotion de la santé contribue à renforcer l’exposition des individus aux effets des déterminants comportementaux.</w:t>
            </w:r>
          </w:p>
        </w:tc>
      </w:tr>
    </w:tbl>
    <w:p w14:paraId="58756C0F" w14:textId="77777777" w:rsidR="002E6B21" w:rsidRPr="002E6B21" w:rsidRDefault="002E6B21" w:rsidP="00E2684E">
      <w:pPr>
        <w:pStyle w:val="Paragraphedeliste"/>
        <w:spacing w:before="240"/>
        <w:ind w:left="0"/>
        <w:jc w:val="both"/>
        <w:rPr>
          <w:rFonts w:ascii="Times New Roman" w:hAnsi="Times New Roman"/>
          <w:b/>
          <w:i/>
          <w:sz w:val="10"/>
          <w:szCs w:val="24"/>
        </w:rPr>
      </w:pPr>
    </w:p>
    <w:p w14:paraId="2BBF5C68" w14:textId="77777777" w:rsidR="005C3E93" w:rsidRPr="005E3C9B" w:rsidRDefault="00641472" w:rsidP="00E2684E">
      <w:pPr>
        <w:spacing w:before="240"/>
        <w:jc w:val="both"/>
        <w:rPr>
          <w:rFonts w:ascii="Times New Roman" w:hAnsi="Times New Roman"/>
          <w:sz w:val="24"/>
        </w:rPr>
      </w:pPr>
      <w:r w:rsidRPr="005E3C9B">
        <w:rPr>
          <w:rFonts w:ascii="Times New Roman" w:hAnsi="Times New Roman"/>
          <w:sz w:val="24"/>
        </w:rPr>
        <w:t>Les résultats de l’enquête sur les facteurs</w:t>
      </w:r>
      <w:r w:rsidR="0007497D" w:rsidRPr="005E3C9B">
        <w:rPr>
          <w:rFonts w:ascii="Times New Roman" w:hAnsi="Times New Roman"/>
          <w:sz w:val="24"/>
        </w:rPr>
        <w:t xml:space="preserve"> </w:t>
      </w:r>
      <w:r w:rsidRPr="005E3C9B">
        <w:rPr>
          <w:rFonts w:ascii="Times New Roman" w:hAnsi="Times New Roman"/>
          <w:sz w:val="24"/>
        </w:rPr>
        <w:t xml:space="preserve">de risque </w:t>
      </w:r>
      <w:r w:rsidR="005C3E93" w:rsidRPr="005E3C9B">
        <w:rPr>
          <w:rFonts w:ascii="Times New Roman" w:hAnsi="Times New Roman"/>
          <w:sz w:val="24"/>
        </w:rPr>
        <w:t>des maladies non transmissibles</w:t>
      </w:r>
      <w:r w:rsidRPr="005E3C9B">
        <w:rPr>
          <w:rFonts w:ascii="Times New Roman" w:hAnsi="Times New Roman"/>
          <w:sz w:val="24"/>
        </w:rPr>
        <w:t xml:space="preserve"> révèlent que la prévalence globale de la consommation du tabac est de 5,9%. Les </w:t>
      </w:r>
      <w:r w:rsidR="0007497D" w:rsidRPr="005E3C9B">
        <w:rPr>
          <w:rFonts w:ascii="Times New Roman" w:hAnsi="Times New Roman"/>
          <w:sz w:val="24"/>
        </w:rPr>
        <w:t>s</w:t>
      </w:r>
      <w:r w:rsidRPr="005E3C9B">
        <w:rPr>
          <w:rFonts w:ascii="Times New Roman" w:hAnsi="Times New Roman"/>
          <w:sz w:val="24"/>
        </w:rPr>
        <w:t>énégalais consomment en</w:t>
      </w:r>
      <w:r w:rsidR="005C3E93" w:rsidRPr="005E3C9B">
        <w:rPr>
          <w:rFonts w:ascii="Times New Roman" w:hAnsi="Times New Roman"/>
          <w:sz w:val="24"/>
        </w:rPr>
        <w:t xml:space="preserve"> moyenne 3,5 portions de fruits </w:t>
      </w:r>
      <w:r w:rsidRPr="005E3C9B">
        <w:rPr>
          <w:rFonts w:ascii="Times New Roman" w:hAnsi="Times New Roman"/>
          <w:sz w:val="24"/>
        </w:rPr>
        <w:t>e</w:t>
      </w:r>
      <w:r w:rsidR="00CE4197" w:rsidRPr="005E3C9B">
        <w:rPr>
          <w:rFonts w:ascii="Times New Roman" w:hAnsi="Times New Roman"/>
          <w:sz w:val="24"/>
        </w:rPr>
        <w:t xml:space="preserve">t </w:t>
      </w:r>
      <w:r w:rsidRPr="005E3C9B">
        <w:rPr>
          <w:rFonts w:ascii="Times New Roman" w:hAnsi="Times New Roman"/>
          <w:sz w:val="24"/>
        </w:rPr>
        <w:t>légumes par jour, alors que le nombre de portion</w:t>
      </w:r>
      <w:r w:rsidR="00F373C4" w:rsidRPr="005E3C9B">
        <w:rPr>
          <w:rFonts w:ascii="Times New Roman" w:hAnsi="Times New Roman"/>
          <w:sz w:val="24"/>
        </w:rPr>
        <w:t>s</w:t>
      </w:r>
      <w:r w:rsidRPr="005E3C9B">
        <w:rPr>
          <w:rFonts w:ascii="Times New Roman" w:hAnsi="Times New Roman"/>
          <w:sz w:val="24"/>
        </w:rPr>
        <w:t xml:space="preserve"> recommandé est de 5. Près de 14% </w:t>
      </w:r>
      <w:r w:rsidR="0007497D" w:rsidRPr="005E3C9B">
        <w:rPr>
          <w:rFonts w:ascii="Times New Roman" w:hAnsi="Times New Roman"/>
          <w:sz w:val="24"/>
        </w:rPr>
        <w:t>de la population</w:t>
      </w:r>
      <w:r w:rsidRPr="005E3C9B">
        <w:rPr>
          <w:rFonts w:ascii="Times New Roman" w:hAnsi="Times New Roman"/>
          <w:sz w:val="24"/>
        </w:rPr>
        <w:t xml:space="preserve"> </w:t>
      </w:r>
      <w:r w:rsidR="0007497D" w:rsidRPr="005E3C9B">
        <w:rPr>
          <w:rFonts w:ascii="Times New Roman" w:hAnsi="Times New Roman"/>
          <w:sz w:val="24"/>
        </w:rPr>
        <w:t xml:space="preserve">fait </w:t>
      </w:r>
      <w:r w:rsidRPr="005E3C9B">
        <w:rPr>
          <w:rFonts w:ascii="Times New Roman" w:hAnsi="Times New Roman"/>
          <w:sz w:val="24"/>
        </w:rPr>
        <w:t>moins de 150 minutes d’activité physique</w:t>
      </w:r>
      <w:r w:rsidR="001A374A" w:rsidRPr="005E3C9B">
        <w:rPr>
          <w:rFonts w:ascii="Times New Roman" w:hAnsi="Times New Roman"/>
          <w:sz w:val="24"/>
        </w:rPr>
        <w:t xml:space="preserve"> modérée </w:t>
      </w:r>
      <w:r w:rsidRPr="005E3C9B">
        <w:rPr>
          <w:rFonts w:ascii="Times New Roman" w:hAnsi="Times New Roman"/>
          <w:sz w:val="24"/>
        </w:rPr>
        <w:t>par semaine.</w:t>
      </w:r>
    </w:p>
    <w:p w14:paraId="6748DD44" w14:textId="77777777" w:rsidR="00641472" w:rsidRPr="005E3C9B" w:rsidRDefault="002F4A89" w:rsidP="00E2684E">
      <w:pPr>
        <w:spacing w:before="240"/>
        <w:jc w:val="both"/>
        <w:rPr>
          <w:rFonts w:ascii="Times New Roman" w:hAnsi="Times New Roman"/>
          <w:sz w:val="24"/>
        </w:rPr>
      </w:pPr>
      <w:r w:rsidRPr="005E3C9B">
        <w:rPr>
          <w:rFonts w:ascii="Times New Roman" w:hAnsi="Times New Roman"/>
          <w:sz w:val="24"/>
        </w:rPr>
        <w:t xml:space="preserve">La recrudescence des accidents </w:t>
      </w:r>
      <w:r w:rsidR="00710FBA" w:rsidRPr="005E3C9B">
        <w:rPr>
          <w:rFonts w:ascii="Times New Roman" w:hAnsi="Times New Roman"/>
          <w:sz w:val="24"/>
        </w:rPr>
        <w:t xml:space="preserve">de la route </w:t>
      </w:r>
      <w:r w:rsidRPr="005E3C9B">
        <w:rPr>
          <w:rFonts w:ascii="Times New Roman" w:hAnsi="Times New Roman"/>
          <w:sz w:val="24"/>
        </w:rPr>
        <w:t>constitue un lourd fardeau pour la santé des populations.</w:t>
      </w:r>
      <w:r w:rsidR="00CE4197" w:rsidRPr="005E3C9B">
        <w:rPr>
          <w:rFonts w:ascii="Times New Roman" w:hAnsi="Times New Roman"/>
          <w:sz w:val="24"/>
        </w:rPr>
        <w:t xml:space="preserve"> </w:t>
      </w:r>
      <w:r w:rsidRPr="005E3C9B">
        <w:rPr>
          <w:rFonts w:ascii="Times New Roman" w:hAnsi="Times New Roman"/>
          <w:sz w:val="24"/>
        </w:rPr>
        <w:t xml:space="preserve">En 2016, </w:t>
      </w:r>
      <w:r w:rsidR="00163FCC" w:rsidRPr="005E3C9B">
        <w:rPr>
          <w:rFonts w:ascii="Times New Roman" w:hAnsi="Times New Roman"/>
          <w:sz w:val="24"/>
        </w:rPr>
        <w:t>24</w:t>
      </w:r>
      <w:r w:rsidR="0007497D" w:rsidRPr="005E3C9B">
        <w:rPr>
          <w:rFonts w:ascii="Times New Roman" w:hAnsi="Times New Roman"/>
          <w:sz w:val="24"/>
        </w:rPr>
        <w:t xml:space="preserve"> </w:t>
      </w:r>
      <w:r w:rsidR="00710FBA" w:rsidRPr="005E3C9B">
        <w:rPr>
          <w:rFonts w:ascii="Times New Roman" w:hAnsi="Times New Roman"/>
          <w:sz w:val="24"/>
        </w:rPr>
        <w:t xml:space="preserve">000 victimes </w:t>
      </w:r>
      <w:r w:rsidR="00900BD8" w:rsidRPr="005E3C9B">
        <w:rPr>
          <w:rFonts w:ascii="Times New Roman" w:hAnsi="Times New Roman"/>
          <w:sz w:val="24"/>
        </w:rPr>
        <w:t xml:space="preserve">ont été enregistrées </w:t>
      </w:r>
      <w:r w:rsidR="00710FBA" w:rsidRPr="005E3C9B">
        <w:rPr>
          <w:rFonts w:ascii="Times New Roman" w:hAnsi="Times New Roman"/>
          <w:sz w:val="24"/>
        </w:rPr>
        <w:t>dont 606</w:t>
      </w:r>
      <w:r w:rsidR="00AF0EF7" w:rsidRPr="005E3C9B">
        <w:rPr>
          <w:rFonts w:ascii="Times New Roman" w:hAnsi="Times New Roman"/>
          <w:sz w:val="24"/>
        </w:rPr>
        <w:t xml:space="preserve"> </w:t>
      </w:r>
      <w:r w:rsidR="00710FBA" w:rsidRPr="005E3C9B">
        <w:rPr>
          <w:rFonts w:ascii="Times New Roman" w:hAnsi="Times New Roman"/>
          <w:sz w:val="24"/>
        </w:rPr>
        <w:t>décès</w:t>
      </w:r>
      <w:r w:rsidR="001A374A" w:rsidRPr="005E3C9B">
        <w:rPr>
          <w:rFonts w:ascii="Times New Roman" w:hAnsi="Times New Roman"/>
          <w:sz w:val="24"/>
        </w:rPr>
        <w:t>,</w:t>
      </w:r>
      <w:r w:rsidR="00710FBA" w:rsidRPr="005E3C9B">
        <w:rPr>
          <w:rFonts w:ascii="Times New Roman" w:hAnsi="Times New Roman"/>
          <w:sz w:val="24"/>
        </w:rPr>
        <w:t xml:space="preserve"> </w:t>
      </w:r>
      <w:r w:rsidRPr="005E3C9B">
        <w:rPr>
          <w:rFonts w:ascii="Times New Roman" w:hAnsi="Times New Roman"/>
          <w:sz w:val="24"/>
        </w:rPr>
        <w:t>d'après la Direction des</w:t>
      </w:r>
      <w:r w:rsidRPr="005E3C9B">
        <w:rPr>
          <w:rFonts w:ascii="Times New Roman" w:eastAsia="Times New Roman" w:hAnsi="Times New Roman"/>
          <w:sz w:val="24"/>
        </w:rPr>
        <w:t xml:space="preserve"> </w:t>
      </w:r>
      <w:r w:rsidRPr="005E3C9B">
        <w:rPr>
          <w:rFonts w:ascii="Times New Roman" w:hAnsi="Times New Roman"/>
          <w:sz w:val="24"/>
        </w:rPr>
        <w:t xml:space="preserve">transports routiers. Il est reconnu que la plupart des accidents sont liés aux </w:t>
      </w:r>
      <w:r w:rsidR="00710FBA" w:rsidRPr="005E3C9B">
        <w:rPr>
          <w:rFonts w:ascii="Times New Roman" w:hAnsi="Times New Roman"/>
          <w:sz w:val="24"/>
        </w:rPr>
        <w:t>comportements</w:t>
      </w:r>
      <w:r w:rsidRPr="005E3C9B">
        <w:rPr>
          <w:rFonts w:ascii="Times New Roman" w:hAnsi="Times New Roman"/>
          <w:sz w:val="24"/>
        </w:rPr>
        <w:t xml:space="preserve"> humains.</w:t>
      </w:r>
    </w:p>
    <w:p w14:paraId="715D7196" w14:textId="77777777" w:rsidR="000A3790" w:rsidRPr="005E3C9B" w:rsidRDefault="00AA591F" w:rsidP="00E2684E">
      <w:pPr>
        <w:spacing w:before="240"/>
        <w:jc w:val="both"/>
        <w:rPr>
          <w:rFonts w:ascii="Times New Roman" w:hAnsi="Times New Roman"/>
          <w:sz w:val="24"/>
        </w:rPr>
      </w:pPr>
      <w:r w:rsidRPr="005E3C9B">
        <w:rPr>
          <w:rFonts w:ascii="Times New Roman" w:hAnsi="Times New Roman"/>
          <w:sz w:val="24"/>
        </w:rPr>
        <w:t>Concernant les IST, l</w:t>
      </w:r>
      <w:r w:rsidR="0025515B" w:rsidRPr="005E3C9B">
        <w:rPr>
          <w:rFonts w:ascii="Times New Roman" w:hAnsi="Times New Roman"/>
          <w:sz w:val="24"/>
        </w:rPr>
        <w:t>e multi</w:t>
      </w:r>
      <w:r w:rsidR="00641472" w:rsidRPr="005E3C9B">
        <w:rPr>
          <w:rFonts w:ascii="Times New Roman" w:hAnsi="Times New Roman"/>
          <w:sz w:val="24"/>
        </w:rPr>
        <w:t>partenariat, les rapports sexuels non protégés</w:t>
      </w:r>
      <w:r w:rsidR="003B233D" w:rsidRPr="005E3C9B">
        <w:rPr>
          <w:rFonts w:ascii="Times New Roman" w:hAnsi="Times New Roman"/>
          <w:sz w:val="24"/>
        </w:rPr>
        <w:t xml:space="preserve"> </w:t>
      </w:r>
      <w:r w:rsidR="00641472" w:rsidRPr="005E3C9B">
        <w:rPr>
          <w:rFonts w:ascii="Times New Roman" w:hAnsi="Times New Roman"/>
          <w:sz w:val="24"/>
        </w:rPr>
        <w:t>sont des facteurs de risque dans l</w:t>
      </w:r>
      <w:r w:rsidRPr="005E3C9B">
        <w:rPr>
          <w:rFonts w:ascii="Times New Roman" w:hAnsi="Times New Roman"/>
          <w:sz w:val="24"/>
        </w:rPr>
        <w:t>eur propagation</w:t>
      </w:r>
      <w:r w:rsidR="00641472" w:rsidRPr="005E3C9B">
        <w:rPr>
          <w:rFonts w:ascii="Times New Roman" w:hAnsi="Times New Roman"/>
          <w:sz w:val="24"/>
        </w:rPr>
        <w:t>.</w:t>
      </w:r>
      <w:r w:rsidR="003B233D" w:rsidRPr="005E3C9B">
        <w:rPr>
          <w:rFonts w:ascii="Times New Roman" w:hAnsi="Times New Roman"/>
          <w:sz w:val="24"/>
        </w:rPr>
        <w:t xml:space="preserve"> </w:t>
      </w:r>
      <w:r w:rsidR="001E38BB" w:rsidRPr="005E3C9B">
        <w:rPr>
          <w:rFonts w:ascii="Times New Roman" w:hAnsi="Times New Roman"/>
          <w:sz w:val="24"/>
        </w:rPr>
        <w:t>Selon l’EDS-MICS 2</w:t>
      </w:r>
      <w:r w:rsidR="009447F4" w:rsidRPr="005E3C9B">
        <w:rPr>
          <w:rFonts w:ascii="Times New Roman" w:hAnsi="Times New Roman"/>
          <w:sz w:val="24"/>
        </w:rPr>
        <w:t>010-2011, 19% des adolescent(e)</w:t>
      </w:r>
      <w:r w:rsidR="001E38BB" w:rsidRPr="005E3C9B">
        <w:rPr>
          <w:rFonts w:ascii="Times New Roman" w:hAnsi="Times New Roman"/>
          <w:sz w:val="24"/>
        </w:rPr>
        <w:t>s de 15</w:t>
      </w:r>
      <w:r w:rsidR="00641472" w:rsidRPr="005E3C9B">
        <w:rPr>
          <w:rFonts w:ascii="Times New Roman" w:hAnsi="Times New Roman"/>
          <w:sz w:val="24"/>
        </w:rPr>
        <w:t>- 19 ans ont une vie sexuelle active</w:t>
      </w:r>
      <w:r w:rsidR="004B2172" w:rsidRPr="005E3C9B">
        <w:rPr>
          <w:rFonts w:ascii="Times New Roman" w:hAnsi="Times New Roman"/>
          <w:sz w:val="24"/>
        </w:rPr>
        <w:t>. Le poids des gro</w:t>
      </w:r>
      <w:r w:rsidR="001A374A" w:rsidRPr="005E3C9B">
        <w:rPr>
          <w:rFonts w:ascii="Times New Roman" w:hAnsi="Times New Roman"/>
          <w:sz w:val="24"/>
        </w:rPr>
        <w:t>ssesses précoces est important</w:t>
      </w:r>
      <w:r w:rsidR="00641472" w:rsidRPr="005E3C9B">
        <w:rPr>
          <w:rFonts w:ascii="Times New Roman" w:hAnsi="Times New Roman"/>
          <w:sz w:val="24"/>
        </w:rPr>
        <w:t xml:space="preserve"> avec un taux de 16% d’adolescentes ayant déjà donné naissance à un enfant au moins. </w:t>
      </w:r>
      <w:r w:rsidR="004B2172" w:rsidRPr="005E3C9B">
        <w:rPr>
          <w:rFonts w:ascii="Times New Roman" w:hAnsi="Times New Roman"/>
          <w:sz w:val="24"/>
        </w:rPr>
        <w:t>La</w:t>
      </w:r>
      <w:r w:rsidR="00641472" w:rsidRPr="005E3C9B">
        <w:rPr>
          <w:rFonts w:ascii="Times New Roman" w:hAnsi="Times New Roman"/>
          <w:sz w:val="24"/>
        </w:rPr>
        <w:t xml:space="preserve"> question du mariage précoce chez les adolescentes</w:t>
      </w:r>
      <w:r w:rsidR="004B2172" w:rsidRPr="005E3C9B">
        <w:rPr>
          <w:rFonts w:ascii="Times New Roman" w:hAnsi="Times New Roman"/>
          <w:sz w:val="24"/>
        </w:rPr>
        <w:t xml:space="preserve"> </w:t>
      </w:r>
      <w:r w:rsidR="00641472" w:rsidRPr="005E3C9B">
        <w:rPr>
          <w:rFonts w:ascii="Times New Roman" w:hAnsi="Times New Roman"/>
          <w:sz w:val="24"/>
        </w:rPr>
        <w:t xml:space="preserve"> a un lien avec les grossesses précoces</w:t>
      </w:r>
      <w:r w:rsidR="00F21DB5" w:rsidRPr="005E3C9B">
        <w:rPr>
          <w:rFonts w:ascii="Times New Roman" w:hAnsi="Times New Roman"/>
          <w:sz w:val="24"/>
        </w:rPr>
        <w:t> ;</w:t>
      </w:r>
      <w:r w:rsidR="004B2172" w:rsidRPr="005E3C9B">
        <w:rPr>
          <w:rFonts w:ascii="Times New Roman" w:hAnsi="Times New Roman"/>
          <w:sz w:val="24"/>
        </w:rPr>
        <w:t xml:space="preserve"> </w:t>
      </w:r>
      <w:r w:rsidR="00641472" w:rsidRPr="005E3C9B">
        <w:rPr>
          <w:rFonts w:ascii="Times New Roman" w:hAnsi="Times New Roman"/>
          <w:sz w:val="24"/>
        </w:rPr>
        <w:t xml:space="preserve">24% des adolescentes de 15-19 ans </w:t>
      </w:r>
      <w:r w:rsidR="00F21DB5" w:rsidRPr="005E3C9B">
        <w:rPr>
          <w:rFonts w:ascii="Times New Roman" w:hAnsi="Times New Roman"/>
          <w:sz w:val="24"/>
        </w:rPr>
        <w:t xml:space="preserve">sont </w:t>
      </w:r>
      <w:r w:rsidR="00641472" w:rsidRPr="005E3C9B">
        <w:rPr>
          <w:rFonts w:ascii="Times New Roman" w:hAnsi="Times New Roman"/>
          <w:sz w:val="24"/>
        </w:rPr>
        <w:t xml:space="preserve">mariées ou en union. </w:t>
      </w:r>
    </w:p>
    <w:p w14:paraId="06C9A23F" w14:textId="2152320D" w:rsidR="002E6B21" w:rsidRPr="005E3C9B" w:rsidRDefault="00EA28E5" w:rsidP="00E2684E">
      <w:pPr>
        <w:spacing w:before="240"/>
        <w:jc w:val="both"/>
        <w:rPr>
          <w:rFonts w:ascii="Times New Roman" w:hAnsi="Times New Roman"/>
          <w:sz w:val="24"/>
        </w:rPr>
      </w:pPr>
      <w:r w:rsidRPr="005E3C9B">
        <w:rPr>
          <w:rFonts w:ascii="Times New Roman" w:hAnsi="Times New Roman"/>
          <w:sz w:val="24"/>
        </w:rPr>
        <w:lastRenderedPageBreak/>
        <w:t>Les problèmes de santé évoqués pourraient être résolus à travers un programme de promotion adapté. Cependant, la promotion de la santé n’est pas suffisamment prise en compte dans la répartition des ressources.</w:t>
      </w:r>
    </w:p>
    <w:tbl>
      <w:tblPr>
        <w:tblW w:w="0" w:type="auto"/>
        <w:tblBorders>
          <w:top w:val="single" w:sz="18" w:space="0" w:color="auto"/>
          <w:bottom w:val="single" w:sz="18" w:space="0" w:color="auto"/>
        </w:tblBorders>
        <w:tblLook w:val="04A0" w:firstRow="1" w:lastRow="0" w:firstColumn="1" w:lastColumn="0" w:noHBand="0" w:noVBand="1"/>
      </w:tblPr>
      <w:tblGrid>
        <w:gridCol w:w="9406"/>
      </w:tblGrid>
      <w:tr w:rsidR="005E3C9B" w:rsidRPr="005E3C9B" w14:paraId="493A3509" w14:textId="77777777" w:rsidTr="00B64D1F">
        <w:tc>
          <w:tcPr>
            <w:tcW w:w="9546" w:type="dxa"/>
            <w:tcBorders>
              <w:top w:val="single" w:sz="12" w:space="0" w:color="FFFFFF"/>
              <w:left w:val="nil"/>
              <w:bottom w:val="single" w:sz="18" w:space="0" w:color="auto"/>
              <w:right w:val="nil"/>
            </w:tcBorders>
            <w:shd w:val="clear" w:color="auto" w:fill="auto"/>
          </w:tcPr>
          <w:p w14:paraId="0061F680" w14:textId="77777777" w:rsidR="002E6B21" w:rsidRPr="005E3C9B" w:rsidRDefault="002E6B21" w:rsidP="00B64D1F">
            <w:pPr>
              <w:spacing w:before="240" w:after="0" w:line="240" w:lineRule="auto"/>
              <w:jc w:val="both"/>
              <w:rPr>
                <w:rFonts w:ascii="Times New Roman" w:hAnsi="Times New Roman"/>
                <w:b/>
                <w:bCs/>
                <w:i/>
                <w:color w:val="296B61"/>
                <w:sz w:val="24"/>
              </w:rPr>
            </w:pPr>
            <w:r w:rsidRPr="005E3C9B">
              <w:rPr>
                <w:rFonts w:ascii="Times New Roman" w:hAnsi="Times New Roman"/>
                <w:bCs/>
                <w:i/>
                <w:color w:val="296B61"/>
                <w:sz w:val="24"/>
              </w:rPr>
              <w:t>L’absence de stratégies communes et inclusives sur les déterminants liés au système de santé limite les efforts visant à rationnaliser les dépenses de santé.</w:t>
            </w:r>
          </w:p>
        </w:tc>
      </w:tr>
    </w:tbl>
    <w:p w14:paraId="0F2A0484" w14:textId="77777777" w:rsidR="009447F4" w:rsidRPr="005E3C9B" w:rsidRDefault="006C6AA9" w:rsidP="00341FA9">
      <w:pPr>
        <w:spacing w:before="240"/>
        <w:jc w:val="both"/>
        <w:rPr>
          <w:rFonts w:ascii="Times New Roman" w:hAnsi="Times New Roman"/>
          <w:sz w:val="24"/>
        </w:rPr>
      </w:pPr>
      <w:r w:rsidRPr="005E3C9B">
        <w:rPr>
          <w:rFonts w:ascii="Times New Roman" w:hAnsi="Times New Roman"/>
          <w:sz w:val="24"/>
        </w:rPr>
        <w:t xml:space="preserve">L’éloignement, l’enclavement, </w:t>
      </w:r>
      <w:r w:rsidR="00641472" w:rsidRPr="005E3C9B">
        <w:rPr>
          <w:rFonts w:ascii="Times New Roman" w:hAnsi="Times New Roman"/>
          <w:sz w:val="24"/>
        </w:rPr>
        <w:t>l’insuffisance d’amé</w:t>
      </w:r>
      <w:r w:rsidR="00F21DB5" w:rsidRPr="005E3C9B">
        <w:rPr>
          <w:rFonts w:ascii="Times New Roman" w:hAnsi="Times New Roman"/>
          <w:sz w:val="24"/>
        </w:rPr>
        <w:t xml:space="preserve">nagements adaptés aux personnes </w:t>
      </w:r>
      <w:r w:rsidR="00641472" w:rsidRPr="005E3C9B">
        <w:rPr>
          <w:rFonts w:ascii="Times New Roman" w:hAnsi="Times New Roman"/>
          <w:sz w:val="24"/>
        </w:rPr>
        <w:t>handicapées, le coût élevé des prestations de santé ou le manque de couverture sanitaire, constituent des obstacles à l’accès</w:t>
      </w:r>
      <w:r w:rsidR="006E5E93" w:rsidRPr="005E3C9B">
        <w:rPr>
          <w:rFonts w:ascii="Times New Roman" w:hAnsi="Times New Roman"/>
          <w:sz w:val="24"/>
        </w:rPr>
        <w:t xml:space="preserve"> équitable</w:t>
      </w:r>
      <w:r w:rsidR="00AC3F45" w:rsidRPr="005E3C9B">
        <w:rPr>
          <w:rFonts w:ascii="Times New Roman" w:hAnsi="Times New Roman"/>
          <w:sz w:val="24"/>
        </w:rPr>
        <w:t xml:space="preserve"> aux services de santé</w:t>
      </w:r>
      <w:r w:rsidR="00641472" w:rsidRPr="005E3C9B">
        <w:rPr>
          <w:rFonts w:ascii="Times New Roman" w:hAnsi="Times New Roman"/>
          <w:sz w:val="24"/>
        </w:rPr>
        <w:t xml:space="preserve">. </w:t>
      </w:r>
    </w:p>
    <w:p w14:paraId="59FBF50C" w14:textId="77777777" w:rsidR="00641472" w:rsidRPr="005E3C9B" w:rsidRDefault="00641472" w:rsidP="00E2684E">
      <w:pPr>
        <w:spacing w:before="240"/>
        <w:jc w:val="both"/>
        <w:rPr>
          <w:rFonts w:ascii="Times New Roman" w:hAnsi="Times New Roman"/>
          <w:sz w:val="24"/>
        </w:rPr>
      </w:pPr>
      <w:r w:rsidRPr="005E3C9B">
        <w:rPr>
          <w:rFonts w:ascii="Times New Roman" w:hAnsi="Times New Roman"/>
          <w:sz w:val="24"/>
        </w:rPr>
        <w:t xml:space="preserve">L’accueil est un élément </w:t>
      </w:r>
      <w:r w:rsidR="00AF794D" w:rsidRPr="005E3C9B">
        <w:rPr>
          <w:rFonts w:ascii="Times New Roman" w:hAnsi="Times New Roman"/>
          <w:sz w:val="24"/>
        </w:rPr>
        <w:t>important</w:t>
      </w:r>
      <w:r w:rsidRPr="005E3C9B">
        <w:rPr>
          <w:rFonts w:ascii="Times New Roman" w:hAnsi="Times New Roman"/>
          <w:sz w:val="24"/>
        </w:rPr>
        <w:t xml:space="preserve"> dans la </w:t>
      </w:r>
      <w:r w:rsidR="007C4587" w:rsidRPr="005E3C9B">
        <w:rPr>
          <w:rFonts w:ascii="Times New Roman" w:hAnsi="Times New Roman"/>
          <w:sz w:val="24"/>
        </w:rPr>
        <w:t xml:space="preserve">prise en charge </w:t>
      </w:r>
      <w:r w:rsidR="00CC0142" w:rsidRPr="005E3C9B">
        <w:rPr>
          <w:rFonts w:ascii="Times New Roman" w:hAnsi="Times New Roman"/>
          <w:sz w:val="24"/>
        </w:rPr>
        <w:t xml:space="preserve">du </w:t>
      </w:r>
      <w:r w:rsidRPr="005E3C9B">
        <w:rPr>
          <w:rFonts w:ascii="Times New Roman" w:hAnsi="Times New Roman"/>
          <w:sz w:val="24"/>
        </w:rPr>
        <w:t xml:space="preserve">patient. </w:t>
      </w:r>
      <w:r w:rsidR="00900BD8" w:rsidRPr="005E3C9B">
        <w:rPr>
          <w:rFonts w:ascii="Times New Roman" w:hAnsi="Times New Roman"/>
          <w:sz w:val="24"/>
        </w:rPr>
        <w:t>D</w:t>
      </w:r>
      <w:r w:rsidR="007C4587" w:rsidRPr="005E3C9B">
        <w:rPr>
          <w:rFonts w:ascii="Times New Roman" w:hAnsi="Times New Roman"/>
          <w:sz w:val="24"/>
        </w:rPr>
        <w:t xml:space="preserve">es manquements </w:t>
      </w:r>
      <w:r w:rsidR="00900BD8" w:rsidRPr="005E3C9B">
        <w:rPr>
          <w:rFonts w:ascii="Times New Roman" w:hAnsi="Times New Roman"/>
          <w:sz w:val="24"/>
        </w:rPr>
        <w:t>tels que</w:t>
      </w:r>
      <w:r w:rsidR="00CC0142" w:rsidRPr="005E3C9B">
        <w:rPr>
          <w:rFonts w:ascii="Times New Roman" w:hAnsi="Times New Roman"/>
          <w:sz w:val="24"/>
        </w:rPr>
        <w:t xml:space="preserve"> l’e</w:t>
      </w:r>
      <w:r w:rsidRPr="005E3C9B">
        <w:rPr>
          <w:rFonts w:ascii="Times New Roman" w:hAnsi="Times New Roman"/>
          <w:sz w:val="24"/>
        </w:rPr>
        <w:t>ngorgement des structures de s</w:t>
      </w:r>
      <w:r w:rsidR="007C4587" w:rsidRPr="005E3C9B">
        <w:rPr>
          <w:rFonts w:ascii="Times New Roman" w:hAnsi="Times New Roman"/>
          <w:sz w:val="24"/>
        </w:rPr>
        <w:t xml:space="preserve">anté, l’aménagement inadapté, </w:t>
      </w:r>
      <w:r w:rsidRPr="005E3C9B">
        <w:rPr>
          <w:rFonts w:ascii="Times New Roman" w:hAnsi="Times New Roman"/>
          <w:sz w:val="24"/>
        </w:rPr>
        <w:t>l’insalubrité des locaux, le manque d’humanisation des soins et de socialisation des structures</w:t>
      </w:r>
      <w:r w:rsidR="00900BD8" w:rsidRPr="005E3C9B">
        <w:rPr>
          <w:rFonts w:ascii="Times New Roman" w:hAnsi="Times New Roman"/>
          <w:sz w:val="24"/>
        </w:rPr>
        <w:t>, ont</w:t>
      </w:r>
      <w:r w:rsidR="001A374A" w:rsidRPr="005E3C9B">
        <w:rPr>
          <w:rFonts w:ascii="Times New Roman" w:hAnsi="Times New Roman"/>
          <w:sz w:val="24"/>
        </w:rPr>
        <w:t xml:space="preserve"> </w:t>
      </w:r>
      <w:r w:rsidR="00E01F25" w:rsidRPr="005E3C9B">
        <w:rPr>
          <w:rFonts w:ascii="Times New Roman" w:hAnsi="Times New Roman"/>
          <w:sz w:val="24"/>
        </w:rPr>
        <w:t>un impact négatif</w:t>
      </w:r>
      <w:r w:rsidR="007C4587" w:rsidRPr="005E3C9B">
        <w:rPr>
          <w:rFonts w:ascii="Times New Roman" w:hAnsi="Times New Roman"/>
          <w:sz w:val="24"/>
        </w:rPr>
        <w:t xml:space="preserve"> sur la qualité de l’offre de services</w:t>
      </w:r>
      <w:r w:rsidRPr="005E3C9B">
        <w:rPr>
          <w:rFonts w:ascii="Times New Roman" w:hAnsi="Times New Roman"/>
          <w:sz w:val="24"/>
        </w:rPr>
        <w:t>.</w:t>
      </w:r>
    </w:p>
    <w:p w14:paraId="31F4B6EF" w14:textId="77777777" w:rsidR="006C6AA9" w:rsidRPr="005E3C9B" w:rsidRDefault="00641472" w:rsidP="00F852FF">
      <w:pPr>
        <w:spacing w:before="240"/>
        <w:jc w:val="both"/>
        <w:rPr>
          <w:rFonts w:ascii="Times New Roman" w:hAnsi="Times New Roman"/>
          <w:sz w:val="24"/>
        </w:rPr>
      </w:pPr>
      <w:r w:rsidRPr="005E3C9B">
        <w:rPr>
          <w:rFonts w:ascii="Times New Roman" w:hAnsi="Times New Roman"/>
          <w:sz w:val="24"/>
        </w:rPr>
        <w:t>Il est reconnu que le développement durable ne pourra se réaliser sans</w:t>
      </w:r>
      <w:r w:rsidR="00CC0142" w:rsidRPr="005E3C9B">
        <w:rPr>
          <w:rFonts w:ascii="Times New Roman" w:hAnsi="Times New Roman"/>
          <w:sz w:val="24"/>
        </w:rPr>
        <w:t xml:space="preserve"> la prise en compte des principes d’équité et d’égalité de genre. </w:t>
      </w:r>
      <w:r w:rsidRPr="005E3C9B">
        <w:rPr>
          <w:rFonts w:ascii="Times New Roman" w:hAnsi="Times New Roman"/>
          <w:sz w:val="24"/>
        </w:rPr>
        <w:t xml:space="preserve">Conscient de cette exigence, le gouvernement du Sénégal </w:t>
      </w:r>
      <w:r w:rsidR="00CC0142" w:rsidRPr="005E3C9B">
        <w:rPr>
          <w:rFonts w:ascii="Times New Roman" w:hAnsi="Times New Roman"/>
          <w:sz w:val="24"/>
        </w:rPr>
        <w:t xml:space="preserve">a adopté </w:t>
      </w:r>
      <w:r w:rsidRPr="005E3C9B">
        <w:rPr>
          <w:rFonts w:ascii="Times New Roman" w:hAnsi="Times New Roman"/>
          <w:sz w:val="24"/>
        </w:rPr>
        <w:t>la Stratégie Nationale d’Equité et d’Ega</w:t>
      </w:r>
      <w:r w:rsidR="00CC0142" w:rsidRPr="005E3C9B">
        <w:rPr>
          <w:rFonts w:ascii="Times New Roman" w:hAnsi="Times New Roman"/>
          <w:sz w:val="24"/>
        </w:rPr>
        <w:t>lité de Genre (SNEEG 2009-2015)</w:t>
      </w:r>
      <w:r w:rsidRPr="005E3C9B">
        <w:rPr>
          <w:rFonts w:ascii="Times New Roman" w:hAnsi="Times New Roman"/>
          <w:sz w:val="24"/>
        </w:rPr>
        <w:t>. Toutefois, les femmes, les personnes handicapé</w:t>
      </w:r>
      <w:r w:rsidR="0007497D" w:rsidRPr="005E3C9B">
        <w:rPr>
          <w:rFonts w:ascii="Times New Roman" w:hAnsi="Times New Roman"/>
          <w:sz w:val="24"/>
        </w:rPr>
        <w:t>e</w:t>
      </w:r>
      <w:r w:rsidRPr="005E3C9B">
        <w:rPr>
          <w:rFonts w:ascii="Times New Roman" w:hAnsi="Times New Roman"/>
          <w:sz w:val="24"/>
        </w:rPr>
        <w:t>s, les personnes âgées et les enfants, dans leur grande majorité, continuent de subir de faç</w:t>
      </w:r>
      <w:r w:rsidR="00CC0142" w:rsidRPr="005E3C9B">
        <w:rPr>
          <w:rFonts w:ascii="Times New Roman" w:hAnsi="Times New Roman"/>
          <w:sz w:val="24"/>
        </w:rPr>
        <w:t>on disproportionnée des</w:t>
      </w:r>
      <w:r w:rsidRPr="005E3C9B">
        <w:rPr>
          <w:rFonts w:ascii="Times New Roman" w:hAnsi="Times New Roman"/>
          <w:sz w:val="24"/>
        </w:rPr>
        <w:t xml:space="preserve"> difficultés d’accè</w:t>
      </w:r>
      <w:r w:rsidR="00F852FF" w:rsidRPr="005E3C9B">
        <w:rPr>
          <w:rFonts w:ascii="Times New Roman" w:hAnsi="Times New Roman"/>
          <w:sz w:val="24"/>
        </w:rPr>
        <w:t>s aux services sociaux de base.</w:t>
      </w:r>
    </w:p>
    <w:p w14:paraId="141AC60B" w14:textId="77777777" w:rsidR="008F1A0E" w:rsidRPr="00242314" w:rsidRDefault="00B91D06" w:rsidP="00242314">
      <w:pPr>
        <w:pBdr>
          <w:top w:val="single" w:sz="4" w:space="1" w:color="auto"/>
          <w:left w:val="single" w:sz="4" w:space="4" w:color="auto"/>
          <w:bottom w:val="single" w:sz="4" w:space="1" w:color="auto"/>
          <w:right w:val="single" w:sz="4" w:space="4" w:color="auto"/>
        </w:pBdr>
        <w:shd w:val="clear" w:color="auto" w:fill="EAFFF6"/>
        <w:spacing w:before="0" w:after="0" w:line="240" w:lineRule="auto"/>
        <w:jc w:val="both"/>
        <w:rPr>
          <w:rFonts w:ascii="Times New Roman" w:hAnsi="Times New Roman"/>
          <w:b/>
          <w:i/>
          <w:color w:val="002060"/>
          <w:sz w:val="22"/>
        </w:rPr>
      </w:pPr>
      <w:r w:rsidRPr="00242314">
        <w:rPr>
          <w:rFonts w:ascii="Times New Roman" w:hAnsi="Times New Roman"/>
          <w:b/>
          <w:i/>
          <w:color w:val="002060"/>
          <w:sz w:val="22"/>
        </w:rPr>
        <w:t>Les trois défis majeurs tirés de l’analyse de la situation sur les déterminants de la santé sont résumés ci-après :</w:t>
      </w:r>
    </w:p>
    <w:p w14:paraId="622C57F4" w14:textId="77777777" w:rsidR="006003A1" w:rsidRPr="00242314" w:rsidRDefault="006003A1" w:rsidP="00242314">
      <w:pPr>
        <w:pStyle w:val="Paragraphedeliste"/>
        <w:numPr>
          <w:ilvl w:val="0"/>
          <w:numId w:val="4"/>
        </w:numPr>
        <w:pBdr>
          <w:top w:val="single" w:sz="4" w:space="1" w:color="auto"/>
          <w:left w:val="single" w:sz="4" w:space="4" w:color="auto"/>
          <w:bottom w:val="single" w:sz="4" w:space="1" w:color="auto"/>
          <w:right w:val="single" w:sz="4" w:space="4" w:color="auto"/>
        </w:pBdr>
        <w:shd w:val="clear" w:color="auto" w:fill="EAFFF6"/>
        <w:spacing w:before="0" w:after="0" w:line="240" w:lineRule="auto"/>
        <w:ind w:left="357" w:hanging="357"/>
        <w:contextualSpacing w:val="0"/>
        <w:rPr>
          <w:rFonts w:ascii="Times New Roman" w:eastAsia="Times New Roman" w:hAnsi="Times New Roman"/>
          <w:i/>
          <w:color w:val="002060"/>
          <w:sz w:val="22"/>
        </w:rPr>
      </w:pPr>
      <w:r w:rsidRPr="00242314">
        <w:rPr>
          <w:rFonts w:ascii="Times New Roman" w:eastAsia="Times New Roman" w:hAnsi="Times New Roman"/>
          <w:i/>
          <w:color w:val="002060"/>
          <w:sz w:val="22"/>
        </w:rPr>
        <w:t>le renforcement de la promotion de la santé ;</w:t>
      </w:r>
    </w:p>
    <w:p w14:paraId="5A37222D" w14:textId="77777777" w:rsidR="006003A1" w:rsidRPr="00242314" w:rsidRDefault="006003A1" w:rsidP="00242314">
      <w:pPr>
        <w:pStyle w:val="Paragraphedeliste"/>
        <w:numPr>
          <w:ilvl w:val="0"/>
          <w:numId w:val="4"/>
        </w:numPr>
        <w:pBdr>
          <w:top w:val="single" w:sz="4" w:space="1" w:color="auto"/>
          <w:left w:val="single" w:sz="4" w:space="4" w:color="auto"/>
          <w:bottom w:val="single" w:sz="4" w:space="1" w:color="auto"/>
          <w:right w:val="single" w:sz="4" w:space="4" w:color="auto"/>
        </w:pBdr>
        <w:shd w:val="clear" w:color="auto" w:fill="EAFFF6"/>
        <w:spacing w:before="0" w:after="0" w:line="240" w:lineRule="auto"/>
        <w:ind w:left="357" w:hanging="357"/>
        <w:contextualSpacing w:val="0"/>
        <w:rPr>
          <w:rFonts w:ascii="Times New Roman" w:eastAsia="Times New Roman" w:hAnsi="Times New Roman"/>
          <w:i/>
          <w:color w:val="002060"/>
          <w:sz w:val="22"/>
        </w:rPr>
      </w:pPr>
      <w:r w:rsidRPr="00242314">
        <w:rPr>
          <w:rFonts w:ascii="Times New Roman" w:eastAsia="Times New Roman" w:hAnsi="Times New Roman"/>
          <w:i/>
          <w:color w:val="002060"/>
          <w:sz w:val="22"/>
        </w:rPr>
        <w:t>l’intégration de la dimension genre dans les politiques, programmes et interventions ;</w:t>
      </w:r>
    </w:p>
    <w:p w14:paraId="1026FFD4" w14:textId="77777777" w:rsidR="00AC3F45" w:rsidRPr="00242314" w:rsidRDefault="00E2684E" w:rsidP="00242314">
      <w:pPr>
        <w:pStyle w:val="Paragraphedeliste"/>
        <w:numPr>
          <w:ilvl w:val="0"/>
          <w:numId w:val="4"/>
        </w:numPr>
        <w:pBdr>
          <w:top w:val="single" w:sz="4" w:space="1" w:color="auto"/>
          <w:left w:val="single" w:sz="4" w:space="4" w:color="auto"/>
          <w:bottom w:val="single" w:sz="4" w:space="1" w:color="auto"/>
          <w:right w:val="single" w:sz="4" w:space="4" w:color="auto"/>
        </w:pBdr>
        <w:shd w:val="clear" w:color="auto" w:fill="EAFFF6"/>
        <w:spacing w:before="0" w:after="0" w:line="240" w:lineRule="auto"/>
        <w:ind w:left="357" w:hanging="357"/>
        <w:contextualSpacing w:val="0"/>
        <w:rPr>
          <w:rFonts w:ascii="Times New Roman" w:eastAsia="Times New Roman" w:hAnsi="Times New Roman"/>
          <w:i/>
          <w:color w:val="0070C0"/>
        </w:rPr>
      </w:pPr>
      <w:r w:rsidRPr="00242314">
        <w:rPr>
          <w:rFonts w:ascii="Times New Roman" w:eastAsia="Times New Roman" w:hAnsi="Times New Roman"/>
          <w:i/>
          <w:color w:val="002060"/>
          <w:sz w:val="22"/>
        </w:rPr>
        <w:t>la mise en place d’un cadre unique de coor</w:t>
      </w:r>
      <w:r w:rsidR="008F1A0E" w:rsidRPr="00242314">
        <w:rPr>
          <w:rFonts w:ascii="Times New Roman" w:eastAsia="Times New Roman" w:hAnsi="Times New Roman"/>
          <w:i/>
          <w:color w:val="002060"/>
          <w:sz w:val="22"/>
        </w:rPr>
        <w:t>dination de la multisectoriali</w:t>
      </w:r>
      <w:r w:rsidR="008F1A0E" w:rsidRPr="00242314">
        <w:rPr>
          <w:rFonts w:ascii="Times New Roman" w:eastAsia="Times New Roman" w:hAnsi="Times New Roman"/>
          <w:i/>
          <w:color w:val="002060"/>
        </w:rPr>
        <w:t>té</w:t>
      </w:r>
      <w:r w:rsidR="008F1A0E" w:rsidRPr="00242314">
        <w:rPr>
          <w:rFonts w:ascii="Times New Roman" w:eastAsia="Times New Roman" w:hAnsi="Times New Roman"/>
          <w:i/>
          <w:color w:val="0070C0"/>
        </w:rPr>
        <w:t>.</w:t>
      </w:r>
    </w:p>
    <w:p w14:paraId="63D1E6A4" w14:textId="77777777" w:rsidR="005E3C9B" w:rsidRPr="005E3C9B" w:rsidRDefault="005E3C9B" w:rsidP="005E3C9B">
      <w:pPr>
        <w:ind w:left="1440"/>
        <w:outlineLvl w:val="0"/>
        <w:rPr>
          <w:rFonts w:ascii="Times New Roman" w:hAnsi="Times New Roman"/>
          <w:b/>
          <w:color w:val="1F4E79"/>
          <w:sz w:val="28"/>
          <w:szCs w:val="24"/>
        </w:rPr>
      </w:pPr>
      <w:bookmarkStart w:id="21" w:name="_Toc482261331"/>
      <w:bookmarkStart w:id="22" w:name="_Toc483480154"/>
      <w:bookmarkStart w:id="23" w:name="_Toc486409184"/>
    </w:p>
    <w:p w14:paraId="43311592" w14:textId="77777777" w:rsidR="00641472" w:rsidRPr="005E3C9B" w:rsidRDefault="00E172F9" w:rsidP="002056BA">
      <w:pPr>
        <w:pStyle w:val="Paragraphedeliste"/>
        <w:numPr>
          <w:ilvl w:val="1"/>
          <w:numId w:val="25"/>
        </w:numPr>
        <w:outlineLvl w:val="0"/>
        <w:rPr>
          <w:rFonts w:ascii="Times New Roman" w:hAnsi="Times New Roman"/>
          <w:b/>
          <w:color w:val="296B61"/>
          <w:sz w:val="28"/>
          <w:szCs w:val="24"/>
        </w:rPr>
      </w:pPr>
      <w:r w:rsidRPr="005E3C9B">
        <w:rPr>
          <w:rFonts w:ascii="Times New Roman" w:hAnsi="Times New Roman"/>
          <w:b/>
          <w:color w:val="296B61"/>
          <w:sz w:val="28"/>
          <w:szCs w:val="24"/>
        </w:rPr>
        <w:t>Mise en commun des risques</w:t>
      </w:r>
      <w:bookmarkEnd w:id="21"/>
      <w:bookmarkEnd w:id="22"/>
      <w:bookmarkEnd w:id="23"/>
    </w:p>
    <w:p w14:paraId="4D156CA9" w14:textId="77777777" w:rsidR="00205638" w:rsidRPr="005E3C9B" w:rsidRDefault="00E172F9" w:rsidP="00E2684E">
      <w:pPr>
        <w:spacing w:before="240"/>
        <w:jc w:val="both"/>
        <w:rPr>
          <w:rFonts w:ascii="Times New Roman" w:hAnsi="Times New Roman"/>
          <w:sz w:val="24"/>
        </w:rPr>
      </w:pPr>
      <w:r w:rsidRPr="005E3C9B">
        <w:rPr>
          <w:rFonts w:ascii="Times New Roman" w:hAnsi="Times New Roman"/>
          <w:sz w:val="24"/>
        </w:rPr>
        <w:t xml:space="preserve">Depuis </w:t>
      </w:r>
      <w:r w:rsidR="00E01F25" w:rsidRPr="005E3C9B">
        <w:rPr>
          <w:rFonts w:ascii="Times New Roman" w:hAnsi="Times New Roman"/>
          <w:sz w:val="24"/>
        </w:rPr>
        <w:t xml:space="preserve">son </w:t>
      </w:r>
      <w:r w:rsidRPr="005E3C9B">
        <w:rPr>
          <w:rFonts w:ascii="Times New Roman" w:hAnsi="Times New Roman"/>
          <w:sz w:val="24"/>
        </w:rPr>
        <w:t>indépendance, l’Etat du Sénégal a impulsé le développement de plusieurs régimes de mise en commun des risques au bénéfice de différents segments de la population. Plusieurs initiatives ont été lancées récemment pour étendre la couverture</w:t>
      </w:r>
      <w:r w:rsidR="00AC3F45" w:rsidRPr="005E3C9B">
        <w:rPr>
          <w:rFonts w:ascii="Times New Roman" w:hAnsi="Times New Roman"/>
          <w:sz w:val="24"/>
        </w:rPr>
        <w:t xml:space="preserve"> du risque maladie</w:t>
      </w:r>
      <w:r w:rsidRPr="005E3C9B">
        <w:rPr>
          <w:rFonts w:ascii="Times New Roman" w:hAnsi="Times New Roman"/>
          <w:sz w:val="24"/>
        </w:rPr>
        <w:t xml:space="preserve"> à l’ensemble de la population.  </w:t>
      </w:r>
    </w:p>
    <w:p w14:paraId="49F67B71" w14:textId="77777777" w:rsidR="005E2426" w:rsidRDefault="00E172F9" w:rsidP="00E2684E">
      <w:pPr>
        <w:spacing w:before="240"/>
        <w:jc w:val="both"/>
        <w:rPr>
          <w:rFonts w:ascii="Times New Roman" w:hAnsi="Times New Roman"/>
          <w:sz w:val="24"/>
        </w:rPr>
      </w:pPr>
      <w:r w:rsidRPr="005E3C9B">
        <w:rPr>
          <w:rFonts w:ascii="Times New Roman" w:hAnsi="Times New Roman"/>
          <w:sz w:val="24"/>
        </w:rPr>
        <w:t xml:space="preserve">Malgré ces efforts, l’extension de la couverture et la réduction de la fragmentation des régimes de financement restent des défis majeurs.  </w:t>
      </w:r>
    </w:p>
    <w:p w14:paraId="63953967" w14:textId="77777777" w:rsidR="007735FD" w:rsidRPr="005E3C9B" w:rsidRDefault="007735FD" w:rsidP="00E2684E">
      <w:pPr>
        <w:spacing w:before="240"/>
        <w:jc w:val="both"/>
        <w:rPr>
          <w:rFonts w:ascii="Times New Roman" w:hAnsi="Times New Roman"/>
          <w:sz w:val="24"/>
        </w:rPr>
      </w:pPr>
    </w:p>
    <w:p w14:paraId="0FEA750C" w14:textId="14240CD8" w:rsidR="00641472" w:rsidRPr="00567C81" w:rsidRDefault="00567C81" w:rsidP="00567C81">
      <w:pPr>
        <w:pStyle w:val="Paragraphedeliste"/>
        <w:numPr>
          <w:ilvl w:val="2"/>
          <w:numId w:val="25"/>
        </w:numPr>
        <w:outlineLvl w:val="0"/>
        <w:rPr>
          <w:rFonts w:ascii="Times New Roman" w:hAnsi="Times New Roman"/>
          <w:bCs/>
          <w:caps/>
          <w:color w:val="296B61"/>
          <w:sz w:val="28"/>
        </w:rPr>
      </w:pPr>
      <w:bookmarkStart w:id="24" w:name="_Toc482261332"/>
      <w:r w:rsidRPr="00567C81">
        <w:rPr>
          <w:rFonts w:ascii="Times New Roman" w:hAnsi="Times New Roman"/>
          <w:bCs/>
          <w:color w:val="296B61"/>
          <w:sz w:val="28"/>
        </w:rPr>
        <w:lastRenderedPageBreak/>
        <w:t>Regimes obligatoires</w:t>
      </w:r>
      <w:bookmarkEnd w:id="24"/>
    </w:p>
    <w:p w14:paraId="3098FC6A" w14:textId="77777777" w:rsidR="00641472" w:rsidRPr="005E3C9B" w:rsidRDefault="00EF5138" w:rsidP="00F21DB5">
      <w:pPr>
        <w:spacing w:before="240"/>
        <w:jc w:val="both"/>
        <w:rPr>
          <w:rFonts w:ascii="Times New Roman" w:hAnsi="Times New Roman"/>
          <w:sz w:val="24"/>
        </w:rPr>
      </w:pPr>
      <w:r w:rsidRPr="007735FD">
        <w:rPr>
          <w:rFonts w:ascii="Times New Roman" w:hAnsi="Times New Roman"/>
          <w:b/>
          <w:i/>
          <w:color w:val="296B61"/>
          <w:sz w:val="24"/>
        </w:rPr>
        <w:t>I</w:t>
      </w:r>
      <w:r w:rsidR="00233826" w:rsidRPr="007735FD">
        <w:rPr>
          <w:rFonts w:ascii="Times New Roman" w:hAnsi="Times New Roman"/>
          <w:b/>
          <w:i/>
          <w:color w:val="296B61"/>
          <w:sz w:val="24"/>
        </w:rPr>
        <w:t>mputation budgétaire :</w:t>
      </w:r>
      <w:r w:rsidR="00E172F9" w:rsidRPr="007735FD">
        <w:rPr>
          <w:rFonts w:ascii="Times New Roman" w:hAnsi="Times New Roman"/>
          <w:color w:val="296B61"/>
          <w:sz w:val="24"/>
        </w:rPr>
        <w:t xml:space="preserve"> </w:t>
      </w:r>
      <w:r w:rsidR="00E172F9" w:rsidRPr="005E3C9B">
        <w:rPr>
          <w:rFonts w:ascii="Times New Roman" w:hAnsi="Times New Roman"/>
          <w:sz w:val="24"/>
        </w:rPr>
        <w:t>L’État, en tant qu’employeur, assure la couverture du risque maladie</w:t>
      </w:r>
      <w:r w:rsidR="00F852FF" w:rsidRPr="005E3C9B">
        <w:rPr>
          <w:rFonts w:ascii="Times New Roman" w:hAnsi="Times New Roman"/>
          <w:sz w:val="24"/>
        </w:rPr>
        <w:t xml:space="preserve"> </w:t>
      </w:r>
      <w:r w:rsidR="00E172F9" w:rsidRPr="005E3C9B">
        <w:rPr>
          <w:rFonts w:ascii="Times New Roman" w:hAnsi="Times New Roman"/>
          <w:sz w:val="24"/>
        </w:rPr>
        <w:t xml:space="preserve">de ses agents en activité et </w:t>
      </w:r>
      <w:r w:rsidR="0073294A" w:rsidRPr="005E3C9B">
        <w:rPr>
          <w:rFonts w:ascii="Times New Roman" w:hAnsi="Times New Roman"/>
          <w:sz w:val="24"/>
        </w:rPr>
        <w:t>des fonctionnaires à la retraite ainsi que de</w:t>
      </w:r>
      <w:r w:rsidR="00E172F9" w:rsidRPr="005E3C9B">
        <w:rPr>
          <w:rFonts w:ascii="Times New Roman" w:hAnsi="Times New Roman"/>
          <w:sz w:val="24"/>
        </w:rPr>
        <w:t xml:space="preserve"> leurs ayants-droits</w:t>
      </w:r>
      <w:r w:rsidR="003941D8" w:rsidRPr="005E3C9B">
        <w:rPr>
          <w:rFonts w:ascii="Times New Roman" w:hAnsi="Times New Roman"/>
          <w:sz w:val="24"/>
        </w:rPr>
        <w:t xml:space="preserve"> à</w:t>
      </w:r>
      <w:r w:rsidR="00E172F9" w:rsidRPr="005E3C9B">
        <w:rPr>
          <w:rFonts w:ascii="Times New Roman" w:hAnsi="Times New Roman"/>
          <w:sz w:val="24"/>
        </w:rPr>
        <w:t xml:space="preserve"> travers le rég</w:t>
      </w:r>
      <w:r w:rsidR="00F21DB5" w:rsidRPr="005E3C9B">
        <w:rPr>
          <w:rFonts w:ascii="Times New Roman" w:hAnsi="Times New Roman"/>
          <w:sz w:val="24"/>
        </w:rPr>
        <w:t xml:space="preserve">ime de l’imputation budgétaire. </w:t>
      </w:r>
      <w:r w:rsidR="00233826" w:rsidRPr="005E3C9B">
        <w:rPr>
          <w:rFonts w:ascii="Times New Roman" w:hAnsi="Times New Roman"/>
          <w:sz w:val="24"/>
        </w:rPr>
        <w:t xml:space="preserve">L’imputation budgétaire </w:t>
      </w:r>
      <w:r w:rsidR="00E172F9" w:rsidRPr="005E3C9B">
        <w:rPr>
          <w:rFonts w:ascii="Times New Roman" w:hAnsi="Times New Roman"/>
          <w:sz w:val="24"/>
        </w:rPr>
        <w:t xml:space="preserve">couvre 80% des frais d’hospitalisation, de consultation, des examens et analyses. Les principaux atouts du régime d’imputation budgétaire incluent la disponibilité de ressources financières dans le budget de l’Etat et l’absence de contribution en amont par les bénéficiaires. Cependant, le régime souffre de plusieurs faiblesses dont l’absence de la prise en charge des médicaments, l’insuffisance de structures agréées, </w:t>
      </w:r>
      <w:r w:rsidR="00260E5E" w:rsidRPr="005E3C9B">
        <w:rPr>
          <w:rFonts w:ascii="Times New Roman" w:hAnsi="Times New Roman"/>
          <w:sz w:val="24"/>
        </w:rPr>
        <w:t>la non acceptation des imputations budgétaires par les centres et postes de santé</w:t>
      </w:r>
      <w:r w:rsidR="005A3BAD" w:rsidRPr="005E3C9B">
        <w:rPr>
          <w:rFonts w:ascii="Times New Roman" w:hAnsi="Times New Roman"/>
          <w:sz w:val="24"/>
        </w:rPr>
        <w:t xml:space="preserve"> et </w:t>
      </w:r>
      <w:r w:rsidR="00E172F9" w:rsidRPr="005E3C9B">
        <w:rPr>
          <w:rFonts w:ascii="Times New Roman" w:hAnsi="Times New Roman"/>
          <w:sz w:val="24"/>
        </w:rPr>
        <w:t>les retards dans le rembourse</w:t>
      </w:r>
      <w:r w:rsidR="003941D8" w:rsidRPr="005E3C9B">
        <w:rPr>
          <w:rFonts w:ascii="Times New Roman" w:hAnsi="Times New Roman"/>
          <w:sz w:val="24"/>
        </w:rPr>
        <w:t>ment</w:t>
      </w:r>
      <w:r w:rsidR="005A3BAD" w:rsidRPr="005E3C9B">
        <w:rPr>
          <w:rFonts w:ascii="Times New Roman" w:hAnsi="Times New Roman"/>
          <w:sz w:val="24"/>
        </w:rPr>
        <w:t xml:space="preserve">. </w:t>
      </w:r>
      <w:r w:rsidR="003941D8" w:rsidRPr="005E3C9B">
        <w:rPr>
          <w:rFonts w:ascii="Times New Roman" w:hAnsi="Times New Roman"/>
          <w:sz w:val="24"/>
        </w:rPr>
        <w:t xml:space="preserve"> </w:t>
      </w:r>
    </w:p>
    <w:p w14:paraId="78184B0B" w14:textId="77777777" w:rsidR="00641472" w:rsidRPr="005E3C9B" w:rsidRDefault="00431437" w:rsidP="00E2684E">
      <w:pPr>
        <w:spacing w:before="240"/>
        <w:jc w:val="both"/>
        <w:rPr>
          <w:rFonts w:ascii="Times New Roman" w:hAnsi="Times New Roman"/>
          <w:sz w:val="24"/>
        </w:rPr>
      </w:pPr>
      <w:r w:rsidRPr="007735FD">
        <w:rPr>
          <w:rFonts w:ascii="Times New Roman" w:hAnsi="Times New Roman"/>
          <w:b/>
          <w:i/>
          <w:color w:val="296B61"/>
          <w:sz w:val="24"/>
        </w:rPr>
        <w:t>Institutions de Prévoyance Maladie (IPM)</w:t>
      </w:r>
      <w:r w:rsidR="00344B6C" w:rsidRPr="007735FD">
        <w:rPr>
          <w:rFonts w:ascii="Times New Roman" w:hAnsi="Times New Roman"/>
          <w:b/>
          <w:i/>
          <w:color w:val="296B61"/>
          <w:sz w:val="24"/>
        </w:rPr>
        <w:t> </w:t>
      </w:r>
      <w:r w:rsidR="00344B6C" w:rsidRPr="005E3C9B">
        <w:rPr>
          <w:rFonts w:ascii="Times New Roman" w:hAnsi="Times New Roman"/>
          <w:b/>
          <w:i/>
          <w:sz w:val="24"/>
        </w:rPr>
        <w:t>:</w:t>
      </w:r>
      <w:r w:rsidRPr="005E3C9B">
        <w:rPr>
          <w:rFonts w:ascii="Times New Roman" w:hAnsi="Times New Roman"/>
          <w:i/>
          <w:sz w:val="24"/>
        </w:rPr>
        <w:t xml:space="preserve"> </w:t>
      </w:r>
      <w:r w:rsidR="00E172F9" w:rsidRPr="005E3C9B">
        <w:rPr>
          <w:rFonts w:ascii="Times New Roman" w:hAnsi="Times New Roman"/>
          <w:sz w:val="24"/>
        </w:rPr>
        <w:t>Depuis 1975, l’Etat a instauré le régime contributif obligatoire des Institutions</w:t>
      </w:r>
      <w:r w:rsidR="003159B3" w:rsidRPr="005E3C9B">
        <w:rPr>
          <w:rFonts w:ascii="Times New Roman" w:hAnsi="Times New Roman"/>
          <w:sz w:val="24"/>
        </w:rPr>
        <w:t xml:space="preserve"> </w:t>
      </w:r>
      <w:r w:rsidR="00E172F9" w:rsidRPr="005E3C9B">
        <w:rPr>
          <w:rFonts w:ascii="Times New Roman" w:hAnsi="Times New Roman"/>
          <w:sz w:val="24"/>
        </w:rPr>
        <w:t xml:space="preserve">de Prévoyance Maladie (IPM) pour assurer la couverture maladie des travailleurs </w:t>
      </w:r>
      <w:r w:rsidRPr="005E3C9B">
        <w:rPr>
          <w:rFonts w:ascii="Times New Roman" w:hAnsi="Times New Roman"/>
          <w:sz w:val="24"/>
        </w:rPr>
        <w:t xml:space="preserve">salariés du secteur privé </w:t>
      </w:r>
      <w:r w:rsidR="00E172F9" w:rsidRPr="005E3C9B">
        <w:rPr>
          <w:rFonts w:ascii="Times New Roman" w:hAnsi="Times New Roman"/>
          <w:sz w:val="24"/>
        </w:rPr>
        <w:t>ainsi que leurs ayant-droits. Les IPM couvrent la maladie non professionnelle à hauteur de 50% à 80% des frais médicaux et ph</w:t>
      </w:r>
      <w:r w:rsidR="008F1A0E" w:rsidRPr="005E3C9B">
        <w:rPr>
          <w:rFonts w:ascii="Times New Roman" w:hAnsi="Times New Roman"/>
          <w:sz w:val="24"/>
        </w:rPr>
        <w:t xml:space="preserve">armaceutiques sur la base d’une </w:t>
      </w:r>
      <w:r w:rsidR="00E172F9" w:rsidRPr="005E3C9B">
        <w:rPr>
          <w:rFonts w:ascii="Times New Roman" w:hAnsi="Times New Roman"/>
          <w:sz w:val="24"/>
        </w:rPr>
        <w:t xml:space="preserve">cotisation paritaire du travailleur et de l’employeur. Le régime des IPM a démontré sa résilience qui repose sur plusieurs atouts dont l’attractivité du paquet </w:t>
      </w:r>
      <w:r w:rsidR="00E01F25" w:rsidRPr="005E3C9B">
        <w:rPr>
          <w:rFonts w:ascii="Times New Roman" w:hAnsi="Times New Roman"/>
          <w:sz w:val="24"/>
        </w:rPr>
        <w:t xml:space="preserve">de services </w:t>
      </w:r>
      <w:r w:rsidR="00E172F9" w:rsidRPr="005E3C9B">
        <w:rPr>
          <w:rFonts w:ascii="Times New Roman" w:hAnsi="Times New Roman"/>
          <w:sz w:val="24"/>
        </w:rPr>
        <w:t>(secteur privé et médicaments), le niveau de professionnalisation de la gestion (siège, gestion informatisée, etc.), l’existence d’IPM inter-entrepr</w:t>
      </w:r>
      <w:r w:rsidR="00F852FF" w:rsidRPr="005E3C9B">
        <w:rPr>
          <w:rFonts w:ascii="Times New Roman" w:hAnsi="Times New Roman"/>
          <w:sz w:val="24"/>
        </w:rPr>
        <w:t xml:space="preserve">ises </w:t>
      </w:r>
      <w:r w:rsidR="00E172F9" w:rsidRPr="005E3C9B">
        <w:rPr>
          <w:rFonts w:ascii="Times New Roman" w:hAnsi="Times New Roman"/>
          <w:sz w:val="24"/>
        </w:rPr>
        <w:t>et le</w:t>
      </w:r>
      <w:r w:rsidR="00E01F25" w:rsidRPr="005E3C9B">
        <w:rPr>
          <w:rFonts w:ascii="Times New Roman" w:hAnsi="Times New Roman"/>
          <w:sz w:val="24"/>
        </w:rPr>
        <w:t>ur</w:t>
      </w:r>
      <w:r w:rsidR="00E172F9" w:rsidRPr="005E3C9B">
        <w:rPr>
          <w:rFonts w:ascii="Times New Roman" w:hAnsi="Times New Roman"/>
          <w:sz w:val="24"/>
        </w:rPr>
        <w:t xml:space="preserve"> déploiement sur l’ensemble du territoire. L</w:t>
      </w:r>
      <w:r w:rsidR="00205638" w:rsidRPr="005E3C9B">
        <w:rPr>
          <w:rFonts w:ascii="Times New Roman" w:hAnsi="Times New Roman"/>
          <w:sz w:val="24"/>
        </w:rPr>
        <w:t xml:space="preserve">e régime des IPM est confronté </w:t>
      </w:r>
      <w:r w:rsidR="00E172F9" w:rsidRPr="005E3C9B">
        <w:rPr>
          <w:rFonts w:ascii="Times New Roman" w:hAnsi="Times New Roman"/>
          <w:sz w:val="24"/>
        </w:rPr>
        <w:t>cependant à plusieurs faiblesses dont l’évasion sociale des employe</w:t>
      </w:r>
      <w:r w:rsidR="008F1A0E" w:rsidRPr="005E3C9B">
        <w:rPr>
          <w:rFonts w:ascii="Times New Roman" w:hAnsi="Times New Roman"/>
          <w:sz w:val="24"/>
        </w:rPr>
        <w:t>urs, l’insuffisance de l’équité</w:t>
      </w:r>
      <w:r w:rsidR="00E172F9" w:rsidRPr="005E3C9B">
        <w:rPr>
          <w:rFonts w:ascii="Times New Roman" w:hAnsi="Times New Roman"/>
          <w:sz w:val="24"/>
        </w:rPr>
        <w:t xml:space="preserve">, la faiblesse dans la gouvernance et la gestion. Par ailleurs, la gestion de la consommation des services </w:t>
      </w:r>
      <w:r w:rsidR="00FE1CA3" w:rsidRPr="005E3C9B">
        <w:rPr>
          <w:rFonts w:ascii="Times New Roman" w:hAnsi="Times New Roman"/>
          <w:sz w:val="24"/>
        </w:rPr>
        <w:t>fait face</w:t>
      </w:r>
      <w:r w:rsidR="00205638" w:rsidRPr="005E3C9B">
        <w:rPr>
          <w:rFonts w:ascii="Times New Roman" w:hAnsi="Times New Roman"/>
          <w:sz w:val="24"/>
        </w:rPr>
        <w:t xml:space="preserve"> aux dérapages dû</w:t>
      </w:r>
      <w:r w:rsidR="00E172F9" w:rsidRPr="005E3C9B">
        <w:rPr>
          <w:rFonts w:ascii="Times New Roman" w:hAnsi="Times New Roman"/>
          <w:sz w:val="24"/>
        </w:rPr>
        <w:t>s à la fraude des bénéficiaires, des professionnels de santé et à l’absence de contrôle médical et de médecin-conseil.</w:t>
      </w:r>
    </w:p>
    <w:p w14:paraId="5703CB59" w14:textId="77777777" w:rsidR="00C348F1" w:rsidRPr="005E3C9B" w:rsidRDefault="00393174" w:rsidP="00E2684E">
      <w:pPr>
        <w:spacing w:before="240"/>
        <w:jc w:val="both"/>
        <w:rPr>
          <w:rFonts w:ascii="Times New Roman" w:hAnsi="Times New Roman"/>
          <w:sz w:val="24"/>
        </w:rPr>
      </w:pPr>
      <w:r w:rsidRPr="007735FD">
        <w:rPr>
          <w:rFonts w:ascii="Times New Roman" w:hAnsi="Times New Roman"/>
          <w:b/>
          <w:i/>
          <w:color w:val="296B61"/>
          <w:sz w:val="24"/>
        </w:rPr>
        <w:t xml:space="preserve">Autres régimes obligatoire </w:t>
      </w:r>
      <w:r w:rsidR="00344B6C" w:rsidRPr="007735FD">
        <w:rPr>
          <w:rFonts w:ascii="Times New Roman" w:hAnsi="Times New Roman"/>
          <w:i/>
          <w:color w:val="296B61"/>
          <w:sz w:val="24"/>
        </w:rPr>
        <w:t>:</w:t>
      </w:r>
      <w:r w:rsidR="00DB16DF" w:rsidRPr="007735FD">
        <w:rPr>
          <w:rFonts w:ascii="Times New Roman" w:hAnsi="Times New Roman"/>
          <w:i/>
          <w:color w:val="296B61"/>
          <w:sz w:val="24"/>
        </w:rPr>
        <w:t xml:space="preserve"> </w:t>
      </w:r>
      <w:r w:rsidR="00E172F9" w:rsidRPr="005E3C9B">
        <w:rPr>
          <w:rFonts w:ascii="Times New Roman" w:hAnsi="Times New Roman"/>
          <w:sz w:val="24"/>
        </w:rPr>
        <w:t>Les</w:t>
      </w:r>
      <w:r w:rsidR="00F91164" w:rsidRPr="005E3C9B">
        <w:rPr>
          <w:rFonts w:ascii="Times New Roman" w:hAnsi="Times New Roman"/>
          <w:sz w:val="24"/>
        </w:rPr>
        <w:t xml:space="preserve"> </w:t>
      </w:r>
      <w:r w:rsidR="00D41AB1" w:rsidRPr="005E3C9B">
        <w:rPr>
          <w:rFonts w:ascii="Times New Roman" w:hAnsi="Times New Roman"/>
          <w:sz w:val="24"/>
        </w:rPr>
        <w:t>ag</w:t>
      </w:r>
      <w:r w:rsidR="0073294A" w:rsidRPr="005E3C9B">
        <w:rPr>
          <w:rFonts w:ascii="Times New Roman" w:hAnsi="Times New Roman"/>
          <w:sz w:val="24"/>
        </w:rPr>
        <w:t>e</w:t>
      </w:r>
      <w:r w:rsidR="00D41AB1" w:rsidRPr="005E3C9B">
        <w:rPr>
          <w:rFonts w:ascii="Times New Roman" w:hAnsi="Times New Roman"/>
          <w:sz w:val="24"/>
        </w:rPr>
        <w:t>nts du</w:t>
      </w:r>
      <w:r w:rsidR="00B07617" w:rsidRPr="005E3C9B">
        <w:rPr>
          <w:rFonts w:ascii="Times New Roman" w:hAnsi="Times New Roman"/>
          <w:sz w:val="24"/>
        </w:rPr>
        <w:t xml:space="preserve"> secteur privé et</w:t>
      </w:r>
      <w:r w:rsidR="00D41AB1" w:rsidRPr="005E3C9B">
        <w:rPr>
          <w:rFonts w:ascii="Times New Roman" w:hAnsi="Times New Roman"/>
          <w:sz w:val="24"/>
        </w:rPr>
        <w:t xml:space="preserve"> les</w:t>
      </w:r>
      <w:r w:rsidR="00B07617" w:rsidRPr="005E3C9B">
        <w:rPr>
          <w:rFonts w:ascii="Times New Roman" w:hAnsi="Times New Roman"/>
          <w:sz w:val="24"/>
        </w:rPr>
        <w:t xml:space="preserve"> agents de l’Etat non–fonctionnaires </w:t>
      </w:r>
      <w:r w:rsidR="00D41AB1" w:rsidRPr="005E3C9B">
        <w:rPr>
          <w:rFonts w:ascii="Times New Roman" w:hAnsi="Times New Roman"/>
          <w:sz w:val="24"/>
        </w:rPr>
        <w:t>à la retraite</w:t>
      </w:r>
      <w:r w:rsidR="00B07617" w:rsidRPr="005E3C9B">
        <w:rPr>
          <w:rFonts w:ascii="Times New Roman" w:hAnsi="Times New Roman"/>
          <w:sz w:val="24"/>
        </w:rPr>
        <w:t xml:space="preserve"> ainsi que </w:t>
      </w:r>
      <w:r w:rsidR="00E172F9" w:rsidRPr="005E3C9B">
        <w:rPr>
          <w:rFonts w:ascii="Times New Roman" w:hAnsi="Times New Roman"/>
          <w:sz w:val="24"/>
        </w:rPr>
        <w:t xml:space="preserve">leurs ayant-droits bénéficient </w:t>
      </w:r>
      <w:r w:rsidR="00B07617" w:rsidRPr="005E3C9B">
        <w:rPr>
          <w:rFonts w:ascii="Times New Roman" w:hAnsi="Times New Roman"/>
          <w:sz w:val="24"/>
        </w:rPr>
        <w:t xml:space="preserve">d’une couverture médicale </w:t>
      </w:r>
      <w:r w:rsidR="00E172F9" w:rsidRPr="005E3C9B">
        <w:rPr>
          <w:rFonts w:ascii="Times New Roman" w:hAnsi="Times New Roman"/>
          <w:sz w:val="24"/>
        </w:rPr>
        <w:t xml:space="preserve">par le canal de l’Institution de Prévoyance Retraite </w:t>
      </w:r>
      <w:r w:rsidR="00EF5138" w:rsidRPr="005E3C9B">
        <w:rPr>
          <w:rFonts w:ascii="Times New Roman" w:hAnsi="Times New Roman"/>
          <w:sz w:val="24"/>
        </w:rPr>
        <w:t>du</w:t>
      </w:r>
      <w:r w:rsidR="00E172F9" w:rsidRPr="005E3C9B">
        <w:rPr>
          <w:rFonts w:ascii="Times New Roman" w:hAnsi="Times New Roman"/>
          <w:sz w:val="24"/>
        </w:rPr>
        <w:t xml:space="preserve"> Sénégal </w:t>
      </w:r>
      <w:r w:rsidR="00E172F9" w:rsidRPr="005E3C9B">
        <w:rPr>
          <w:rFonts w:ascii="Times New Roman" w:hAnsi="Times New Roman"/>
          <w:b/>
          <w:sz w:val="24"/>
        </w:rPr>
        <w:t>(IPRES).</w:t>
      </w:r>
      <w:r w:rsidR="00E172F9" w:rsidRPr="005E3C9B">
        <w:rPr>
          <w:rFonts w:ascii="Times New Roman" w:hAnsi="Times New Roman"/>
          <w:sz w:val="24"/>
        </w:rPr>
        <w:t xml:space="preserve"> La Caisse de Sécurité Sociale </w:t>
      </w:r>
      <w:r w:rsidR="00E172F9" w:rsidRPr="005E3C9B">
        <w:rPr>
          <w:rFonts w:ascii="Times New Roman" w:hAnsi="Times New Roman"/>
          <w:b/>
          <w:sz w:val="24"/>
        </w:rPr>
        <w:t>(CSS)</w:t>
      </w:r>
      <w:r w:rsidR="00E172F9" w:rsidRPr="005E3C9B">
        <w:rPr>
          <w:rFonts w:ascii="Times New Roman" w:hAnsi="Times New Roman"/>
          <w:sz w:val="24"/>
        </w:rPr>
        <w:t xml:space="preserve"> prend en charge les accidents de travail et les maladies professionnelles dont sont victimes les travailleurs sur la base de la contribution des employeurs. Les centres des œuvres universitaires prennent en charge</w:t>
      </w:r>
      <w:r w:rsidR="003159B3" w:rsidRPr="005E3C9B">
        <w:rPr>
          <w:rFonts w:ascii="Times New Roman" w:hAnsi="Times New Roman"/>
          <w:sz w:val="24"/>
        </w:rPr>
        <w:t xml:space="preserve"> </w:t>
      </w:r>
      <w:r w:rsidR="00E172F9" w:rsidRPr="005E3C9B">
        <w:rPr>
          <w:rFonts w:ascii="Times New Roman" w:hAnsi="Times New Roman"/>
          <w:sz w:val="24"/>
        </w:rPr>
        <w:t>les étud</w:t>
      </w:r>
      <w:r w:rsidR="001D0AC3" w:rsidRPr="005E3C9B">
        <w:rPr>
          <w:rFonts w:ascii="Times New Roman" w:hAnsi="Times New Roman"/>
          <w:sz w:val="24"/>
        </w:rPr>
        <w:t>iants pour les soins courants (</w:t>
      </w:r>
      <w:r w:rsidR="00E172F9" w:rsidRPr="005E3C9B">
        <w:rPr>
          <w:rFonts w:ascii="Times New Roman" w:hAnsi="Times New Roman"/>
          <w:sz w:val="24"/>
        </w:rPr>
        <w:t>consultations, médicaments, analyses, soins dentaires et hospitalisations</w:t>
      </w:r>
      <w:r w:rsidR="001D0AC3" w:rsidRPr="005E3C9B">
        <w:rPr>
          <w:rFonts w:ascii="Times New Roman" w:hAnsi="Times New Roman"/>
          <w:sz w:val="24"/>
        </w:rPr>
        <w:t>)</w:t>
      </w:r>
      <w:r w:rsidR="00E172F9" w:rsidRPr="005E3C9B">
        <w:rPr>
          <w:rFonts w:ascii="Times New Roman" w:hAnsi="Times New Roman"/>
          <w:sz w:val="24"/>
        </w:rPr>
        <w:t>.</w:t>
      </w:r>
      <w:r w:rsidR="00C03738" w:rsidRPr="005E3C9B">
        <w:rPr>
          <w:rFonts w:ascii="Times New Roman" w:hAnsi="Times New Roman"/>
          <w:sz w:val="24"/>
        </w:rPr>
        <w:t xml:space="preserve"> Les structures privées non affiliées à une IPM sont tenues de souscrire une assurance santé pour leur personnel et leurs ayants droits. </w:t>
      </w:r>
      <w:r w:rsidR="00E172F9" w:rsidRPr="005E3C9B">
        <w:rPr>
          <w:rFonts w:ascii="Times New Roman" w:hAnsi="Times New Roman"/>
          <w:sz w:val="24"/>
        </w:rPr>
        <w:t xml:space="preserve"> Enfin, il existe d’autres </w:t>
      </w:r>
      <w:r w:rsidR="00A014E9" w:rsidRPr="005E3C9B">
        <w:rPr>
          <w:rFonts w:ascii="Times New Roman" w:hAnsi="Times New Roman"/>
          <w:sz w:val="24"/>
        </w:rPr>
        <w:t>mécanismes</w:t>
      </w:r>
      <w:r w:rsidR="00E172F9" w:rsidRPr="005E3C9B">
        <w:rPr>
          <w:rFonts w:ascii="Times New Roman" w:hAnsi="Times New Roman"/>
          <w:sz w:val="24"/>
        </w:rPr>
        <w:t xml:space="preserve"> spécifiques parmi lesquels on peut citer la médecine d’entreprise et le fonds de garantie automobile pour les</w:t>
      </w:r>
      <w:r w:rsidR="000A3790" w:rsidRPr="005E3C9B">
        <w:rPr>
          <w:rFonts w:ascii="Times New Roman" w:hAnsi="Times New Roman"/>
          <w:sz w:val="24"/>
        </w:rPr>
        <w:t xml:space="preserve"> accidentés de la circulation.</w:t>
      </w:r>
      <w:bookmarkStart w:id="25" w:name="_Toc482261333"/>
    </w:p>
    <w:p w14:paraId="479CF3F7" w14:textId="7E7EBAE3" w:rsidR="007735FD" w:rsidRDefault="007735FD">
      <w:pPr>
        <w:spacing w:before="0" w:after="0" w:line="240" w:lineRule="auto"/>
        <w:rPr>
          <w:rFonts w:ascii="Times New Roman" w:hAnsi="Times New Roman"/>
        </w:rPr>
      </w:pPr>
      <w:r>
        <w:rPr>
          <w:rFonts w:ascii="Times New Roman" w:hAnsi="Times New Roman"/>
        </w:rPr>
        <w:br w:type="page"/>
      </w:r>
    </w:p>
    <w:p w14:paraId="5ED48EB9" w14:textId="77777777" w:rsidR="00043EA1" w:rsidRPr="006C6AA9" w:rsidRDefault="00043EA1" w:rsidP="00E2684E">
      <w:pPr>
        <w:spacing w:before="240"/>
        <w:jc w:val="both"/>
        <w:rPr>
          <w:rFonts w:ascii="Times New Roman" w:hAnsi="Times New Roman"/>
        </w:rPr>
      </w:pPr>
    </w:p>
    <w:p w14:paraId="6B483461" w14:textId="55CD7EE0" w:rsidR="00641472" w:rsidRPr="00567C81" w:rsidRDefault="00567C81" w:rsidP="00567C81">
      <w:pPr>
        <w:pStyle w:val="Paragraphedeliste"/>
        <w:numPr>
          <w:ilvl w:val="2"/>
          <w:numId w:val="25"/>
        </w:numPr>
        <w:outlineLvl w:val="0"/>
        <w:rPr>
          <w:rFonts w:ascii="Times New Roman" w:hAnsi="Times New Roman"/>
          <w:bCs/>
          <w:color w:val="296B61"/>
          <w:sz w:val="28"/>
        </w:rPr>
      </w:pPr>
      <w:r w:rsidRPr="00567C81">
        <w:rPr>
          <w:rFonts w:ascii="Times New Roman" w:hAnsi="Times New Roman"/>
          <w:bCs/>
          <w:color w:val="296B61"/>
          <w:sz w:val="28"/>
        </w:rPr>
        <w:t>Regimes contributifs non obligatoires</w:t>
      </w:r>
      <w:bookmarkEnd w:id="25"/>
    </w:p>
    <w:p w14:paraId="4C0E4B6C" w14:textId="77777777" w:rsidR="00641472" w:rsidRPr="007735FD" w:rsidRDefault="00E172F9" w:rsidP="007735FD">
      <w:pPr>
        <w:spacing w:before="120" w:after="120"/>
        <w:jc w:val="both"/>
        <w:rPr>
          <w:rFonts w:ascii="Times New Roman" w:hAnsi="Times New Roman"/>
          <w:sz w:val="24"/>
        </w:rPr>
      </w:pPr>
      <w:r w:rsidRPr="007735FD">
        <w:rPr>
          <w:rFonts w:ascii="Times New Roman" w:hAnsi="Times New Roman"/>
          <w:b/>
          <w:i/>
          <w:color w:val="296B61"/>
          <w:sz w:val="24"/>
        </w:rPr>
        <w:t>Assurances commerciales</w:t>
      </w:r>
      <w:r w:rsidR="00A014E9" w:rsidRPr="007735FD">
        <w:rPr>
          <w:rFonts w:ascii="Times New Roman" w:hAnsi="Times New Roman"/>
          <w:b/>
          <w:i/>
          <w:sz w:val="24"/>
        </w:rPr>
        <w:t>.</w:t>
      </w:r>
      <w:r w:rsidR="00A014E9" w:rsidRPr="007735FD">
        <w:rPr>
          <w:rFonts w:ascii="Times New Roman" w:hAnsi="Times New Roman"/>
          <w:i/>
          <w:sz w:val="24"/>
        </w:rPr>
        <w:t xml:space="preserve"> </w:t>
      </w:r>
      <w:r w:rsidRPr="007735FD">
        <w:rPr>
          <w:rFonts w:ascii="Times New Roman" w:hAnsi="Times New Roman"/>
          <w:sz w:val="24"/>
        </w:rPr>
        <w:t>Les assurances privées sont régies par le code CIMA (Conférence Interafricaine du Marché des Assurances). Elles couvrent en règle générale des particuliers qui ont un niveau de revenus assez élevé. La force des assurances privées repose sur l’attractivité des paquets de bénéfices offerts et le professionnalisme de la gestion. Cependant, l’offre du produit « assurance santé » qui est toujours faible, l’ém</w:t>
      </w:r>
      <w:r w:rsidR="001D0AC3" w:rsidRPr="007735FD">
        <w:rPr>
          <w:rFonts w:ascii="Times New Roman" w:hAnsi="Times New Roman"/>
          <w:sz w:val="24"/>
        </w:rPr>
        <w:t xml:space="preserve">iettement des risques couverts et </w:t>
      </w:r>
      <w:r w:rsidRPr="007735FD">
        <w:rPr>
          <w:rFonts w:ascii="Times New Roman" w:hAnsi="Times New Roman"/>
          <w:sz w:val="24"/>
        </w:rPr>
        <w:t>l</w:t>
      </w:r>
      <w:r w:rsidR="0073294A" w:rsidRPr="007735FD">
        <w:rPr>
          <w:rFonts w:ascii="Times New Roman" w:hAnsi="Times New Roman"/>
          <w:sz w:val="24"/>
        </w:rPr>
        <w:t xml:space="preserve">es niveaux élevés des primes </w:t>
      </w:r>
      <w:r w:rsidRPr="007735FD">
        <w:rPr>
          <w:rFonts w:ascii="Times New Roman" w:hAnsi="Times New Roman"/>
          <w:sz w:val="24"/>
        </w:rPr>
        <w:t xml:space="preserve">limitent les potentialités </w:t>
      </w:r>
      <w:r w:rsidR="001D0AC3" w:rsidRPr="007735FD">
        <w:rPr>
          <w:rFonts w:ascii="Times New Roman" w:hAnsi="Times New Roman"/>
          <w:sz w:val="24"/>
        </w:rPr>
        <w:t>de contribution significative de</w:t>
      </w:r>
      <w:r w:rsidRPr="007735FD">
        <w:rPr>
          <w:rFonts w:ascii="Times New Roman" w:hAnsi="Times New Roman"/>
          <w:sz w:val="24"/>
        </w:rPr>
        <w:t xml:space="preserve"> l’assurance maladie privée à but lucratif à l’extension de la couverture </w:t>
      </w:r>
      <w:r w:rsidR="00C03738" w:rsidRPr="007735FD">
        <w:rPr>
          <w:rFonts w:ascii="Times New Roman" w:hAnsi="Times New Roman"/>
          <w:sz w:val="24"/>
        </w:rPr>
        <w:t xml:space="preserve">du risque maladie </w:t>
      </w:r>
      <w:r w:rsidRPr="007735FD">
        <w:rPr>
          <w:rFonts w:ascii="Times New Roman" w:hAnsi="Times New Roman"/>
          <w:sz w:val="24"/>
        </w:rPr>
        <w:t>.</w:t>
      </w:r>
    </w:p>
    <w:p w14:paraId="5B705483" w14:textId="77777777" w:rsidR="00A71C62" w:rsidRPr="007735FD" w:rsidRDefault="00EF5138" w:rsidP="007735FD">
      <w:pPr>
        <w:spacing w:before="120" w:after="120"/>
        <w:jc w:val="both"/>
        <w:rPr>
          <w:rFonts w:ascii="Times New Roman" w:hAnsi="Times New Roman"/>
          <w:sz w:val="24"/>
        </w:rPr>
      </w:pPr>
      <w:r w:rsidRPr="007735FD">
        <w:rPr>
          <w:rFonts w:ascii="Times New Roman" w:hAnsi="Times New Roman"/>
          <w:b/>
          <w:i/>
          <w:color w:val="296B61"/>
          <w:sz w:val="24"/>
        </w:rPr>
        <w:t>M</w:t>
      </w:r>
      <w:r w:rsidR="00E172F9" w:rsidRPr="007735FD">
        <w:rPr>
          <w:rFonts w:ascii="Times New Roman" w:hAnsi="Times New Roman"/>
          <w:b/>
          <w:i/>
          <w:color w:val="296B61"/>
          <w:sz w:val="24"/>
        </w:rPr>
        <w:t>utuelles de santé au 1er franc</w:t>
      </w:r>
      <w:r w:rsidR="004A7048" w:rsidRPr="007735FD">
        <w:rPr>
          <w:rFonts w:ascii="Times New Roman" w:hAnsi="Times New Roman"/>
          <w:b/>
          <w:i/>
          <w:color w:val="296B61"/>
          <w:sz w:val="24"/>
        </w:rPr>
        <w:t xml:space="preserve"> </w:t>
      </w:r>
      <w:r w:rsidR="00E172F9" w:rsidRPr="007735FD">
        <w:rPr>
          <w:rFonts w:ascii="Times New Roman" w:hAnsi="Times New Roman"/>
          <w:b/>
          <w:i/>
          <w:color w:val="296B61"/>
          <w:sz w:val="24"/>
        </w:rPr>
        <w:t>ou mutuelles de santé communautaires</w:t>
      </w:r>
      <w:r w:rsidRPr="007735FD">
        <w:rPr>
          <w:rFonts w:ascii="Times New Roman" w:hAnsi="Times New Roman"/>
          <w:b/>
          <w:color w:val="296B61"/>
          <w:sz w:val="24"/>
        </w:rPr>
        <w:t xml:space="preserve"> : </w:t>
      </w:r>
      <w:r w:rsidRPr="007735FD">
        <w:rPr>
          <w:rFonts w:ascii="Times New Roman" w:hAnsi="Times New Roman"/>
          <w:sz w:val="24"/>
        </w:rPr>
        <w:t>elles</w:t>
      </w:r>
      <w:r w:rsidRPr="007735FD">
        <w:rPr>
          <w:rFonts w:ascii="Times New Roman" w:hAnsi="Times New Roman"/>
          <w:b/>
          <w:sz w:val="24"/>
        </w:rPr>
        <w:t xml:space="preserve"> </w:t>
      </w:r>
      <w:r w:rsidR="00E172F9" w:rsidRPr="007735FD">
        <w:rPr>
          <w:rFonts w:ascii="Times New Roman" w:hAnsi="Times New Roman"/>
          <w:sz w:val="24"/>
        </w:rPr>
        <w:t xml:space="preserve">sont </w:t>
      </w:r>
      <w:r w:rsidR="00FE1CA3" w:rsidRPr="007735FD">
        <w:rPr>
          <w:rFonts w:ascii="Times New Roman" w:hAnsi="Times New Roman"/>
          <w:sz w:val="24"/>
        </w:rPr>
        <w:t xml:space="preserve">créées </w:t>
      </w:r>
      <w:r w:rsidR="00E172F9" w:rsidRPr="007735FD">
        <w:rPr>
          <w:rFonts w:ascii="Times New Roman" w:hAnsi="Times New Roman"/>
          <w:sz w:val="24"/>
        </w:rPr>
        <w:t xml:space="preserve">pour les populations du secteur informel et du monde rural </w:t>
      </w:r>
      <w:r w:rsidR="00FE1CA3" w:rsidRPr="007735FD">
        <w:rPr>
          <w:rFonts w:ascii="Times New Roman" w:hAnsi="Times New Roman"/>
          <w:sz w:val="24"/>
        </w:rPr>
        <w:t>non</w:t>
      </w:r>
      <w:r w:rsidR="00E172F9" w:rsidRPr="007735FD">
        <w:rPr>
          <w:rFonts w:ascii="Times New Roman" w:hAnsi="Times New Roman"/>
          <w:sz w:val="24"/>
        </w:rPr>
        <w:t xml:space="preserve"> affiliées à un régime d’assurance maladie</w:t>
      </w:r>
      <w:r w:rsidR="006A0127" w:rsidRPr="007735FD">
        <w:rPr>
          <w:rFonts w:ascii="Times New Roman" w:hAnsi="Times New Roman"/>
          <w:sz w:val="24"/>
        </w:rPr>
        <w:t xml:space="preserve"> </w:t>
      </w:r>
      <w:r w:rsidR="00E172F9" w:rsidRPr="007735FD">
        <w:rPr>
          <w:rFonts w:ascii="Times New Roman" w:hAnsi="Times New Roman"/>
          <w:sz w:val="24"/>
        </w:rPr>
        <w:t xml:space="preserve">obligatoire. Leurs paquets de bénéfices ont été élargis et harmonisés </w:t>
      </w:r>
      <w:r w:rsidR="00C47CBA" w:rsidRPr="007735FD">
        <w:rPr>
          <w:rFonts w:ascii="Times New Roman" w:hAnsi="Times New Roman"/>
          <w:sz w:val="24"/>
        </w:rPr>
        <w:t>grâce</w:t>
      </w:r>
      <w:r w:rsidR="00E172F9" w:rsidRPr="007735FD">
        <w:rPr>
          <w:rFonts w:ascii="Times New Roman" w:hAnsi="Times New Roman"/>
          <w:sz w:val="24"/>
        </w:rPr>
        <w:t xml:space="preserve"> </w:t>
      </w:r>
      <w:r w:rsidR="00C47CBA" w:rsidRPr="007735FD">
        <w:rPr>
          <w:rFonts w:ascii="Times New Roman" w:hAnsi="Times New Roman"/>
          <w:sz w:val="24"/>
        </w:rPr>
        <w:t xml:space="preserve">aux </w:t>
      </w:r>
      <w:r w:rsidR="00E172F9" w:rsidRPr="007735FD">
        <w:rPr>
          <w:rFonts w:ascii="Times New Roman" w:hAnsi="Times New Roman"/>
          <w:sz w:val="24"/>
        </w:rPr>
        <w:t xml:space="preserve">subventions de l’Etat à hauteur </w:t>
      </w:r>
      <w:r w:rsidR="00C03738" w:rsidRPr="007735FD">
        <w:rPr>
          <w:rFonts w:ascii="Times New Roman" w:hAnsi="Times New Roman"/>
          <w:sz w:val="24"/>
        </w:rPr>
        <w:t xml:space="preserve">de 100% pour les indigents </w:t>
      </w:r>
      <w:r w:rsidR="007F38C0" w:rsidRPr="007735FD">
        <w:rPr>
          <w:rFonts w:ascii="Times New Roman" w:hAnsi="Times New Roman"/>
          <w:sz w:val="24"/>
        </w:rPr>
        <w:t xml:space="preserve">(bénéficiaires de bourses de sécurité familiale, titulaires de cartes d’égalité des chances) </w:t>
      </w:r>
      <w:r w:rsidR="00C03738" w:rsidRPr="007735FD">
        <w:rPr>
          <w:rFonts w:ascii="Times New Roman" w:hAnsi="Times New Roman"/>
          <w:sz w:val="24"/>
        </w:rPr>
        <w:t xml:space="preserve">et </w:t>
      </w:r>
      <w:r w:rsidR="00E172F9" w:rsidRPr="007735FD">
        <w:rPr>
          <w:rFonts w:ascii="Times New Roman" w:hAnsi="Times New Roman"/>
          <w:sz w:val="24"/>
        </w:rPr>
        <w:t xml:space="preserve">de 50% </w:t>
      </w:r>
      <w:r w:rsidR="00C03738" w:rsidRPr="007735FD">
        <w:rPr>
          <w:rFonts w:ascii="Times New Roman" w:hAnsi="Times New Roman"/>
          <w:sz w:val="24"/>
        </w:rPr>
        <w:t>pour les autres.</w:t>
      </w:r>
      <w:r w:rsidR="00A71C62" w:rsidRPr="007735FD">
        <w:rPr>
          <w:rFonts w:ascii="Times New Roman" w:hAnsi="Times New Roman"/>
          <w:sz w:val="24"/>
        </w:rPr>
        <w:t xml:space="preserve"> </w:t>
      </w:r>
      <w:r w:rsidR="007F38C0" w:rsidRPr="007735FD">
        <w:rPr>
          <w:rFonts w:ascii="Times New Roman" w:hAnsi="Times New Roman"/>
          <w:sz w:val="24"/>
        </w:rPr>
        <w:t>D’autres indigents sont pris en charge</w:t>
      </w:r>
      <w:r w:rsidR="00A71C62" w:rsidRPr="007735FD">
        <w:rPr>
          <w:rFonts w:ascii="Times New Roman" w:hAnsi="Times New Roman"/>
          <w:sz w:val="24"/>
        </w:rPr>
        <w:t xml:space="preserve"> dans les mutuelles de santé par les collectivités locales. </w:t>
      </w:r>
      <w:r w:rsidR="0009729F" w:rsidRPr="007735FD">
        <w:rPr>
          <w:rFonts w:ascii="Times New Roman" w:hAnsi="Times New Roman"/>
          <w:sz w:val="24"/>
        </w:rPr>
        <w:t>En 2016</w:t>
      </w:r>
      <w:r w:rsidR="005D7ED5" w:rsidRPr="007735FD">
        <w:rPr>
          <w:rFonts w:ascii="Times New Roman" w:hAnsi="Times New Roman"/>
          <w:sz w:val="24"/>
        </w:rPr>
        <w:t>, 67</w:t>
      </w:r>
      <w:r w:rsidR="00EA28E5" w:rsidRPr="007735FD">
        <w:rPr>
          <w:rFonts w:ascii="Times New Roman" w:hAnsi="Times New Roman"/>
          <w:sz w:val="24"/>
        </w:rPr>
        <w:t xml:space="preserve">2 </w:t>
      </w:r>
      <w:r w:rsidR="00E172F9" w:rsidRPr="007735FD">
        <w:rPr>
          <w:rFonts w:ascii="Times New Roman" w:hAnsi="Times New Roman"/>
          <w:sz w:val="24"/>
        </w:rPr>
        <w:t xml:space="preserve">mutuelles de santé ont été dénombrées sur l’ensemble du territoire : toutes les communes du pays disposent </w:t>
      </w:r>
      <w:r w:rsidRPr="007735FD">
        <w:rPr>
          <w:rFonts w:ascii="Times New Roman" w:hAnsi="Times New Roman"/>
          <w:sz w:val="24"/>
        </w:rPr>
        <w:t>d’</w:t>
      </w:r>
      <w:r w:rsidR="00E172F9" w:rsidRPr="007735FD">
        <w:rPr>
          <w:rFonts w:ascii="Times New Roman" w:hAnsi="Times New Roman"/>
          <w:sz w:val="24"/>
        </w:rPr>
        <w:t xml:space="preserve">une mutuelle de santé </w:t>
      </w:r>
      <w:r w:rsidRPr="007735FD">
        <w:rPr>
          <w:rFonts w:ascii="Times New Roman" w:hAnsi="Times New Roman"/>
          <w:sz w:val="24"/>
        </w:rPr>
        <w:t xml:space="preserve">au moins </w:t>
      </w:r>
      <w:r w:rsidR="00E172F9" w:rsidRPr="007735FD">
        <w:rPr>
          <w:rFonts w:ascii="Times New Roman" w:hAnsi="Times New Roman"/>
          <w:sz w:val="24"/>
        </w:rPr>
        <w:t xml:space="preserve">et chaque département dispose d’une union départementale de mutuelles de santé. </w:t>
      </w:r>
    </w:p>
    <w:p w14:paraId="7F66FD1A" w14:textId="77777777" w:rsidR="00641472" w:rsidRPr="007735FD" w:rsidRDefault="00EF5138" w:rsidP="007735FD">
      <w:pPr>
        <w:spacing w:before="120" w:after="120"/>
        <w:jc w:val="both"/>
        <w:rPr>
          <w:rFonts w:ascii="Times New Roman" w:hAnsi="Times New Roman"/>
          <w:sz w:val="24"/>
        </w:rPr>
      </w:pPr>
      <w:r w:rsidRPr="007735FD">
        <w:rPr>
          <w:rFonts w:ascii="Times New Roman" w:hAnsi="Times New Roman"/>
          <w:b/>
          <w:i/>
          <w:color w:val="296B61"/>
          <w:sz w:val="24"/>
        </w:rPr>
        <w:t>M</w:t>
      </w:r>
      <w:r w:rsidR="00092DFB" w:rsidRPr="007735FD">
        <w:rPr>
          <w:rFonts w:ascii="Times New Roman" w:hAnsi="Times New Roman"/>
          <w:b/>
          <w:i/>
          <w:color w:val="296B61"/>
          <w:sz w:val="24"/>
        </w:rPr>
        <w:t xml:space="preserve">utuelles de santé complémentaires </w:t>
      </w:r>
      <w:r w:rsidR="00092DFB" w:rsidRPr="007735FD">
        <w:rPr>
          <w:rFonts w:ascii="Times New Roman" w:hAnsi="Times New Roman"/>
          <w:b/>
          <w:i/>
          <w:sz w:val="24"/>
        </w:rPr>
        <w:t>:</w:t>
      </w:r>
      <w:r w:rsidR="00092DFB" w:rsidRPr="007735FD">
        <w:rPr>
          <w:rFonts w:ascii="Times New Roman" w:hAnsi="Times New Roman"/>
          <w:i/>
          <w:sz w:val="24"/>
        </w:rPr>
        <w:t xml:space="preserve"> </w:t>
      </w:r>
      <w:r w:rsidR="00A71C62" w:rsidRPr="007735FD">
        <w:rPr>
          <w:rFonts w:ascii="Times New Roman" w:hAnsi="Times New Roman"/>
          <w:sz w:val="24"/>
        </w:rPr>
        <w:t>e</w:t>
      </w:r>
      <w:r w:rsidR="00092DFB" w:rsidRPr="007735FD">
        <w:rPr>
          <w:rFonts w:ascii="Times New Roman" w:hAnsi="Times New Roman"/>
          <w:sz w:val="24"/>
        </w:rPr>
        <w:t>lles sont créées par des agents relevant de la fonction publique pour leur permettre de bénéficier de garanties plus larges que celles que procure le régime d’imputa</w:t>
      </w:r>
      <w:r w:rsidR="006A0127" w:rsidRPr="007735FD">
        <w:rPr>
          <w:rFonts w:ascii="Times New Roman" w:hAnsi="Times New Roman"/>
          <w:sz w:val="24"/>
        </w:rPr>
        <w:t>tion budgétaire. On peut citer</w:t>
      </w:r>
      <w:r w:rsidR="00092DFB" w:rsidRPr="007735FD">
        <w:rPr>
          <w:rFonts w:ascii="Times New Roman" w:hAnsi="Times New Roman"/>
          <w:sz w:val="24"/>
        </w:rPr>
        <w:t xml:space="preserve"> la mutuelle des agents de l’Etat, la mutuelle des Forces Armées, la mutuelle de </w:t>
      </w:r>
      <w:r w:rsidR="006A0127" w:rsidRPr="007735FD">
        <w:rPr>
          <w:rFonts w:ascii="Times New Roman" w:hAnsi="Times New Roman"/>
          <w:sz w:val="24"/>
        </w:rPr>
        <w:t>la d</w:t>
      </w:r>
      <w:r w:rsidR="00092DFB" w:rsidRPr="007735FD">
        <w:rPr>
          <w:rFonts w:ascii="Times New Roman" w:hAnsi="Times New Roman"/>
          <w:sz w:val="24"/>
        </w:rPr>
        <w:t>ouane, la mutuelle générale de l’éducation etc.</w:t>
      </w:r>
    </w:p>
    <w:p w14:paraId="2D08D4A5" w14:textId="642C8586" w:rsidR="00641472" w:rsidRPr="00567C81" w:rsidRDefault="00567C81" w:rsidP="00567C81">
      <w:pPr>
        <w:pStyle w:val="Paragraphedeliste"/>
        <w:numPr>
          <w:ilvl w:val="2"/>
          <w:numId w:val="25"/>
        </w:numPr>
        <w:outlineLvl w:val="0"/>
        <w:rPr>
          <w:rFonts w:ascii="Times New Roman" w:hAnsi="Times New Roman"/>
          <w:caps/>
          <w:color w:val="296B61"/>
          <w:sz w:val="44"/>
        </w:rPr>
      </w:pPr>
      <w:bookmarkStart w:id="26" w:name="_Toc482261334"/>
      <w:r w:rsidRPr="00567C81">
        <w:rPr>
          <w:rFonts w:ascii="Times New Roman" w:hAnsi="Times New Roman"/>
          <w:color w:val="296B61"/>
          <w:sz w:val="28"/>
        </w:rPr>
        <w:t>Regimes d’assistance medicale</w:t>
      </w:r>
      <w:bookmarkEnd w:id="26"/>
    </w:p>
    <w:p w14:paraId="46D27DB5" w14:textId="77777777" w:rsidR="00641472" w:rsidRPr="007735FD" w:rsidRDefault="00F47F91" w:rsidP="007735FD">
      <w:pPr>
        <w:spacing w:before="120" w:after="120"/>
        <w:jc w:val="both"/>
        <w:rPr>
          <w:rFonts w:ascii="Times New Roman" w:hAnsi="Times New Roman"/>
          <w:sz w:val="24"/>
        </w:rPr>
      </w:pPr>
      <w:r w:rsidRPr="007735FD">
        <w:rPr>
          <w:rFonts w:ascii="Times New Roman" w:hAnsi="Times New Roman"/>
          <w:sz w:val="24"/>
        </w:rPr>
        <w:t>Plusieurs mécanismes</w:t>
      </w:r>
      <w:r w:rsidR="00E172F9" w:rsidRPr="007735FD">
        <w:rPr>
          <w:rFonts w:ascii="Times New Roman" w:hAnsi="Times New Roman"/>
          <w:sz w:val="24"/>
        </w:rPr>
        <w:t xml:space="preserve"> d’assistance médicale on</w:t>
      </w:r>
      <w:r w:rsidR="00A71C62" w:rsidRPr="007735FD">
        <w:rPr>
          <w:rFonts w:ascii="Times New Roman" w:hAnsi="Times New Roman"/>
          <w:sz w:val="24"/>
        </w:rPr>
        <w:t>t été lancés au Sénégal dont</w:t>
      </w:r>
      <w:r w:rsidR="00E172F9" w:rsidRPr="007735FD">
        <w:rPr>
          <w:rFonts w:ascii="Times New Roman" w:hAnsi="Times New Roman"/>
          <w:sz w:val="24"/>
        </w:rPr>
        <w:t xml:space="preserve"> </w:t>
      </w:r>
      <w:r w:rsidR="00795416" w:rsidRPr="007735FD">
        <w:rPr>
          <w:rFonts w:ascii="Times New Roman" w:hAnsi="Times New Roman"/>
          <w:sz w:val="24"/>
        </w:rPr>
        <w:t xml:space="preserve">ceux </w:t>
      </w:r>
      <w:r w:rsidRPr="007735FD">
        <w:rPr>
          <w:rFonts w:ascii="Times New Roman" w:hAnsi="Times New Roman"/>
          <w:sz w:val="24"/>
        </w:rPr>
        <w:t>ciblant des individus ou</w:t>
      </w:r>
      <w:r w:rsidR="00E172F9" w:rsidRPr="007735FD">
        <w:rPr>
          <w:rFonts w:ascii="Times New Roman" w:hAnsi="Times New Roman"/>
          <w:sz w:val="24"/>
        </w:rPr>
        <w:t xml:space="preserve"> des </w:t>
      </w:r>
      <w:r w:rsidR="00A43C8A" w:rsidRPr="007735FD">
        <w:rPr>
          <w:rFonts w:ascii="Times New Roman" w:hAnsi="Times New Roman"/>
          <w:sz w:val="24"/>
        </w:rPr>
        <w:t>prestation</w:t>
      </w:r>
      <w:r w:rsidR="00E172F9" w:rsidRPr="007735FD">
        <w:rPr>
          <w:rFonts w:ascii="Times New Roman" w:hAnsi="Times New Roman"/>
          <w:sz w:val="24"/>
        </w:rPr>
        <w:t>s.</w:t>
      </w:r>
    </w:p>
    <w:p w14:paraId="142D5256" w14:textId="77777777" w:rsidR="00641472" w:rsidRPr="007735FD" w:rsidRDefault="00F47F91" w:rsidP="007735FD">
      <w:pPr>
        <w:spacing w:before="120" w:after="120"/>
        <w:jc w:val="both"/>
        <w:rPr>
          <w:rFonts w:ascii="Times New Roman" w:hAnsi="Times New Roman"/>
          <w:sz w:val="24"/>
        </w:rPr>
      </w:pPr>
      <w:r w:rsidRPr="007735FD">
        <w:rPr>
          <w:rFonts w:ascii="Times New Roman" w:hAnsi="Times New Roman"/>
          <w:b/>
          <w:i/>
          <w:color w:val="296B61"/>
          <w:sz w:val="24"/>
        </w:rPr>
        <w:t>Mécanismes ciblant</w:t>
      </w:r>
      <w:r w:rsidR="00E172F9" w:rsidRPr="007735FD">
        <w:rPr>
          <w:rFonts w:ascii="Times New Roman" w:hAnsi="Times New Roman"/>
          <w:b/>
          <w:i/>
          <w:color w:val="296B61"/>
          <w:sz w:val="24"/>
        </w:rPr>
        <w:t xml:space="preserve"> les individus</w:t>
      </w:r>
      <w:r w:rsidR="00344B6C" w:rsidRPr="007735FD">
        <w:rPr>
          <w:rFonts w:ascii="Times New Roman" w:hAnsi="Times New Roman"/>
          <w:b/>
          <w:i/>
          <w:color w:val="296B61"/>
          <w:sz w:val="24"/>
        </w:rPr>
        <w:t> </w:t>
      </w:r>
      <w:r w:rsidR="00344B6C" w:rsidRPr="007735FD">
        <w:rPr>
          <w:rFonts w:ascii="Times New Roman" w:hAnsi="Times New Roman"/>
          <w:b/>
          <w:color w:val="1F4E79"/>
          <w:sz w:val="24"/>
        </w:rPr>
        <w:t>:</w:t>
      </w:r>
      <w:r w:rsidR="00A71C62" w:rsidRPr="007735FD">
        <w:rPr>
          <w:rFonts w:ascii="Times New Roman" w:hAnsi="Times New Roman"/>
          <w:sz w:val="24"/>
        </w:rPr>
        <w:t xml:space="preserve"> c</w:t>
      </w:r>
      <w:r w:rsidR="00E172F9" w:rsidRPr="007735FD">
        <w:rPr>
          <w:rFonts w:ascii="Times New Roman" w:hAnsi="Times New Roman"/>
          <w:sz w:val="24"/>
        </w:rPr>
        <w:t>es régimes ciblés couvrent différentes catégories de la population définies selon l’âg</w:t>
      </w:r>
      <w:r w:rsidRPr="007735FD">
        <w:rPr>
          <w:rFonts w:ascii="Times New Roman" w:hAnsi="Times New Roman"/>
          <w:sz w:val="24"/>
        </w:rPr>
        <w:t xml:space="preserve">e ou la vulnérabilité. Le </w:t>
      </w:r>
      <w:r w:rsidR="00EF5138" w:rsidRPr="007735FD">
        <w:rPr>
          <w:rFonts w:ascii="Times New Roman" w:hAnsi="Times New Roman"/>
          <w:sz w:val="24"/>
        </w:rPr>
        <w:t>« </w:t>
      </w:r>
      <w:r w:rsidR="00E172F9" w:rsidRPr="007735FD">
        <w:rPr>
          <w:rFonts w:ascii="Times New Roman" w:hAnsi="Times New Roman"/>
          <w:sz w:val="24"/>
        </w:rPr>
        <w:t>Plan SESAME</w:t>
      </w:r>
      <w:r w:rsidR="00EF5138" w:rsidRPr="007735FD">
        <w:rPr>
          <w:rFonts w:ascii="Times New Roman" w:hAnsi="Times New Roman"/>
          <w:sz w:val="24"/>
        </w:rPr>
        <w:t> »</w:t>
      </w:r>
      <w:r w:rsidR="00E172F9" w:rsidRPr="007735FD">
        <w:rPr>
          <w:rFonts w:ascii="Times New Roman" w:hAnsi="Times New Roman"/>
          <w:sz w:val="24"/>
        </w:rPr>
        <w:t xml:space="preserve"> concerne les personnes âgées de 60 ans et plus. La gratuité des soins pour les moins de </w:t>
      </w:r>
      <w:r w:rsidR="006676E1" w:rsidRPr="007735FD">
        <w:rPr>
          <w:rFonts w:ascii="Times New Roman" w:hAnsi="Times New Roman"/>
          <w:sz w:val="24"/>
        </w:rPr>
        <w:t>cinq</w:t>
      </w:r>
      <w:r w:rsidR="00E172F9" w:rsidRPr="007735FD">
        <w:rPr>
          <w:rFonts w:ascii="Times New Roman" w:hAnsi="Times New Roman"/>
          <w:sz w:val="24"/>
        </w:rPr>
        <w:t xml:space="preserve"> ans </w:t>
      </w:r>
      <w:r w:rsidR="00795416" w:rsidRPr="007735FD">
        <w:rPr>
          <w:rFonts w:ascii="Times New Roman" w:hAnsi="Times New Roman"/>
          <w:sz w:val="24"/>
        </w:rPr>
        <w:t>assure</w:t>
      </w:r>
      <w:r w:rsidR="00E172F9" w:rsidRPr="007735FD">
        <w:rPr>
          <w:rFonts w:ascii="Times New Roman" w:hAnsi="Times New Roman"/>
          <w:sz w:val="24"/>
        </w:rPr>
        <w:t xml:space="preserve"> la prise en charge de </w:t>
      </w:r>
      <w:r w:rsidR="009C48D0" w:rsidRPr="007735FD">
        <w:rPr>
          <w:rFonts w:ascii="Times New Roman" w:hAnsi="Times New Roman"/>
          <w:sz w:val="24"/>
        </w:rPr>
        <w:t xml:space="preserve">certaines prestations au profit </w:t>
      </w:r>
      <w:r w:rsidR="00E172F9" w:rsidRPr="007735FD">
        <w:rPr>
          <w:rFonts w:ascii="Times New Roman" w:hAnsi="Times New Roman"/>
          <w:sz w:val="24"/>
        </w:rPr>
        <w:t xml:space="preserve">des enfants </w:t>
      </w:r>
      <w:r w:rsidR="00EF5138" w:rsidRPr="007735FD">
        <w:rPr>
          <w:rFonts w:ascii="Times New Roman" w:hAnsi="Times New Roman"/>
          <w:sz w:val="24"/>
        </w:rPr>
        <w:t>de cette tranche d’âge.</w:t>
      </w:r>
    </w:p>
    <w:p w14:paraId="29BC6EF5" w14:textId="77777777" w:rsidR="00E243F5" w:rsidRPr="007735FD" w:rsidRDefault="005D7ED5" w:rsidP="007735FD">
      <w:pPr>
        <w:spacing w:before="120" w:after="120"/>
        <w:jc w:val="both"/>
        <w:rPr>
          <w:rFonts w:ascii="Times New Roman" w:hAnsi="Times New Roman"/>
          <w:sz w:val="24"/>
        </w:rPr>
      </w:pPr>
      <w:r w:rsidRPr="007735FD">
        <w:rPr>
          <w:rFonts w:ascii="Times New Roman" w:hAnsi="Times New Roman"/>
          <w:b/>
          <w:i/>
          <w:color w:val="296B61"/>
          <w:sz w:val="24"/>
        </w:rPr>
        <w:t>Mécanismes ciblant</w:t>
      </w:r>
      <w:r w:rsidR="00A43C8A" w:rsidRPr="007735FD">
        <w:rPr>
          <w:rFonts w:ascii="Times New Roman" w:hAnsi="Times New Roman"/>
          <w:b/>
          <w:i/>
          <w:color w:val="296B61"/>
          <w:sz w:val="24"/>
        </w:rPr>
        <w:t xml:space="preserve"> d</w:t>
      </w:r>
      <w:r w:rsidR="00E172F9" w:rsidRPr="007735FD">
        <w:rPr>
          <w:rFonts w:ascii="Times New Roman" w:hAnsi="Times New Roman"/>
          <w:b/>
          <w:i/>
          <w:color w:val="296B61"/>
          <w:sz w:val="24"/>
        </w:rPr>
        <w:t xml:space="preserve">es </w:t>
      </w:r>
      <w:r w:rsidR="00A43C8A" w:rsidRPr="007735FD">
        <w:rPr>
          <w:rFonts w:ascii="Times New Roman" w:hAnsi="Times New Roman"/>
          <w:b/>
          <w:i/>
          <w:color w:val="296B61"/>
          <w:sz w:val="24"/>
        </w:rPr>
        <w:t>prestations</w:t>
      </w:r>
      <w:r w:rsidR="00344B6C" w:rsidRPr="007735FD">
        <w:rPr>
          <w:rFonts w:ascii="Times New Roman" w:hAnsi="Times New Roman"/>
          <w:b/>
          <w:i/>
          <w:color w:val="296B61"/>
          <w:sz w:val="24"/>
        </w:rPr>
        <w:t> </w:t>
      </w:r>
      <w:r w:rsidR="00344B6C" w:rsidRPr="007735FD">
        <w:rPr>
          <w:rFonts w:ascii="Times New Roman" w:hAnsi="Times New Roman"/>
          <w:b/>
          <w:color w:val="1F4E79"/>
          <w:sz w:val="24"/>
        </w:rPr>
        <w:t>:</w:t>
      </w:r>
      <w:r w:rsidR="00E172F9" w:rsidRPr="007735FD">
        <w:rPr>
          <w:rFonts w:ascii="Times New Roman" w:hAnsi="Times New Roman"/>
          <w:sz w:val="24"/>
        </w:rPr>
        <w:t xml:space="preserve"> Plusieurs prestations et services sont fournis gratuitement grâce aux subventions de l’Etat. La gratuité de la césarienne est pratiquée dans les centres de santé dotés de blocs SOU et dans les hôpitaux. </w:t>
      </w:r>
      <w:r w:rsidR="00A71C62" w:rsidRPr="007735FD">
        <w:rPr>
          <w:rFonts w:ascii="Times New Roman" w:hAnsi="Times New Roman"/>
          <w:sz w:val="24"/>
        </w:rPr>
        <w:t>L</w:t>
      </w:r>
      <w:r w:rsidR="00092DFB" w:rsidRPr="007735FD">
        <w:rPr>
          <w:rFonts w:ascii="Times New Roman" w:hAnsi="Times New Roman"/>
          <w:sz w:val="24"/>
        </w:rPr>
        <w:t>a dialyse est gratuite</w:t>
      </w:r>
      <w:r w:rsidR="00A71C62" w:rsidRPr="007735FD">
        <w:rPr>
          <w:rFonts w:ascii="Times New Roman" w:hAnsi="Times New Roman"/>
          <w:sz w:val="24"/>
        </w:rPr>
        <w:t xml:space="preserve"> dans les structures publiques dotées d’une unité d’hémodialyse.</w:t>
      </w:r>
    </w:p>
    <w:p w14:paraId="3CF96BF2" w14:textId="77777777" w:rsidR="00641472" w:rsidRPr="007735FD" w:rsidRDefault="00E172F9" w:rsidP="007735FD">
      <w:pPr>
        <w:spacing w:before="120" w:after="120"/>
        <w:jc w:val="both"/>
        <w:rPr>
          <w:rFonts w:ascii="Times New Roman" w:hAnsi="Times New Roman"/>
          <w:b/>
          <w:sz w:val="24"/>
        </w:rPr>
      </w:pPr>
      <w:r w:rsidRPr="007735FD">
        <w:rPr>
          <w:rFonts w:ascii="Times New Roman" w:hAnsi="Times New Roman"/>
          <w:sz w:val="24"/>
        </w:rPr>
        <w:t xml:space="preserve">Enfin, il existe des </w:t>
      </w:r>
      <w:r w:rsidRPr="007735FD">
        <w:rPr>
          <w:rFonts w:ascii="Times New Roman" w:hAnsi="Times New Roman"/>
          <w:b/>
          <w:i/>
          <w:color w:val="296B61"/>
          <w:sz w:val="24"/>
        </w:rPr>
        <w:t>initiatives de gratuité</w:t>
      </w:r>
      <w:r w:rsidRPr="007735FD">
        <w:rPr>
          <w:rFonts w:ascii="Times New Roman" w:hAnsi="Times New Roman"/>
          <w:b/>
          <w:color w:val="296B61"/>
          <w:sz w:val="24"/>
        </w:rPr>
        <w:t xml:space="preserve"> </w:t>
      </w:r>
      <w:r w:rsidR="00A71C62" w:rsidRPr="007735FD">
        <w:rPr>
          <w:rFonts w:ascii="Times New Roman" w:hAnsi="Times New Roman"/>
          <w:sz w:val="24"/>
        </w:rPr>
        <w:t>portées par des programmes</w:t>
      </w:r>
      <w:r w:rsidR="000868E3" w:rsidRPr="007735FD">
        <w:rPr>
          <w:rFonts w:ascii="Times New Roman" w:hAnsi="Times New Roman"/>
          <w:sz w:val="24"/>
        </w:rPr>
        <w:t xml:space="preserve"> du </w:t>
      </w:r>
      <w:r w:rsidR="001B43BB" w:rsidRPr="007735FD">
        <w:rPr>
          <w:rFonts w:ascii="Times New Roman" w:hAnsi="Times New Roman"/>
          <w:sz w:val="24"/>
        </w:rPr>
        <w:t>ministère en charge de la santé</w:t>
      </w:r>
      <w:r w:rsidRPr="007735FD">
        <w:rPr>
          <w:rFonts w:ascii="Times New Roman" w:hAnsi="Times New Roman"/>
          <w:sz w:val="24"/>
        </w:rPr>
        <w:t xml:space="preserve"> </w:t>
      </w:r>
      <w:r w:rsidR="00092DFB" w:rsidRPr="007735FD">
        <w:rPr>
          <w:rFonts w:ascii="Times New Roman" w:hAnsi="Times New Roman"/>
          <w:sz w:val="24"/>
        </w:rPr>
        <w:t>(</w:t>
      </w:r>
      <w:r w:rsidRPr="007735FD">
        <w:rPr>
          <w:rFonts w:ascii="Times New Roman" w:hAnsi="Times New Roman"/>
          <w:sz w:val="24"/>
        </w:rPr>
        <w:t>antirétroviraux (ARV)</w:t>
      </w:r>
      <w:r w:rsidR="000868E3" w:rsidRPr="007735FD">
        <w:rPr>
          <w:rFonts w:ascii="Times New Roman" w:hAnsi="Times New Roman"/>
          <w:sz w:val="24"/>
        </w:rPr>
        <w:t xml:space="preserve"> et </w:t>
      </w:r>
      <w:r w:rsidRPr="007735FD">
        <w:rPr>
          <w:rFonts w:ascii="Times New Roman" w:hAnsi="Times New Roman"/>
          <w:sz w:val="24"/>
        </w:rPr>
        <w:t>antituberculeux</w:t>
      </w:r>
      <w:r w:rsidR="00092DFB" w:rsidRPr="007735FD">
        <w:rPr>
          <w:rFonts w:ascii="Times New Roman" w:hAnsi="Times New Roman"/>
          <w:sz w:val="24"/>
        </w:rPr>
        <w:t>)</w:t>
      </w:r>
      <w:r w:rsidR="00505D89" w:rsidRPr="007735FD">
        <w:rPr>
          <w:rFonts w:ascii="Times New Roman" w:hAnsi="Times New Roman"/>
          <w:sz w:val="24"/>
        </w:rPr>
        <w:t xml:space="preserve"> </w:t>
      </w:r>
      <w:r w:rsidRPr="007735FD">
        <w:rPr>
          <w:rFonts w:ascii="Times New Roman" w:hAnsi="Times New Roman"/>
          <w:sz w:val="24"/>
        </w:rPr>
        <w:t xml:space="preserve">et la subvention </w:t>
      </w:r>
      <w:r w:rsidR="00A43C8A" w:rsidRPr="007735FD">
        <w:rPr>
          <w:rFonts w:ascii="Times New Roman" w:hAnsi="Times New Roman"/>
          <w:sz w:val="24"/>
        </w:rPr>
        <w:t xml:space="preserve">de certains médicaments et </w:t>
      </w:r>
      <w:r w:rsidR="00A43C8A" w:rsidRPr="007735FD">
        <w:rPr>
          <w:rFonts w:ascii="Times New Roman" w:hAnsi="Times New Roman"/>
          <w:sz w:val="24"/>
        </w:rPr>
        <w:lastRenderedPageBreak/>
        <w:t>produits spécifiques destinés à la prise en charge des maladies à soins coûteux</w:t>
      </w:r>
      <w:r w:rsidR="006A0127" w:rsidRPr="007735FD">
        <w:rPr>
          <w:rFonts w:ascii="Times New Roman" w:hAnsi="Times New Roman"/>
          <w:sz w:val="24"/>
        </w:rPr>
        <w:t xml:space="preserve"> dont certains anti </w:t>
      </w:r>
      <w:r w:rsidR="00092DFB" w:rsidRPr="007735FD">
        <w:rPr>
          <w:rFonts w:ascii="Times New Roman" w:hAnsi="Times New Roman"/>
          <w:sz w:val="24"/>
        </w:rPr>
        <w:t>cancéreux et l’insuline</w:t>
      </w:r>
      <w:r w:rsidR="00A43C8A" w:rsidRPr="007735FD">
        <w:rPr>
          <w:rFonts w:ascii="Times New Roman" w:hAnsi="Times New Roman"/>
          <w:b/>
          <w:sz w:val="24"/>
        </w:rPr>
        <w:t xml:space="preserve">. </w:t>
      </w:r>
    </w:p>
    <w:p w14:paraId="47AEEC92" w14:textId="77777777" w:rsidR="00505D89" w:rsidRPr="007735FD" w:rsidRDefault="007F466A" w:rsidP="007735FD">
      <w:pPr>
        <w:spacing w:before="120" w:after="120"/>
        <w:jc w:val="both"/>
        <w:rPr>
          <w:rFonts w:ascii="Times New Roman" w:hAnsi="Times New Roman"/>
          <w:sz w:val="24"/>
        </w:rPr>
      </w:pPr>
      <w:r w:rsidRPr="007735FD">
        <w:rPr>
          <w:rFonts w:ascii="Times New Roman" w:hAnsi="Times New Roman"/>
          <w:sz w:val="24"/>
        </w:rPr>
        <w:t>L</w:t>
      </w:r>
      <w:r w:rsidR="00E172F9" w:rsidRPr="007735FD">
        <w:rPr>
          <w:rFonts w:ascii="Times New Roman" w:hAnsi="Times New Roman"/>
          <w:sz w:val="24"/>
        </w:rPr>
        <w:t xml:space="preserve">es </w:t>
      </w:r>
      <w:r w:rsidRPr="007735FD">
        <w:rPr>
          <w:rFonts w:ascii="Times New Roman" w:hAnsi="Times New Roman"/>
          <w:sz w:val="24"/>
        </w:rPr>
        <w:t xml:space="preserve">différents </w:t>
      </w:r>
      <w:r w:rsidR="00E172F9" w:rsidRPr="007735FD">
        <w:rPr>
          <w:rFonts w:ascii="Times New Roman" w:hAnsi="Times New Roman"/>
          <w:sz w:val="24"/>
        </w:rPr>
        <w:t>régimes d’assurance du risque maladie et d’assistan</w:t>
      </w:r>
      <w:r w:rsidR="00036901" w:rsidRPr="007735FD">
        <w:rPr>
          <w:rFonts w:ascii="Times New Roman" w:hAnsi="Times New Roman"/>
          <w:sz w:val="24"/>
        </w:rPr>
        <w:t>ce médicale au Sénégal sont</w:t>
      </w:r>
      <w:r w:rsidR="00E172F9" w:rsidRPr="007735FD">
        <w:rPr>
          <w:rFonts w:ascii="Times New Roman" w:hAnsi="Times New Roman"/>
          <w:sz w:val="24"/>
        </w:rPr>
        <w:t xml:space="preserve"> fragmentés</w:t>
      </w:r>
      <w:r w:rsidR="00036901" w:rsidRPr="007735FD">
        <w:rPr>
          <w:rFonts w:ascii="Times New Roman" w:hAnsi="Times New Roman"/>
          <w:sz w:val="24"/>
        </w:rPr>
        <w:t>.</w:t>
      </w:r>
      <w:r w:rsidRPr="007735FD">
        <w:rPr>
          <w:rFonts w:ascii="Times New Roman" w:hAnsi="Times New Roman"/>
          <w:sz w:val="24"/>
        </w:rPr>
        <w:t xml:space="preserve"> </w:t>
      </w:r>
    </w:p>
    <w:p w14:paraId="1CB665B9" w14:textId="77777777" w:rsidR="00641472" w:rsidRPr="007735FD" w:rsidRDefault="007F466A" w:rsidP="007735FD">
      <w:pPr>
        <w:spacing w:before="120" w:after="120"/>
        <w:jc w:val="both"/>
        <w:rPr>
          <w:rFonts w:ascii="Times New Roman" w:hAnsi="Times New Roman"/>
          <w:sz w:val="24"/>
        </w:rPr>
      </w:pPr>
      <w:r w:rsidRPr="007735FD">
        <w:rPr>
          <w:rFonts w:ascii="Times New Roman" w:hAnsi="Times New Roman"/>
          <w:sz w:val="24"/>
        </w:rPr>
        <w:t>Chaque régime dispose de son propre mécanisme de fonctionnement sans interconnexio</w:t>
      </w:r>
      <w:r w:rsidR="00253F54" w:rsidRPr="007735FD">
        <w:rPr>
          <w:rFonts w:ascii="Times New Roman" w:hAnsi="Times New Roman"/>
          <w:sz w:val="24"/>
        </w:rPr>
        <w:t>n</w:t>
      </w:r>
      <w:r w:rsidRPr="007735FD">
        <w:rPr>
          <w:rFonts w:ascii="Times New Roman" w:hAnsi="Times New Roman"/>
          <w:sz w:val="24"/>
        </w:rPr>
        <w:t xml:space="preserve">. </w:t>
      </w:r>
      <w:r w:rsidR="00E172F9" w:rsidRPr="007735FD">
        <w:rPr>
          <w:rFonts w:ascii="Times New Roman" w:hAnsi="Times New Roman"/>
          <w:sz w:val="24"/>
        </w:rPr>
        <w:t>La couvertur</w:t>
      </w:r>
      <w:r w:rsidR="006A0127" w:rsidRPr="007735FD">
        <w:rPr>
          <w:rFonts w:ascii="Times New Roman" w:hAnsi="Times New Roman"/>
          <w:sz w:val="24"/>
        </w:rPr>
        <w:t>e du risque maladie est assurée</w:t>
      </w:r>
      <w:r w:rsidR="00E172F9" w:rsidRPr="007735FD">
        <w:rPr>
          <w:rFonts w:ascii="Times New Roman" w:hAnsi="Times New Roman"/>
          <w:sz w:val="24"/>
        </w:rPr>
        <w:t xml:space="preserve"> à travers plusieurs mécanismes à savoir les imputations budgétaires gérées par le ministère chargé des finances, les initiatives récentes de subventions aux mutuelles de santé pour les populations non couvertes par un régime d’assurance obligatoire et les subventions aux structures de santé à travers l’ACMU dans le cadre des initiatives de gratui</w:t>
      </w:r>
      <w:r w:rsidR="00036901" w:rsidRPr="007735FD">
        <w:rPr>
          <w:rFonts w:ascii="Times New Roman" w:hAnsi="Times New Roman"/>
          <w:sz w:val="24"/>
        </w:rPr>
        <w:t>té. E</w:t>
      </w:r>
      <w:r w:rsidR="000868E3" w:rsidRPr="007735FD">
        <w:rPr>
          <w:rFonts w:ascii="Times New Roman" w:hAnsi="Times New Roman"/>
          <w:sz w:val="24"/>
        </w:rPr>
        <w:t>galement,</w:t>
      </w:r>
      <w:r w:rsidR="00E172F9" w:rsidRPr="007735FD">
        <w:rPr>
          <w:rFonts w:ascii="Times New Roman" w:hAnsi="Times New Roman"/>
          <w:sz w:val="24"/>
        </w:rPr>
        <w:t xml:space="preserve"> la coordination des institutions de prévoyance maladie est </w:t>
      </w:r>
      <w:r w:rsidR="00036901" w:rsidRPr="007735FD">
        <w:rPr>
          <w:rFonts w:ascii="Times New Roman" w:hAnsi="Times New Roman"/>
          <w:sz w:val="24"/>
        </w:rPr>
        <w:t xml:space="preserve">assurée par l’ICAMO qui est sous la tutelle </w:t>
      </w:r>
      <w:r w:rsidR="00E172F9" w:rsidRPr="007735FD">
        <w:rPr>
          <w:rFonts w:ascii="Times New Roman" w:hAnsi="Times New Roman"/>
          <w:sz w:val="24"/>
        </w:rPr>
        <w:t>du ministère en charge du travail et les assurances commerciales par le ministère en charge des finances.</w:t>
      </w:r>
    </w:p>
    <w:p w14:paraId="1C692507" w14:textId="77777777" w:rsidR="00795416" w:rsidRPr="007735FD" w:rsidRDefault="00795416" w:rsidP="007735FD">
      <w:pPr>
        <w:spacing w:before="120" w:after="120"/>
        <w:jc w:val="both"/>
        <w:rPr>
          <w:rFonts w:ascii="Times New Roman" w:hAnsi="Times New Roman"/>
          <w:sz w:val="24"/>
        </w:rPr>
      </w:pPr>
      <w:r w:rsidRPr="007735FD">
        <w:rPr>
          <w:rFonts w:ascii="Times New Roman" w:hAnsi="Times New Roman"/>
          <w:sz w:val="24"/>
        </w:rPr>
        <w:t>En résumé, l’analyse de la situation de la mise en commun des risques et des ressources permet de relever l’inexistence d’un cadre institutionnel unifié, source d’inefficience et de fragilité</w:t>
      </w:r>
      <w:r w:rsidR="00EF5138" w:rsidRPr="007735FD">
        <w:rPr>
          <w:rFonts w:ascii="Times New Roman" w:hAnsi="Times New Roman"/>
          <w:sz w:val="24"/>
        </w:rPr>
        <w:t>. Cette situation</w:t>
      </w:r>
      <w:r w:rsidRPr="007735FD">
        <w:rPr>
          <w:rFonts w:ascii="Times New Roman" w:hAnsi="Times New Roman"/>
          <w:sz w:val="24"/>
        </w:rPr>
        <w:t xml:space="preserve"> a pour conséquence majeure un manque de solidarité réelle et agissante entre les sociétaires des différents régimes existants. </w:t>
      </w:r>
    </w:p>
    <w:p w14:paraId="08BE4793" w14:textId="77777777" w:rsidR="009B7017" w:rsidRPr="007735FD" w:rsidRDefault="009B7017" w:rsidP="007735FD">
      <w:pPr>
        <w:spacing w:before="120" w:after="120"/>
        <w:jc w:val="both"/>
        <w:rPr>
          <w:rFonts w:ascii="Times New Roman" w:hAnsi="Times New Roman"/>
          <w:sz w:val="24"/>
        </w:rPr>
      </w:pPr>
      <w:r w:rsidRPr="007735FD">
        <w:rPr>
          <w:rFonts w:ascii="Times New Roman" w:hAnsi="Times New Roman"/>
          <w:sz w:val="24"/>
        </w:rPr>
        <w:t xml:space="preserve">L’importance relative des différents régimes </w:t>
      </w:r>
      <w:r w:rsidR="005801F5" w:rsidRPr="007735FD">
        <w:rPr>
          <w:rFonts w:ascii="Times New Roman" w:hAnsi="Times New Roman"/>
          <w:sz w:val="24"/>
        </w:rPr>
        <w:t xml:space="preserve">et du paiement direct des ménages </w:t>
      </w:r>
      <w:r w:rsidRPr="007735FD">
        <w:rPr>
          <w:rFonts w:ascii="Times New Roman" w:hAnsi="Times New Roman"/>
          <w:sz w:val="24"/>
        </w:rPr>
        <w:t xml:space="preserve">est </w:t>
      </w:r>
      <w:r w:rsidR="00CE4197" w:rsidRPr="007735FD">
        <w:rPr>
          <w:rFonts w:ascii="Times New Roman" w:hAnsi="Times New Roman"/>
          <w:sz w:val="24"/>
        </w:rPr>
        <w:t>matérialisée dans le tableau 4.</w:t>
      </w:r>
    </w:p>
    <w:p w14:paraId="06CC9791" w14:textId="77777777" w:rsidR="00C348F1" w:rsidRPr="006C6AA9" w:rsidRDefault="00CE4197" w:rsidP="00E2684E">
      <w:pPr>
        <w:spacing w:before="240"/>
        <w:jc w:val="both"/>
        <w:rPr>
          <w:rFonts w:ascii="Times New Roman" w:hAnsi="Times New Roman"/>
        </w:rPr>
      </w:pPr>
      <w:r w:rsidRPr="006C6AA9">
        <w:rPr>
          <w:rFonts w:ascii="Times New Roman" w:hAnsi="Times New Roman"/>
          <w:b/>
          <w:u w:val="single"/>
        </w:rPr>
        <w:t xml:space="preserve">Tableau 4 </w:t>
      </w:r>
      <w:r w:rsidR="009B7017" w:rsidRPr="006C6AA9">
        <w:rPr>
          <w:rFonts w:ascii="Times New Roman" w:hAnsi="Times New Roman"/>
          <w:b/>
          <w:u w:val="single"/>
        </w:rPr>
        <w:t>:</w:t>
      </w:r>
      <w:r w:rsidR="009B7017" w:rsidRPr="006C6AA9">
        <w:rPr>
          <w:rFonts w:ascii="Times New Roman" w:hAnsi="Times New Roman"/>
        </w:rPr>
        <w:t xml:space="preserve"> Part des différents régimes </w:t>
      </w:r>
      <w:r w:rsidR="005801F5" w:rsidRPr="006C6AA9">
        <w:rPr>
          <w:rFonts w:ascii="Times New Roman" w:hAnsi="Times New Roman"/>
        </w:rPr>
        <w:t xml:space="preserve">et du paiement direct des ménages </w:t>
      </w:r>
      <w:r w:rsidR="009B7017" w:rsidRPr="006C6AA9">
        <w:rPr>
          <w:rFonts w:ascii="Times New Roman" w:hAnsi="Times New Roman"/>
        </w:rPr>
        <w:t>dans les dépenses en santé</w:t>
      </w:r>
    </w:p>
    <w:tbl>
      <w:tblPr>
        <w:tblW w:w="5000" w:type="pct"/>
        <w:jc w:val="right"/>
        <w:tblBorders>
          <w:insideH w:val="single" w:sz="12" w:space="0" w:color="FFFFFF"/>
        </w:tblBorders>
        <w:tblLook w:val="0600" w:firstRow="0" w:lastRow="0" w:firstColumn="0" w:lastColumn="0" w:noHBand="1" w:noVBand="1"/>
      </w:tblPr>
      <w:tblGrid>
        <w:gridCol w:w="3986"/>
        <w:gridCol w:w="2485"/>
        <w:gridCol w:w="2935"/>
      </w:tblGrid>
      <w:tr w:rsidR="00F8301A" w:rsidRPr="00567C81" w14:paraId="58148D57" w14:textId="77777777" w:rsidTr="007735FD">
        <w:trPr>
          <w:trHeight w:val="73"/>
          <w:jc w:val="right"/>
        </w:trPr>
        <w:tc>
          <w:tcPr>
            <w:tcW w:w="2119" w:type="pct"/>
            <w:shd w:val="clear" w:color="auto" w:fill="1F4E79"/>
            <w:hideMark/>
          </w:tcPr>
          <w:p w14:paraId="71DF3BE3" w14:textId="77777777" w:rsidR="00F8301A" w:rsidRPr="00567C81" w:rsidRDefault="005801F5" w:rsidP="00567C81">
            <w:pPr>
              <w:spacing w:before="0" w:after="0" w:line="240" w:lineRule="auto"/>
              <w:rPr>
                <w:rFonts w:ascii="Times New Roman" w:eastAsia="Times New Roman" w:hAnsi="Times New Roman"/>
                <w:b/>
                <w:color w:val="FFFFFF"/>
                <w:sz w:val="22"/>
              </w:rPr>
            </w:pPr>
            <w:r w:rsidRPr="00567C81">
              <w:rPr>
                <w:rFonts w:ascii="Times New Roman" w:eastAsia="Times New Roman" w:hAnsi="Times New Roman"/>
                <w:b/>
                <w:color w:val="FFFFFF"/>
                <w:sz w:val="22"/>
              </w:rPr>
              <w:t>Rubriques</w:t>
            </w:r>
          </w:p>
        </w:tc>
        <w:tc>
          <w:tcPr>
            <w:tcW w:w="1321" w:type="pct"/>
            <w:shd w:val="clear" w:color="auto" w:fill="1F4E79"/>
            <w:hideMark/>
          </w:tcPr>
          <w:p w14:paraId="1C0965BC" w14:textId="77777777" w:rsidR="00F8301A" w:rsidRPr="00567C81" w:rsidRDefault="00F8301A" w:rsidP="00567C81">
            <w:pPr>
              <w:spacing w:before="0" w:after="0" w:line="240" w:lineRule="auto"/>
              <w:jc w:val="center"/>
              <w:rPr>
                <w:rFonts w:ascii="Times New Roman" w:hAnsi="Times New Roman"/>
                <w:color w:val="FFFFFF"/>
                <w:sz w:val="22"/>
              </w:rPr>
            </w:pPr>
            <w:r w:rsidRPr="00567C81">
              <w:rPr>
                <w:rFonts w:ascii="Times New Roman" w:hAnsi="Times New Roman"/>
                <w:b/>
                <w:bCs/>
                <w:color w:val="FFFFFF"/>
                <w:kern w:val="24"/>
                <w:sz w:val="22"/>
              </w:rPr>
              <w:t>Montants (F CFA)</w:t>
            </w:r>
          </w:p>
        </w:tc>
        <w:tc>
          <w:tcPr>
            <w:tcW w:w="1560" w:type="pct"/>
            <w:shd w:val="clear" w:color="auto" w:fill="1F4E79"/>
            <w:hideMark/>
          </w:tcPr>
          <w:p w14:paraId="2F9090EC" w14:textId="77777777" w:rsidR="00F8301A" w:rsidRPr="00567C81" w:rsidRDefault="00F8301A" w:rsidP="00567C81">
            <w:pPr>
              <w:spacing w:before="0" w:after="0" w:line="240" w:lineRule="auto"/>
              <w:jc w:val="center"/>
              <w:rPr>
                <w:rFonts w:ascii="Times New Roman" w:hAnsi="Times New Roman"/>
                <w:color w:val="FFFFFF"/>
                <w:sz w:val="22"/>
              </w:rPr>
            </w:pPr>
            <w:r w:rsidRPr="00567C81">
              <w:rPr>
                <w:rFonts w:ascii="Times New Roman" w:hAnsi="Times New Roman"/>
                <w:b/>
                <w:bCs/>
                <w:color w:val="FFFFFF"/>
                <w:kern w:val="24"/>
                <w:sz w:val="22"/>
              </w:rPr>
              <w:t>Proportion (%)</w:t>
            </w:r>
          </w:p>
        </w:tc>
      </w:tr>
      <w:tr w:rsidR="00F8301A" w:rsidRPr="00567C81" w14:paraId="4DE3EA1F" w14:textId="77777777" w:rsidTr="007735FD">
        <w:trPr>
          <w:trHeight w:val="43"/>
          <w:jc w:val="right"/>
        </w:trPr>
        <w:tc>
          <w:tcPr>
            <w:tcW w:w="2119" w:type="pct"/>
            <w:tcBorders>
              <w:bottom w:val="single" w:sz="12" w:space="0" w:color="000000"/>
            </w:tcBorders>
            <w:hideMark/>
          </w:tcPr>
          <w:p w14:paraId="277F3A1E" w14:textId="77777777" w:rsidR="00F8301A" w:rsidRPr="00567C81" w:rsidRDefault="00F8301A" w:rsidP="00567C81">
            <w:pPr>
              <w:spacing w:before="0" w:after="0" w:line="240" w:lineRule="auto"/>
              <w:textAlignment w:val="center"/>
              <w:rPr>
                <w:rFonts w:ascii="Times New Roman" w:hAnsi="Times New Roman"/>
                <w:sz w:val="22"/>
              </w:rPr>
            </w:pPr>
            <w:r w:rsidRPr="00567C81">
              <w:rPr>
                <w:rFonts w:ascii="Times New Roman" w:eastAsia="Arial Unicode MS" w:hAnsi="Times New Roman"/>
                <w:kern w:val="24"/>
                <w:sz w:val="22"/>
              </w:rPr>
              <w:t xml:space="preserve">Régimes de l'administration publique </w:t>
            </w:r>
          </w:p>
        </w:tc>
        <w:tc>
          <w:tcPr>
            <w:tcW w:w="1321" w:type="pct"/>
            <w:tcBorders>
              <w:bottom w:val="single" w:sz="12" w:space="0" w:color="000000"/>
            </w:tcBorders>
            <w:hideMark/>
          </w:tcPr>
          <w:p w14:paraId="56E55FDF"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eastAsia="Arial Unicode MS" w:hAnsi="Times New Roman"/>
                <w:kern w:val="24"/>
                <w:sz w:val="22"/>
              </w:rPr>
              <w:t xml:space="preserve">       131 111 703 580   </w:t>
            </w:r>
          </w:p>
        </w:tc>
        <w:tc>
          <w:tcPr>
            <w:tcW w:w="1560" w:type="pct"/>
            <w:tcBorders>
              <w:bottom w:val="single" w:sz="12" w:space="0" w:color="000000"/>
            </w:tcBorders>
            <w:hideMark/>
          </w:tcPr>
          <w:p w14:paraId="389BD916"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hAnsi="Times New Roman"/>
                <w:kern w:val="24"/>
                <w:sz w:val="22"/>
              </w:rPr>
              <w:t>31,99%</w:t>
            </w:r>
          </w:p>
        </w:tc>
      </w:tr>
      <w:tr w:rsidR="00F8301A" w:rsidRPr="00567C81" w14:paraId="68642E4E" w14:textId="77777777" w:rsidTr="007735FD">
        <w:trPr>
          <w:trHeight w:val="43"/>
          <w:jc w:val="right"/>
        </w:trPr>
        <w:tc>
          <w:tcPr>
            <w:tcW w:w="2119" w:type="pct"/>
            <w:tcBorders>
              <w:top w:val="single" w:sz="12" w:space="0" w:color="000000"/>
              <w:bottom w:val="single" w:sz="12" w:space="0" w:color="000000"/>
            </w:tcBorders>
            <w:hideMark/>
          </w:tcPr>
          <w:p w14:paraId="3B998BE4" w14:textId="77777777" w:rsidR="00F8301A" w:rsidRPr="00567C81" w:rsidRDefault="00F8301A" w:rsidP="00567C81">
            <w:pPr>
              <w:spacing w:before="0" w:after="0" w:line="240" w:lineRule="auto"/>
              <w:textAlignment w:val="center"/>
              <w:rPr>
                <w:rFonts w:ascii="Times New Roman" w:hAnsi="Times New Roman"/>
                <w:sz w:val="22"/>
              </w:rPr>
            </w:pPr>
            <w:r w:rsidRPr="00567C81">
              <w:rPr>
                <w:rFonts w:ascii="Times New Roman" w:eastAsia="Arial Unicode MS" w:hAnsi="Times New Roman"/>
                <w:kern w:val="24"/>
                <w:sz w:val="22"/>
              </w:rPr>
              <w:t>Régimes contributifs obligatoires de financement de la santé</w:t>
            </w:r>
          </w:p>
        </w:tc>
        <w:tc>
          <w:tcPr>
            <w:tcW w:w="1321" w:type="pct"/>
            <w:tcBorders>
              <w:top w:val="single" w:sz="12" w:space="0" w:color="000000"/>
              <w:bottom w:val="single" w:sz="12" w:space="0" w:color="000000"/>
            </w:tcBorders>
            <w:hideMark/>
          </w:tcPr>
          <w:p w14:paraId="0C98817F"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eastAsia="Arial Unicode MS" w:hAnsi="Times New Roman"/>
                <w:kern w:val="24"/>
                <w:sz w:val="22"/>
              </w:rPr>
              <w:t xml:space="preserve">         27 125 218 550   </w:t>
            </w:r>
          </w:p>
        </w:tc>
        <w:tc>
          <w:tcPr>
            <w:tcW w:w="1560" w:type="pct"/>
            <w:tcBorders>
              <w:top w:val="single" w:sz="12" w:space="0" w:color="000000"/>
              <w:bottom w:val="single" w:sz="12" w:space="0" w:color="000000"/>
            </w:tcBorders>
            <w:hideMark/>
          </w:tcPr>
          <w:p w14:paraId="51ACAC8B"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hAnsi="Times New Roman"/>
                <w:kern w:val="24"/>
                <w:sz w:val="22"/>
              </w:rPr>
              <w:t>6,62%</w:t>
            </w:r>
          </w:p>
        </w:tc>
      </w:tr>
      <w:tr w:rsidR="00F8301A" w:rsidRPr="00567C81" w14:paraId="0C300F78" w14:textId="77777777" w:rsidTr="007735FD">
        <w:trPr>
          <w:trHeight w:val="188"/>
          <w:jc w:val="right"/>
        </w:trPr>
        <w:tc>
          <w:tcPr>
            <w:tcW w:w="2119" w:type="pct"/>
            <w:tcBorders>
              <w:top w:val="single" w:sz="12" w:space="0" w:color="000000"/>
              <w:bottom w:val="single" w:sz="12" w:space="0" w:color="000000"/>
            </w:tcBorders>
            <w:hideMark/>
          </w:tcPr>
          <w:p w14:paraId="6651500F" w14:textId="77777777" w:rsidR="00F8301A" w:rsidRPr="00567C81" w:rsidRDefault="006A0127" w:rsidP="00567C81">
            <w:pPr>
              <w:spacing w:before="0" w:after="0" w:line="240" w:lineRule="auto"/>
              <w:textAlignment w:val="center"/>
              <w:rPr>
                <w:rFonts w:ascii="Times New Roman" w:hAnsi="Times New Roman"/>
                <w:sz w:val="22"/>
              </w:rPr>
            </w:pPr>
            <w:r w:rsidRPr="00567C81">
              <w:rPr>
                <w:rFonts w:ascii="Times New Roman" w:eastAsia="Arial Unicode MS" w:hAnsi="Times New Roman"/>
                <w:kern w:val="24"/>
                <w:sz w:val="22"/>
              </w:rPr>
              <w:t xml:space="preserve">Régimes volontaires </w:t>
            </w:r>
            <w:r w:rsidR="00F8301A" w:rsidRPr="00567C81">
              <w:rPr>
                <w:rFonts w:ascii="Times New Roman" w:eastAsia="Arial Unicode MS" w:hAnsi="Times New Roman"/>
                <w:kern w:val="24"/>
                <w:sz w:val="22"/>
              </w:rPr>
              <w:t>de paiement privé des soins de santé</w:t>
            </w:r>
          </w:p>
        </w:tc>
        <w:tc>
          <w:tcPr>
            <w:tcW w:w="1321" w:type="pct"/>
            <w:tcBorders>
              <w:top w:val="single" w:sz="12" w:space="0" w:color="000000"/>
              <w:bottom w:val="single" w:sz="12" w:space="0" w:color="000000"/>
            </w:tcBorders>
            <w:hideMark/>
          </w:tcPr>
          <w:p w14:paraId="5879349A"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eastAsia="Arial Unicode MS" w:hAnsi="Times New Roman"/>
                <w:kern w:val="24"/>
                <w:sz w:val="22"/>
              </w:rPr>
              <w:t xml:space="preserve">         25 218 393 340   </w:t>
            </w:r>
          </w:p>
        </w:tc>
        <w:tc>
          <w:tcPr>
            <w:tcW w:w="1560" w:type="pct"/>
            <w:tcBorders>
              <w:top w:val="single" w:sz="12" w:space="0" w:color="000000"/>
              <w:bottom w:val="single" w:sz="12" w:space="0" w:color="000000"/>
            </w:tcBorders>
            <w:hideMark/>
          </w:tcPr>
          <w:p w14:paraId="3CE3DA07"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hAnsi="Times New Roman"/>
                <w:kern w:val="24"/>
                <w:sz w:val="22"/>
              </w:rPr>
              <w:t>6,15%</w:t>
            </w:r>
          </w:p>
        </w:tc>
      </w:tr>
      <w:tr w:rsidR="00F8301A" w:rsidRPr="00567C81" w14:paraId="45E387CC" w14:textId="77777777" w:rsidTr="007735FD">
        <w:trPr>
          <w:trHeight w:val="43"/>
          <w:jc w:val="right"/>
        </w:trPr>
        <w:tc>
          <w:tcPr>
            <w:tcW w:w="2119" w:type="pct"/>
            <w:tcBorders>
              <w:top w:val="single" w:sz="12" w:space="0" w:color="000000"/>
              <w:bottom w:val="single" w:sz="12" w:space="0" w:color="000000"/>
            </w:tcBorders>
            <w:hideMark/>
          </w:tcPr>
          <w:p w14:paraId="2ACE28AA" w14:textId="77777777" w:rsidR="00F8301A" w:rsidRPr="00567C81" w:rsidRDefault="00F8301A" w:rsidP="00567C81">
            <w:pPr>
              <w:spacing w:before="0" w:after="0" w:line="240" w:lineRule="auto"/>
              <w:textAlignment w:val="center"/>
              <w:rPr>
                <w:rFonts w:ascii="Times New Roman" w:hAnsi="Times New Roman"/>
                <w:sz w:val="22"/>
              </w:rPr>
            </w:pPr>
            <w:r w:rsidRPr="00567C81">
              <w:rPr>
                <w:rFonts w:ascii="Times New Roman" w:eastAsia="Arial Unicode MS" w:hAnsi="Times New Roman"/>
                <w:kern w:val="24"/>
                <w:sz w:val="22"/>
              </w:rPr>
              <w:t>Paiement direct des ménages</w:t>
            </w:r>
          </w:p>
        </w:tc>
        <w:tc>
          <w:tcPr>
            <w:tcW w:w="1321" w:type="pct"/>
            <w:tcBorders>
              <w:top w:val="single" w:sz="12" w:space="0" w:color="000000"/>
              <w:bottom w:val="single" w:sz="12" w:space="0" w:color="000000"/>
            </w:tcBorders>
            <w:hideMark/>
          </w:tcPr>
          <w:p w14:paraId="41FAD2D5"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eastAsia="Arial Unicode MS" w:hAnsi="Times New Roman"/>
                <w:kern w:val="24"/>
                <w:sz w:val="22"/>
              </w:rPr>
              <w:t xml:space="preserve">       226 368 492 040   </w:t>
            </w:r>
          </w:p>
        </w:tc>
        <w:tc>
          <w:tcPr>
            <w:tcW w:w="1560" w:type="pct"/>
            <w:tcBorders>
              <w:top w:val="single" w:sz="12" w:space="0" w:color="000000"/>
              <w:bottom w:val="single" w:sz="12" w:space="0" w:color="000000"/>
            </w:tcBorders>
            <w:hideMark/>
          </w:tcPr>
          <w:p w14:paraId="4E76FD62" w14:textId="77777777" w:rsidR="00F8301A" w:rsidRPr="00567C81" w:rsidRDefault="00F8301A" w:rsidP="00567C81">
            <w:pPr>
              <w:spacing w:before="0" w:after="0" w:line="240" w:lineRule="auto"/>
              <w:jc w:val="right"/>
              <w:textAlignment w:val="center"/>
              <w:rPr>
                <w:rFonts w:ascii="Times New Roman" w:hAnsi="Times New Roman"/>
                <w:sz w:val="22"/>
              </w:rPr>
            </w:pPr>
            <w:r w:rsidRPr="00567C81">
              <w:rPr>
                <w:rFonts w:ascii="Times New Roman" w:hAnsi="Times New Roman"/>
                <w:kern w:val="24"/>
                <w:sz w:val="22"/>
              </w:rPr>
              <w:t>55,24%</w:t>
            </w:r>
          </w:p>
        </w:tc>
      </w:tr>
      <w:tr w:rsidR="00F8301A" w:rsidRPr="00567C81" w14:paraId="31BFF831" w14:textId="77777777" w:rsidTr="00567C81">
        <w:trPr>
          <w:trHeight w:val="133"/>
          <w:jc w:val="right"/>
        </w:trPr>
        <w:tc>
          <w:tcPr>
            <w:tcW w:w="2119" w:type="pct"/>
            <w:tcBorders>
              <w:top w:val="single" w:sz="12" w:space="0" w:color="000000"/>
              <w:bottom w:val="single" w:sz="12" w:space="0" w:color="000000"/>
            </w:tcBorders>
            <w:hideMark/>
          </w:tcPr>
          <w:p w14:paraId="44DD65DD" w14:textId="77777777" w:rsidR="00F8301A" w:rsidRPr="00567C81" w:rsidRDefault="00F8301A" w:rsidP="00567C81">
            <w:pPr>
              <w:spacing w:before="0" w:after="0" w:line="240" w:lineRule="auto"/>
              <w:textAlignment w:val="center"/>
              <w:rPr>
                <w:rFonts w:ascii="Times New Roman" w:hAnsi="Times New Roman"/>
                <w:b/>
                <w:sz w:val="22"/>
              </w:rPr>
            </w:pPr>
            <w:r w:rsidRPr="00567C81">
              <w:rPr>
                <w:rFonts w:ascii="Times New Roman" w:hAnsi="Times New Roman"/>
                <w:b/>
                <w:kern w:val="24"/>
                <w:sz w:val="22"/>
              </w:rPr>
              <w:t>TOTAL</w:t>
            </w:r>
          </w:p>
        </w:tc>
        <w:tc>
          <w:tcPr>
            <w:tcW w:w="1321" w:type="pct"/>
            <w:tcBorders>
              <w:top w:val="single" w:sz="12" w:space="0" w:color="000000"/>
              <w:bottom w:val="single" w:sz="12" w:space="0" w:color="000000"/>
            </w:tcBorders>
            <w:hideMark/>
          </w:tcPr>
          <w:p w14:paraId="7C99B76F" w14:textId="77777777" w:rsidR="00F8301A" w:rsidRPr="00567C81" w:rsidRDefault="00CB301F" w:rsidP="00567C81">
            <w:pPr>
              <w:spacing w:before="0" w:after="0" w:line="240" w:lineRule="auto"/>
              <w:jc w:val="right"/>
              <w:textAlignment w:val="center"/>
              <w:rPr>
                <w:rFonts w:ascii="Times New Roman" w:hAnsi="Times New Roman"/>
                <w:b/>
                <w:sz w:val="22"/>
              </w:rPr>
            </w:pPr>
            <w:r w:rsidRPr="00567C81">
              <w:rPr>
                <w:rFonts w:ascii="Times New Roman" w:hAnsi="Times New Roman"/>
                <w:b/>
                <w:kern w:val="24"/>
                <w:sz w:val="22"/>
              </w:rPr>
              <w:t xml:space="preserve">          </w:t>
            </w:r>
            <w:r w:rsidR="00F8301A" w:rsidRPr="00567C81">
              <w:rPr>
                <w:rFonts w:ascii="Times New Roman" w:hAnsi="Times New Roman"/>
                <w:b/>
                <w:kern w:val="24"/>
                <w:sz w:val="22"/>
              </w:rPr>
              <w:t xml:space="preserve">409 823 807 510   </w:t>
            </w:r>
          </w:p>
        </w:tc>
        <w:tc>
          <w:tcPr>
            <w:tcW w:w="1560" w:type="pct"/>
            <w:tcBorders>
              <w:top w:val="single" w:sz="12" w:space="0" w:color="000000"/>
              <w:bottom w:val="single" w:sz="12" w:space="0" w:color="000000"/>
            </w:tcBorders>
            <w:hideMark/>
          </w:tcPr>
          <w:p w14:paraId="301F0999" w14:textId="77777777" w:rsidR="00F8301A" w:rsidRPr="00567C81" w:rsidRDefault="00F8301A" w:rsidP="00567C81">
            <w:pPr>
              <w:spacing w:before="0" w:after="0" w:line="240" w:lineRule="auto"/>
              <w:jc w:val="right"/>
              <w:textAlignment w:val="center"/>
              <w:rPr>
                <w:rFonts w:ascii="Times New Roman" w:hAnsi="Times New Roman"/>
                <w:b/>
                <w:sz w:val="22"/>
              </w:rPr>
            </w:pPr>
            <w:r w:rsidRPr="00567C81">
              <w:rPr>
                <w:rFonts w:ascii="Times New Roman" w:hAnsi="Times New Roman"/>
                <w:b/>
                <w:kern w:val="24"/>
                <w:sz w:val="22"/>
              </w:rPr>
              <w:t>100,00%</w:t>
            </w:r>
          </w:p>
        </w:tc>
      </w:tr>
    </w:tbl>
    <w:p w14:paraId="2CA13FD3" w14:textId="77777777" w:rsidR="00574CAF" w:rsidRPr="007735FD" w:rsidRDefault="0030630B" w:rsidP="00E2684E">
      <w:pPr>
        <w:tabs>
          <w:tab w:val="left" w:pos="709"/>
        </w:tabs>
        <w:autoSpaceDE w:val="0"/>
        <w:autoSpaceDN w:val="0"/>
        <w:adjustRightInd w:val="0"/>
        <w:jc w:val="both"/>
        <w:rPr>
          <w:rFonts w:ascii="Times New Roman" w:hAnsi="Times New Roman"/>
          <w:bCs/>
          <w:i/>
          <w:color w:val="296B61"/>
          <w:lang w:eastAsia="x-none"/>
        </w:rPr>
      </w:pPr>
      <w:bookmarkStart w:id="27" w:name="_Toc482261335"/>
      <w:r w:rsidRPr="007735FD">
        <w:rPr>
          <w:rFonts w:ascii="Times New Roman" w:hAnsi="Times New Roman"/>
          <w:bCs/>
          <w:i/>
          <w:color w:val="296B61"/>
        </w:rPr>
        <w:t>CNS 2013</w:t>
      </w:r>
      <w:bookmarkEnd w:id="27"/>
    </w:p>
    <w:p w14:paraId="411A5B31" w14:textId="572111F3" w:rsidR="007735FD" w:rsidRDefault="007735FD">
      <w:pPr>
        <w:spacing w:before="0" w:after="0" w:line="240" w:lineRule="auto"/>
        <w:rPr>
          <w:rFonts w:ascii="Times New Roman" w:hAnsi="Times New Roman"/>
          <w:bCs/>
          <w:i/>
          <w:lang w:eastAsia="x-none"/>
        </w:rPr>
      </w:pPr>
      <w:r>
        <w:rPr>
          <w:rFonts w:ascii="Times New Roman" w:hAnsi="Times New Roman"/>
          <w:bCs/>
          <w:i/>
          <w:lang w:eastAsia="x-none"/>
        </w:rPr>
        <w:br w:type="page"/>
      </w:r>
    </w:p>
    <w:p w14:paraId="2ABA80C7" w14:textId="77777777" w:rsidR="005801F5" w:rsidRPr="006C6AA9" w:rsidRDefault="005801F5" w:rsidP="005801F5">
      <w:pPr>
        <w:tabs>
          <w:tab w:val="left" w:pos="709"/>
        </w:tabs>
        <w:autoSpaceDE w:val="0"/>
        <w:autoSpaceDN w:val="0"/>
        <w:adjustRightInd w:val="0"/>
        <w:jc w:val="both"/>
        <w:rPr>
          <w:rFonts w:ascii="Times New Roman" w:hAnsi="Times New Roman"/>
          <w:bCs/>
          <w:i/>
          <w:lang w:eastAsia="x-none"/>
        </w:rPr>
      </w:pPr>
    </w:p>
    <w:p w14:paraId="2B2942F7" w14:textId="77777777" w:rsidR="003D7737" w:rsidRPr="00242314" w:rsidRDefault="003D7737" w:rsidP="00242314">
      <w:pPr>
        <w:pStyle w:val="Paragraphedeliste"/>
        <w:pBdr>
          <w:top w:val="single" w:sz="18" w:space="1" w:color="auto"/>
          <w:left w:val="single" w:sz="18" w:space="4" w:color="auto"/>
          <w:bottom w:val="single" w:sz="18" w:space="1" w:color="auto"/>
          <w:right w:val="single" w:sz="18" w:space="4" w:color="auto"/>
        </w:pBdr>
        <w:shd w:val="clear" w:color="auto" w:fill="EAFFF6"/>
        <w:spacing w:before="240"/>
        <w:ind w:left="0"/>
        <w:jc w:val="both"/>
        <w:rPr>
          <w:rFonts w:ascii="Times New Roman" w:hAnsi="Times New Roman"/>
          <w:b/>
          <w:i/>
          <w:color w:val="002060"/>
        </w:rPr>
      </w:pPr>
      <w:r w:rsidRPr="00242314">
        <w:rPr>
          <w:rFonts w:ascii="Times New Roman" w:hAnsi="Times New Roman"/>
          <w:b/>
          <w:i/>
          <w:color w:val="002060"/>
        </w:rPr>
        <w:t xml:space="preserve">Pour progresser vers la </w:t>
      </w:r>
      <w:r w:rsidR="00246477" w:rsidRPr="00242314">
        <w:rPr>
          <w:rFonts w:ascii="Times New Roman" w:hAnsi="Times New Roman"/>
          <w:b/>
          <w:i/>
          <w:color w:val="002060"/>
        </w:rPr>
        <w:t>Couverture Sanitaire Universelle</w:t>
      </w:r>
      <w:r w:rsidRPr="00242314">
        <w:rPr>
          <w:rFonts w:ascii="Times New Roman" w:hAnsi="Times New Roman"/>
          <w:b/>
          <w:i/>
          <w:color w:val="002060"/>
        </w:rPr>
        <w:t>, il faudra faire face aux défis communs aux régimes d’assurance malad</w:t>
      </w:r>
      <w:r w:rsidR="00026AD2" w:rsidRPr="00242314">
        <w:rPr>
          <w:rFonts w:ascii="Times New Roman" w:hAnsi="Times New Roman"/>
          <w:b/>
          <w:i/>
          <w:color w:val="002060"/>
        </w:rPr>
        <w:t xml:space="preserve">ie et d’assistance médicale que </w:t>
      </w:r>
      <w:r w:rsidRPr="00242314">
        <w:rPr>
          <w:rFonts w:ascii="Times New Roman" w:hAnsi="Times New Roman"/>
          <w:b/>
          <w:i/>
          <w:color w:val="002060"/>
        </w:rPr>
        <w:t>sont :</w:t>
      </w:r>
    </w:p>
    <w:p w14:paraId="68FAC13D" w14:textId="77777777" w:rsidR="00574CAF" w:rsidRPr="00242314" w:rsidRDefault="00574CAF" w:rsidP="00242314">
      <w:pPr>
        <w:pStyle w:val="Paragraphedeliste"/>
        <w:pBdr>
          <w:top w:val="single" w:sz="18" w:space="1" w:color="auto"/>
          <w:left w:val="single" w:sz="18" w:space="4" w:color="auto"/>
          <w:bottom w:val="single" w:sz="18" w:space="1" w:color="auto"/>
          <w:right w:val="single" w:sz="18" w:space="4" w:color="auto"/>
        </w:pBdr>
        <w:shd w:val="clear" w:color="auto" w:fill="EAFFF6"/>
        <w:spacing w:before="240"/>
        <w:ind w:left="0"/>
        <w:jc w:val="both"/>
        <w:rPr>
          <w:rFonts w:ascii="Times New Roman" w:hAnsi="Times New Roman"/>
          <w:b/>
          <w:i/>
          <w:color w:val="002060"/>
        </w:rPr>
      </w:pPr>
    </w:p>
    <w:p w14:paraId="76D4343F" w14:textId="77777777" w:rsidR="006D24E9"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6D24E9" w:rsidRPr="00242314">
        <w:rPr>
          <w:rFonts w:ascii="Times New Roman" w:hAnsi="Times New Roman"/>
          <w:i/>
          <w:color w:val="002060"/>
        </w:rPr>
        <w:t>a soutenabilité des initiatives de gratuité de la CMU ;</w:t>
      </w:r>
    </w:p>
    <w:p w14:paraId="45E55517" w14:textId="77777777" w:rsidR="00015144"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E172F9" w:rsidRPr="00242314">
        <w:rPr>
          <w:rFonts w:ascii="Times New Roman" w:hAnsi="Times New Roman"/>
          <w:i/>
          <w:color w:val="002060"/>
        </w:rPr>
        <w:t xml:space="preserve">a pérennisation du financement du programme de </w:t>
      </w:r>
      <w:r w:rsidR="00026AD2" w:rsidRPr="00242314">
        <w:rPr>
          <w:rFonts w:ascii="Times New Roman" w:hAnsi="Times New Roman"/>
          <w:i/>
          <w:color w:val="002060"/>
        </w:rPr>
        <w:t xml:space="preserve">la </w:t>
      </w:r>
      <w:r w:rsidR="00E172F9" w:rsidRPr="00242314">
        <w:rPr>
          <w:rFonts w:ascii="Times New Roman" w:hAnsi="Times New Roman"/>
          <w:i/>
          <w:color w:val="002060"/>
        </w:rPr>
        <w:t xml:space="preserve">CMU ; </w:t>
      </w:r>
    </w:p>
    <w:p w14:paraId="09FE251B" w14:textId="77777777" w:rsidR="00015144"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E172F9" w:rsidRPr="00242314">
        <w:rPr>
          <w:rFonts w:ascii="Times New Roman" w:hAnsi="Times New Roman"/>
          <w:i/>
          <w:color w:val="002060"/>
        </w:rPr>
        <w:t xml:space="preserve">a définition d’un paquet de </w:t>
      </w:r>
      <w:r w:rsidR="00FF2EA1" w:rsidRPr="00242314">
        <w:rPr>
          <w:rFonts w:ascii="Times New Roman" w:hAnsi="Times New Roman"/>
          <w:i/>
          <w:color w:val="002060"/>
        </w:rPr>
        <w:t>ser</w:t>
      </w:r>
      <w:r w:rsidR="00DA7132" w:rsidRPr="00242314">
        <w:rPr>
          <w:rFonts w:ascii="Times New Roman" w:hAnsi="Times New Roman"/>
          <w:i/>
          <w:color w:val="002060"/>
        </w:rPr>
        <w:t xml:space="preserve">vices essentiel </w:t>
      </w:r>
      <w:r w:rsidR="009E3AD8" w:rsidRPr="00242314">
        <w:rPr>
          <w:rFonts w:ascii="Times New Roman" w:hAnsi="Times New Roman"/>
          <w:i/>
          <w:color w:val="002060"/>
        </w:rPr>
        <w:t xml:space="preserve">garanti </w:t>
      </w:r>
      <w:r w:rsidR="00E172F9" w:rsidRPr="00242314">
        <w:rPr>
          <w:rFonts w:ascii="Times New Roman" w:hAnsi="Times New Roman"/>
          <w:i/>
          <w:color w:val="002060"/>
        </w:rPr>
        <w:t xml:space="preserve">; </w:t>
      </w:r>
    </w:p>
    <w:p w14:paraId="75E236CD" w14:textId="77777777" w:rsidR="00015144"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916F26" w:rsidRPr="00242314">
        <w:rPr>
          <w:rFonts w:ascii="Times New Roman" w:hAnsi="Times New Roman"/>
          <w:i/>
          <w:color w:val="002060"/>
        </w:rPr>
        <w:t>e développement</w:t>
      </w:r>
      <w:r w:rsidR="008F619B" w:rsidRPr="00242314">
        <w:rPr>
          <w:rFonts w:ascii="Times New Roman" w:hAnsi="Times New Roman"/>
          <w:i/>
          <w:color w:val="002060"/>
        </w:rPr>
        <w:t xml:space="preserve"> de</w:t>
      </w:r>
      <w:r w:rsidR="000E12B8" w:rsidRPr="00242314">
        <w:rPr>
          <w:rFonts w:ascii="Times New Roman" w:hAnsi="Times New Roman"/>
          <w:i/>
          <w:color w:val="002060"/>
        </w:rPr>
        <w:t xml:space="preserve"> </w:t>
      </w:r>
      <w:r w:rsidR="00087288" w:rsidRPr="00242314">
        <w:rPr>
          <w:rFonts w:ascii="Times New Roman" w:hAnsi="Times New Roman"/>
          <w:i/>
          <w:color w:val="002060"/>
        </w:rPr>
        <w:t>mécanisme</w:t>
      </w:r>
      <w:r w:rsidR="0025326A" w:rsidRPr="00242314">
        <w:rPr>
          <w:rFonts w:ascii="Times New Roman" w:hAnsi="Times New Roman"/>
          <w:i/>
          <w:color w:val="002060"/>
        </w:rPr>
        <w:t>s</w:t>
      </w:r>
      <w:r w:rsidR="00087288" w:rsidRPr="00242314">
        <w:rPr>
          <w:rFonts w:ascii="Times New Roman" w:hAnsi="Times New Roman"/>
          <w:i/>
          <w:color w:val="002060"/>
        </w:rPr>
        <w:t xml:space="preserve"> d’adhésion obligatoire</w:t>
      </w:r>
      <w:r w:rsidR="00EA28E5" w:rsidRPr="00242314">
        <w:rPr>
          <w:rFonts w:ascii="Times New Roman" w:hAnsi="Times New Roman"/>
          <w:i/>
          <w:color w:val="002060"/>
        </w:rPr>
        <w:t xml:space="preserve"> </w:t>
      </w:r>
      <w:r w:rsidR="00E172F9" w:rsidRPr="00242314">
        <w:rPr>
          <w:rFonts w:ascii="Times New Roman" w:hAnsi="Times New Roman"/>
          <w:i/>
          <w:color w:val="002060"/>
        </w:rPr>
        <w:t xml:space="preserve">; </w:t>
      </w:r>
    </w:p>
    <w:p w14:paraId="025D46F2" w14:textId="77777777" w:rsidR="00087288"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E172F9" w:rsidRPr="00242314">
        <w:rPr>
          <w:rFonts w:ascii="Times New Roman" w:hAnsi="Times New Roman"/>
          <w:i/>
          <w:color w:val="002060"/>
        </w:rPr>
        <w:t xml:space="preserve">a </w:t>
      </w:r>
      <w:r w:rsidR="00087288" w:rsidRPr="00242314">
        <w:rPr>
          <w:rFonts w:ascii="Times New Roman" w:hAnsi="Times New Roman"/>
          <w:i/>
          <w:color w:val="002060"/>
        </w:rPr>
        <w:t xml:space="preserve">mise en place d’un système de gestion unifié des différents régimes de couverture maladie ; </w:t>
      </w:r>
    </w:p>
    <w:p w14:paraId="4F7757C1" w14:textId="77777777" w:rsidR="000F1FD8"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E172F9" w:rsidRPr="00242314">
        <w:rPr>
          <w:rFonts w:ascii="Times New Roman" w:hAnsi="Times New Roman"/>
          <w:i/>
          <w:color w:val="002060"/>
        </w:rPr>
        <w:t xml:space="preserve">e renforcement du ciblage et l’identification des bénéficiaires des régimes d’assistance médicale ; </w:t>
      </w:r>
    </w:p>
    <w:p w14:paraId="306E568A" w14:textId="77777777" w:rsidR="00641472" w:rsidRPr="00242314"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002060"/>
        </w:rPr>
      </w:pPr>
      <w:r w:rsidRPr="00242314">
        <w:rPr>
          <w:rFonts w:ascii="Times New Roman" w:hAnsi="Times New Roman"/>
          <w:i/>
          <w:color w:val="002060"/>
        </w:rPr>
        <w:t>L</w:t>
      </w:r>
      <w:r w:rsidR="00E172F9" w:rsidRPr="00242314">
        <w:rPr>
          <w:rFonts w:ascii="Times New Roman" w:hAnsi="Times New Roman"/>
          <w:i/>
          <w:color w:val="002060"/>
        </w:rPr>
        <w:t>e renf</w:t>
      </w:r>
      <w:r w:rsidR="00087288" w:rsidRPr="00242314">
        <w:rPr>
          <w:rFonts w:ascii="Times New Roman" w:hAnsi="Times New Roman"/>
          <w:i/>
          <w:color w:val="002060"/>
        </w:rPr>
        <w:t>orcement du pilotage et de la coordination des différents régimes</w:t>
      </w:r>
      <w:r w:rsidR="00FF2EA1" w:rsidRPr="00242314">
        <w:rPr>
          <w:rFonts w:ascii="Times New Roman" w:hAnsi="Times New Roman"/>
          <w:i/>
          <w:color w:val="002060"/>
        </w:rPr>
        <w:t> ;</w:t>
      </w:r>
    </w:p>
    <w:p w14:paraId="2BD942A9" w14:textId="77777777" w:rsidR="00567C81" w:rsidRPr="007735FD" w:rsidRDefault="00043EA1" w:rsidP="00242314">
      <w:pPr>
        <w:pStyle w:val="Paragraphedeliste"/>
        <w:numPr>
          <w:ilvl w:val="0"/>
          <w:numId w:val="3"/>
        </w:numPr>
        <w:pBdr>
          <w:top w:val="single" w:sz="18" w:space="1" w:color="auto"/>
          <w:left w:val="single" w:sz="18" w:space="4" w:color="auto"/>
          <w:bottom w:val="single" w:sz="18" w:space="1" w:color="auto"/>
          <w:right w:val="single" w:sz="18" w:space="4" w:color="auto"/>
        </w:pBdr>
        <w:shd w:val="clear" w:color="auto" w:fill="EAFFF6"/>
        <w:jc w:val="both"/>
        <w:rPr>
          <w:rFonts w:ascii="Times New Roman" w:hAnsi="Times New Roman"/>
          <w:i/>
          <w:color w:val="296B61"/>
        </w:rPr>
      </w:pPr>
      <w:r w:rsidRPr="00242314">
        <w:rPr>
          <w:rFonts w:ascii="Times New Roman" w:hAnsi="Times New Roman"/>
          <w:i/>
          <w:color w:val="002060"/>
        </w:rPr>
        <w:t>L</w:t>
      </w:r>
      <w:r w:rsidR="00FF2EA1" w:rsidRPr="00242314">
        <w:rPr>
          <w:rFonts w:ascii="Times New Roman" w:hAnsi="Times New Roman"/>
          <w:i/>
          <w:color w:val="002060"/>
        </w:rPr>
        <w:t>a mise en place du système d’informations intégré opérationnel</w:t>
      </w:r>
      <w:r w:rsidR="00FF2EA1" w:rsidRPr="007735FD">
        <w:rPr>
          <w:rFonts w:ascii="Times New Roman" w:hAnsi="Times New Roman"/>
          <w:i/>
          <w:color w:val="296B61"/>
        </w:rPr>
        <w:t>.</w:t>
      </w:r>
      <w:bookmarkStart w:id="28" w:name="_Toc482261337"/>
      <w:bookmarkStart w:id="29" w:name="_Toc483480155"/>
      <w:r w:rsidR="00E2684E" w:rsidRPr="007735FD">
        <w:rPr>
          <w:rFonts w:ascii="Times New Roman" w:hAnsi="Times New Roman"/>
          <w:b/>
          <w:color w:val="296B61"/>
          <w:sz w:val="24"/>
          <w:szCs w:val="24"/>
        </w:rPr>
        <w:t xml:space="preserve"> </w:t>
      </w:r>
    </w:p>
    <w:p w14:paraId="55CC7146" w14:textId="77777777" w:rsidR="007735FD" w:rsidRPr="00B53665" w:rsidRDefault="007735FD" w:rsidP="00B53665">
      <w:pPr>
        <w:ind w:left="360"/>
        <w:outlineLvl w:val="0"/>
        <w:rPr>
          <w:rFonts w:ascii="Times New Roman" w:hAnsi="Times New Roman"/>
          <w:b/>
          <w:color w:val="296B61"/>
          <w:sz w:val="28"/>
          <w:szCs w:val="24"/>
        </w:rPr>
      </w:pPr>
      <w:bookmarkStart w:id="30" w:name="_Toc486409185"/>
    </w:p>
    <w:p w14:paraId="3FF2D92F" w14:textId="77777777" w:rsidR="005F0218" w:rsidRPr="00567C81" w:rsidRDefault="00E172F9" w:rsidP="002056BA">
      <w:pPr>
        <w:pStyle w:val="Paragraphedeliste"/>
        <w:numPr>
          <w:ilvl w:val="1"/>
          <w:numId w:val="25"/>
        </w:numPr>
        <w:outlineLvl w:val="0"/>
        <w:rPr>
          <w:rFonts w:ascii="Times New Roman" w:hAnsi="Times New Roman"/>
          <w:b/>
          <w:color w:val="296B61"/>
          <w:sz w:val="28"/>
          <w:szCs w:val="24"/>
        </w:rPr>
      </w:pPr>
      <w:r w:rsidRPr="00567C81">
        <w:rPr>
          <w:rFonts w:ascii="Times New Roman" w:hAnsi="Times New Roman"/>
          <w:b/>
          <w:color w:val="296B61"/>
          <w:sz w:val="28"/>
          <w:szCs w:val="24"/>
        </w:rPr>
        <w:t>Mobilisation des ressources</w:t>
      </w:r>
      <w:bookmarkEnd w:id="28"/>
      <w:bookmarkEnd w:id="29"/>
      <w:r w:rsidR="00B537F3" w:rsidRPr="00567C81">
        <w:rPr>
          <w:rFonts w:ascii="Times New Roman" w:hAnsi="Times New Roman"/>
          <w:b/>
          <w:color w:val="296B61"/>
          <w:sz w:val="28"/>
          <w:szCs w:val="24"/>
        </w:rPr>
        <w:t xml:space="preserve"> financières</w:t>
      </w:r>
      <w:bookmarkEnd w:id="30"/>
    </w:p>
    <w:p w14:paraId="6282A6E1" w14:textId="77777777" w:rsidR="00043EA1" w:rsidRPr="00B64D1F" w:rsidRDefault="00043EA1" w:rsidP="00043EA1">
      <w:pPr>
        <w:pStyle w:val="Paragraphedeliste"/>
        <w:outlineLvl w:val="0"/>
        <w:rPr>
          <w:rFonts w:ascii="Times New Roman" w:hAnsi="Times New Roman"/>
          <w:b/>
          <w:color w:val="1F4E79"/>
          <w:sz w:val="24"/>
          <w:szCs w:val="24"/>
        </w:rPr>
      </w:pPr>
    </w:p>
    <w:p w14:paraId="4948F887" w14:textId="329DD7A0" w:rsidR="00641472" w:rsidRPr="00567C81" w:rsidRDefault="00567C81" w:rsidP="002056BA">
      <w:pPr>
        <w:pStyle w:val="Paragraphedeliste"/>
        <w:numPr>
          <w:ilvl w:val="2"/>
          <w:numId w:val="25"/>
        </w:numPr>
        <w:rPr>
          <w:rStyle w:val="Emphaseintense"/>
          <w:rFonts w:ascii="Times New Roman" w:hAnsi="Times New Roman"/>
          <w:b w:val="0"/>
          <w:i/>
          <w:color w:val="296B61"/>
          <w:sz w:val="28"/>
          <w:szCs w:val="24"/>
        </w:rPr>
      </w:pPr>
      <w:bookmarkStart w:id="31" w:name="_Toc482261338"/>
      <w:r w:rsidRPr="00567C81">
        <w:rPr>
          <w:rStyle w:val="Emphaseintense"/>
          <w:rFonts w:ascii="Times New Roman" w:hAnsi="Times New Roman"/>
          <w:b w:val="0"/>
          <w:i/>
          <w:caps w:val="0"/>
          <w:color w:val="296B61"/>
          <w:sz w:val="28"/>
          <w:szCs w:val="24"/>
        </w:rPr>
        <w:t>Depenses publiques de sante</w:t>
      </w:r>
      <w:bookmarkEnd w:id="31"/>
    </w:p>
    <w:p w14:paraId="0F733760" w14:textId="77777777" w:rsidR="0025326A" w:rsidRPr="00B53665" w:rsidRDefault="003D7737" w:rsidP="00B53665">
      <w:pPr>
        <w:spacing w:before="120" w:after="120"/>
        <w:jc w:val="both"/>
        <w:rPr>
          <w:rFonts w:ascii="Times New Roman" w:hAnsi="Times New Roman"/>
          <w:color w:val="1F4E79"/>
          <w:sz w:val="24"/>
        </w:rPr>
      </w:pPr>
      <w:r w:rsidRPr="00B53665">
        <w:rPr>
          <w:rFonts w:ascii="Times New Roman" w:hAnsi="Times New Roman"/>
          <w:b/>
          <w:i/>
          <w:color w:val="296B61"/>
          <w:sz w:val="24"/>
        </w:rPr>
        <w:t>Pour la part de l’</w:t>
      </w:r>
      <w:r w:rsidR="00A843FB" w:rsidRPr="00B53665">
        <w:rPr>
          <w:rFonts w:ascii="Times New Roman" w:hAnsi="Times New Roman"/>
          <w:b/>
          <w:i/>
          <w:color w:val="296B61"/>
          <w:sz w:val="24"/>
        </w:rPr>
        <w:t>Etat</w:t>
      </w:r>
      <w:r w:rsidR="00043EA1" w:rsidRPr="00B53665">
        <w:rPr>
          <w:rFonts w:ascii="Times New Roman" w:hAnsi="Times New Roman"/>
          <w:b/>
          <w:i/>
          <w:color w:val="296B61"/>
          <w:sz w:val="24"/>
        </w:rPr>
        <w:t> </w:t>
      </w:r>
      <w:r w:rsidR="00043EA1" w:rsidRPr="00B53665">
        <w:rPr>
          <w:rFonts w:ascii="Times New Roman" w:hAnsi="Times New Roman"/>
          <w:color w:val="1F4E79"/>
          <w:sz w:val="24"/>
        </w:rPr>
        <w:t xml:space="preserve">: </w:t>
      </w:r>
      <w:r w:rsidR="0025326A" w:rsidRPr="00B53665">
        <w:rPr>
          <w:rFonts w:ascii="Times New Roman" w:hAnsi="Times New Roman"/>
          <w:sz w:val="24"/>
        </w:rPr>
        <w:t xml:space="preserve">Entre 2012 et 2017, le budget du Ministère </w:t>
      </w:r>
      <w:r w:rsidR="007E1DC2" w:rsidRPr="00B53665">
        <w:rPr>
          <w:rFonts w:ascii="Times New Roman" w:hAnsi="Times New Roman"/>
          <w:sz w:val="24"/>
        </w:rPr>
        <w:t xml:space="preserve">en charge </w:t>
      </w:r>
      <w:r w:rsidR="0025326A" w:rsidRPr="00B53665">
        <w:rPr>
          <w:rFonts w:ascii="Times New Roman" w:hAnsi="Times New Roman"/>
          <w:sz w:val="24"/>
        </w:rPr>
        <w:t xml:space="preserve">de la santé est </w:t>
      </w:r>
      <w:r w:rsidR="007E1DC2" w:rsidRPr="00B53665">
        <w:rPr>
          <w:rFonts w:ascii="Times New Roman" w:hAnsi="Times New Roman"/>
          <w:sz w:val="24"/>
        </w:rPr>
        <w:t xml:space="preserve">passé de 110 505 288 086 FCFA à </w:t>
      </w:r>
      <w:r w:rsidR="0025326A" w:rsidRPr="00B53665">
        <w:rPr>
          <w:rFonts w:ascii="Times New Roman" w:hAnsi="Times New Roman"/>
          <w:sz w:val="24"/>
        </w:rPr>
        <w:t xml:space="preserve">163 522 351 000 FCFA, soit une augmentation de 53 017 062 914 FCFA en valeur absolue et 47,97 % en valeur relative (graphique 1). </w:t>
      </w:r>
    </w:p>
    <w:p w14:paraId="34858D03" w14:textId="77777777" w:rsidR="0025326A" w:rsidRPr="00B53665" w:rsidRDefault="0025326A" w:rsidP="00B53665">
      <w:pPr>
        <w:spacing w:before="120" w:after="120"/>
        <w:jc w:val="both"/>
        <w:rPr>
          <w:rFonts w:ascii="Times New Roman" w:hAnsi="Times New Roman"/>
          <w:sz w:val="24"/>
        </w:rPr>
      </w:pPr>
      <w:r w:rsidRPr="00B53665">
        <w:rPr>
          <w:rFonts w:ascii="Times New Roman" w:hAnsi="Times New Roman"/>
          <w:sz w:val="24"/>
        </w:rPr>
        <w:t xml:space="preserve">Malgré ces efforts, le budget consacré à la santé est encore faible : il se situe à 8% du budget national alors que les engagements des chefs d’Etat Africains à Abuja en 2001 sont de le porter à 15%. </w:t>
      </w:r>
    </w:p>
    <w:p w14:paraId="71A0A8DD" w14:textId="77777777" w:rsidR="00641472" w:rsidRPr="00B53665" w:rsidRDefault="0025326A" w:rsidP="00B53665">
      <w:pPr>
        <w:spacing w:before="120" w:after="120"/>
        <w:jc w:val="both"/>
        <w:rPr>
          <w:rFonts w:ascii="Times New Roman" w:hAnsi="Times New Roman"/>
          <w:sz w:val="24"/>
        </w:rPr>
      </w:pPr>
      <w:r w:rsidRPr="00B53665">
        <w:rPr>
          <w:rFonts w:ascii="Times New Roman" w:hAnsi="Times New Roman"/>
          <w:sz w:val="24"/>
        </w:rPr>
        <w:t xml:space="preserve">En outre, si le taux d’exécution pour le budget de fonctionnement dépasse régulièrement 90%, celui du budget d’investissement atteint rarement 70% du fait, entre autres, des contraintes liées aux procédures de décaissement et à la planification des dépenses d’investissements. </w:t>
      </w:r>
    </w:p>
    <w:p w14:paraId="3B7B1123" w14:textId="72BD5D9E" w:rsidR="00B53665" w:rsidRDefault="00B53665" w:rsidP="00B53665">
      <w:pPr>
        <w:spacing w:before="120" w:after="120"/>
        <w:rPr>
          <w:rFonts w:ascii="Times New Roman" w:hAnsi="Times New Roman"/>
        </w:rPr>
      </w:pPr>
      <w:r>
        <w:rPr>
          <w:rFonts w:ascii="Times New Roman" w:hAnsi="Times New Roman"/>
        </w:rPr>
        <w:br w:type="page"/>
      </w:r>
    </w:p>
    <w:p w14:paraId="5C448358" w14:textId="45A06058" w:rsidR="001C70B6" w:rsidRPr="00567C81" w:rsidRDefault="00CE4197" w:rsidP="00E9497A">
      <w:pPr>
        <w:rPr>
          <w:rFonts w:ascii="Times New Roman" w:hAnsi="Times New Roman"/>
        </w:rPr>
      </w:pPr>
      <w:r w:rsidRPr="00043EA1">
        <w:rPr>
          <w:rFonts w:ascii="Times New Roman" w:hAnsi="Times New Roman"/>
          <w:b/>
          <w:u w:val="single"/>
        </w:rPr>
        <w:lastRenderedPageBreak/>
        <w:t>Graphique 1</w:t>
      </w:r>
      <w:r w:rsidR="00E172F9" w:rsidRPr="00043EA1">
        <w:rPr>
          <w:rFonts w:ascii="Times New Roman" w:hAnsi="Times New Roman"/>
          <w:b/>
          <w:u w:val="single"/>
        </w:rPr>
        <w:t>:</w:t>
      </w:r>
      <w:r w:rsidR="00E172F9" w:rsidRPr="00043EA1">
        <w:rPr>
          <w:rFonts w:ascii="Times New Roman" w:hAnsi="Times New Roman"/>
        </w:rPr>
        <w:t xml:space="preserve"> Evolution du budget du </w:t>
      </w:r>
      <w:r w:rsidR="001B43BB" w:rsidRPr="00043EA1">
        <w:rPr>
          <w:rFonts w:ascii="Times New Roman" w:hAnsi="Times New Roman"/>
        </w:rPr>
        <w:t>ministère en charge de la santé</w:t>
      </w:r>
      <w:r w:rsidR="00E172F9" w:rsidRPr="00043EA1">
        <w:rPr>
          <w:rFonts w:ascii="Times New Roman" w:hAnsi="Times New Roman"/>
        </w:rPr>
        <w:t xml:space="preserve"> de 2012 à 2017</w:t>
      </w:r>
      <w:r w:rsidR="00A205DB" w:rsidRPr="00043EA1">
        <w:rPr>
          <w:rFonts w:ascii="Times New Roman" w:hAnsi="Times New Roman"/>
        </w:rPr>
        <w:t xml:space="preserve"> </w:t>
      </w:r>
      <w:r w:rsidR="00CA6790" w:rsidRPr="00043EA1">
        <w:rPr>
          <w:rFonts w:ascii="Times New Roman" w:hAnsi="Times New Roman"/>
        </w:rPr>
        <w:t xml:space="preserve">(en milliards de FCFA) </w:t>
      </w:r>
    </w:p>
    <w:p w14:paraId="4B6FC094" w14:textId="375ED849" w:rsidR="001C70B6" w:rsidRPr="006C6AA9" w:rsidRDefault="00DB700E" w:rsidP="00E9497A">
      <w:pPr>
        <w:jc w:val="both"/>
        <w:rPr>
          <w:rFonts w:ascii="Times New Roman" w:eastAsia="Times New Roman" w:hAnsi="Times New Roman"/>
          <w:lang w:eastAsia="fr-CA"/>
        </w:rPr>
      </w:pPr>
      <w:r w:rsidRPr="008D2B4B">
        <w:rPr>
          <w:rFonts w:ascii="Times New Roman" w:eastAsia="Times New Roman" w:hAnsi="Times New Roman"/>
          <w:noProof/>
        </w:rPr>
        <w:drawing>
          <wp:inline distT="0" distB="0" distL="0" distR="0" wp14:anchorId="35D4CC2F" wp14:editId="488D54F7">
            <wp:extent cx="5847715" cy="2212975"/>
            <wp:effectExtent l="0" t="0" r="635" b="15875"/>
            <wp:docPr id="3" name="Graphique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93BC00A" w14:textId="77777777" w:rsidR="00786D46" w:rsidRPr="00B64D1F" w:rsidRDefault="00786D46" w:rsidP="00E9497A">
      <w:pPr>
        <w:jc w:val="both"/>
        <w:rPr>
          <w:rFonts w:ascii="Times New Roman" w:eastAsia="Times New Roman" w:hAnsi="Times New Roman"/>
          <w:color w:val="1F4E79"/>
          <w:lang w:eastAsia="fr-CA"/>
        </w:rPr>
      </w:pPr>
      <w:r w:rsidRPr="00B64D1F">
        <w:rPr>
          <w:rFonts w:ascii="Times New Roman" w:eastAsia="Times New Roman" w:hAnsi="Times New Roman"/>
          <w:color w:val="1F4E79"/>
          <w:lang w:eastAsia="fr-CA"/>
        </w:rPr>
        <w:t>DAGE, MSAS</w:t>
      </w:r>
    </w:p>
    <w:p w14:paraId="2443040B" w14:textId="77777777" w:rsidR="000A3790" w:rsidRPr="00567C81" w:rsidRDefault="005967CB" w:rsidP="00B53665">
      <w:pPr>
        <w:spacing w:before="120" w:after="120"/>
        <w:jc w:val="both"/>
        <w:rPr>
          <w:rFonts w:ascii="Times New Roman" w:hAnsi="Times New Roman"/>
          <w:i/>
          <w:sz w:val="24"/>
        </w:rPr>
      </w:pPr>
      <w:r w:rsidRPr="00B53665">
        <w:rPr>
          <w:rFonts w:ascii="Times New Roman" w:hAnsi="Times New Roman"/>
          <w:b/>
          <w:i/>
          <w:color w:val="296B61"/>
          <w:sz w:val="24"/>
        </w:rPr>
        <w:t xml:space="preserve">Pour les </w:t>
      </w:r>
      <w:r w:rsidR="00C91D31" w:rsidRPr="00B53665">
        <w:rPr>
          <w:rFonts w:ascii="Times New Roman" w:hAnsi="Times New Roman"/>
          <w:b/>
          <w:i/>
          <w:color w:val="296B61"/>
          <w:sz w:val="24"/>
        </w:rPr>
        <w:t>Collectivités locales</w:t>
      </w:r>
      <w:r w:rsidRPr="00B53665">
        <w:rPr>
          <w:rFonts w:ascii="Times New Roman" w:hAnsi="Times New Roman"/>
          <w:b/>
          <w:i/>
          <w:color w:val="296B61"/>
          <w:sz w:val="24"/>
        </w:rPr>
        <w:t> </w:t>
      </w:r>
      <w:r w:rsidRPr="00567C81">
        <w:rPr>
          <w:rFonts w:ascii="Times New Roman" w:hAnsi="Times New Roman"/>
          <w:i/>
          <w:sz w:val="24"/>
        </w:rPr>
        <w:t>:</w:t>
      </w:r>
      <w:r w:rsidR="00340D89" w:rsidRPr="00567C81">
        <w:rPr>
          <w:rFonts w:ascii="Times New Roman" w:hAnsi="Times New Roman"/>
          <w:i/>
          <w:sz w:val="24"/>
        </w:rPr>
        <w:t xml:space="preserve"> </w:t>
      </w:r>
      <w:r w:rsidR="00C91D31" w:rsidRPr="00567C81">
        <w:rPr>
          <w:rFonts w:ascii="Times New Roman" w:hAnsi="Times New Roman"/>
          <w:sz w:val="24"/>
        </w:rPr>
        <w:t>La contribution des collectivi</w:t>
      </w:r>
      <w:r w:rsidR="00026AD2" w:rsidRPr="00567C81">
        <w:rPr>
          <w:rFonts w:ascii="Times New Roman" w:hAnsi="Times New Roman"/>
          <w:sz w:val="24"/>
        </w:rPr>
        <w:t>tés locales dans le financement</w:t>
      </w:r>
      <w:r w:rsidR="00E014EF" w:rsidRPr="00567C81">
        <w:rPr>
          <w:rFonts w:ascii="Times New Roman" w:hAnsi="Times New Roman"/>
          <w:sz w:val="24"/>
        </w:rPr>
        <w:t xml:space="preserve"> </w:t>
      </w:r>
      <w:r w:rsidR="00C91D31" w:rsidRPr="00567C81">
        <w:rPr>
          <w:rFonts w:ascii="Times New Roman" w:hAnsi="Times New Roman"/>
          <w:sz w:val="24"/>
        </w:rPr>
        <w:t xml:space="preserve">de la santé sur fonds propres est </w:t>
      </w:r>
      <w:r w:rsidRPr="00567C81">
        <w:rPr>
          <w:rFonts w:ascii="Times New Roman" w:hAnsi="Times New Roman"/>
          <w:sz w:val="24"/>
        </w:rPr>
        <w:t>de</w:t>
      </w:r>
      <w:r w:rsidR="00DC2E5A" w:rsidRPr="00567C81">
        <w:rPr>
          <w:rFonts w:ascii="Times New Roman" w:hAnsi="Times New Roman"/>
          <w:sz w:val="24"/>
        </w:rPr>
        <w:t xml:space="preserve"> </w:t>
      </w:r>
      <w:r w:rsidR="00C91D31" w:rsidRPr="00567C81">
        <w:rPr>
          <w:rFonts w:ascii="Times New Roman" w:hAnsi="Times New Roman"/>
          <w:sz w:val="24"/>
        </w:rPr>
        <w:t>1%</w:t>
      </w:r>
      <w:r w:rsidRPr="00567C81">
        <w:rPr>
          <w:rStyle w:val="Appelnotedebasdep"/>
          <w:rFonts w:ascii="Times New Roman" w:hAnsi="Times New Roman"/>
          <w:sz w:val="24"/>
        </w:rPr>
        <w:footnoteReference w:id="15"/>
      </w:r>
      <w:r w:rsidR="00C91D31" w:rsidRPr="00567C81">
        <w:rPr>
          <w:rFonts w:ascii="Times New Roman" w:hAnsi="Times New Roman"/>
          <w:sz w:val="24"/>
        </w:rPr>
        <w:t xml:space="preserve">. Ce </w:t>
      </w:r>
      <w:r w:rsidRPr="00567C81">
        <w:rPr>
          <w:rFonts w:ascii="Times New Roman" w:hAnsi="Times New Roman"/>
          <w:sz w:val="24"/>
        </w:rPr>
        <w:t xml:space="preserve">faible </w:t>
      </w:r>
      <w:r w:rsidR="00C91D31" w:rsidRPr="00567C81">
        <w:rPr>
          <w:rFonts w:ascii="Times New Roman" w:hAnsi="Times New Roman"/>
          <w:sz w:val="24"/>
        </w:rPr>
        <w:t>niveau de contribution s’explique en partie par les ressources limitées de ce</w:t>
      </w:r>
      <w:r w:rsidR="00026AD2" w:rsidRPr="00567C81">
        <w:rPr>
          <w:rFonts w:ascii="Times New Roman" w:hAnsi="Times New Roman"/>
          <w:sz w:val="24"/>
        </w:rPr>
        <w:t>rtaines d’entres elles</w:t>
      </w:r>
      <w:r w:rsidR="000A3790" w:rsidRPr="00567C81">
        <w:rPr>
          <w:rFonts w:ascii="Times New Roman" w:hAnsi="Times New Roman"/>
          <w:sz w:val="24"/>
        </w:rPr>
        <w:t xml:space="preserve">. </w:t>
      </w:r>
    </w:p>
    <w:p w14:paraId="39FEED9E" w14:textId="77777777" w:rsidR="005967CB" w:rsidRPr="00567C81" w:rsidRDefault="005967CB" w:rsidP="00B53665">
      <w:pPr>
        <w:spacing w:before="120" w:after="120"/>
        <w:jc w:val="both"/>
        <w:rPr>
          <w:rFonts w:ascii="Times New Roman" w:hAnsi="Times New Roman"/>
          <w:sz w:val="24"/>
        </w:rPr>
      </w:pPr>
      <w:r w:rsidRPr="00B53665">
        <w:rPr>
          <w:rFonts w:ascii="Times New Roman" w:hAnsi="Times New Roman"/>
          <w:b/>
          <w:i/>
          <w:color w:val="296B61"/>
          <w:sz w:val="24"/>
        </w:rPr>
        <w:t>En ce qui concerne l</w:t>
      </w:r>
      <w:r w:rsidR="00C91D31" w:rsidRPr="00B53665">
        <w:rPr>
          <w:rFonts w:ascii="Times New Roman" w:hAnsi="Times New Roman"/>
          <w:b/>
          <w:i/>
          <w:color w:val="296B61"/>
          <w:sz w:val="24"/>
        </w:rPr>
        <w:t>es PTF</w:t>
      </w:r>
      <w:r w:rsidR="00340D89" w:rsidRPr="00B53665">
        <w:rPr>
          <w:rFonts w:ascii="Times New Roman" w:hAnsi="Times New Roman"/>
          <w:color w:val="296B61"/>
          <w:sz w:val="24"/>
        </w:rPr>
        <w:t xml:space="preserve">, </w:t>
      </w:r>
      <w:r w:rsidR="00340D89" w:rsidRPr="00567C81">
        <w:rPr>
          <w:rFonts w:ascii="Times New Roman" w:hAnsi="Times New Roman"/>
          <w:sz w:val="24"/>
        </w:rPr>
        <w:t>l</w:t>
      </w:r>
      <w:r w:rsidR="00C91D31" w:rsidRPr="00567C81">
        <w:rPr>
          <w:rFonts w:ascii="Times New Roman" w:hAnsi="Times New Roman"/>
          <w:sz w:val="24"/>
        </w:rPr>
        <w:t>es comptes nationaux de la santé</w:t>
      </w:r>
      <w:r w:rsidR="00EC4396" w:rsidRPr="00567C81">
        <w:rPr>
          <w:rFonts w:ascii="Times New Roman" w:hAnsi="Times New Roman"/>
          <w:sz w:val="24"/>
        </w:rPr>
        <w:t xml:space="preserve"> </w:t>
      </w:r>
      <w:r w:rsidR="00FB51FA" w:rsidRPr="00567C81">
        <w:rPr>
          <w:rFonts w:ascii="Times New Roman" w:hAnsi="Times New Roman"/>
          <w:sz w:val="24"/>
        </w:rPr>
        <w:t>2005</w:t>
      </w:r>
      <w:r w:rsidR="00C91D31" w:rsidRPr="00567C81">
        <w:rPr>
          <w:rFonts w:ascii="Times New Roman" w:hAnsi="Times New Roman"/>
          <w:sz w:val="24"/>
        </w:rPr>
        <w:t xml:space="preserve"> ont estimé à 21% la part de l’assistance étrangère dans les dépenses totales de santé dont 59% des fonds proviennent de la coopération bilatérale, 14% de la coopération multilatérale, 26% des ONG. En 2013, la part de l’appui des PTF dans les dépenses totales de santé a baissé à 14% dont 19% provenant de la coopération bilatérale, 80% de la coopération multilatérale. </w:t>
      </w:r>
    </w:p>
    <w:p w14:paraId="72DCA8F8" w14:textId="71016A1C" w:rsidR="00340D89" w:rsidRPr="00B53665" w:rsidRDefault="00C91D31" w:rsidP="00B53665">
      <w:pPr>
        <w:spacing w:before="120" w:after="120"/>
        <w:jc w:val="both"/>
        <w:rPr>
          <w:rStyle w:val="Emphaseintense"/>
          <w:rFonts w:ascii="Times New Roman" w:hAnsi="Times New Roman"/>
          <w:b w:val="0"/>
          <w:bCs w:val="0"/>
          <w:caps w:val="0"/>
          <w:color w:val="auto"/>
          <w:spacing w:val="0"/>
          <w:sz w:val="24"/>
        </w:rPr>
      </w:pPr>
      <w:r w:rsidRPr="00567C81">
        <w:rPr>
          <w:rFonts w:ascii="Times New Roman" w:hAnsi="Times New Roman"/>
          <w:sz w:val="24"/>
        </w:rPr>
        <w:t xml:space="preserve">Le </w:t>
      </w:r>
      <w:r w:rsidR="001B43BB" w:rsidRPr="00567C81">
        <w:rPr>
          <w:rFonts w:ascii="Times New Roman" w:hAnsi="Times New Roman"/>
          <w:sz w:val="24"/>
        </w:rPr>
        <w:t>ministère en charge de la santé</w:t>
      </w:r>
      <w:r w:rsidRPr="00567C81">
        <w:rPr>
          <w:rFonts w:ascii="Times New Roman" w:hAnsi="Times New Roman"/>
          <w:sz w:val="24"/>
        </w:rPr>
        <w:t xml:space="preserve"> est le principal bénéficiaire des ressources de l’appui des PTF allouées au secteur de la santé à hauteur de 63% en 2005 et de 68% en 2013. Du point de vue du respect des principes de la Déclaration de Paris, l’appui des PTF s’insère dans les priorités de l’Etat en matière de santé ; certains parmi eux commencent à expérimenter les procédures nationales. </w:t>
      </w:r>
      <w:r w:rsidR="000F6B5F" w:rsidRPr="00567C81">
        <w:rPr>
          <w:rFonts w:ascii="Times New Roman" w:hAnsi="Times New Roman"/>
          <w:sz w:val="24"/>
        </w:rPr>
        <w:t>I</w:t>
      </w:r>
      <w:r w:rsidR="005967CB" w:rsidRPr="00567C81">
        <w:rPr>
          <w:rFonts w:ascii="Times New Roman" w:hAnsi="Times New Roman"/>
          <w:sz w:val="24"/>
        </w:rPr>
        <w:t>l faut noter que</w:t>
      </w:r>
      <w:r w:rsidRPr="00567C81">
        <w:rPr>
          <w:rFonts w:ascii="Times New Roman" w:hAnsi="Times New Roman"/>
          <w:sz w:val="24"/>
        </w:rPr>
        <w:t xml:space="preserve"> le décalage des cycles de planification budgétaire, les différences de procédures de mobilisation et d’exécution des ressources financières entre l’Etat du Sénégal et certains partenaires constituent des difficultés </w:t>
      </w:r>
      <w:r w:rsidR="005967CB" w:rsidRPr="00567C81">
        <w:rPr>
          <w:rFonts w:ascii="Times New Roman" w:hAnsi="Times New Roman"/>
          <w:sz w:val="24"/>
        </w:rPr>
        <w:t>importantes</w:t>
      </w:r>
      <w:r w:rsidR="00E014EF" w:rsidRPr="00567C81">
        <w:rPr>
          <w:rFonts w:ascii="Times New Roman" w:hAnsi="Times New Roman"/>
          <w:sz w:val="24"/>
        </w:rPr>
        <w:t xml:space="preserve"> </w:t>
      </w:r>
      <w:r w:rsidRPr="00567C81">
        <w:rPr>
          <w:rFonts w:ascii="Times New Roman" w:hAnsi="Times New Roman"/>
          <w:sz w:val="24"/>
        </w:rPr>
        <w:t>dans le respect des principes d’alignement et d’harmonisation. Les diverses procédures d’exécution</w:t>
      </w:r>
      <w:r w:rsidR="005967CB" w:rsidRPr="00567C81">
        <w:rPr>
          <w:rFonts w:ascii="Times New Roman" w:hAnsi="Times New Roman"/>
          <w:sz w:val="24"/>
        </w:rPr>
        <w:t>,</w:t>
      </w:r>
      <w:r w:rsidRPr="00567C81">
        <w:rPr>
          <w:rFonts w:ascii="Times New Roman" w:hAnsi="Times New Roman"/>
          <w:sz w:val="24"/>
        </w:rPr>
        <w:t xml:space="preserve"> souvent complexes</w:t>
      </w:r>
      <w:r w:rsidR="005967CB" w:rsidRPr="00567C81">
        <w:rPr>
          <w:rFonts w:ascii="Times New Roman" w:hAnsi="Times New Roman"/>
          <w:sz w:val="24"/>
        </w:rPr>
        <w:t>,</w:t>
      </w:r>
      <w:r w:rsidRPr="00567C81">
        <w:rPr>
          <w:rFonts w:ascii="Times New Roman" w:hAnsi="Times New Roman"/>
          <w:sz w:val="24"/>
        </w:rPr>
        <w:t xml:space="preserve"> ont conduit quelques fois à des difficultés dans la réalisation des activités. Il s’y ajoute que le </w:t>
      </w:r>
      <w:r w:rsidR="001B43BB" w:rsidRPr="00567C81">
        <w:rPr>
          <w:rFonts w:ascii="Times New Roman" w:hAnsi="Times New Roman"/>
          <w:sz w:val="24"/>
        </w:rPr>
        <w:t xml:space="preserve">ministère en charge de la santé </w:t>
      </w:r>
      <w:r w:rsidR="00C80A9D" w:rsidRPr="00567C81">
        <w:rPr>
          <w:rFonts w:ascii="Times New Roman" w:hAnsi="Times New Roman"/>
          <w:sz w:val="24"/>
        </w:rPr>
        <w:t xml:space="preserve">est </w:t>
      </w:r>
      <w:r w:rsidRPr="00567C81">
        <w:rPr>
          <w:rFonts w:ascii="Times New Roman" w:hAnsi="Times New Roman"/>
          <w:sz w:val="24"/>
        </w:rPr>
        <w:t>confronté à un problème de prévisib</w:t>
      </w:r>
      <w:r w:rsidR="0000157A" w:rsidRPr="00567C81">
        <w:rPr>
          <w:rFonts w:ascii="Times New Roman" w:hAnsi="Times New Roman"/>
          <w:sz w:val="24"/>
        </w:rPr>
        <w:t>ilité du financement extérieur.</w:t>
      </w:r>
    </w:p>
    <w:p w14:paraId="164B2DF4" w14:textId="0F969CF6" w:rsidR="00641472" w:rsidRPr="00567C81" w:rsidRDefault="00B53665" w:rsidP="002056BA">
      <w:pPr>
        <w:pStyle w:val="Paragraphedeliste"/>
        <w:numPr>
          <w:ilvl w:val="2"/>
          <w:numId w:val="25"/>
        </w:numPr>
        <w:rPr>
          <w:rStyle w:val="Emphaseintense"/>
          <w:rFonts w:ascii="Times New Roman" w:hAnsi="Times New Roman"/>
          <w:b w:val="0"/>
          <w:i/>
          <w:color w:val="296B61"/>
          <w:sz w:val="28"/>
          <w:szCs w:val="24"/>
        </w:rPr>
      </w:pPr>
      <w:bookmarkStart w:id="32" w:name="_Toc482261339"/>
      <w:r>
        <w:rPr>
          <w:rStyle w:val="Emphaseintense"/>
          <w:rFonts w:ascii="Times New Roman" w:hAnsi="Times New Roman"/>
          <w:b w:val="0"/>
          <w:i/>
          <w:caps w:val="0"/>
          <w:color w:val="296B61"/>
          <w:sz w:val="28"/>
          <w:szCs w:val="24"/>
        </w:rPr>
        <w:lastRenderedPageBreak/>
        <w:t>Dépenses privé</w:t>
      </w:r>
      <w:r w:rsidR="00567C81" w:rsidRPr="00567C81">
        <w:rPr>
          <w:rStyle w:val="Emphaseintense"/>
          <w:rFonts w:ascii="Times New Roman" w:hAnsi="Times New Roman"/>
          <w:b w:val="0"/>
          <w:i/>
          <w:caps w:val="0"/>
          <w:color w:val="296B61"/>
          <w:sz w:val="28"/>
          <w:szCs w:val="24"/>
        </w:rPr>
        <w:t>es de sante</w:t>
      </w:r>
      <w:bookmarkEnd w:id="32"/>
    </w:p>
    <w:p w14:paraId="5D2EA6DB" w14:textId="77777777" w:rsidR="00C91D31" w:rsidRPr="00B53665" w:rsidRDefault="00C91D31" w:rsidP="00B53665">
      <w:pPr>
        <w:spacing w:before="120" w:after="120"/>
        <w:jc w:val="both"/>
        <w:rPr>
          <w:rFonts w:ascii="Times New Roman" w:hAnsi="Times New Roman"/>
          <w:sz w:val="24"/>
        </w:rPr>
      </w:pPr>
      <w:r w:rsidRPr="00B53665">
        <w:rPr>
          <w:rFonts w:ascii="Times New Roman" w:hAnsi="Times New Roman"/>
          <w:sz w:val="24"/>
        </w:rPr>
        <w:t>Depuis 2005, les r</w:t>
      </w:r>
      <w:r w:rsidR="00A85398" w:rsidRPr="00B53665">
        <w:rPr>
          <w:rFonts w:ascii="Times New Roman" w:hAnsi="Times New Roman"/>
          <w:sz w:val="24"/>
        </w:rPr>
        <w:t>é</w:t>
      </w:r>
      <w:r w:rsidRPr="00B53665">
        <w:rPr>
          <w:rFonts w:ascii="Times New Roman" w:hAnsi="Times New Roman"/>
          <w:sz w:val="24"/>
        </w:rPr>
        <w:t>sultats des comptes nationaux de la santé montrent que les d</w:t>
      </w:r>
      <w:r w:rsidR="00A85398" w:rsidRPr="00B53665">
        <w:rPr>
          <w:rFonts w:ascii="Times New Roman" w:hAnsi="Times New Roman"/>
          <w:sz w:val="24"/>
        </w:rPr>
        <w:t>é</w:t>
      </w:r>
      <w:r w:rsidRPr="00B53665">
        <w:rPr>
          <w:rFonts w:ascii="Times New Roman" w:hAnsi="Times New Roman"/>
          <w:sz w:val="24"/>
        </w:rPr>
        <w:t>penses privées ont toujours cons</w:t>
      </w:r>
      <w:r w:rsidR="00A85398" w:rsidRPr="00B53665">
        <w:rPr>
          <w:rFonts w:ascii="Times New Roman" w:hAnsi="Times New Roman"/>
          <w:sz w:val="24"/>
        </w:rPr>
        <w:t>t</w:t>
      </w:r>
      <w:r w:rsidRPr="00B53665">
        <w:rPr>
          <w:rFonts w:ascii="Times New Roman" w:hAnsi="Times New Roman"/>
          <w:sz w:val="24"/>
        </w:rPr>
        <w:t>itué la part la plus importante du financement du secteur. En effet, le financement</w:t>
      </w:r>
      <w:r w:rsidR="00E014EF" w:rsidRPr="00B53665">
        <w:rPr>
          <w:rFonts w:ascii="Times New Roman" w:hAnsi="Times New Roman"/>
          <w:sz w:val="24"/>
        </w:rPr>
        <w:t xml:space="preserve"> </w:t>
      </w:r>
      <w:r w:rsidRPr="00B53665">
        <w:rPr>
          <w:rFonts w:ascii="Times New Roman" w:hAnsi="Times New Roman"/>
          <w:sz w:val="24"/>
        </w:rPr>
        <w:t xml:space="preserve"> privé qui prend en compte les dépenses des ménages, des entreprises et des ONG est passé de 43% des dépenses</w:t>
      </w:r>
      <w:r w:rsidR="00075323" w:rsidRPr="00B53665">
        <w:rPr>
          <w:rFonts w:ascii="Times New Roman" w:hAnsi="Times New Roman"/>
          <w:sz w:val="24"/>
        </w:rPr>
        <w:t xml:space="preserve"> de santé en 2005 à 64% en 2013.</w:t>
      </w:r>
    </w:p>
    <w:p w14:paraId="61C408C2" w14:textId="77777777" w:rsidR="005F0218" w:rsidRPr="00B53665" w:rsidRDefault="005F0218" w:rsidP="00B53665">
      <w:pPr>
        <w:spacing w:before="120" w:after="120"/>
        <w:jc w:val="both"/>
        <w:rPr>
          <w:rFonts w:ascii="Times New Roman" w:hAnsi="Times New Roman"/>
          <w:sz w:val="24"/>
        </w:rPr>
      </w:pPr>
      <w:r w:rsidRPr="00B53665">
        <w:rPr>
          <w:rFonts w:ascii="Times New Roman" w:hAnsi="Times New Roman"/>
          <w:b/>
          <w:color w:val="296B61"/>
          <w:sz w:val="24"/>
        </w:rPr>
        <w:t xml:space="preserve">Pour les </w:t>
      </w:r>
      <w:r w:rsidR="00C91D31" w:rsidRPr="00B53665">
        <w:rPr>
          <w:rFonts w:ascii="Times New Roman" w:hAnsi="Times New Roman"/>
          <w:b/>
          <w:color w:val="296B61"/>
          <w:sz w:val="24"/>
        </w:rPr>
        <w:t>Entreprises</w:t>
      </w:r>
      <w:r w:rsidR="00043EA1" w:rsidRPr="00B53665">
        <w:rPr>
          <w:rFonts w:ascii="Times New Roman" w:hAnsi="Times New Roman"/>
          <w:b/>
          <w:color w:val="296B61"/>
          <w:sz w:val="24"/>
        </w:rPr>
        <w:t> :</w:t>
      </w:r>
      <w:r w:rsidR="00C91D31" w:rsidRPr="00B53665">
        <w:rPr>
          <w:rFonts w:ascii="Times New Roman" w:hAnsi="Times New Roman"/>
          <w:color w:val="296B61"/>
          <w:sz w:val="24"/>
        </w:rPr>
        <w:t xml:space="preserve"> </w:t>
      </w:r>
      <w:r w:rsidR="00C91D31" w:rsidRPr="00B53665">
        <w:rPr>
          <w:rFonts w:ascii="Times New Roman" w:hAnsi="Times New Roman"/>
          <w:sz w:val="24"/>
        </w:rPr>
        <w:t xml:space="preserve">Entre 2005 et 2008, les dépenses de santé des entreprises sont passées de 9% </w:t>
      </w:r>
      <w:r w:rsidR="005967CB" w:rsidRPr="00B53665">
        <w:rPr>
          <w:rFonts w:ascii="Times New Roman" w:hAnsi="Times New Roman"/>
          <w:sz w:val="24"/>
        </w:rPr>
        <w:t xml:space="preserve"> </w:t>
      </w:r>
      <w:r w:rsidR="00C91D31" w:rsidRPr="00B53665">
        <w:rPr>
          <w:rFonts w:ascii="Times New Roman" w:hAnsi="Times New Roman"/>
          <w:sz w:val="24"/>
        </w:rPr>
        <w:t>à 11%.  En 2013, ce niveau a connu une baisse pour se situer à 5%</w:t>
      </w:r>
      <w:r w:rsidR="00CE4197" w:rsidRPr="00B53665">
        <w:rPr>
          <w:rStyle w:val="Appelnotedebasdep"/>
          <w:rFonts w:ascii="Times New Roman" w:hAnsi="Times New Roman"/>
          <w:sz w:val="24"/>
        </w:rPr>
        <w:footnoteReference w:id="16"/>
      </w:r>
      <w:r w:rsidR="00C91D31" w:rsidRPr="00B53665">
        <w:rPr>
          <w:rFonts w:ascii="Times New Roman" w:hAnsi="Times New Roman"/>
          <w:sz w:val="24"/>
        </w:rPr>
        <w:t xml:space="preserve"> des dépenses totales de santé. </w:t>
      </w:r>
    </w:p>
    <w:p w14:paraId="3890D537" w14:textId="77777777" w:rsidR="00AF4461" w:rsidRPr="00B53665" w:rsidRDefault="005F0218" w:rsidP="00B53665">
      <w:pPr>
        <w:spacing w:before="120" w:after="120"/>
        <w:jc w:val="both"/>
        <w:rPr>
          <w:rFonts w:ascii="Times New Roman" w:hAnsi="Times New Roman"/>
          <w:sz w:val="24"/>
        </w:rPr>
      </w:pPr>
      <w:r w:rsidRPr="00B53665">
        <w:rPr>
          <w:rFonts w:ascii="Times New Roman" w:hAnsi="Times New Roman"/>
          <w:b/>
          <w:color w:val="296B61"/>
          <w:sz w:val="24"/>
        </w:rPr>
        <w:t xml:space="preserve">Pour les </w:t>
      </w:r>
      <w:r w:rsidR="00C91D31" w:rsidRPr="00B53665">
        <w:rPr>
          <w:rFonts w:ascii="Times New Roman" w:hAnsi="Times New Roman"/>
          <w:b/>
          <w:color w:val="296B61"/>
          <w:sz w:val="24"/>
        </w:rPr>
        <w:t>Ménages</w:t>
      </w:r>
      <w:r w:rsidR="00043EA1" w:rsidRPr="00B53665">
        <w:rPr>
          <w:rFonts w:ascii="Times New Roman" w:hAnsi="Times New Roman"/>
          <w:b/>
          <w:color w:val="296B61"/>
          <w:sz w:val="24"/>
        </w:rPr>
        <w:t> :</w:t>
      </w:r>
      <w:r w:rsidR="00C91D31" w:rsidRPr="00B53665">
        <w:rPr>
          <w:rFonts w:ascii="Times New Roman" w:hAnsi="Times New Roman"/>
          <w:color w:val="296B61"/>
          <w:sz w:val="24"/>
        </w:rPr>
        <w:t xml:space="preserve"> </w:t>
      </w:r>
      <w:r w:rsidR="00D60E38" w:rsidRPr="00B53665">
        <w:rPr>
          <w:rFonts w:ascii="Times New Roman" w:hAnsi="Times New Roman"/>
          <w:sz w:val="24"/>
        </w:rPr>
        <w:t xml:space="preserve">Depuis la généralisation de l’Initiative de Bamako dans les années 90, les ménages sont devenus une source de financement importante des formations sanitaires publiques. </w:t>
      </w:r>
      <w:r w:rsidR="00EA28E5" w:rsidRPr="00B53665">
        <w:rPr>
          <w:rFonts w:ascii="Times New Roman" w:hAnsi="Times New Roman"/>
          <w:sz w:val="24"/>
        </w:rPr>
        <w:t xml:space="preserve">En 2013, </w:t>
      </w:r>
      <w:r w:rsidR="00D60E38" w:rsidRPr="00B53665">
        <w:rPr>
          <w:rFonts w:ascii="Times New Roman" w:hAnsi="Times New Roman"/>
          <w:sz w:val="24"/>
        </w:rPr>
        <w:t>l</w:t>
      </w:r>
      <w:r w:rsidR="00EA28E5" w:rsidRPr="00B53665">
        <w:rPr>
          <w:rFonts w:ascii="Times New Roman" w:hAnsi="Times New Roman"/>
          <w:sz w:val="24"/>
        </w:rPr>
        <w:t xml:space="preserve">a part des dépenses des ménages dans les dépenses totales est évaluée à 58%. </w:t>
      </w:r>
      <w:r w:rsidR="00C91D31" w:rsidRPr="00B53665">
        <w:rPr>
          <w:rFonts w:ascii="Times New Roman" w:hAnsi="Times New Roman"/>
          <w:sz w:val="24"/>
        </w:rPr>
        <w:t>Près de 95% des dépenses des ménages sont constituées de paiements directs et moins de 5% des contributions dans les systèmes d’assurance maladie. Une part importante des paiements directs des ménages dans la santé sert à l’achat des médicaments dans les officines privées de pharmacie</w:t>
      </w:r>
      <w:r w:rsidR="00A17018" w:rsidRPr="00B53665">
        <w:rPr>
          <w:rFonts w:ascii="Times New Roman" w:hAnsi="Times New Roman"/>
          <w:sz w:val="24"/>
        </w:rPr>
        <w:t xml:space="preserve"> ; </w:t>
      </w:r>
      <w:r w:rsidR="00D60E38" w:rsidRPr="00B53665">
        <w:rPr>
          <w:rFonts w:ascii="Times New Roman" w:hAnsi="Times New Roman"/>
          <w:sz w:val="24"/>
        </w:rPr>
        <w:t xml:space="preserve">en effet, ils </w:t>
      </w:r>
      <w:r w:rsidR="00C91D31" w:rsidRPr="00B53665">
        <w:rPr>
          <w:rFonts w:ascii="Times New Roman" w:hAnsi="Times New Roman"/>
          <w:sz w:val="24"/>
        </w:rPr>
        <w:t xml:space="preserve">ont dépensé 135,6 milliards de FCFA pour l’achat de médicaments. </w:t>
      </w:r>
      <w:r w:rsidR="00D60E38" w:rsidRPr="00B53665">
        <w:rPr>
          <w:rFonts w:ascii="Times New Roman" w:hAnsi="Times New Roman"/>
          <w:sz w:val="24"/>
        </w:rPr>
        <w:t>De même</w:t>
      </w:r>
      <w:r w:rsidR="00C91D31" w:rsidRPr="00B53665">
        <w:rPr>
          <w:rFonts w:ascii="Times New Roman" w:hAnsi="Times New Roman"/>
          <w:sz w:val="24"/>
        </w:rPr>
        <w:t xml:space="preserve">, </w:t>
      </w:r>
      <w:r w:rsidR="00D60E38" w:rsidRPr="00B53665">
        <w:rPr>
          <w:rFonts w:ascii="Times New Roman" w:hAnsi="Times New Roman"/>
          <w:sz w:val="24"/>
        </w:rPr>
        <w:t>ils</w:t>
      </w:r>
      <w:r w:rsidR="00C91D31" w:rsidRPr="00B53665">
        <w:rPr>
          <w:rFonts w:ascii="Times New Roman" w:hAnsi="Times New Roman"/>
          <w:sz w:val="24"/>
        </w:rPr>
        <w:t xml:space="preserve"> ont contribué à hauteur de 65% des dépenses au niveau des pos</w:t>
      </w:r>
      <w:r w:rsidR="00D60E38" w:rsidRPr="00B53665">
        <w:rPr>
          <w:rFonts w:ascii="Times New Roman" w:hAnsi="Times New Roman"/>
          <w:sz w:val="24"/>
        </w:rPr>
        <w:t xml:space="preserve">tes de santé </w:t>
      </w:r>
      <w:r w:rsidR="00C91D31" w:rsidRPr="00B53665">
        <w:rPr>
          <w:rFonts w:ascii="Times New Roman" w:hAnsi="Times New Roman"/>
          <w:sz w:val="24"/>
        </w:rPr>
        <w:t>et plus de 40%</w:t>
      </w:r>
      <w:r w:rsidR="00C91D31" w:rsidRPr="00B53665">
        <w:rPr>
          <w:rStyle w:val="Appelnotedebasdep"/>
          <w:rFonts w:ascii="Times New Roman" w:hAnsi="Times New Roman"/>
          <w:sz w:val="24"/>
        </w:rPr>
        <w:footnoteReference w:id="17"/>
      </w:r>
      <w:r w:rsidR="00C91D31" w:rsidRPr="00B53665">
        <w:rPr>
          <w:rFonts w:ascii="Times New Roman" w:hAnsi="Times New Roman"/>
          <w:sz w:val="24"/>
        </w:rPr>
        <w:t xml:space="preserve"> </w:t>
      </w:r>
      <w:r w:rsidR="00D60E38" w:rsidRPr="00B53665">
        <w:rPr>
          <w:rFonts w:ascii="Times New Roman" w:hAnsi="Times New Roman"/>
          <w:sz w:val="24"/>
        </w:rPr>
        <w:t>des dépenses dans l</w:t>
      </w:r>
      <w:r w:rsidR="00C91D31" w:rsidRPr="00B53665">
        <w:rPr>
          <w:rFonts w:ascii="Times New Roman" w:hAnsi="Times New Roman"/>
          <w:sz w:val="24"/>
        </w:rPr>
        <w:t xml:space="preserve">es centres de santé et </w:t>
      </w:r>
      <w:r w:rsidR="00B537F3" w:rsidRPr="00B53665">
        <w:rPr>
          <w:rFonts w:ascii="Times New Roman" w:hAnsi="Times New Roman"/>
          <w:sz w:val="24"/>
        </w:rPr>
        <w:t>autres</w:t>
      </w:r>
      <w:r w:rsidR="00C91D31" w:rsidRPr="00B53665">
        <w:rPr>
          <w:rFonts w:ascii="Times New Roman" w:hAnsi="Times New Roman"/>
          <w:sz w:val="24"/>
        </w:rPr>
        <w:t xml:space="preserve"> établissements publics de santé. </w:t>
      </w:r>
    </w:p>
    <w:p w14:paraId="2750778C" w14:textId="77777777" w:rsidR="00EC4396" w:rsidRPr="00B53665" w:rsidRDefault="00C91D31" w:rsidP="00B53665">
      <w:pPr>
        <w:spacing w:before="120" w:after="120"/>
        <w:jc w:val="both"/>
        <w:rPr>
          <w:rFonts w:ascii="Times New Roman" w:hAnsi="Times New Roman"/>
          <w:sz w:val="24"/>
        </w:rPr>
      </w:pPr>
      <w:r w:rsidRPr="00B53665">
        <w:rPr>
          <w:rFonts w:ascii="Times New Roman" w:hAnsi="Times New Roman"/>
          <w:b/>
          <w:color w:val="296B61"/>
          <w:sz w:val="24"/>
        </w:rPr>
        <w:t>L</w:t>
      </w:r>
      <w:r w:rsidR="00A17998" w:rsidRPr="00B53665">
        <w:rPr>
          <w:rFonts w:ascii="Times New Roman" w:hAnsi="Times New Roman"/>
          <w:b/>
          <w:color w:val="296B61"/>
          <w:sz w:val="24"/>
        </w:rPr>
        <w:t>e</w:t>
      </w:r>
      <w:r w:rsidRPr="00B53665">
        <w:rPr>
          <w:rFonts w:ascii="Times New Roman" w:hAnsi="Times New Roman"/>
          <w:b/>
          <w:color w:val="296B61"/>
          <w:sz w:val="24"/>
        </w:rPr>
        <w:t xml:space="preserve"> paiement direct des ménages</w:t>
      </w:r>
      <w:r w:rsidRPr="00B53665">
        <w:rPr>
          <w:rFonts w:ascii="Times New Roman" w:hAnsi="Times New Roman"/>
          <w:color w:val="296B61"/>
          <w:sz w:val="24"/>
        </w:rPr>
        <w:t xml:space="preserve"> </w:t>
      </w:r>
      <w:r w:rsidRPr="00B53665">
        <w:rPr>
          <w:rFonts w:ascii="Times New Roman" w:hAnsi="Times New Roman"/>
          <w:sz w:val="24"/>
        </w:rPr>
        <w:t>est au cœur de la problématique des réformes du financement de la santé</w:t>
      </w:r>
      <w:r w:rsidR="00A17998" w:rsidRPr="00B53665">
        <w:rPr>
          <w:rFonts w:ascii="Times New Roman" w:hAnsi="Times New Roman"/>
          <w:sz w:val="24"/>
        </w:rPr>
        <w:t xml:space="preserve"> car il</w:t>
      </w:r>
      <w:r w:rsidRPr="00B53665">
        <w:rPr>
          <w:rFonts w:ascii="Times New Roman" w:hAnsi="Times New Roman"/>
          <w:sz w:val="24"/>
        </w:rPr>
        <w:t xml:space="preserve"> constitu</w:t>
      </w:r>
      <w:r w:rsidR="000F6B5F" w:rsidRPr="00B53665">
        <w:rPr>
          <w:rFonts w:ascii="Times New Roman" w:hAnsi="Times New Roman"/>
          <w:sz w:val="24"/>
        </w:rPr>
        <w:t>e</w:t>
      </w:r>
      <w:r w:rsidRPr="00B53665">
        <w:rPr>
          <w:rFonts w:ascii="Times New Roman" w:hAnsi="Times New Roman"/>
          <w:sz w:val="24"/>
        </w:rPr>
        <w:t xml:space="preserve"> un</w:t>
      </w:r>
      <w:r w:rsidR="002F0E23" w:rsidRPr="00B53665">
        <w:rPr>
          <w:rFonts w:ascii="Times New Roman" w:hAnsi="Times New Roman"/>
          <w:sz w:val="24"/>
        </w:rPr>
        <w:t xml:space="preserve">e </w:t>
      </w:r>
      <w:r w:rsidRPr="00B53665">
        <w:rPr>
          <w:rFonts w:ascii="Times New Roman" w:hAnsi="Times New Roman"/>
          <w:sz w:val="24"/>
        </w:rPr>
        <w:t xml:space="preserve">source d’exclusion des services de santé et </w:t>
      </w:r>
      <w:r w:rsidR="002F0E23" w:rsidRPr="00B53665">
        <w:rPr>
          <w:rFonts w:ascii="Times New Roman" w:hAnsi="Times New Roman"/>
          <w:sz w:val="24"/>
        </w:rPr>
        <w:t xml:space="preserve">un risque </w:t>
      </w:r>
      <w:r w:rsidRPr="00B53665">
        <w:rPr>
          <w:rFonts w:ascii="Times New Roman" w:hAnsi="Times New Roman"/>
          <w:sz w:val="24"/>
        </w:rPr>
        <w:t xml:space="preserve">d’appauvrissement. </w:t>
      </w:r>
    </w:p>
    <w:p w14:paraId="1357BE00" w14:textId="4A9624AC" w:rsidR="00B53665" w:rsidRPr="00B53665" w:rsidRDefault="00C91D31" w:rsidP="00B53665">
      <w:pPr>
        <w:spacing w:before="120" w:after="120"/>
        <w:jc w:val="both"/>
        <w:rPr>
          <w:rFonts w:ascii="Times New Roman" w:hAnsi="Times New Roman"/>
          <w:sz w:val="24"/>
        </w:rPr>
      </w:pPr>
      <w:r w:rsidRPr="00B53665">
        <w:rPr>
          <w:rFonts w:ascii="Times New Roman" w:hAnsi="Times New Roman"/>
          <w:sz w:val="24"/>
        </w:rPr>
        <w:t>Des efforts sont en cours pour mettre en place des mécanismes de prépaiement comme l’adhésion et les cotisations dans les mutuelles de santé. Des mesures plus énergiques seront nécessaires</w:t>
      </w:r>
      <w:r w:rsidR="002F0E23" w:rsidRPr="00B53665">
        <w:rPr>
          <w:rFonts w:ascii="Times New Roman" w:hAnsi="Times New Roman"/>
          <w:sz w:val="24"/>
        </w:rPr>
        <w:t xml:space="preserve"> </w:t>
      </w:r>
      <w:r w:rsidRPr="00B53665">
        <w:rPr>
          <w:rFonts w:ascii="Times New Roman" w:hAnsi="Times New Roman"/>
          <w:sz w:val="24"/>
        </w:rPr>
        <w:t>pour l’instauration de mécanismes de prépaiement obligatoire pour couvrir l’ensemble de la population et réduire significativement les paiements directs des ménages.</w:t>
      </w:r>
    </w:p>
    <w:p w14:paraId="7D879601" w14:textId="0D7DA92C" w:rsidR="00484BF3" w:rsidRPr="00114840" w:rsidRDefault="00484BF3" w:rsidP="00242314">
      <w:p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b/>
          <w:i/>
          <w:color w:val="002060"/>
        </w:rPr>
      </w:pPr>
      <w:r w:rsidRPr="00242314">
        <w:rPr>
          <w:rFonts w:ascii="Times New Roman" w:hAnsi="Times New Roman"/>
          <w:b/>
          <w:i/>
          <w:color w:val="002060"/>
        </w:rPr>
        <w:t>L’analyse de la situation actuelle de la mobilisation des ressources financières met en évidence les défis majeurs suivants :</w:t>
      </w:r>
    </w:p>
    <w:p w14:paraId="5592B220" w14:textId="77777777" w:rsidR="00C91D31" w:rsidRPr="00242314" w:rsidRDefault="002F0E23" w:rsidP="00242314">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i/>
          <w:color w:val="002060"/>
        </w:rPr>
      </w:pPr>
      <w:r w:rsidRPr="00242314">
        <w:rPr>
          <w:rFonts w:ascii="Times New Roman" w:hAnsi="Times New Roman"/>
          <w:i/>
          <w:color w:val="002060"/>
        </w:rPr>
        <w:t>l</w:t>
      </w:r>
      <w:r w:rsidR="00C91D31" w:rsidRPr="00242314">
        <w:rPr>
          <w:rFonts w:ascii="Times New Roman" w:hAnsi="Times New Roman"/>
          <w:i/>
          <w:color w:val="002060"/>
        </w:rPr>
        <w:t xml:space="preserve">’amélioration de l’efficience dans l’utilisation des ressources ; </w:t>
      </w:r>
    </w:p>
    <w:p w14:paraId="77C868F0" w14:textId="77777777" w:rsidR="00C91D31" w:rsidRPr="00242314" w:rsidRDefault="00C91D31" w:rsidP="00242314">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i/>
          <w:color w:val="002060"/>
        </w:rPr>
      </w:pPr>
      <w:r w:rsidRPr="00242314">
        <w:rPr>
          <w:rFonts w:ascii="Times New Roman" w:hAnsi="Times New Roman"/>
          <w:i/>
          <w:color w:val="002060"/>
        </w:rPr>
        <w:t>l’allégement du fardeau des dépenses de santé supportées par les ménages ;</w:t>
      </w:r>
    </w:p>
    <w:p w14:paraId="5E6EADEE" w14:textId="77777777" w:rsidR="00C91D31" w:rsidRPr="00242314" w:rsidRDefault="00C91D31" w:rsidP="00242314">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i/>
          <w:color w:val="002060"/>
        </w:rPr>
      </w:pPr>
      <w:r w:rsidRPr="00242314">
        <w:rPr>
          <w:rFonts w:ascii="Times New Roman" w:hAnsi="Times New Roman"/>
          <w:i/>
          <w:color w:val="002060"/>
        </w:rPr>
        <w:t>l’amélioration du taux d’exécution du budget d’investissement ;</w:t>
      </w:r>
    </w:p>
    <w:p w14:paraId="57136F48" w14:textId="77777777" w:rsidR="00C91D31" w:rsidRPr="00242314" w:rsidRDefault="00C91D31" w:rsidP="00242314">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i/>
          <w:color w:val="002060"/>
        </w:rPr>
      </w:pPr>
      <w:r w:rsidRPr="00242314">
        <w:rPr>
          <w:rFonts w:ascii="Times New Roman" w:hAnsi="Times New Roman"/>
          <w:i/>
          <w:color w:val="002060"/>
        </w:rPr>
        <w:t>la réduction des délais de mise à disposition des Fonds de dotation ;</w:t>
      </w:r>
    </w:p>
    <w:p w14:paraId="1FA1059C" w14:textId="77777777" w:rsidR="00C91D31" w:rsidRPr="00242314" w:rsidRDefault="00C91D31" w:rsidP="00242314">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i/>
          <w:color w:val="002060"/>
        </w:rPr>
      </w:pPr>
      <w:r w:rsidRPr="00242314">
        <w:rPr>
          <w:rFonts w:ascii="Times New Roman" w:hAnsi="Times New Roman"/>
          <w:i/>
          <w:color w:val="002060"/>
        </w:rPr>
        <w:t>le renforcement de la contribution de l’Etat et des collectivités locales à partir de leurs fonds propres dans le financement de la santé ;</w:t>
      </w:r>
    </w:p>
    <w:p w14:paraId="7F60ED16" w14:textId="77777777" w:rsidR="00C91D31" w:rsidRPr="00242314" w:rsidRDefault="00C91D31" w:rsidP="00242314">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i/>
          <w:color w:val="002060"/>
        </w:rPr>
      </w:pPr>
      <w:r w:rsidRPr="00242314">
        <w:rPr>
          <w:rFonts w:ascii="Times New Roman" w:hAnsi="Times New Roman"/>
          <w:i/>
          <w:color w:val="002060"/>
        </w:rPr>
        <w:t>le renforcement de la mobilisation des ressources du secteur privé ;</w:t>
      </w:r>
    </w:p>
    <w:p w14:paraId="58D8F326" w14:textId="35F5BC8A" w:rsidR="00B53665" w:rsidRPr="00114840" w:rsidRDefault="00C91D31" w:rsidP="00114840">
      <w:pPr>
        <w:numPr>
          <w:ilvl w:val="0"/>
          <w:numId w:val="18"/>
        </w:numPr>
        <w:pBdr>
          <w:top w:val="single" w:sz="18" w:space="1" w:color="auto"/>
          <w:left w:val="single" w:sz="18" w:space="4" w:color="auto"/>
          <w:bottom w:val="single" w:sz="18" w:space="1" w:color="auto"/>
          <w:right w:val="single" w:sz="18" w:space="4" w:color="auto"/>
        </w:pBdr>
        <w:shd w:val="clear" w:color="auto" w:fill="EAFFF6"/>
        <w:spacing w:before="0" w:after="0" w:line="240" w:lineRule="auto"/>
        <w:jc w:val="both"/>
        <w:rPr>
          <w:rFonts w:ascii="Times New Roman" w:hAnsi="Times New Roman"/>
          <w:color w:val="1F4E79"/>
        </w:rPr>
      </w:pPr>
      <w:r w:rsidRPr="00242314">
        <w:rPr>
          <w:rFonts w:ascii="Times New Roman" w:hAnsi="Times New Roman"/>
          <w:i/>
          <w:color w:val="002060"/>
        </w:rPr>
        <w:t>l’amélioration de la prévisibilité et de la mobilisation des ressources extérieures</w:t>
      </w:r>
      <w:r w:rsidR="00484BF3" w:rsidRPr="00B64D1F">
        <w:rPr>
          <w:rFonts w:ascii="Times New Roman" w:hAnsi="Times New Roman"/>
          <w:color w:val="1F4E79"/>
        </w:rPr>
        <w:t xml:space="preserve">. </w:t>
      </w:r>
      <w:bookmarkStart w:id="33" w:name="_Toc477470810"/>
      <w:bookmarkStart w:id="34" w:name="_Toc477471122"/>
      <w:bookmarkStart w:id="35" w:name="_Toc477470815"/>
      <w:bookmarkStart w:id="36" w:name="_Toc477471127"/>
      <w:bookmarkStart w:id="37" w:name="_Toc477470816"/>
      <w:bookmarkStart w:id="38" w:name="_Toc477471128"/>
      <w:bookmarkStart w:id="39" w:name="_Toc479296725"/>
      <w:bookmarkStart w:id="40" w:name="_Toc486409186"/>
      <w:bookmarkEnd w:id="33"/>
      <w:bookmarkEnd w:id="34"/>
      <w:bookmarkEnd w:id="35"/>
      <w:bookmarkEnd w:id="36"/>
      <w:bookmarkEnd w:id="37"/>
      <w:bookmarkEnd w:id="38"/>
      <w:r w:rsidR="00903AFD" w:rsidRPr="00114840">
        <w:rPr>
          <w:rFonts w:ascii="Times New Roman" w:hAnsi="Times New Roman"/>
          <w:b/>
          <w:color w:val="1F4E79"/>
          <w:sz w:val="32"/>
          <w:szCs w:val="24"/>
        </w:rPr>
        <w:br w:type="page"/>
      </w:r>
    </w:p>
    <w:tbl>
      <w:tblPr>
        <w:tblStyle w:val="Grilledutableau"/>
        <w:tblW w:w="0" w:type="auto"/>
        <w:tblInd w:w="360" w:type="dxa"/>
        <w:tblLook w:val="04A0" w:firstRow="1" w:lastRow="0" w:firstColumn="1" w:lastColumn="0" w:noHBand="0" w:noVBand="1"/>
      </w:tblPr>
      <w:tblGrid>
        <w:gridCol w:w="9036"/>
      </w:tblGrid>
      <w:tr w:rsidR="00B53665" w:rsidRPr="00B64D1F" w14:paraId="6C3BEB28" w14:textId="77777777" w:rsidTr="00B53665">
        <w:tc>
          <w:tcPr>
            <w:tcW w:w="9396" w:type="dxa"/>
            <w:tcBorders>
              <w:top w:val="single" w:sz="4" w:space="0" w:color="FFFFFF"/>
              <w:left w:val="single" w:sz="4" w:space="0" w:color="FFFFFF"/>
              <w:right w:val="single" w:sz="4" w:space="0" w:color="FFFFFF"/>
            </w:tcBorders>
          </w:tcPr>
          <w:bookmarkEnd w:id="39"/>
          <w:p w14:paraId="40628C9C" w14:textId="77777777" w:rsidR="00B53665" w:rsidRDefault="00B53665" w:rsidP="00B53665">
            <w:pPr>
              <w:pStyle w:val="Paragraphedeliste"/>
              <w:numPr>
                <w:ilvl w:val="0"/>
                <w:numId w:val="25"/>
              </w:numPr>
              <w:spacing w:before="0" w:after="0" w:line="240" w:lineRule="auto"/>
              <w:jc w:val="center"/>
              <w:outlineLvl w:val="0"/>
              <w:rPr>
                <w:rFonts w:ascii="Times New Roman" w:hAnsi="Times New Roman"/>
                <w:b/>
                <w:color w:val="1F4E79"/>
                <w:sz w:val="32"/>
                <w:szCs w:val="24"/>
              </w:rPr>
            </w:pPr>
            <w:r w:rsidRPr="00B53665">
              <w:rPr>
                <w:rFonts w:ascii="Times New Roman" w:hAnsi="Times New Roman"/>
                <w:b/>
                <w:color w:val="1F4E79"/>
                <w:sz w:val="32"/>
                <w:szCs w:val="24"/>
              </w:rPr>
              <w:lastRenderedPageBreak/>
              <w:t xml:space="preserve">CADRE STRATEGIQUE DE FINANCEMENT </w:t>
            </w:r>
          </w:p>
          <w:p w14:paraId="7D48C85F" w14:textId="1FB90402" w:rsidR="00B53665" w:rsidRPr="00B53665" w:rsidRDefault="00B53665" w:rsidP="00B53665">
            <w:pPr>
              <w:spacing w:before="0" w:after="0" w:line="240" w:lineRule="auto"/>
              <w:jc w:val="center"/>
              <w:outlineLvl w:val="0"/>
              <w:rPr>
                <w:rFonts w:ascii="Times New Roman" w:hAnsi="Times New Roman"/>
                <w:b/>
                <w:color w:val="1F4E79"/>
                <w:sz w:val="32"/>
                <w:szCs w:val="24"/>
              </w:rPr>
            </w:pPr>
            <w:r w:rsidRPr="00B53665">
              <w:rPr>
                <w:rFonts w:ascii="Times New Roman" w:hAnsi="Times New Roman"/>
                <w:b/>
                <w:color w:val="1F4E79"/>
                <w:sz w:val="32"/>
                <w:szCs w:val="24"/>
              </w:rPr>
              <w:t>DE LA SANTE</w:t>
            </w:r>
          </w:p>
        </w:tc>
      </w:tr>
      <w:tr w:rsidR="00B53665" w:rsidRPr="00B64D1F" w14:paraId="5EC8E65F" w14:textId="77777777" w:rsidTr="00B53665">
        <w:trPr>
          <w:trHeight w:val="97"/>
        </w:trPr>
        <w:tc>
          <w:tcPr>
            <w:tcW w:w="9396" w:type="dxa"/>
            <w:shd w:val="clear" w:color="auto" w:fill="296B61"/>
          </w:tcPr>
          <w:p w14:paraId="4BE9AE1A" w14:textId="77777777" w:rsidR="00B53665" w:rsidRPr="00B53665" w:rsidRDefault="00B53665" w:rsidP="00B53665">
            <w:pPr>
              <w:spacing w:before="0" w:after="0"/>
              <w:jc w:val="center"/>
              <w:outlineLvl w:val="0"/>
              <w:rPr>
                <w:rFonts w:ascii="Times New Roman" w:hAnsi="Times New Roman"/>
                <w:b/>
                <w:color w:val="1F4E79"/>
                <w:sz w:val="8"/>
                <w:szCs w:val="24"/>
              </w:rPr>
            </w:pPr>
          </w:p>
        </w:tc>
      </w:tr>
      <w:bookmarkEnd w:id="40"/>
    </w:tbl>
    <w:p w14:paraId="0A029AD7" w14:textId="1AA31426" w:rsidR="00641472" w:rsidRPr="00B53665" w:rsidRDefault="00641472" w:rsidP="00B53665">
      <w:pPr>
        <w:outlineLvl w:val="0"/>
        <w:rPr>
          <w:rFonts w:ascii="Times New Roman" w:hAnsi="Times New Roman"/>
          <w:b/>
          <w:color w:val="1F4E79"/>
          <w:sz w:val="32"/>
          <w:szCs w:val="24"/>
        </w:rPr>
      </w:pPr>
    </w:p>
    <w:p w14:paraId="20FAD9D6" w14:textId="77777777" w:rsidR="007366DE" w:rsidRPr="00B53665" w:rsidRDefault="007366DE" w:rsidP="00340D89">
      <w:pPr>
        <w:spacing w:before="240"/>
        <w:jc w:val="both"/>
        <w:rPr>
          <w:rFonts w:ascii="Times New Roman" w:hAnsi="Times New Roman"/>
          <w:sz w:val="24"/>
        </w:rPr>
      </w:pPr>
      <w:r w:rsidRPr="00B53665">
        <w:rPr>
          <w:rFonts w:ascii="Times New Roman" w:hAnsi="Times New Roman"/>
          <w:sz w:val="24"/>
        </w:rPr>
        <w:t xml:space="preserve">La stratégie de financement de la </w:t>
      </w:r>
      <w:r w:rsidR="008A3C8B" w:rsidRPr="00B53665">
        <w:rPr>
          <w:rFonts w:ascii="Times New Roman" w:hAnsi="Times New Roman"/>
          <w:sz w:val="24"/>
        </w:rPr>
        <w:t xml:space="preserve">santé </w:t>
      </w:r>
      <w:r w:rsidRPr="00B53665">
        <w:rPr>
          <w:rFonts w:ascii="Times New Roman" w:hAnsi="Times New Roman"/>
          <w:sz w:val="24"/>
        </w:rPr>
        <w:t xml:space="preserve">décline la façon dont les </w:t>
      </w:r>
      <w:r w:rsidR="008269D1" w:rsidRPr="00B53665">
        <w:rPr>
          <w:rFonts w:ascii="Times New Roman" w:hAnsi="Times New Roman"/>
          <w:sz w:val="24"/>
        </w:rPr>
        <w:t>p</w:t>
      </w:r>
      <w:r w:rsidRPr="00B53665">
        <w:rPr>
          <w:rFonts w:ascii="Times New Roman" w:hAnsi="Times New Roman"/>
          <w:sz w:val="24"/>
        </w:rPr>
        <w:t>ouvoirs publics comptent surmonter les défis</w:t>
      </w:r>
      <w:r w:rsidR="00484BF3" w:rsidRPr="00B53665">
        <w:rPr>
          <w:rFonts w:ascii="Times New Roman" w:hAnsi="Times New Roman"/>
          <w:sz w:val="24"/>
        </w:rPr>
        <w:t xml:space="preserve"> majeurs</w:t>
      </w:r>
      <w:r w:rsidRPr="00B53665">
        <w:rPr>
          <w:rFonts w:ascii="Times New Roman" w:hAnsi="Times New Roman"/>
          <w:sz w:val="24"/>
        </w:rPr>
        <w:t xml:space="preserve"> relevés </w:t>
      </w:r>
      <w:r w:rsidR="008269D1" w:rsidRPr="00B53665">
        <w:rPr>
          <w:rFonts w:ascii="Times New Roman" w:hAnsi="Times New Roman"/>
          <w:sz w:val="24"/>
        </w:rPr>
        <w:t>dans l’analyse situationnelle</w:t>
      </w:r>
      <w:r w:rsidR="00484BF3" w:rsidRPr="00B53665">
        <w:rPr>
          <w:rFonts w:ascii="Times New Roman" w:hAnsi="Times New Roman"/>
          <w:sz w:val="24"/>
        </w:rPr>
        <w:t xml:space="preserve"> pour garantir </w:t>
      </w:r>
      <w:r w:rsidRPr="00B53665">
        <w:rPr>
          <w:rFonts w:ascii="Times New Roman" w:hAnsi="Times New Roman"/>
          <w:sz w:val="24"/>
        </w:rPr>
        <w:t xml:space="preserve">le droit à la santé </w:t>
      </w:r>
      <w:r w:rsidR="00484BF3" w:rsidRPr="00B53665">
        <w:rPr>
          <w:rFonts w:ascii="Times New Roman" w:hAnsi="Times New Roman"/>
          <w:sz w:val="24"/>
        </w:rPr>
        <w:t>et à un environnement sain pour tous conformément à la Constitution du Sénégal</w:t>
      </w:r>
      <w:r w:rsidRPr="00B53665">
        <w:rPr>
          <w:rFonts w:ascii="Times New Roman" w:hAnsi="Times New Roman"/>
          <w:sz w:val="24"/>
        </w:rPr>
        <w:t>. L’identification des sources de financement et la détermination de la stratégie de mobilisation de ressources pour la santé</w:t>
      </w:r>
      <w:r w:rsidR="006E0C81" w:rsidRPr="00B53665">
        <w:rPr>
          <w:rFonts w:ascii="Times New Roman" w:hAnsi="Times New Roman"/>
          <w:sz w:val="24"/>
        </w:rPr>
        <w:t xml:space="preserve"> en</w:t>
      </w:r>
      <w:r w:rsidRPr="00B53665">
        <w:rPr>
          <w:rFonts w:ascii="Times New Roman" w:hAnsi="Times New Roman"/>
          <w:sz w:val="24"/>
        </w:rPr>
        <w:t xml:space="preserve"> constituent les enjeux</w:t>
      </w:r>
      <w:r w:rsidR="00EF2C6D" w:rsidRPr="00B53665">
        <w:rPr>
          <w:rFonts w:ascii="Times New Roman" w:hAnsi="Times New Roman"/>
          <w:sz w:val="24"/>
        </w:rPr>
        <w:t xml:space="preserve"> majeurs</w:t>
      </w:r>
      <w:r w:rsidR="00A17998" w:rsidRPr="00B53665">
        <w:rPr>
          <w:rFonts w:ascii="Times New Roman" w:hAnsi="Times New Roman"/>
          <w:sz w:val="24"/>
        </w:rPr>
        <w:t xml:space="preserve"> </w:t>
      </w:r>
      <w:r w:rsidRPr="00B53665">
        <w:rPr>
          <w:rFonts w:ascii="Times New Roman" w:hAnsi="Times New Roman"/>
          <w:sz w:val="24"/>
        </w:rPr>
        <w:t>.</w:t>
      </w:r>
    </w:p>
    <w:p w14:paraId="5283B544" w14:textId="77777777" w:rsidR="00900601" w:rsidRPr="00114840" w:rsidRDefault="00900601" w:rsidP="00340D89">
      <w:pPr>
        <w:pStyle w:val="Paragraphedeliste"/>
        <w:ind w:left="0"/>
        <w:outlineLvl w:val="0"/>
        <w:rPr>
          <w:rFonts w:ascii="Times New Roman" w:hAnsi="Times New Roman"/>
          <w:b/>
          <w:sz w:val="4"/>
          <w:szCs w:val="24"/>
        </w:rPr>
      </w:pPr>
    </w:p>
    <w:p w14:paraId="21CDD955" w14:textId="77777777" w:rsidR="004A60A9" w:rsidRPr="00B53665" w:rsidRDefault="00641472" w:rsidP="002056BA">
      <w:pPr>
        <w:pStyle w:val="Paragraphedeliste"/>
        <w:numPr>
          <w:ilvl w:val="1"/>
          <w:numId w:val="25"/>
        </w:numPr>
        <w:outlineLvl w:val="0"/>
        <w:rPr>
          <w:rFonts w:ascii="Times New Roman" w:hAnsi="Times New Roman"/>
          <w:b/>
          <w:color w:val="296B61"/>
          <w:sz w:val="28"/>
          <w:szCs w:val="24"/>
        </w:rPr>
      </w:pPr>
      <w:bookmarkStart w:id="41" w:name="_Toc479296726"/>
      <w:bookmarkStart w:id="42" w:name="_Toc482261341"/>
      <w:bookmarkStart w:id="43" w:name="_Toc486409187"/>
      <w:r w:rsidRPr="00B53665">
        <w:rPr>
          <w:rFonts w:ascii="Times New Roman" w:hAnsi="Times New Roman"/>
          <w:b/>
          <w:color w:val="296B61"/>
          <w:sz w:val="28"/>
          <w:szCs w:val="24"/>
        </w:rPr>
        <w:t>Vision de la SNFS</w:t>
      </w:r>
      <w:bookmarkEnd w:id="41"/>
      <w:bookmarkEnd w:id="42"/>
      <w:bookmarkEnd w:id="43"/>
    </w:p>
    <w:p w14:paraId="260017E5" w14:textId="338E200D" w:rsidR="004A60A9" w:rsidRPr="00B53665" w:rsidRDefault="007A1045" w:rsidP="00B53665">
      <w:pPr>
        <w:spacing w:before="240"/>
        <w:jc w:val="both"/>
        <w:rPr>
          <w:rFonts w:ascii="Times New Roman" w:hAnsi="Times New Roman"/>
          <w:sz w:val="24"/>
        </w:rPr>
      </w:pPr>
      <w:r w:rsidRPr="00B53665">
        <w:rPr>
          <w:rFonts w:ascii="Times New Roman" w:hAnsi="Times New Roman"/>
          <w:sz w:val="24"/>
        </w:rPr>
        <w:t xml:space="preserve">La stratégie nationale de financement de la </w:t>
      </w:r>
      <w:r w:rsidRPr="00242314">
        <w:rPr>
          <w:rFonts w:ascii="Times New Roman" w:hAnsi="Times New Roman"/>
          <w:color w:val="000000" w:themeColor="text1"/>
          <w:sz w:val="24"/>
        </w:rPr>
        <w:t>santé repose sur une vision d’u</w:t>
      </w:r>
      <w:r w:rsidR="004A60A9" w:rsidRPr="00242314">
        <w:rPr>
          <w:rFonts w:ascii="Times New Roman" w:hAnsi="Times New Roman"/>
          <w:color w:val="000000" w:themeColor="text1"/>
          <w:sz w:val="24"/>
        </w:rPr>
        <w:t xml:space="preserve">n Sénégal où </w:t>
      </w:r>
      <w:r w:rsidR="004A60A9" w:rsidRPr="00242314">
        <w:rPr>
          <w:rFonts w:ascii="Times New Roman" w:hAnsi="Times New Roman"/>
          <w:b/>
          <w:color w:val="000000" w:themeColor="text1"/>
          <w:sz w:val="24"/>
        </w:rPr>
        <w:t xml:space="preserve">toutes les populations ont accès à des services de santé de qualité sur la base d’un financement durable respectant les principes d’équité et de solidarité. </w:t>
      </w:r>
    </w:p>
    <w:p w14:paraId="6CA172B2" w14:textId="77777777" w:rsidR="00641472" w:rsidRPr="00B53665" w:rsidRDefault="00641472" w:rsidP="002056BA">
      <w:pPr>
        <w:pStyle w:val="Paragraphedeliste"/>
        <w:numPr>
          <w:ilvl w:val="1"/>
          <w:numId w:val="25"/>
        </w:numPr>
        <w:outlineLvl w:val="0"/>
        <w:rPr>
          <w:rFonts w:ascii="Times New Roman" w:hAnsi="Times New Roman"/>
          <w:b/>
          <w:color w:val="296B61"/>
          <w:sz w:val="28"/>
          <w:szCs w:val="24"/>
        </w:rPr>
      </w:pPr>
      <w:bookmarkStart w:id="44" w:name="_Toc482261342"/>
      <w:bookmarkStart w:id="45" w:name="_Toc486409188"/>
      <w:bookmarkStart w:id="46" w:name="_Toc479296727"/>
      <w:r w:rsidRPr="00B53665">
        <w:rPr>
          <w:rFonts w:ascii="Times New Roman" w:hAnsi="Times New Roman"/>
          <w:b/>
          <w:color w:val="296B61"/>
          <w:sz w:val="28"/>
          <w:szCs w:val="24"/>
        </w:rPr>
        <w:t>Principes</w:t>
      </w:r>
      <w:bookmarkEnd w:id="44"/>
      <w:r w:rsidR="00EF2C6D" w:rsidRPr="00B53665">
        <w:rPr>
          <w:rFonts w:ascii="Times New Roman" w:hAnsi="Times New Roman"/>
          <w:b/>
          <w:color w:val="296B61"/>
          <w:sz w:val="28"/>
          <w:szCs w:val="24"/>
        </w:rPr>
        <w:t xml:space="preserve"> </w:t>
      </w:r>
      <w:r w:rsidR="003A7164" w:rsidRPr="00B53665">
        <w:rPr>
          <w:rFonts w:ascii="Times New Roman" w:hAnsi="Times New Roman"/>
          <w:b/>
          <w:color w:val="296B61"/>
          <w:sz w:val="28"/>
          <w:szCs w:val="24"/>
        </w:rPr>
        <w:t xml:space="preserve"> et </w:t>
      </w:r>
      <w:r w:rsidR="00EF2C6D" w:rsidRPr="00B53665">
        <w:rPr>
          <w:rFonts w:ascii="Times New Roman" w:hAnsi="Times New Roman"/>
          <w:b/>
          <w:color w:val="296B61"/>
          <w:sz w:val="28"/>
          <w:szCs w:val="24"/>
        </w:rPr>
        <w:t>valeurs</w:t>
      </w:r>
      <w:bookmarkEnd w:id="45"/>
    </w:p>
    <w:p w14:paraId="08BA13F3" w14:textId="77777777" w:rsidR="00B831DB" w:rsidRPr="00B53665" w:rsidRDefault="00641472" w:rsidP="00B53665">
      <w:pPr>
        <w:spacing w:before="120" w:after="120"/>
        <w:jc w:val="both"/>
        <w:rPr>
          <w:rFonts w:ascii="Times New Roman" w:hAnsi="Times New Roman"/>
          <w:sz w:val="24"/>
          <w:szCs w:val="24"/>
        </w:rPr>
      </w:pPr>
      <w:r w:rsidRPr="00B53665">
        <w:rPr>
          <w:rFonts w:ascii="Times New Roman" w:hAnsi="Times New Roman"/>
          <w:sz w:val="24"/>
          <w:szCs w:val="24"/>
        </w:rPr>
        <w:t xml:space="preserve">La stratégie nationale de financement de la santé pour tendre vers la CSU repose essentiellement sur les </w:t>
      </w:r>
      <w:r w:rsidR="003A7164" w:rsidRPr="00B53665">
        <w:rPr>
          <w:rFonts w:ascii="Times New Roman" w:hAnsi="Times New Roman"/>
          <w:sz w:val="24"/>
          <w:szCs w:val="24"/>
        </w:rPr>
        <w:t xml:space="preserve">valeurs et </w:t>
      </w:r>
      <w:r w:rsidRPr="00B53665">
        <w:rPr>
          <w:rFonts w:ascii="Times New Roman" w:hAnsi="Times New Roman"/>
          <w:sz w:val="24"/>
          <w:szCs w:val="24"/>
        </w:rPr>
        <w:t>principes</w:t>
      </w:r>
      <w:r w:rsidR="00EF2C6D" w:rsidRPr="00B53665">
        <w:rPr>
          <w:rFonts w:ascii="Times New Roman" w:hAnsi="Times New Roman"/>
          <w:sz w:val="24"/>
          <w:szCs w:val="24"/>
        </w:rPr>
        <w:t xml:space="preserve"> </w:t>
      </w:r>
      <w:r w:rsidRPr="00B53665">
        <w:rPr>
          <w:rFonts w:ascii="Times New Roman" w:hAnsi="Times New Roman"/>
          <w:sz w:val="24"/>
          <w:szCs w:val="24"/>
        </w:rPr>
        <w:t>suivants :</w:t>
      </w:r>
    </w:p>
    <w:p w14:paraId="659BF95D" w14:textId="77777777" w:rsidR="00B831DB" w:rsidRPr="00B53665" w:rsidRDefault="00E4617D" w:rsidP="00B53665">
      <w:pPr>
        <w:pStyle w:val="Textebrut"/>
        <w:numPr>
          <w:ilvl w:val="0"/>
          <w:numId w:val="1"/>
        </w:numPr>
        <w:spacing w:before="120" w:after="120"/>
        <w:jc w:val="both"/>
        <w:rPr>
          <w:rFonts w:ascii="Times New Roman" w:hAnsi="Times New Roman"/>
          <w:b/>
          <w:sz w:val="24"/>
          <w:szCs w:val="24"/>
          <w:lang w:val="fr-FR"/>
        </w:rPr>
      </w:pPr>
      <w:r w:rsidRPr="00B53665">
        <w:rPr>
          <w:rFonts w:ascii="Times New Roman" w:hAnsi="Times New Roman"/>
          <w:b/>
          <w:color w:val="296B61"/>
          <w:sz w:val="24"/>
          <w:szCs w:val="24"/>
          <w:lang w:val="fr-FR"/>
        </w:rPr>
        <w:t>Multi</w:t>
      </w:r>
      <w:r w:rsidR="00641472" w:rsidRPr="00B53665">
        <w:rPr>
          <w:rFonts w:ascii="Times New Roman" w:hAnsi="Times New Roman"/>
          <w:b/>
          <w:color w:val="296B61"/>
          <w:sz w:val="24"/>
          <w:szCs w:val="24"/>
          <w:lang w:val="fr-FR"/>
        </w:rPr>
        <w:t>sectorialité :</w:t>
      </w:r>
      <w:r w:rsidR="00EC4396" w:rsidRPr="00B53665">
        <w:rPr>
          <w:rFonts w:ascii="Times New Roman" w:hAnsi="Times New Roman"/>
          <w:color w:val="296B61"/>
          <w:sz w:val="24"/>
          <w:szCs w:val="24"/>
          <w:lang w:val="fr-FR"/>
        </w:rPr>
        <w:t xml:space="preserve"> </w:t>
      </w:r>
      <w:r w:rsidR="00EC4396" w:rsidRPr="00B53665">
        <w:rPr>
          <w:rFonts w:ascii="Times New Roman" w:hAnsi="Times New Roman"/>
          <w:sz w:val="24"/>
          <w:szCs w:val="24"/>
          <w:lang w:val="fr-FR"/>
        </w:rPr>
        <w:t>l</w:t>
      </w:r>
      <w:r w:rsidR="00641472" w:rsidRPr="00B53665">
        <w:rPr>
          <w:rFonts w:ascii="Times New Roman" w:hAnsi="Times New Roman"/>
          <w:sz w:val="24"/>
          <w:szCs w:val="24"/>
          <w:lang w:val="fr-FR"/>
        </w:rPr>
        <w:t>a SNFS étant une politique gouvernementale qui se pa</w:t>
      </w:r>
      <w:r w:rsidRPr="00B53665">
        <w:rPr>
          <w:rFonts w:ascii="Times New Roman" w:hAnsi="Times New Roman"/>
          <w:sz w:val="24"/>
          <w:szCs w:val="24"/>
          <w:lang w:val="fr-FR"/>
        </w:rPr>
        <w:t>rticularise par son caractère multi</w:t>
      </w:r>
      <w:r w:rsidR="00641472" w:rsidRPr="00B53665">
        <w:rPr>
          <w:rFonts w:ascii="Times New Roman" w:hAnsi="Times New Roman"/>
          <w:sz w:val="24"/>
          <w:szCs w:val="24"/>
          <w:lang w:val="fr-FR"/>
        </w:rPr>
        <w:t>sectoriel, sa mise en œuvre requiert l’implication active d’une pluralité d’acteurs</w:t>
      </w:r>
      <w:r w:rsidR="00F019BF" w:rsidRPr="00B53665">
        <w:rPr>
          <w:rFonts w:ascii="Times New Roman" w:hAnsi="Times New Roman"/>
          <w:sz w:val="24"/>
          <w:szCs w:val="24"/>
          <w:lang w:val="fr-FR"/>
        </w:rPr>
        <w:t> </w:t>
      </w:r>
      <w:r w:rsidR="00F019BF" w:rsidRPr="00B53665">
        <w:rPr>
          <w:rFonts w:ascii="Times New Roman" w:hAnsi="Times New Roman"/>
          <w:b/>
          <w:sz w:val="24"/>
          <w:szCs w:val="24"/>
          <w:lang w:val="fr-FR"/>
        </w:rPr>
        <w:t>;</w:t>
      </w:r>
    </w:p>
    <w:p w14:paraId="2BBA4572" w14:textId="77777777" w:rsidR="00E4617D" w:rsidRPr="00B53665" w:rsidRDefault="00641472" w:rsidP="00B53665">
      <w:pPr>
        <w:pStyle w:val="Textebrut"/>
        <w:numPr>
          <w:ilvl w:val="0"/>
          <w:numId w:val="1"/>
        </w:numPr>
        <w:spacing w:before="120" w:after="120"/>
        <w:jc w:val="both"/>
        <w:rPr>
          <w:rFonts w:ascii="Times New Roman" w:hAnsi="Times New Roman"/>
          <w:sz w:val="24"/>
          <w:szCs w:val="24"/>
          <w:lang w:val="fr-FR"/>
        </w:rPr>
      </w:pPr>
      <w:r w:rsidRPr="00B53665">
        <w:rPr>
          <w:rFonts w:ascii="Times New Roman" w:hAnsi="Times New Roman"/>
          <w:b/>
          <w:color w:val="296B61"/>
          <w:sz w:val="24"/>
          <w:szCs w:val="24"/>
          <w:lang w:val="fr-FR"/>
        </w:rPr>
        <w:t>Ethique et intégrité</w:t>
      </w:r>
      <w:r w:rsidRPr="00B53665">
        <w:rPr>
          <w:rFonts w:ascii="Times New Roman" w:hAnsi="Times New Roman"/>
          <w:color w:val="296B61"/>
          <w:sz w:val="24"/>
          <w:szCs w:val="24"/>
          <w:lang w:val="fr-FR"/>
        </w:rPr>
        <w:t> </w:t>
      </w:r>
      <w:r w:rsidRPr="00B53665">
        <w:rPr>
          <w:rFonts w:ascii="Times New Roman" w:hAnsi="Times New Roman"/>
          <w:sz w:val="24"/>
          <w:szCs w:val="24"/>
          <w:lang w:val="fr-FR"/>
        </w:rPr>
        <w:t>:</w:t>
      </w:r>
      <w:r w:rsidR="00E4617D" w:rsidRPr="00B53665">
        <w:rPr>
          <w:rFonts w:ascii="Times New Roman" w:hAnsi="Times New Roman"/>
          <w:sz w:val="24"/>
          <w:szCs w:val="24"/>
          <w:lang w:val="fr-FR"/>
        </w:rPr>
        <w:t xml:space="preserve"> </w:t>
      </w:r>
      <w:r w:rsidR="00EC4396" w:rsidRPr="00B53665">
        <w:rPr>
          <w:rFonts w:ascii="Times New Roman" w:hAnsi="Times New Roman"/>
          <w:sz w:val="24"/>
          <w:szCs w:val="24"/>
          <w:lang w:val="fr-FR"/>
        </w:rPr>
        <w:t>e</w:t>
      </w:r>
      <w:r w:rsidRPr="00B53665">
        <w:rPr>
          <w:rFonts w:ascii="Times New Roman" w:hAnsi="Times New Roman"/>
          <w:sz w:val="24"/>
          <w:szCs w:val="24"/>
          <w:lang w:val="fr-FR"/>
        </w:rPr>
        <w:t>lles sont traduites à travers l’adoption de comportements individuels (prestataire, déc</w:t>
      </w:r>
      <w:r w:rsidR="000018F7" w:rsidRPr="00B53665">
        <w:rPr>
          <w:rFonts w:ascii="Times New Roman" w:hAnsi="Times New Roman"/>
          <w:sz w:val="24"/>
          <w:szCs w:val="24"/>
          <w:lang w:val="fr-FR"/>
        </w:rPr>
        <w:t>ideur politique, usager, etc.) exclusivement respectueux de</w:t>
      </w:r>
      <w:r w:rsidR="00F019BF" w:rsidRPr="00B53665">
        <w:rPr>
          <w:rFonts w:ascii="Times New Roman" w:hAnsi="Times New Roman"/>
          <w:sz w:val="24"/>
          <w:szCs w:val="24"/>
          <w:lang w:val="fr-FR"/>
        </w:rPr>
        <w:t xml:space="preserve"> la dignité des personnes ;</w:t>
      </w:r>
    </w:p>
    <w:p w14:paraId="2406E608" w14:textId="77777777" w:rsidR="00E4617D" w:rsidRPr="00B53665" w:rsidRDefault="006B298D" w:rsidP="00B53665">
      <w:pPr>
        <w:pStyle w:val="Textebrut"/>
        <w:numPr>
          <w:ilvl w:val="0"/>
          <w:numId w:val="1"/>
        </w:numPr>
        <w:spacing w:before="120" w:after="120"/>
        <w:jc w:val="both"/>
        <w:rPr>
          <w:rFonts w:ascii="Times New Roman" w:hAnsi="Times New Roman"/>
          <w:sz w:val="24"/>
          <w:szCs w:val="24"/>
          <w:lang w:val="fr-FR"/>
        </w:rPr>
      </w:pPr>
      <w:r w:rsidRPr="00B53665">
        <w:rPr>
          <w:rFonts w:ascii="Times New Roman" w:hAnsi="Times New Roman"/>
          <w:b/>
          <w:color w:val="296B61"/>
          <w:sz w:val="24"/>
          <w:szCs w:val="24"/>
          <w:lang w:val="fr-FR"/>
        </w:rPr>
        <w:t>Effi</w:t>
      </w:r>
      <w:r w:rsidR="00A17998" w:rsidRPr="00B53665">
        <w:rPr>
          <w:rFonts w:ascii="Times New Roman" w:hAnsi="Times New Roman"/>
          <w:b/>
          <w:color w:val="296B61"/>
          <w:sz w:val="24"/>
          <w:szCs w:val="24"/>
          <w:lang w:val="fr-FR"/>
        </w:rPr>
        <w:t>cience</w:t>
      </w:r>
      <w:r w:rsidRPr="00B53665">
        <w:rPr>
          <w:rFonts w:ascii="Times New Roman" w:hAnsi="Times New Roman"/>
          <w:b/>
          <w:color w:val="296B61"/>
          <w:sz w:val="24"/>
          <w:szCs w:val="24"/>
          <w:lang w:val="fr-FR"/>
        </w:rPr>
        <w:t xml:space="preserve"> et qualité de</w:t>
      </w:r>
      <w:r w:rsidR="006E0C81" w:rsidRPr="00B53665">
        <w:rPr>
          <w:rFonts w:ascii="Times New Roman" w:hAnsi="Times New Roman"/>
          <w:b/>
          <w:color w:val="296B61"/>
          <w:sz w:val="24"/>
          <w:szCs w:val="24"/>
          <w:lang w:val="fr-FR"/>
        </w:rPr>
        <w:t>s</w:t>
      </w:r>
      <w:r w:rsidRPr="00B53665">
        <w:rPr>
          <w:rFonts w:ascii="Times New Roman" w:hAnsi="Times New Roman"/>
          <w:b/>
          <w:color w:val="296B61"/>
          <w:sz w:val="24"/>
          <w:szCs w:val="24"/>
          <w:lang w:val="fr-FR"/>
        </w:rPr>
        <w:t xml:space="preserve"> service</w:t>
      </w:r>
      <w:r w:rsidR="006E0C81" w:rsidRPr="00B53665">
        <w:rPr>
          <w:rFonts w:ascii="Times New Roman" w:hAnsi="Times New Roman"/>
          <w:b/>
          <w:color w:val="296B61"/>
          <w:sz w:val="24"/>
          <w:szCs w:val="24"/>
          <w:lang w:val="fr-FR"/>
        </w:rPr>
        <w:t>s</w:t>
      </w:r>
      <w:r w:rsidR="00E4617D" w:rsidRPr="00B53665">
        <w:rPr>
          <w:rFonts w:ascii="Times New Roman" w:hAnsi="Times New Roman"/>
          <w:b/>
          <w:color w:val="296B61"/>
          <w:sz w:val="24"/>
          <w:szCs w:val="24"/>
          <w:lang w:val="fr-FR"/>
        </w:rPr>
        <w:t xml:space="preserve"> </w:t>
      </w:r>
      <w:r w:rsidR="00641472" w:rsidRPr="00B53665">
        <w:rPr>
          <w:rFonts w:ascii="Times New Roman" w:hAnsi="Times New Roman"/>
          <w:sz w:val="24"/>
          <w:szCs w:val="24"/>
          <w:lang w:val="fr-FR"/>
        </w:rPr>
        <w:t xml:space="preserve">: </w:t>
      </w:r>
      <w:r w:rsidR="00EC4396" w:rsidRPr="00B53665">
        <w:rPr>
          <w:rFonts w:ascii="Times New Roman" w:hAnsi="Times New Roman"/>
          <w:sz w:val="24"/>
          <w:szCs w:val="24"/>
          <w:lang w:val="fr-FR"/>
        </w:rPr>
        <w:t>l</w:t>
      </w:r>
      <w:r w:rsidR="00E4617D" w:rsidRPr="00B53665">
        <w:rPr>
          <w:rFonts w:ascii="Times New Roman" w:hAnsi="Times New Roman"/>
          <w:sz w:val="24"/>
          <w:szCs w:val="24"/>
          <w:lang w:val="fr-FR"/>
        </w:rPr>
        <w:t>’utilisation à bon esc</w:t>
      </w:r>
      <w:r w:rsidRPr="00B53665">
        <w:rPr>
          <w:rFonts w:ascii="Times New Roman" w:hAnsi="Times New Roman"/>
          <w:sz w:val="24"/>
          <w:szCs w:val="24"/>
          <w:lang w:val="fr-FR"/>
        </w:rPr>
        <w:t>ient des ressources do</w:t>
      </w:r>
      <w:r w:rsidR="00E4617D" w:rsidRPr="00B53665">
        <w:rPr>
          <w:rFonts w:ascii="Times New Roman" w:hAnsi="Times New Roman"/>
          <w:sz w:val="24"/>
          <w:szCs w:val="24"/>
          <w:lang w:val="fr-FR"/>
        </w:rPr>
        <w:t>it permettre de rendre disponible un</w:t>
      </w:r>
      <w:r w:rsidR="00641472" w:rsidRPr="00B53665">
        <w:rPr>
          <w:rFonts w:ascii="Times New Roman" w:hAnsi="Times New Roman"/>
          <w:sz w:val="24"/>
          <w:szCs w:val="24"/>
          <w:lang w:val="fr-FR"/>
        </w:rPr>
        <w:t xml:space="preserve"> paquet de services </w:t>
      </w:r>
      <w:r w:rsidR="00DA7132" w:rsidRPr="00B53665">
        <w:rPr>
          <w:rFonts w:ascii="Times New Roman" w:hAnsi="Times New Roman"/>
          <w:sz w:val="24"/>
          <w:szCs w:val="24"/>
          <w:lang w:val="fr-FR"/>
        </w:rPr>
        <w:t>essentiel</w:t>
      </w:r>
      <w:r w:rsidR="000F6B5F" w:rsidRPr="00B53665">
        <w:rPr>
          <w:rFonts w:ascii="Times New Roman" w:hAnsi="Times New Roman"/>
          <w:sz w:val="24"/>
          <w:szCs w:val="24"/>
          <w:lang w:val="fr-FR"/>
        </w:rPr>
        <w:t>s</w:t>
      </w:r>
      <w:r w:rsidR="00E4617D" w:rsidRPr="00B53665">
        <w:rPr>
          <w:rFonts w:ascii="Times New Roman" w:hAnsi="Times New Roman"/>
          <w:sz w:val="24"/>
          <w:szCs w:val="24"/>
          <w:lang w:val="fr-FR"/>
        </w:rPr>
        <w:t xml:space="preserve"> </w:t>
      </w:r>
      <w:r w:rsidR="00DA7132" w:rsidRPr="00B53665">
        <w:rPr>
          <w:rFonts w:ascii="Times New Roman" w:hAnsi="Times New Roman"/>
          <w:sz w:val="24"/>
          <w:szCs w:val="24"/>
          <w:lang w:val="fr-FR"/>
        </w:rPr>
        <w:t xml:space="preserve">garanti </w:t>
      </w:r>
      <w:r w:rsidR="00E4617D" w:rsidRPr="00B53665">
        <w:rPr>
          <w:rFonts w:ascii="Times New Roman" w:hAnsi="Times New Roman"/>
          <w:sz w:val="24"/>
          <w:szCs w:val="24"/>
          <w:lang w:val="fr-FR"/>
        </w:rPr>
        <w:t xml:space="preserve">répondant </w:t>
      </w:r>
      <w:r w:rsidR="00F019BF" w:rsidRPr="00B53665">
        <w:rPr>
          <w:rFonts w:ascii="Times New Roman" w:hAnsi="Times New Roman"/>
          <w:sz w:val="24"/>
          <w:szCs w:val="24"/>
          <w:lang w:val="fr-FR"/>
        </w:rPr>
        <w:t>aux standards de qualité ;</w:t>
      </w:r>
    </w:p>
    <w:p w14:paraId="37B37C8D" w14:textId="77777777" w:rsidR="00641472" w:rsidRPr="00B53665" w:rsidRDefault="00641472" w:rsidP="00B53665">
      <w:pPr>
        <w:pStyle w:val="Textebrut"/>
        <w:numPr>
          <w:ilvl w:val="0"/>
          <w:numId w:val="1"/>
        </w:numPr>
        <w:spacing w:before="120" w:after="120"/>
        <w:jc w:val="both"/>
        <w:rPr>
          <w:rFonts w:ascii="Times New Roman" w:hAnsi="Times New Roman"/>
          <w:sz w:val="24"/>
          <w:szCs w:val="24"/>
          <w:lang w:val="fr-FR"/>
        </w:rPr>
      </w:pPr>
      <w:r w:rsidRPr="00B53665">
        <w:rPr>
          <w:rFonts w:ascii="Times New Roman" w:hAnsi="Times New Roman"/>
          <w:b/>
          <w:color w:val="296B61"/>
          <w:sz w:val="24"/>
          <w:szCs w:val="24"/>
          <w:lang w:val="fr-FR"/>
        </w:rPr>
        <w:t>Participation et inclusion</w:t>
      </w:r>
      <w:r w:rsidR="00E4617D" w:rsidRPr="00B53665">
        <w:rPr>
          <w:rFonts w:ascii="Times New Roman" w:hAnsi="Times New Roman"/>
          <w:color w:val="296B61"/>
          <w:sz w:val="24"/>
          <w:szCs w:val="24"/>
          <w:lang w:val="fr-FR"/>
        </w:rPr>
        <w:t> :</w:t>
      </w:r>
      <w:r w:rsidR="00EC4396" w:rsidRPr="00B53665">
        <w:rPr>
          <w:rFonts w:ascii="Times New Roman" w:hAnsi="Times New Roman"/>
          <w:color w:val="296B61"/>
          <w:sz w:val="24"/>
          <w:szCs w:val="24"/>
          <w:lang w:val="fr-FR"/>
        </w:rPr>
        <w:t xml:space="preserve"> </w:t>
      </w:r>
      <w:r w:rsidR="00EC4396" w:rsidRPr="00B53665">
        <w:rPr>
          <w:rFonts w:ascii="Times New Roman" w:hAnsi="Times New Roman"/>
          <w:sz w:val="24"/>
          <w:szCs w:val="24"/>
          <w:lang w:val="fr-FR"/>
        </w:rPr>
        <w:t>d</w:t>
      </w:r>
      <w:r w:rsidRPr="00B53665">
        <w:rPr>
          <w:rFonts w:ascii="Times New Roman" w:hAnsi="Times New Roman"/>
          <w:sz w:val="24"/>
          <w:szCs w:val="24"/>
          <w:lang w:val="fr-FR"/>
        </w:rPr>
        <w:t xml:space="preserve">ans la perspective de la </w:t>
      </w:r>
      <w:r w:rsidR="00246477" w:rsidRPr="00B53665">
        <w:rPr>
          <w:rFonts w:ascii="Times New Roman" w:hAnsi="Times New Roman"/>
          <w:sz w:val="24"/>
          <w:szCs w:val="24"/>
          <w:lang w:val="fr-FR"/>
        </w:rPr>
        <w:t>Couverture Sanitaire Universelle</w:t>
      </w:r>
      <w:r w:rsidRPr="00B53665">
        <w:rPr>
          <w:rFonts w:ascii="Times New Roman" w:hAnsi="Times New Roman"/>
          <w:sz w:val="24"/>
          <w:szCs w:val="24"/>
          <w:lang w:val="fr-FR"/>
        </w:rPr>
        <w:t xml:space="preserve">, il est nécessaire de promouvoir une synergie </w:t>
      </w:r>
      <w:r w:rsidR="00F019BF" w:rsidRPr="00B53665">
        <w:rPr>
          <w:rFonts w:ascii="Times New Roman" w:hAnsi="Times New Roman"/>
          <w:sz w:val="24"/>
          <w:szCs w:val="24"/>
          <w:lang w:val="fr-FR"/>
        </w:rPr>
        <w:t>d’</w:t>
      </w:r>
      <w:r w:rsidRPr="00B53665">
        <w:rPr>
          <w:rFonts w:ascii="Times New Roman" w:hAnsi="Times New Roman"/>
          <w:sz w:val="24"/>
          <w:szCs w:val="24"/>
          <w:lang w:val="fr-FR"/>
        </w:rPr>
        <w:t>actions des</w:t>
      </w:r>
      <w:r w:rsidR="00F019BF" w:rsidRPr="00B53665">
        <w:rPr>
          <w:rFonts w:ascii="Times New Roman" w:hAnsi="Times New Roman"/>
          <w:sz w:val="24"/>
          <w:szCs w:val="24"/>
          <w:lang w:val="fr-FR"/>
        </w:rPr>
        <w:t xml:space="preserve"> différentes parties prenantes ;</w:t>
      </w:r>
    </w:p>
    <w:p w14:paraId="7BBDF72C" w14:textId="77777777" w:rsidR="00B831DB" w:rsidRPr="00B53665" w:rsidRDefault="00641472" w:rsidP="00B53665">
      <w:pPr>
        <w:pStyle w:val="Textebrut"/>
        <w:numPr>
          <w:ilvl w:val="0"/>
          <w:numId w:val="1"/>
        </w:numPr>
        <w:spacing w:before="120" w:after="120"/>
        <w:jc w:val="both"/>
        <w:rPr>
          <w:rFonts w:ascii="Times New Roman" w:hAnsi="Times New Roman"/>
          <w:sz w:val="24"/>
          <w:szCs w:val="24"/>
          <w:lang w:val="fr-FR"/>
        </w:rPr>
      </w:pPr>
      <w:r w:rsidRPr="00B53665">
        <w:rPr>
          <w:rFonts w:ascii="Times New Roman" w:hAnsi="Times New Roman"/>
          <w:b/>
          <w:color w:val="296B61"/>
          <w:sz w:val="24"/>
          <w:szCs w:val="24"/>
          <w:lang w:val="fr-FR"/>
        </w:rPr>
        <w:t>Équité et solidarité</w:t>
      </w:r>
      <w:r w:rsidRPr="00B53665">
        <w:rPr>
          <w:rFonts w:ascii="Times New Roman" w:hAnsi="Times New Roman"/>
          <w:color w:val="296B61"/>
          <w:sz w:val="24"/>
          <w:szCs w:val="24"/>
          <w:lang w:val="fr-FR"/>
        </w:rPr>
        <w:t> </w:t>
      </w:r>
      <w:r w:rsidRPr="00B53665">
        <w:rPr>
          <w:rFonts w:ascii="Times New Roman" w:hAnsi="Times New Roman"/>
          <w:sz w:val="24"/>
          <w:szCs w:val="24"/>
          <w:lang w:val="fr-FR"/>
        </w:rPr>
        <w:t>: le principe d’équité sera clairement positionné dans les critères qui soutiennent</w:t>
      </w:r>
      <w:r w:rsidR="008269D1" w:rsidRPr="00B53665">
        <w:rPr>
          <w:rFonts w:ascii="Times New Roman" w:hAnsi="Times New Roman"/>
          <w:sz w:val="24"/>
          <w:szCs w:val="24"/>
          <w:lang w:val="fr-FR"/>
        </w:rPr>
        <w:t xml:space="preserve"> </w:t>
      </w:r>
      <w:r w:rsidRPr="00B53665">
        <w:rPr>
          <w:rFonts w:ascii="Times New Roman" w:hAnsi="Times New Roman"/>
          <w:sz w:val="24"/>
          <w:szCs w:val="24"/>
          <w:lang w:val="fr-FR"/>
        </w:rPr>
        <w:t xml:space="preserve"> les décisions sur l’allocation des ressources en vue</w:t>
      </w:r>
      <w:r w:rsidR="00E4617D" w:rsidRPr="00B53665">
        <w:rPr>
          <w:rFonts w:ascii="Times New Roman" w:hAnsi="Times New Roman"/>
          <w:sz w:val="24"/>
          <w:szCs w:val="24"/>
          <w:lang w:val="fr-FR"/>
        </w:rPr>
        <w:t xml:space="preserve"> de démocratiser l’accès aux </w:t>
      </w:r>
      <w:r w:rsidRPr="00B53665">
        <w:rPr>
          <w:rFonts w:ascii="Times New Roman" w:hAnsi="Times New Roman"/>
          <w:sz w:val="24"/>
          <w:szCs w:val="24"/>
          <w:lang w:val="fr-FR"/>
        </w:rPr>
        <w:t xml:space="preserve">services de santé. La recherche de l’équité sera combinée avec le principe de solidarité pour assurer l’inclusion sociale des indigents et des groupes vulnérables dans les mécanismes </w:t>
      </w:r>
      <w:r w:rsidR="006E0C81" w:rsidRPr="00B53665">
        <w:rPr>
          <w:rFonts w:ascii="Times New Roman" w:hAnsi="Times New Roman"/>
          <w:sz w:val="24"/>
          <w:szCs w:val="24"/>
          <w:lang w:val="fr-FR"/>
        </w:rPr>
        <w:t>de couverture du risque maladie</w:t>
      </w:r>
      <w:r w:rsidR="00F019BF" w:rsidRPr="00B53665">
        <w:rPr>
          <w:rFonts w:ascii="Times New Roman" w:hAnsi="Times New Roman"/>
          <w:sz w:val="24"/>
          <w:szCs w:val="24"/>
          <w:lang w:val="fr-FR"/>
        </w:rPr>
        <w:t> ;</w:t>
      </w:r>
    </w:p>
    <w:p w14:paraId="41C05DE7" w14:textId="77777777" w:rsidR="00E172F9" w:rsidRPr="00B53665" w:rsidRDefault="00641472" w:rsidP="00B53665">
      <w:pPr>
        <w:pStyle w:val="Textebrut"/>
        <w:numPr>
          <w:ilvl w:val="0"/>
          <w:numId w:val="1"/>
        </w:numPr>
        <w:spacing w:before="120" w:after="120"/>
        <w:jc w:val="both"/>
        <w:rPr>
          <w:rFonts w:ascii="Times New Roman" w:hAnsi="Times New Roman"/>
          <w:b/>
          <w:sz w:val="24"/>
          <w:szCs w:val="24"/>
          <w:lang w:val="fr-FR"/>
        </w:rPr>
      </w:pPr>
      <w:r w:rsidRPr="00B53665">
        <w:rPr>
          <w:rFonts w:ascii="Times New Roman" w:hAnsi="Times New Roman"/>
          <w:b/>
          <w:color w:val="296B61"/>
          <w:sz w:val="24"/>
          <w:szCs w:val="24"/>
          <w:lang w:val="fr-FR"/>
        </w:rPr>
        <w:lastRenderedPageBreak/>
        <w:t>Redevabilité et transparence </w:t>
      </w:r>
      <w:r w:rsidR="00EC4396" w:rsidRPr="00B53665">
        <w:rPr>
          <w:rFonts w:ascii="Times New Roman" w:hAnsi="Times New Roman"/>
          <w:sz w:val="24"/>
          <w:szCs w:val="24"/>
          <w:lang w:val="fr-FR"/>
        </w:rPr>
        <w:t>: e</w:t>
      </w:r>
      <w:r w:rsidRPr="00B53665">
        <w:rPr>
          <w:rFonts w:ascii="Times New Roman" w:hAnsi="Times New Roman"/>
          <w:sz w:val="24"/>
          <w:szCs w:val="24"/>
          <w:lang w:val="fr-FR"/>
        </w:rPr>
        <w:t>lles sont</w:t>
      </w:r>
      <w:r w:rsidR="00E4617D" w:rsidRPr="00B53665">
        <w:rPr>
          <w:rFonts w:ascii="Times New Roman" w:hAnsi="Times New Roman"/>
          <w:sz w:val="24"/>
          <w:szCs w:val="24"/>
          <w:lang w:val="fr-FR"/>
        </w:rPr>
        <w:t xml:space="preserve"> </w:t>
      </w:r>
      <w:r w:rsidRPr="00B53665">
        <w:rPr>
          <w:rFonts w:ascii="Times New Roman" w:hAnsi="Times New Roman"/>
          <w:sz w:val="24"/>
          <w:szCs w:val="24"/>
          <w:lang w:val="fr-FR"/>
        </w:rPr>
        <w:t>centrées sur le devoir de rendre compte et un droit à l’information que</w:t>
      </w:r>
      <w:r w:rsidR="000F6B5F" w:rsidRPr="00B53665">
        <w:rPr>
          <w:rFonts w:ascii="Times New Roman" w:hAnsi="Times New Roman"/>
          <w:sz w:val="24"/>
          <w:szCs w:val="24"/>
          <w:lang w:val="fr-FR"/>
        </w:rPr>
        <w:t>l</w:t>
      </w:r>
      <w:r w:rsidRPr="00B53665">
        <w:rPr>
          <w:rFonts w:ascii="Times New Roman" w:hAnsi="Times New Roman"/>
          <w:sz w:val="24"/>
          <w:szCs w:val="24"/>
          <w:lang w:val="fr-FR"/>
        </w:rPr>
        <w:t>l</w:t>
      </w:r>
      <w:r w:rsidR="000F6B5F" w:rsidRPr="00B53665">
        <w:rPr>
          <w:rFonts w:ascii="Times New Roman" w:hAnsi="Times New Roman"/>
          <w:sz w:val="24"/>
          <w:szCs w:val="24"/>
          <w:lang w:val="fr-FR"/>
        </w:rPr>
        <w:t>e</w:t>
      </w:r>
      <w:r w:rsidRPr="00B53665">
        <w:rPr>
          <w:rFonts w:ascii="Times New Roman" w:hAnsi="Times New Roman"/>
          <w:sz w:val="24"/>
          <w:szCs w:val="24"/>
          <w:lang w:val="fr-FR"/>
        </w:rPr>
        <w:t xml:space="preserve"> que soit la position des acteurs impliqués dans la gestion, la gouvernance ou l’utilisation des services. </w:t>
      </w:r>
    </w:p>
    <w:p w14:paraId="0BDF37C5" w14:textId="77777777" w:rsidR="00572852" w:rsidRDefault="00572852" w:rsidP="00043EA1">
      <w:pPr>
        <w:pStyle w:val="Paragraphedeliste"/>
        <w:ind w:left="0"/>
        <w:rPr>
          <w:rFonts w:ascii="Times New Roman" w:hAnsi="Times New Roman"/>
          <w:b/>
          <w:sz w:val="24"/>
          <w:szCs w:val="24"/>
        </w:rPr>
      </w:pPr>
    </w:p>
    <w:p w14:paraId="0D6B33AC" w14:textId="6A8B0F63" w:rsidR="00572852" w:rsidRPr="00B53665" w:rsidRDefault="007B4A40" w:rsidP="002056BA">
      <w:pPr>
        <w:pStyle w:val="Paragraphedeliste"/>
        <w:numPr>
          <w:ilvl w:val="1"/>
          <w:numId w:val="25"/>
        </w:numPr>
        <w:outlineLvl w:val="0"/>
        <w:rPr>
          <w:rFonts w:ascii="Times New Roman" w:hAnsi="Times New Roman"/>
          <w:b/>
          <w:color w:val="296B61"/>
          <w:sz w:val="24"/>
          <w:szCs w:val="24"/>
        </w:rPr>
      </w:pPr>
      <w:bookmarkStart w:id="47" w:name="_Toc486409189"/>
      <w:r w:rsidRPr="00B53665">
        <w:rPr>
          <w:rFonts w:ascii="Times New Roman" w:hAnsi="Times New Roman"/>
          <w:b/>
          <w:color w:val="296B61"/>
          <w:sz w:val="28"/>
          <w:szCs w:val="24"/>
        </w:rPr>
        <w:t xml:space="preserve">Orientations </w:t>
      </w:r>
      <w:r w:rsidR="00572852" w:rsidRPr="00B53665">
        <w:rPr>
          <w:rFonts w:ascii="Times New Roman" w:hAnsi="Times New Roman"/>
          <w:b/>
          <w:color w:val="296B61"/>
          <w:sz w:val="28"/>
          <w:szCs w:val="24"/>
        </w:rPr>
        <w:t>stratégiques</w:t>
      </w:r>
      <w:bookmarkEnd w:id="47"/>
    </w:p>
    <w:p w14:paraId="64A9FC50" w14:textId="77777777" w:rsidR="00043EA1" w:rsidRDefault="00FC1144" w:rsidP="004C0EAE">
      <w:pPr>
        <w:spacing w:before="240"/>
        <w:jc w:val="both"/>
        <w:rPr>
          <w:rFonts w:ascii="Times New Roman" w:hAnsi="Times New Roman"/>
          <w:sz w:val="24"/>
        </w:rPr>
      </w:pPr>
      <w:r w:rsidRPr="00B53665">
        <w:rPr>
          <w:rFonts w:ascii="Times New Roman" w:hAnsi="Times New Roman"/>
          <w:sz w:val="24"/>
        </w:rPr>
        <w:t xml:space="preserve">Pour donner corps à cette vision, quatre orientations stratégiques </w:t>
      </w:r>
      <w:r w:rsidR="00892C0F" w:rsidRPr="00B53665">
        <w:rPr>
          <w:rFonts w:ascii="Times New Roman" w:hAnsi="Times New Roman"/>
          <w:sz w:val="24"/>
        </w:rPr>
        <w:t xml:space="preserve">complémentaires </w:t>
      </w:r>
      <w:r w:rsidR="006E0C81" w:rsidRPr="00B53665">
        <w:rPr>
          <w:rFonts w:ascii="Times New Roman" w:hAnsi="Times New Roman"/>
          <w:sz w:val="24"/>
        </w:rPr>
        <w:t>sont</w:t>
      </w:r>
      <w:r w:rsidRPr="00B53665">
        <w:rPr>
          <w:rFonts w:ascii="Times New Roman" w:hAnsi="Times New Roman"/>
          <w:sz w:val="24"/>
        </w:rPr>
        <w:t xml:space="preserve"> retenues :</w:t>
      </w:r>
    </w:p>
    <w:p w14:paraId="1E0AF823" w14:textId="56CE96B5" w:rsidR="00B53665" w:rsidRPr="00114840" w:rsidRDefault="00B53665" w:rsidP="004C0EAE">
      <w:pPr>
        <w:spacing w:before="240"/>
        <w:jc w:val="both"/>
        <w:rPr>
          <w:rFonts w:ascii="Times New Roman" w:hAnsi="Times New Roman"/>
          <w:sz w:val="2"/>
        </w:rPr>
      </w:pPr>
      <w:r>
        <w:rPr>
          <w:rFonts w:ascii="Times New Roman" w:hAnsi="Times New Roman"/>
          <w:noProof/>
          <w:sz w:val="24"/>
        </w:rPr>
        <w:drawing>
          <wp:inline distT="0" distB="0" distL="0" distR="0" wp14:anchorId="4E787DBD" wp14:editId="05C88B3D">
            <wp:extent cx="5600277" cy="3200400"/>
            <wp:effectExtent l="0" t="0" r="635" b="0"/>
            <wp:docPr id="8" name="Diagramme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bookmarkEnd w:id="46"/>
    <w:p w14:paraId="59FC76B1" w14:textId="638C5273" w:rsidR="00393BEC" w:rsidRPr="00114840" w:rsidRDefault="000C2702" w:rsidP="00114840">
      <w:pPr>
        <w:spacing w:before="240"/>
        <w:jc w:val="both"/>
        <w:rPr>
          <w:rFonts w:ascii="Times New Roman" w:hAnsi="Times New Roman"/>
          <w:sz w:val="24"/>
        </w:rPr>
      </w:pPr>
      <w:r w:rsidRPr="000C5528">
        <w:rPr>
          <w:rFonts w:ascii="Times New Roman" w:hAnsi="Times New Roman"/>
          <w:sz w:val="24"/>
        </w:rPr>
        <w:t xml:space="preserve">Chaque </w:t>
      </w:r>
      <w:r w:rsidR="00641472" w:rsidRPr="000C5528">
        <w:rPr>
          <w:rFonts w:ascii="Times New Roman" w:hAnsi="Times New Roman"/>
          <w:sz w:val="24"/>
        </w:rPr>
        <w:t>orientation stratégique</w:t>
      </w:r>
      <w:r w:rsidR="00EF31C0" w:rsidRPr="000C5528">
        <w:rPr>
          <w:rFonts w:ascii="Times New Roman" w:hAnsi="Times New Roman"/>
          <w:sz w:val="24"/>
        </w:rPr>
        <w:t xml:space="preserve"> </w:t>
      </w:r>
      <w:r w:rsidRPr="000C5528">
        <w:rPr>
          <w:rFonts w:ascii="Times New Roman" w:hAnsi="Times New Roman"/>
          <w:sz w:val="24"/>
        </w:rPr>
        <w:t>fera l’objet d’</w:t>
      </w:r>
      <w:r w:rsidR="00641472" w:rsidRPr="000C5528">
        <w:rPr>
          <w:rFonts w:ascii="Times New Roman" w:hAnsi="Times New Roman"/>
          <w:sz w:val="24"/>
        </w:rPr>
        <w:t xml:space="preserve">un </w:t>
      </w:r>
      <w:r w:rsidR="00671FC0" w:rsidRPr="000C5528">
        <w:rPr>
          <w:rFonts w:ascii="Times New Roman" w:hAnsi="Times New Roman"/>
          <w:sz w:val="24"/>
        </w:rPr>
        <w:t xml:space="preserve"> </w:t>
      </w:r>
      <w:r w:rsidR="00EF31C0" w:rsidRPr="000C5528">
        <w:rPr>
          <w:rFonts w:ascii="Times New Roman" w:hAnsi="Times New Roman"/>
          <w:sz w:val="24"/>
        </w:rPr>
        <w:t>p</w:t>
      </w:r>
      <w:r w:rsidR="00641472" w:rsidRPr="000C5528">
        <w:rPr>
          <w:rFonts w:ascii="Times New Roman" w:hAnsi="Times New Roman"/>
          <w:sz w:val="24"/>
        </w:rPr>
        <w:t xml:space="preserve">lan de mise en </w:t>
      </w:r>
      <w:r w:rsidR="00EF31C0" w:rsidRPr="000C5528">
        <w:rPr>
          <w:rFonts w:ascii="Times New Roman" w:hAnsi="Times New Roman"/>
          <w:sz w:val="24"/>
        </w:rPr>
        <w:t xml:space="preserve">œuvre, de suivi et d’évaluation.  </w:t>
      </w:r>
    </w:p>
    <w:p w14:paraId="45624A6E" w14:textId="77777777" w:rsidR="00393BEC" w:rsidRPr="000C5528" w:rsidRDefault="00393BEC" w:rsidP="002056BA">
      <w:pPr>
        <w:pStyle w:val="Paragraphedeliste"/>
        <w:numPr>
          <w:ilvl w:val="2"/>
          <w:numId w:val="25"/>
        </w:numPr>
        <w:rPr>
          <w:rFonts w:ascii="Times New Roman" w:hAnsi="Times New Roman"/>
          <w:color w:val="296B61"/>
          <w:sz w:val="28"/>
          <w:szCs w:val="24"/>
        </w:rPr>
      </w:pPr>
      <w:r w:rsidRPr="000C5528">
        <w:rPr>
          <w:rFonts w:ascii="Times New Roman" w:hAnsi="Times New Roman"/>
          <w:color w:val="296B61"/>
          <w:sz w:val="28"/>
          <w:szCs w:val="24"/>
        </w:rPr>
        <w:t>OS1 : Amélioration de la disponibilité de</w:t>
      </w:r>
      <w:r w:rsidR="006E0C81" w:rsidRPr="000C5528">
        <w:rPr>
          <w:rFonts w:ascii="Times New Roman" w:hAnsi="Times New Roman"/>
          <w:color w:val="296B61"/>
          <w:sz w:val="28"/>
          <w:szCs w:val="24"/>
        </w:rPr>
        <w:t>s</w:t>
      </w:r>
      <w:r w:rsidRPr="000C5528">
        <w:rPr>
          <w:rFonts w:ascii="Times New Roman" w:hAnsi="Times New Roman"/>
          <w:color w:val="296B61"/>
          <w:sz w:val="28"/>
          <w:szCs w:val="24"/>
        </w:rPr>
        <w:t xml:space="preserve"> services de santé de qualité</w:t>
      </w:r>
    </w:p>
    <w:p w14:paraId="66CE278A" w14:textId="77777777" w:rsidR="00393BEC" w:rsidRPr="000C5528" w:rsidRDefault="00393BEC" w:rsidP="00340D89">
      <w:pPr>
        <w:spacing w:before="240"/>
        <w:jc w:val="both"/>
        <w:rPr>
          <w:rFonts w:ascii="Times New Roman" w:hAnsi="Times New Roman"/>
          <w:sz w:val="24"/>
        </w:rPr>
      </w:pPr>
      <w:r w:rsidRPr="000C5528">
        <w:rPr>
          <w:rFonts w:ascii="Times New Roman" w:hAnsi="Times New Roman"/>
          <w:sz w:val="24"/>
        </w:rPr>
        <w:t>Pour garantir l’accès équitable à des services de santé de qualité, des efforts sont nécessaires pour mettre à niveau le système d’offre de services, renforcer sa résilience et sa capacité d’adaptation aux besoins des populations</w:t>
      </w:r>
      <w:r w:rsidR="00AC020D" w:rsidRPr="000C5528">
        <w:rPr>
          <w:rFonts w:ascii="Times New Roman" w:hAnsi="Times New Roman"/>
          <w:sz w:val="24"/>
        </w:rPr>
        <w:t>.</w:t>
      </w:r>
      <w:r w:rsidRPr="000C5528">
        <w:rPr>
          <w:rFonts w:ascii="Times New Roman" w:hAnsi="Times New Roman"/>
          <w:sz w:val="24"/>
        </w:rPr>
        <w:t xml:space="preserve"> Afin de concrétiser cette option stratégique, les lignes d’action</w:t>
      </w:r>
      <w:r w:rsidR="00F019BF" w:rsidRPr="000C5528">
        <w:rPr>
          <w:rFonts w:ascii="Times New Roman" w:hAnsi="Times New Roman"/>
          <w:sz w:val="24"/>
        </w:rPr>
        <w:t>s</w:t>
      </w:r>
      <w:r w:rsidRPr="000C5528">
        <w:rPr>
          <w:rFonts w:ascii="Times New Roman" w:hAnsi="Times New Roman"/>
          <w:sz w:val="24"/>
        </w:rPr>
        <w:t xml:space="preserve"> suivantes sont identifiées :</w:t>
      </w:r>
    </w:p>
    <w:p w14:paraId="0DCFC136" w14:textId="77777777" w:rsidR="00393BEC" w:rsidRPr="00242314" w:rsidRDefault="00393BEC" w:rsidP="00780E5F">
      <w:pPr>
        <w:pStyle w:val="Paragraphedeliste"/>
        <w:spacing w:before="240"/>
        <w:ind w:left="0"/>
        <w:jc w:val="both"/>
        <w:rPr>
          <w:rFonts w:ascii="Times New Roman" w:hAnsi="Times New Roman"/>
          <w:b/>
          <w:i/>
          <w:color w:val="296B61"/>
          <w:sz w:val="24"/>
          <w:szCs w:val="24"/>
        </w:rPr>
      </w:pPr>
      <w:r w:rsidRPr="00242314">
        <w:rPr>
          <w:rFonts w:ascii="Times New Roman" w:hAnsi="Times New Roman"/>
          <w:b/>
          <w:i/>
          <w:color w:val="296B61"/>
          <w:sz w:val="24"/>
          <w:szCs w:val="24"/>
        </w:rPr>
        <w:t>Ligne d’action</w:t>
      </w:r>
      <w:r w:rsidR="00F019BF" w:rsidRPr="00242314">
        <w:rPr>
          <w:rFonts w:ascii="Times New Roman" w:hAnsi="Times New Roman"/>
          <w:b/>
          <w:i/>
          <w:color w:val="296B61"/>
          <w:sz w:val="24"/>
          <w:szCs w:val="24"/>
        </w:rPr>
        <w:t>s</w:t>
      </w:r>
      <w:r w:rsidRPr="00242314">
        <w:rPr>
          <w:rFonts w:ascii="Times New Roman" w:hAnsi="Times New Roman"/>
          <w:b/>
          <w:i/>
          <w:color w:val="296B61"/>
          <w:sz w:val="24"/>
          <w:szCs w:val="24"/>
        </w:rPr>
        <w:t xml:space="preserve"> 1 : Densification et démocratisation de l’offre de services de santé</w:t>
      </w:r>
    </w:p>
    <w:p w14:paraId="7633F38E"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Pour progresser vers la CSU, l’Etat du Sénégal intensifiera les efforts visant à assurer une disponibilité géographique des paquets de services de qualité définis par la carte sanitaire à un coût moindre pour la population. Dans</w:t>
      </w:r>
      <w:r w:rsidR="006E0C81" w:rsidRPr="000C5528">
        <w:rPr>
          <w:rFonts w:ascii="Times New Roman" w:hAnsi="Times New Roman"/>
          <w:sz w:val="24"/>
        </w:rPr>
        <w:t xml:space="preserve"> cette perspective, le </w:t>
      </w:r>
      <w:r w:rsidR="001B43BB" w:rsidRPr="000C5528">
        <w:rPr>
          <w:rFonts w:ascii="Times New Roman" w:hAnsi="Times New Roman"/>
          <w:sz w:val="24"/>
        </w:rPr>
        <w:t>ministère en charge de la santé</w:t>
      </w:r>
      <w:r w:rsidR="006E0C81" w:rsidRPr="000C5528">
        <w:rPr>
          <w:rFonts w:ascii="Times New Roman" w:hAnsi="Times New Roman"/>
          <w:sz w:val="24"/>
        </w:rPr>
        <w:t xml:space="preserve"> veiller</w:t>
      </w:r>
      <w:r w:rsidR="00BC57CB" w:rsidRPr="000C5528">
        <w:rPr>
          <w:rFonts w:ascii="Times New Roman" w:hAnsi="Times New Roman"/>
          <w:sz w:val="24"/>
        </w:rPr>
        <w:t>a</w:t>
      </w:r>
      <w:r w:rsidR="006E0C81" w:rsidRPr="000C5528">
        <w:rPr>
          <w:rFonts w:ascii="Times New Roman" w:hAnsi="Times New Roman"/>
          <w:sz w:val="24"/>
        </w:rPr>
        <w:t xml:space="preserve"> </w:t>
      </w:r>
      <w:r w:rsidRPr="000C5528">
        <w:rPr>
          <w:rFonts w:ascii="Times New Roman" w:hAnsi="Times New Roman"/>
          <w:sz w:val="24"/>
        </w:rPr>
        <w:t xml:space="preserve">à la </w:t>
      </w:r>
      <w:r w:rsidRPr="000C5528">
        <w:rPr>
          <w:rFonts w:ascii="Times New Roman" w:hAnsi="Times New Roman"/>
          <w:sz w:val="24"/>
        </w:rPr>
        <w:lastRenderedPageBreak/>
        <w:t xml:space="preserve">bonne exécution d’un Programme de Densification de la Carte Sanitaire et Sociale (PDCS) pour satisfaire les besoins en matière d’offre de services. Une des options phares de la SNFS est l’institutionnalisation d’un paquet essentiel de services garanti (PSEG) à toutes les populations sénégalaises quelle que soit leur situation socioéconomique. En outre, l’Etat </w:t>
      </w:r>
      <w:r w:rsidR="00BC57CB" w:rsidRPr="000C5528">
        <w:rPr>
          <w:rFonts w:ascii="Times New Roman" w:hAnsi="Times New Roman"/>
          <w:sz w:val="24"/>
        </w:rPr>
        <w:t xml:space="preserve">mettra </w:t>
      </w:r>
      <w:r w:rsidRPr="000C5528">
        <w:rPr>
          <w:rFonts w:ascii="Times New Roman" w:hAnsi="Times New Roman"/>
          <w:sz w:val="24"/>
        </w:rPr>
        <w:t>en place des ressources techniques et matérielles nécessaires pour garantir la maintenance des infrastructures et des équipements à tous les niveaux.</w:t>
      </w:r>
    </w:p>
    <w:p w14:paraId="42137E9B"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Le Ministère </w:t>
      </w:r>
      <w:r w:rsidR="001B43BB" w:rsidRPr="000C5528">
        <w:rPr>
          <w:rFonts w:ascii="Times New Roman" w:hAnsi="Times New Roman"/>
          <w:sz w:val="24"/>
        </w:rPr>
        <w:t xml:space="preserve">en charge </w:t>
      </w:r>
      <w:r w:rsidRPr="000C5528">
        <w:rPr>
          <w:rFonts w:ascii="Times New Roman" w:hAnsi="Times New Roman"/>
          <w:sz w:val="24"/>
        </w:rPr>
        <w:t xml:space="preserve">de la Santé </w:t>
      </w:r>
      <w:r w:rsidR="00231B5B" w:rsidRPr="000C5528">
        <w:rPr>
          <w:rFonts w:ascii="Times New Roman" w:hAnsi="Times New Roman"/>
          <w:sz w:val="24"/>
        </w:rPr>
        <w:t>va</w:t>
      </w:r>
      <w:r w:rsidRPr="000C5528">
        <w:rPr>
          <w:rFonts w:ascii="Times New Roman" w:hAnsi="Times New Roman"/>
          <w:sz w:val="24"/>
        </w:rPr>
        <w:t xml:space="preserve"> </w:t>
      </w:r>
      <w:r w:rsidR="000F6B5F" w:rsidRPr="000C5528">
        <w:rPr>
          <w:rFonts w:ascii="Times New Roman" w:hAnsi="Times New Roman"/>
          <w:sz w:val="24"/>
        </w:rPr>
        <w:t xml:space="preserve">initier un </w:t>
      </w:r>
      <w:r w:rsidRPr="000C5528">
        <w:rPr>
          <w:rFonts w:ascii="Times New Roman" w:hAnsi="Times New Roman"/>
          <w:sz w:val="24"/>
        </w:rPr>
        <w:t>dialogue avec le Ministère</w:t>
      </w:r>
      <w:r w:rsidR="00231B5B" w:rsidRPr="000C5528">
        <w:rPr>
          <w:rFonts w:ascii="Times New Roman" w:hAnsi="Times New Roman"/>
          <w:sz w:val="24"/>
        </w:rPr>
        <w:t xml:space="preserve"> en charge</w:t>
      </w:r>
      <w:r w:rsidRPr="000C5528">
        <w:rPr>
          <w:rFonts w:ascii="Times New Roman" w:hAnsi="Times New Roman"/>
          <w:sz w:val="24"/>
        </w:rPr>
        <w:t xml:space="preserve"> des finances, le Ministère </w:t>
      </w:r>
      <w:r w:rsidR="00231B5B" w:rsidRPr="000C5528">
        <w:rPr>
          <w:rFonts w:ascii="Times New Roman" w:hAnsi="Times New Roman"/>
          <w:sz w:val="24"/>
        </w:rPr>
        <w:t xml:space="preserve">en charge </w:t>
      </w:r>
      <w:r w:rsidRPr="000C5528">
        <w:rPr>
          <w:rFonts w:ascii="Times New Roman" w:hAnsi="Times New Roman"/>
          <w:sz w:val="24"/>
        </w:rPr>
        <w:t>de la fonction publique, les collectivités territoriales et les partenaires techniques et financiers pour renforcer le système de gestion des ressources humaines en vue de garantir la disponibilité d’un personnel adapté aux besoins. Des efforts seront nécessaires pour doter la D</w:t>
      </w:r>
      <w:r w:rsidR="000F6B5F" w:rsidRPr="000C5528">
        <w:rPr>
          <w:rFonts w:ascii="Times New Roman" w:hAnsi="Times New Roman"/>
          <w:sz w:val="24"/>
        </w:rPr>
        <w:t xml:space="preserve">irection des </w:t>
      </w:r>
      <w:r w:rsidRPr="000C5528">
        <w:rPr>
          <w:rFonts w:ascii="Times New Roman" w:hAnsi="Times New Roman"/>
          <w:sz w:val="24"/>
        </w:rPr>
        <w:t>R</w:t>
      </w:r>
      <w:r w:rsidR="000F6B5F" w:rsidRPr="000C5528">
        <w:rPr>
          <w:rFonts w:ascii="Times New Roman" w:hAnsi="Times New Roman"/>
          <w:sz w:val="24"/>
        </w:rPr>
        <w:t xml:space="preserve">essources </w:t>
      </w:r>
      <w:r w:rsidRPr="000C5528">
        <w:rPr>
          <w:rFonts w:ascii="Times New Roman" w:hAnsi="Times New Roman"/>
          <w:sz w:val="24"/>
        </w:rPr>
        <w:t>H</w:t>
      </w:r>
      <w:r w:rsidR="000F6B5F" w:rsidRPr="000C5528">
        <w:rPr>
          <w:rFonts w:ascii="Times New Roman" w:hAnsi="Times New Roman"/>
          <w:sz w:val="24"/>
        </w:rPr>
        <w:t>umaines (DRH)</w:t>
      </w:r>
      <w:r w:rsidRPr="000C5528">
        <w:rPr>
          <w:rFonts w:ascii="Times New Roman" w:hAnsi="Times New Roman"/>
          <w:sz w:val="24"/>
        </w:rPr>
        <w:t xml:space="preserve"> de moyens adaptés à la mise en œuvre du plan </w:t>
      </w:r>
      <w:r w:rsidR="00BC57CB" w:rsidRPr="000C5528">
        <w:rPr>
          <w:rFonts w:ascii="Times New Roman" w:hAnsi="Times New Roman"/>
          <w:sz w:val="24"/>
        </w:rPr>
        <w:t xml:space="preserve">national </w:t>
      </w:r>
      <w:r w:rsidRPr="000C5528">
        <w:rPr>
          <w:rFonts w:ascii="Times New Roman" w:hAnsi="Times New Roman"/>
          <w:sz w:val="24"/>
        </w:rPr>
        <w:t xml:space="preserve">de développement des ressources humaines en santé. Le </w:t>
      </w:r>
      <w:r w:rsidR="001B43BB" w:rsidRPr="000C5528">
        <w:rPr>
          <w:rFonts w:ascii="Times New Roman" w:hAnsi="Times New Roman"/>
          <w:sz w:val="24"/>
        </w:rPr>
        <w:t xml:space="preserve">ministère en charge de la santé </w:t>
      </w:r>
      <w:r w:rsidR="001B173D" w:rsidRPr="000C5528">
        <w:rPr>
          <w:rFonts w:ascii="Times New Roman" w:hAnsi="Times New Roman"/>
          <w:sz w:val="24"/>
        </w:rPr>
        <w:t xml:space="preserve">développera </w:t>
      </w:r>
      <w:r w:rsidRPr="000C5528">
        <w:rPr>
          <w:rFonts w:ascii="Times New Roman" w:hAnsi="Times New Roman"/>
          <w:sz w:val="24"/>
        </w:rPr>
        <w:t>des mécanismes qui assurent la disponibilité d'un personnel qualifié dans les zones difficiles avec un plan de relève, rendre disponible</w:t>
      </w:r>
      <w:r w:rsidR="00BC57CB" w:rsidRPr="000C5528">
        <w:rPr>
          <w:rFonts w:ascii="Times New Roman" w:hAnsi="Times New Roman"/>
          <w:sz w:val="24"/>
        </w:rPr>
        <w:t>s les</w:t>
      </w:r>
      <w:r w:rsidRPr="000C5528">
        <w:rPr>
          <w:rFonts w:ascii="Times New Roman" w:hAnsi="Times New Roman"/>
          <w:sz w:val="24"/>
        </w:rPr>
        <w:t xml:space="preserve"> spécialistes dans les régions avec un plan de fidélisation. Des initiatives devraient être prises par le Gouvernement pour le respect des normes de la carte sanitaire en matière de ressources humaines et la promotion de la décentralisation des postes budgétaires.</w:t>
      </w:r>
    </w:p>
    <w:p w14:paraId="00ECC911"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L’Etat mettra en place les instruments fonctionnels et efficaces pour </w:t>
      </w:r>
      <w:r w:rsidR="001B173D" w:rsidRPr="000C5528">
        <w:rPr>
          <w:rFonts w:ascii="Times New Roman" w:hAnsi="Times New Roman"/>
          <w:sz w:val="24"/>
        </w:rPr>
        <w:t xml:space="preserve">favoriser un partenariat public-privé performant </w:t>
      </w:r>
      <w:r w:rsidRPr="000C5528">
        <w:rPr>
          <w:rFonts w:ascii="Times New Roman" w:hAnsi="Times New Roman"/>
          <w:sz w:val="24"/>
        </w:rPr>
        <w:t xml:space="preserve">afin de tirer un meilleur profit des avantages comparatifs de l’utilisation des différentes plateformes disponibles dans le secteur de la santé. A cet effet, le </w:t>
      </w:r>
      <w:r w:rsidR="007E1DC2" w:rsidRPr="000C5528">
        <w:rPr>
          <w:rFonts w:ascii="Times New Roman" w:hAnsi="Times New Roman"/>
          <w:sz w:val="24"/>
        </w:rPr>
        <w:t>ministère en charge de la santé</w:t>
      </w:r>
      <w:r w:rsidRPr="000C5528">
        <w:rPr>
          <w:rFonts w:ascii="Times New Roman" w:hAnsi="Times New Roman"/>
          <w:sz w:val="24"/>
        </w:rPr>
        <w:t xml:space="preserve"> devra instaurer et faciliter le dialogue avec le Ministère des finances, le secteur privé</w:t>
      </w:r>
      <w:r w:rsidR="00231B5B" w:rsidRPr="000C5528">
        <w:rPr>
          <w:rFonts w:ascii="Times New Roman" w:hAnsi="Times New Roman"/>
          <w:sz w:val="24"/>
        </w:rPr>
        <w:t xml:space="preserve"> de la santé, les collectivités </w:t>
      </w:r>
      <w:r w:rsidRPr="000C5528">
        <w:rPr>
          <w:rFonts w:ascii="Times New Roman" w:hAnsi="Times New Roman"/>
          <w:sz w:val="24"/>
        </w:rPr>
        <w:t>locales pour mettre en place des mesures incitatives et autres méca</w:t>
      </w:r>
      <w:r w:rsidR="00C274E5" w:rsidRPr="000C5528">
        <w:rPr>
          <w:rFonts w:ascii="Times New Roman" w:hAnsi="Times New Roman"/>
          <w:sz w:val="24"/>
        </w:rPr>
        <w:t>nismes d’allègement des charges. Il contribuera à la mise en place d’</w:t>
      </w:r>
      <w:r w:rsidRPr="000C5528">
        <w:rPr>
          <w:rFonts w:ascii="Times New Roman" w:hAnsi="Times New Roman"/>
          <w:sz w:val="24"/>
        </w:rPr>
        <w:t xml:space="preserve">un fonds de garantie et </w:t>
      </w:r>
      <w:r w:rsidR="00C274E5" w:rsidRPr="000C5528">
        <w:rPr>
          <w:rFonts w:ascii="Times New Roman" w:hAnsi="Times New Roman"/>
          <w:sz w:val="24"/>
        </w:rPr>
        <w:t>de services d’</w:t>
      </w:r>
      <w:r w:rsidRPr="000C5528">
        <w:rPr>
          <w:rFonts w:ascii="Times New Roman" w:hAnsi="Times New Roman"/>
          <w:sz w:val="24"/>
        </w:rPr>
        <w:t>accompagnement technique en vue de faciliter la contribution effective du secteur privé de la santé à la mise en œuvre de la CSU. Un allégement de la réglementation qui encadre l’installation des structures privées po</w:t>
      </w:r>
      <w:r w:rsidR="005B73BE" w:rsidRPr="000C5528">
        <w:rPr>
          <w:rFonts w:ascii="Times New Roman" w:hAnsi="Times New Roman"/>
          <w:sz w:val="24"/>
        </w:rPr>
        <w:t>u</w:t>
      </w:r>
      <w:r w:rsidRPr="000C5528">
        <w:rPr>
          <w:rFonts w:ascii="Times New Roman" w:hAnsi="Times New Roman"/>
          <w:sz w:val="24"/>
        </w:rPr>
        <w:t xml:space="preserve">rrait </w:t>
      </w:r>
      <w:r w:rsidR="005B73BE" w:rsidRPr="000C5528">
        <w:rPr>
          <w:rFonts w:ascii="Times New Roman" w:hAnsi="Times New Roman"/>
          <w:sz w:val="24"/>
        </w:rPr>
        <w:t xml:space="preserve">être </w:t>
      </w:r>
      <w:r w:rsidRPr="000C5528">
        <w:rPr>
          <w:rFonts w:ascii="Times New Roman" w:hAnsi="Times New Roman"/>
          <w:sz w:val="24"/>
        </w:rPr>
        <w:t xml:space="preserve">envisagé. </w:t>
      </w:r>
    </w:p>
    <w:p w14:paraId="16EA52F7" w14:textId="77777777" w:rsidR="00393BEC" w:rsidRPr="000C5528" w:rsidRDefault="001B43BB" w:rsidP="000C5528">
      <w:pPr>
        <w:spacing w:before="120" w:after="120"/>
        <w:jc w:val="both"/>
        <w:rPr>
          <w:rFonts w:ascii="Times New Roman" w:hAnsi="Times New Roman"/>
          <w:sz w:val="24"/>
        </w:rPr>
      </w:pPr>
      <w:r w:rsidRPr="000C5528">
        <w:rPr>
          <w:rFonts w:ascii="Times New Roman" w:hAnsi="Times New Roman"/>
          <w:sz w:val="24"/>
        </w:rPr>
        <w:t xml:space="preserve">Le ministère en charge de la santé </w:t>
      </w:r>
      <w:r w:rsidR="001B173D" w:rsidRPr="000C5528">
        <w:rPr>
          <w:rFonts w:ascii="Times New Roman" w:hAnsi="Times New Roman"/>
          <w:sz w:val="24"/>
        </w:rPr>
        <w:t>facilitera</w:t>
      </w:r>
      <w:r w:rsidR="00393BEC" w:rsidRPr="000C5528">
        <w:rPr>
          <w:rFonts w:ascii="Times New Roman" w:hAnsi="Times New Roman"/>
          <w:sz w:val="24"/>
        </w:rPr>
        <w:t xml:space="preserve"> le dialogue et le développement de partenariats stratégiques entre la PNA, l’industrie locale et le secteur privé local en vue de faire du Sénégal une plateforme pharmaceutique en mesure de rayonner </w:t>
      </w:r>
      <w:r w:rsidR="001B173D" w:rsidRPr="000C5528">
        <w:rPr>
          <w:rFonts w:ascii="Times New Roman" w:hAnsi="Times New Roman"/>
          <w:sz w:val="24"/>
        </w:rPr>
        <w:t>dans</w:t>
      </w:r>
      <w:r w:rsidR="00393BEC" w:rsidRPr="000C5528">
        <w:rPr>
          <w:rFonts w:ascii="Times New Roman" w:hAnsi="Times New Roman"/>
          <w:sz w:val="24"/>
        </w:rPr>
        <w:t xml:space="preserve"> la sous-région ouest africaine.</w:t>
      </w:r>
    </w:p>
    <w:p w14:paraId="367D93A4" w14:textId="77777777" w:rsidR="00393BEC" w:rsidRPr="000C5528" w:rsidRDefault="00190D7C" w:rsidP="00780E5F">
      <w:pPr>
        <w:pStyle w:val="Paragraphedeliste"/>
        <w:spacing w:before="240"/>
        <w:ind w:left="0"/>
        <w:jc w:val="both"/>
        <w:rPr>
          <w:rFonts w:ascii="Times New Roman" w:hAnsi="Times New Roman"/>
          <w:b/>
          <w:i/>
          <w:color w:val="296B61"/>
          <w:sz w:val="24"/>
          <w:szCs w:val="24"/>
        </w:rPr>
      </w:pPr>
      <w:r w:rsidRPr="000C5528">
        <w:rPr>
          <w:rFonts w:ascii="Times New Roman" w:hAnsi="Times New Roman"/>
          <w:b/>
          <w:i/>
          <w:color w:val="296B61"/>
          <w:sz w:val="24"/>
          <w:szCs w:val="24"/>
        </w:rPr>
        <w:t>Ligne d’actions</w:t>
      </w:r>
      <w:r w:rsidR="00393BEC" w:rsidRPr="000C5528">
        <w:rPr>
          <w:rFonts w:ascii="Times New Roman" w:hAnsi="Times New Roman"/>
          <w:b/>
          <w:i/>
          <w:color w:val="296B61"/>
          <w:sz w:val="24"/>
          <w:szCs w:val="24"/>
        </w:rPr>
        <w:t xml:space="preserve"> 2 : Amélioration effective de la qualité des services</w:t>
      </w:r>
    </w:p>
    <w:p w14:paraId="0A95CB9E"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Afin de renforcer la capacité de l’offre de services à répondre aux besoins des populations, des efforts seront nécessaires pour (i) améliorer la qualité de l’accueil à tous les niveaux, (ii) doter les structures responsables des urgences de moyens adéquats, (iii) créer des pôles d’excellence régionaux, (iv) renforcer la gestion communautaire et (v) renforcer le partenariat avec l’université et le secteur privé. </w:t>
      </w:r>
    </w:p>
    <w:p w14:paraId="2FB11DB4"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lastRenderedPageBreak/>
        <w:t>Pour garantir la continuité de la prise en charge du patient, le dispositif de ré</w:t>
      </w:r>
      <w:r w:rsidR="000F6B5F" w:rsidRPr="000C5528">
        <w:rPr>
          <w:rFonts w:ascii="Times New Roman" w:hAnsi="Times New Roman"/>
          <w:sz w:val="24"/>
        </w:rPr>
        <w:t xml:space="preserve">férence contre référence </w:t>
      </w:r>
      <w:r w:rsidR="005C3094" w:rsidRPr="000C5528">
        <w:rPr>
          <w:rFonts w:ascii="Times New Roman" w:hAnsi="Times New Roman"/>
          <w:sz w:val="24"/>
        </w:rPr>
        <w:t xml:space="preserve">sera </w:t>
      </w:r>
      <w:r w:rsidRPr="000C5528">
        <w:rPr>
          <w:rFonts w:ascii="Times New Roman" w:hAnsi="Times New Roman"/>
          <w:sz w:val="24"/>
        </w:rPr>
        <w:t>amélioré.</w:t>
      </w:r>
    </w:p>
    <w:p w14:paraId="38CD49CC"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Par ailleurs, le renforcement institutionnel du dispositif en charge de la qualité permettra de garantir le respect des politiques, normes et protocoles afin de répondre efficacement aux attentes des populations. </w:t>
      </w:r>
    </w:p>
    <w:p w14:paraId="3694F4EC"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L’Etat du Sénégal devrait également renforcer les capacités de résilience du système de santé pour répondre aux urgences sanitaires (épidémies, catastrophes etc.). </w:t>
      </w:r>
    </w:p>
    <w:p w14:paraId="0B84C519" w14:textId="77777777" w:rsidR="00780E5F"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Le </w:t>
      </w:r>
      <w:r w:rsidR="001B43BB" w:rsidRPr="000C5528">
        <w:rPr>
          <w:rFonts w:ascii="Times New Roman" w:hAnsi="Times New Roman"/>
          <w:sz w:val="24"/>
        </w:rPr>
        <w:t xml:space="preserve">ministère en charge de la santé </w:t>
      </w:r>
      <w:r w:rsidR="005C3094" w:rsidRPr="000C5528">
        <w:rPr>
          <w:rFonts w:ascii="Times New Roman" w:hAnsi="Times New Roman"/>
          <w:sz w:val="24"/>
        </w:rPr>
        <w:t>mettra</w:t>
      </w:r>
      <w:r w:rsidRPr="000C5528">
        <w:rPr>
          <w:rFonts w:ascii="Times New Roman" w:hAnsi="Times New Roman"/>
          <w:sz w:val="24"/>
        </w:rPr>
        <w:t xml:space="preserve"> en place des instruments efficaces pour accompagner les exigences de qualité et de disponibilité de services liées au développement de la CSU. A ce titre,</w:t>
      </w:r>
      <w:r w:rsidR="007B4A40" w:rsidRPr="000C5528">
        <w:rPr>
          <w:rFonts w:ascii="Times New Roman" w:hAnsi="Times New Roman"/>
          <w:sz w:val="24"/>
        </w:rPr>
        <w:t xml:space="preserve"> </w:t>
      </w:r>
      <w:r w:rsidRPr="000C5528">
        <w:rPr>
          <w:rFonts w:ascii="Times New Roman" w:hAnsi="Times New Roman"/>
          <w:sz w:val="24"/>
        </w:rPr>
        <w:t>la complémentarité des transferts budgétaires</w:t>
      </w:r>
      <w:r w:rsidR="007B4A40" w:rsidRPr="000C5528">
        <w:rPr>
          <w:rFonts w:ascii="Times New Roman" w:hAnsi="Times New Roman"/>
          <w:sz w:val="24"/>
        </w:rPr>
        <w:t xml:space="preserve">  à travers l</w:t>
      </w:r>
      <w:r w:rsidRPr="000C5528">
        <w:rPr>
          <w:rFonts w:ascii="Times New Roman" w:hAnsi="Times New Roman"/>
          <w:sz w:val="24"/>
        </w:rPr>
        <w:t xml:space="preserve">es CPOM, </w:t>
      </w:r>
      <w:r w:rsidR="007B4A40" w:rsidRPr="000C5528">
        <w:rPr>
          <w:rFonts w:ascii="Times New Roman" w:hAnsi="Times New Roman"/>
          <w:sz w:val="24"/>
        </w:rPr>
        <w:t xml:space="preserve">les </w:t>
      </w:r>
      <w:r w:rsidRPr="000C5528">
        <w:rPr>
          <w:rFonts w:ascii="Times New Roman" w:hAnsi="Times New Roman"/>
          <w:sz w:val="24"/>
        </w:rPr>
        <w:t xml:space="preserve">contrats de performance, </w:t>
      </w:r>
      <w:r w:rsidR="007B4A40" w:rsidRPr="000C5528">
        <w:rPr>
          <w:rFonts w:ascii="Times New Roman" w:hAnsi="Times New Roman"/>
          <w:sz w:val="24"/>
        </w:rPr>
        <w:t xml:space="preserve">le </w:t>
      </w:r>
      <w:r w:rsidRPr="000C5528">
        <w:rPr>
          <w:rFonts w:ascii="Times New Roman" w:hAnsi="Times New Roman"/>
          <w:sz w:val="24"/>
        </w:rPr>
        <w:t xml:space="preserve">financement basé sur les résultats et </w:t>
      </w:r>
      <w:r w:rsidR="007B4A40" w:rsidRPr="000C5528">
        <w:rPr>
          <w:rFonts w:ascii="Times New Roman" w:hAnsi="Times New Roman"/>
          <w:sz w:val="24"/>
        </w:rPr>
        <w:t xml:space="preserve">le </w:t>
      </w:r>
      <w:r w:rsidRPr="000C5528">
        <w:rPr>
          <w:rFonts w:ascii="Times New Roman" w:hAnsi="Times New Roman"/>
          <w:sz w:val="24"/>
        </w:rPr>
        <w:t xml:space="preserve">financement direct est une option viable pour améliorer l’efficience dans l’utilisation des ressources destinées à la santé mais aussi renforcer la qualité des services et la motivation du personnel. En outre, le </w:t>
      </w:r>
      <w:r w:rsidR="001B43BB" w:rsidRPr="000C5528">
        <w:rPr>
          <w:rFonts w:ascii="Times New Roman" w:hAnsi="Times New Roman"/>
          <w:sz w:val="24"/>
        </w:rPr>
        <w:t xml:space="preserve">ministère en charge de la santé </w:t>
      </w:r>
      <w:r w:rsidRPr="000C5528">
        <w:rPr>
          <w:rFonts w:ascii="Times New Roman" w:hAnsi="Times New Roman"/>
          <w:sz w:val="24"/>
        </w:rPr>
        <w:t>initiera un dialogue avec le Ministère des Finances et les collectivités locales en vue de promouvoir l’appropriation des mécani</w:t>
      </w:r>
      <w:r w:rsidR="00231B5B" w:rsidRPr="000C5528">
        <w:rPr>
          <w:rFonts w:ascii="Times New Roman" w:hAnsi="Times New Roman"/>
          <w:sz w:val="24"/>
        </w:rPr>
        <w:t>smes d’achat stratégique par ces dernier</w:t>
      </w:r>
      <w:r w:rsidRPr="000C5528">
        <w:rPr>
          <w:rFonts w:ascii="Times New Roman" w:hAnsi="Times New Roman"/>
          <w:sz w:val="24"/>
        </w:rPr>
        <w:t xml:space="preserve">s et les communautés. </w:t>
      </w:r>
    </w:p>
    <w:p w14:paraId="7F8A0EDE" w14:textId="77777777" w:rsidR="00393BEC" w:rsidRPr="000C5528" w:rsidRDefault="00190D7C" w:rsidP="00780E5F">
      <w:pPr>
        <w:pStyle w:val="Paragraphedeliste"/>
        <w:spacing w:before="240"/>
        <w:ind w:left="0"/>
        <w:jc w:val="both"/>
        <w:rPr>
          <w:rFonts w:ascii="Times New Roman" w:hAnsi="Times New Roman"/>
          <w:b/>
          <w:i/>
          <w:color w:val="296B61"/>
          <w:sz w:val="24"/>
          <w:szCs w:val="24"/>
        </w:rPr>
      </w:pPr>
      <w:r w:rsidRPr="000C5528">
        <w:rPr>
          <w:rFonts w:ascii="Times New Roman" w:hAnsi="Times New Roman"/>
          <w:b/>
          <w:i/>
          <w:color w:val="296B61"/>
          <w:sz w:val="24"/>
          <w:szCs w:val="24"/>
        </w:rPr>
        <w:t>Ligne d’actions</w:t>
      </w:r>
      <w:r w:rsidR="00393BEC" w:rsidRPr="000C5528">
        <w:rPr>
          <w:rFonts w:ascii="Times New Roman" w:hAnsi="Times New Roman"/>
          <w:b/>
          <w:i/>
          <w:color w:val="296B61"/>
          <w:sz w:val="24"/>
          <w:szCs w:val="24"/>
        </w:rPr>
        <w:t xml:space="preserve"> 3 : Disponibilité et accessibilité des médicaments et produits essentiels de qualité</w:t>
      </w:r>
    </w:p>
    <w:p w14:paraId="6E696317" w14:textId="77777777" w:rsidR="00393BEC" w:rsidRPr="000C5528" w:rsidRDefault="00393BEC" w:rsidP="000C5528">
      <w:pPr>
        <w:spacing w:before="120" w:after="120"/>
        <w:jc w:val="both"/>
        <w:rPr>
          <w:rFonts w:ascii="Times New Roman" w:hAnsi="Times New Roman"/>
          <w:sz w:val="24"/>
        </w:rPr>
      </w:pPr>
      <w:r w:rsidRPr="000C5528">
        <w:rPr>
          <w:rFonts w:ascii="Times New Roman" w:hAnsi="Times New Roman"/>
          <w:sz w:val="24"/>
        </w:rPr>
        <w:t xml:space="preserve">Le Ministère </w:t>
      </w:r>
      <w:r w:rsidR="00C274E5" w:rsidRPr="000C5528">
        <w:rPr>
          <w:rFonts w:ascii="Times New Roman" w:hAnsi="Times New Roman"/>
          <w:sz w:val="24"/>
        </w:rPr>
        <w:t xml:space="preserve">en charge </w:t>
      </w:r>
      <w:r w:rsidRPr="000C5528">
        <w:rPr>
          <w:rFonts w:ascii="Times New Roman" w:hAnsi="Times New Roman"/>
          <w:sz w:val="24"/>
        </w:rPr>
        <w:t xml:space="preserve">de la santé </w:t>
      </w:r>
      <w:r w:rsidR="00886366" w:rsidRPr="000C5528">
        <w:rPr>
          <w:rFonts w:ascii="Times New Roman" w:hAnsi="Times New Roman"/>
          <w:sz w:val="24"/>
        </w:rPr>
        <w:t xml:space="preserve">va </w:t>
      </w:r>
      <w:r w:rsidRPr="000C5528">
        <w:rPr>
          <w:rFonts w:ascii="Times New Roman" w:hAnsi="Times New Roman"/>
          <w:sz w:val="24"/>
        </w:rPr>
        <w:t xml:space="preserve">renforcer les capacités du secteur pharmaceutique pour assurer une disponibilité et une accessibilité du médicament et des produits essentiels de qualité. A cet effet, le </w:t>
      </w:r>
      <w:r w:rsidR="001B43BB" w:rsidRPr="000C5528">
        <w:rPr>
          <w:rFonts w:ascii="Times New Roman" w:hAnsi="Times New Roman"/>
          <w:sz w:val="24"/>
        </w:rPr>
        <w:t>ministère en charge de la santé</w:t>
      </w:r>
      <w:r w:rsidRPr="000C5528">
        <w:rPr>
          <w:rFonts w:ascii="Times New Roman" w:hAnsi="Times New Roman"/>
          <w:sz w:val="24"/>
        </w:rPr>
        <w:t xml:space="preserve"> devra assurer une viab</w:t>
      </w:r>
      <w:r w:rsidR="00036065" w:rsidRPr="000C5528">
        <w:rPr>
          <w:rFonts w:ascii="Times New Roman" w:hAnsi="Times New Roman"/>
          <w:sz w:val="24"/>
        </w:rPr>
        <w:t xml:space="preserve">ilité technique et financière de la chaine d’approvisionnement </w:t>
      </w:r>
      <w:r w:rsidRPr="000C5528">
        <w:rPr>
          <w:rFonts w:ascii="Times New Roman" w:hAnsi="Times New Roman"/>
          <w:sz w:val="24"/>
        </w:rPr>
        <w:t>(Jegesi naa, Yeksi naa)</w:t>
      </w:r>
      <w:r w:rsidR="007F30F5" w:rsidRPr="000C5528">
        <w:rPr>
          <w:rStyle w:val="Appelnotedebasdep"/>
          <w:rFonts w:ascii="Times New Roman" w:hAnsi="Times New Roman"/>
          <w:sz w:val="24"/>
        </w:rPr>
        <w:footnoteReference w:id="18"/>
      </w:r>
      <w:r w:rsidRPr="000C5528">
        <w:rPr>
          <w:rFonts w:ascii="Times New Roman" w:hAnsi="Times New Roman"/>
          <w:sz w:val="24"/>
        </w:rPr>
        <w:t xml:space="preserve">, promouvoir la production locale de médicaments et produits essentiels de santé. Les cadres législatif et réglementaire devront </w:t>
      </w:r>
      <w:r w:rsidR="001B6871" w:rsidRPr="000C5528">
        <w:rPr>
          <w:rFonts w:ascii="Times New Roman" w:hAnsi="Times New Roman"/>
          <w:sz w:val="24"/>
        </w:rPr>
        <w:t>ê</w:t>
      </w:r>
      <w:r w:rsidRPr="000C5528">
        <w:rPr>
          <w:rFonts w:ascii="Times New Roman" w:hAnsi="Times New Roman"/>
          <w:sz w:val="24"/>
        </w:rPr>
        <w:t xml:space="preserve">tre revus pour garantir la disponibilité et la qualité des médicaments et lutter contre la vente illicite des médicaments et produits pharmaceutiques. </w:t>
      </w:r>
    </w:p>
    <w:p w14:paraId="5C0B60B7" w14:textId="77777777" w:rsidR="00393BEC" w:rsidRPr="000C5528" w:rsidRDefault="00C274E5" w:rsidP="000C5528">
      <w:pPr>
        <w:spacing w:before="120" w:after="120"/>
        <w:jc w:val="both"/>
        <w:rPr>
          <w:rFonts w:ascii="Times New Roman" w:hAnsi="Times New Roman"/>
          <w:sz w:val="24"/>
        </w:rPr>
      </w:pPr>
      <w:r w:rsidRPr="000C5528">
        <w:rPr>
          <w:rFonts w:ascii="Times New Roman" w:hAnsi="Times New Roman"/>
          <w:sz w:val="24"/>
        </w:rPr>
        <w:t xml:space="preserve">Egalement, </w:t>
      </w:r>
      <w:r w:rsidR="00393BEC" w:rsidRPr="000C5528">
        <w:rPr>
          <w:rFonts w:ascii="Times New Roman" w:hAnsi="Times New Roman"/>
          <w:sz w:val="24"/>
        </w:rPr>
        <w:t xml:space="preserve">une politique de transfusion sanguine révisée devra accorder une attention particulière </w:t>
      </w:r>
      <w:r w:rsidR="00036065" w:rsidRPr="000C5528">
        <w:rPr>
          <w:rFonts w:ascii="Times New Roman" w:hAnsi="Times New Roman"/>
          <w:sz w:val="24"/>
        </w:rPr>
        <w:t xml:space="preserve"> </w:t>
      </w:r>
      <w:r w:rsidR="00393BEC" w:rsidRPr="000C5528">
        <w:rPr>
          <w:rFonts w:ascii="Times New Roman" w:hAnsi="Times New Roman"/>
          <w:sz w:val="24"/>
        </w:rPr>
        <w:t xml:space="preserve">au renforcement des capacités institutionnelles et opérationnelles du Centre National de Transfusion Sanguine (CNTS) en vue d’assurer la disponibilité permanente </w:t>
      </w:r>
      <w:r w:rsidR="002D5BA2" w:rsidRPr="000C5528">
        <w:rPr>
          <w:rFonts w:ascii="Times New Roman" w:hAnsi="Times New Roman"/>
          <w:sz w:val="24"/>
        </w:rPr>
        <w:t xml:space="preserve">et l’accessibilité </w:t>
      </w:r>
      <w:r w:rsidR="00393BEC" w:rsidRPr="000C5528">
        <w:rPr>
          <w:rFonts w:ascii="Times New Roman" w:hAnsi="Times New Roman"/>
          <w:sz w:val="24"/>
        </w:rPr>
        <w:t xml:space="preserve">du sang et de ses dérivés à tous les niveaux. </w:t>
      </w:r>
    </w:p>
    <w:p w14:paraId="3B8A33F5" w14:textId="77777777" w:rsidR="00340D89" w:rsidRDefault="00340D89" w:rsidP="00340D89">
      <w:pPr>
        <w:spacing w:before="240"/>
        <w:jc w:val="both"/>
        <w:rPr>
          <w:rFonts w:ascii="Times New Roman" w:hAnsi="Times New Roman"/>
        </w:rPr>
      </w:pPr>
    </w:p>
    <w:p w14:paraId="1943ED7B" w14:textId="77777777" w:rsidR="00114840" w:rsidRDefault="00114840" w:rsidP="00340D89">
      <w:pPr>
        <w:spacing w:before="240"/>
        <w:jc w:val="both"/>
        <w:rPr>
          <w:rFonts w:ascii="Times New Roman" w:hAnsi="Times New Roman"/>
        </w:rPr>
      </w:pPr>
    </w:p>
    <w:p w14:paraId="3DCCC6C2" w14:textId="77777777" w:rsidR="00242314" w:rsidRPr="006C6AA9" w:rsidRDefault="00242314" w:rsidP="00340D89">
      <w:pPr>
        <w:spacing w:before="240"/>
        <w:jc w:val="both"/>
        <w:rPr>
          <w:rFonts w:ascii="Times New Roman" w:hAnsi="Times New Roman"/>
        </w:rPr>
      </w:pPr>
    </w:p>
    <w:p w14:paraId="3FF811ED" w14:textId="77777777" w:rsidR="00393BEC" w:rsidRPr="00242314" w:rsidRDefault="00393BEC" w:rsidP="00242314">
      <w:pPr>
        <w:pStyle w:val="Paragraphedeliste"/>
        <w:pBdr>
          <w:top w:val="single" w:sz="18" w:space="1" w:color="auto"/>
          <w:left w:val="single" w:sz="18" w:space="4" w:color="auto"/>
          <w:bottom w:val="single" w:sz="18" w:space="1" w:color="auto"/>
          <w:right w:val="single" w:sz="18" w:space="4" w:color="auto"/>
        </w:pBdr>
        <w:shd w:val="clear" w:color="auto" w:fill="EAFFF6"/>
        <w:spacing w:before="240" w:line="240" w:lineRule="auto"/>
        <w:ind w:left="360"/>
        <w:jc w:val="both"/>
        <w:rPr>
          <w:rFonts w:ascii="Times New Roman" w:hAnsi="Times New Roman"/>
          <w:b/>
          <w:i/>
          <w:color w:val="002060"/>
        </w:rPr>
      </w:pPr>
      <w:r w:rsidRPr="00242314">
        <w:rPr>
          <w:rFonts w:ascii="Times New Roman" w:hAnsi="Times New Roman"/>
          <w:b/>
          <w:i/>
          <w:color w:val="002060"/>
        </w:rPr>
        <w:t>Quelques mesures phares ou projets pri</w:t>
      </w:r>
      <w:r w:rsidR="00886366" w:rsidRPr="00242314">
        <w:rPr>
          <w:rFonts w:ascii="Times New Roman" w:hAnsi="Times New Roman"/>
          <w:b/>
          <w:i/>
          <w:color w:val="002060"/>
        </w:rPr>
        <w:t>oritaires d'opérationnalisation</w:t>
      </w:r>
      <w:r w:rsidRPr="00242314">
        <w:rPr>
          <w:rFonts w:ascii="Times New Roman" w:hAnsi="Times New Roman"/>
          <w:b/>
          <w:i/>
          <w:color w:val="002060"/>
        </w:rPr>
        <w:t xml:space="preserve"> des lignes d’actions de  l’OS 1</w:t>
      </w:r>
    </w:p>
    <w:p w14:paraId="2AD4755C" w14:textId="77777777" w:rsidR="00393BEC" w:rsidRPr="00242314" w:rsidRDefault="00393BEC" w:rsidP="00242314">
      <w:pPr>
        <w:pStyle w:val="Paragraphedeliste"/>
        <w:pBdr>
          <w:top w:val="single" w:sz="18" w:space="1" w:color="auto"/>
          <w:left w:val="single" w:sz="18" w:space="4" w:color="auto"/>
          <w:bottom w:val="single" w:sz="18" w:space="1" w:color="auto"/>
          <w:right w:val="single" w:sz="18" w:space="4" w:color="auto"/>
        </w:pBdr>
        <w:shd w:val="clear" w:color="auto" w:fill="EAFFF6"/>
        <w:spacing w:before="240" w:line="240" w:lineRule="auto"/>
        <w:ind w:left="360"/>
        <w:jc w:val="both"/>
        <w:rPr>
          <w:rFonts w:ascii="Times New Roman" w:hAnsi="Times New Roman"/>
          <w:i/>
          <w:color w:val="002060"/>
        </w:rPr>
      </w:pPr>
    </w:p>
    <w:p w14:paraId="33A7101B" w14:textId="77777777" w:rsidR="001B6871" w:rsidRPr="00242314" w:rsidRDefault="001B6871"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 xml:space="preserve">Développement d’un plan </w:t>
      </w:r>
      <w:r w:rsidR="00393BEC" w:rsidRPr="00242314">
        <w:rPr>
          <w:rFonts w:ascii="Times New Roman" w:hAnsi="Times New Roman"/>
          <w:i/>
          <w:color w:val="002060"/>
        </w:rPr>
        <w:t>d’investissement  à court et moyen terme pour la densification et démocratisation de l’offre de services de santé ;</w:t>
      </w:r>
    </w:p>
    <w:p w14:paraId="2B21B2CD" w14:textId="77777777" w:rsidR="00393BEC" w:rsidRPr="00242314" w:rsidRDefault="001B6871"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 xml:space="preserve">Mise en œuvre d’un plan </w:t>
      </w:r>
      <w:r w:rsidR="00393BEC" w:rsidRPr="00242314">
        <w:rPr>
          <w:rFonts w:ascii="Times New Roman" w:hAnsi="Times New Roman"/>
          <w:i/>
          <w:color w:val="002060"/>
        </w:rPr>
        <w:t>de développement à moyen et long terme des ressources humaines avec un accent sur les mécanismes de fidélisation du personnel</w:t>
      </w:r>
      <w:r w:rsidR="001F4832" w:rsidRPr="00242314">
        <w:rPr>
          <w:rFonts w:ascii="Times New Roman" w:hAnsi="Times New Roman"/>
          <w:i/>
          <w:color w:val="002060"/>
        </w:rPr>
        <w:t xml:space="preserve"> </w:t>
      </w:r>
      <w:r w:rsidR="00393BEC" w:rsidRPr="00242314">
        <w:rPr>
          <w:rFonts w:ascii="Times New Roman" w:hAnsi="Times New Roman"/>
          <w:i/>
          <w:color w:val="002060"/>
        </w:rPr>
        <w:t>;</w:t>
      </w:r>
    </w:p>
    <w:p w14:paraId="46D537E4" w14:textId="77777777" w:rsidR="00393BEC" w:rsidRPr="00242314" w:rsidRDefault="001B6871"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 xml:space="preserve">Développement d’un programme </w:t>
      </w:r>
      <w:r w:rsidR="00036065" w:rsidRPr="00242314">
        <w:rPr>
          <w:rFonts w:ascii="Times New Roman" w:hAnsi="Times New Roman"/>
          <w:i/>
          <w:color w:val="002060"/>
        </w:rPr>
        <w:t>intégré</w:t>
      </w:r>
      <w:r w:rsidR="00393BEC" w:rsidRPr="00242314">
        <w:rPr>
          <w:rFonts w:ascii="Times New Roman" w:hAnsi="Times New Roman"/>
          <w:i/>
          <w:color w:val="002060"/>
        </w:rPr>
        <w:t xml:space="preserve"> de prévention et de prise en charge des maladies non transmissibles ;</w:t>
      </w:r>
    </w:p>
    <w:p w14:paraId="7CCE025C" w14:textId="77777777" w:rsidR="00393BEC" w:rsidRPr="00242314" w:rsidRDefault="001B6871"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M</w:t>
      </w:r>
      <w:r w:rsidR="00393BEC" w:rsidRPr="00242314">
        <w:rPr>
          <w:rFonts w:ascii="Times New Roman" w:hAnsi="Times New Roman"/>
          <w:i/>
          <w:color w:val="002060"/>
        </w:rPr>
        <w:t xml:space="preserve">ise en œuvre des réformes </w:t>
      </w:r>
      <w:r w:rsidR="00036065" w:rsidRPr="00242314">
        <w:rPr>
          <w:rFonts w:ascii="Times New Roman" w:hAnsi="Times New Roman"/>
          <w:i/>
          <w:color w:val="002060"/>
        </w:rPr>
        <w:t>prioritaires</w:t>
      </w:r>
      <w:r w:rsidR="00393BEC" w:rsidRPr="00242314">
        <w:rPr>
          <w:rFonts w:ascii="Times New Roman" w:hAnsi="Times New Roman"/>
          <w:i/>
          <w:color w:val="002060"/>
        </w:rPr>
        <w:t xml:space="preserve"> pour améliorer la disponibilité et la qualité des paquets </w:t>
      </w:r>
      <w:r w:rsidR="001F4832" w:rsidRPr="00242314">
        <w:rPr>
          <w:rFonts w:ascii="Times New Roman" w:hAnsi="Times New Roman"/>
          <w:i/>
          <w:color w:val="002060"/>
        </w:rPr>
        <w:t>de services ;</w:t>
      </w:r>
    </w:p>
    <w:p w14:paraId="063D9024" w14:textId="77777777" w:rsidR="00393BEC" w:rsidRPr="00242314" w:rsidRDefault="006511FC"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Renforcement de</w:t>
      </w:r>
      <w:r w:rsidR="00393BEC" w:rsidRPr="00242314">
        <w:rPr>
          <w:rFonts w:ascii="Times New Roman" w:hAnsi="Times New Roman"/>
          <w:i/>
          <w:color w:val="002060"/>
        </w:rPr>
        <w:t xml:space="preserve"> la réglementation </w:t>
      </w:r>
      <w:r w:rsidRPr="00242314">
        <w:rPr>
          <w:rFonts w:ascii="Times New Roman" w:hAnsi="Times New Roman"/>
          <w:i/>
          <w:color w:val="002060"/>
        </w:rPr>
        <w:t xml:space="preserve">du </w:t>
      </w:r>
      <w:r w:rsidR="00393BEC" w:rsidRPr="00242314">
        <w:rPr>
          <w:rFonts w:ascii="Times New Roman" w:hAnsi="Times New Roman"/>
          <w:i/>
          <w:color w:val="002060"/>
        </w:rPr>
        <w:t>médicament</w:t>
      </w:r>
      <w:r w:rsidR="001F4832" w:rsidRPr="00242314">
        <w:rPr>
          <w:rFonts w:ascii="Times New Roman" w:hAnsi="Times New Roman"/>
          <w:i/>
          <w:color w:val="002060"/>
        </w:rPr>
        <w:t> ;</w:t>
      </w:r>
    </w:p>
    <w:p w14:paraId="02CF6D5A" w14:textId="77777777" w:rsidR="001F7867" w:rsidRPr="00242314" w:rsidRDefault="00350F60"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 xml:space="preserve">Développement d’un plan de renforcement des capacités </w:t>
      </w:r>
      <w:r w:rsidR="00ED46A5" w:rsidRPr="00242314">
        <w:rPr>
          <w:rFonts w:ascii="Times New Roman" w:hAnsi="Times New Roman"/>
          <w:i/>
          <w:color w:val="002060"/>
        </w:rPr>
        <w:t>institutionnelles</w:t>
      </w:r>
      <w:r w:rsidR="006360D5" w:rsidRPr="00242314">
        <w:rPr>
          <w:rFonts w:ascii="Times New Roman" w:hAnsi="Times New Roman"/>
          <w:i/>
          <w:color w:val="002060"/>
        </w:rPr>
        <w:t xml:space="preserve"> de la chaine d’approvisionnement</w:t>
      </w:r>
      <w:r w:rsidR="00886366" w:rsidRPr="00242314">
        <w:rPr>
          <w:rFonts w:ascii="Times New Roman" w:hAnsi="Times New Roman"/>
          <w:i/>
          <w:color w:val="002060"/>
        </w:rPr>
        <w:t xml:space="preserve"> </w:t>
      </w:r>
    </w:p>
    <w:p w14:paraId="038EC41A" w14:textId="08F25917" w:rsidR="00242314" w:rsidRPr="00242314" w:rsidRDefault="00393BEC" w:rsidP="00242314">
      <w:pPr>
        <w:pStyle w:val="Paragraphedeliste"/>
        <w:numPr>
          <w:ilvl w:val="0"/>
          <w:numId w:val="12"/>
        </w:numPr>
        <w:pBdr>
          <w:top w:val="single" w:sz="18" w:space="1" w:color="auto"/>
          <w:left w:val="single" w:sz="18" w:space="4" w:color="auto"/>
          <w:bottom w:val="single" w:sz="18" w:space="1" w:color="auto"/>
          <w:right w:val="single" w:sz="18" w:space="4" w:color="auto"/>
        </w:pBdr>
        <w:shd w:val="clear" w:color="auto" w:fill="EAFFF6"/>
        <w:spacing w:before="240" w:line="240" w:lineRule="auto"/>
        <w:jc w:val="both"/>
        <w:rPr>
          <w:rFonts w:ascii="Times New Roman" w:hAnsi="Times New Roman"/>
          <w:i/>
          <w:color w:val="002060"/>
        </w:rPr>
      </w:pPr>
      <w:r w:rsidRPr="00242314">
        <w:rPr>
          <w:rFonts w:ascii="Times New Roman" w:hAnsi="Times New Roman"/>
          <w:i/>
          <w:color w:val="002060"/>
        </w:rPr>
        <w:t>Opérationnalisation du dispositif  en charge de la politique de la qualité  des services</w:t>
      </w:r>
      <w:r w:rsidR="00C274E5" w:rsidRPr="00242314">
        <w:rPr>
          <w:rFonts w:ascii="Times New Roman" w:hAnsi="Times New Roman"/>
          <w:i/>
          <w:color w:val="002060"/>
        </w:rPr>
        <w:t>.</w:t>
      </w:r>
    </w:p>
    <w:p w14:paraId="046AF360" w14:textId="77777777" w:rsidR="00393BEC" w:rsidRPr="006C6AA9" w:rsidRDefault="00393BEC" w:rsidP="00E9497A">
      <w:pPr>
        <w:jc w:val="both"/>
        <w:rPr>
          <w:rFonts w:ascii="Times New Roman" w:hAnsi="Times New Roman"/>
        </w:rPr>
      </w:pPr>
    </w:p>
    <w:p w14:paraId="33221C8B" w14:textId="7CAA8C95" w:rsidR="00174B70" w:rsidRPr="000C5528" w:rsidRDefault="00174B70" w:rsidP="000C5528">
      <w:pPr>
        <w:pStyle w:val="Paragraphedeliste"/>
        <w:numPr>
          <w:ilvl w:val="2"/>
          <w:numId w:val="25"/>
        </w:numPr>
        <w:rPr>
          <w:rFonts w:ascii="Times New Roman" w:hAnsi="Times New Roman"/>
          <w:color w:val="296B61"/>
          <w:sz w:val="28"/>
          <w:szCs w:val="24"/>
        </w:rPr>
      </w:pPr>
      <w:r w:rsidRPr="000C5528">
        <w:rPr>
          <w:rFonts w:ascii="Times New Roman" w:hAnsi="Times New Roman"/>
          <w:color w:val="296B61"/>
          <w:sz w:val="28"/>
          <w:szCs w:val="24"/>
        </w:rPr>
        <w:t>OS2 : Extension de la protection contre le risque financier lié à la maladie</w:t>
      </w:r>
    </w:p>
    <w:p w14:paraId="3EADBEE9"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La protection contre le risque financier se</w:t>
      </w:r>
      <w:r w:rsidR="00886366" w:rsidRPr="000C5528">
        <w:rPr>
          <w:rFonts w:ascii="Times New Roman" w:hAnsi="Times New Roman"/>
          <w:sz w:val="24"/>
        </w:rPr>
        <w:t xml:space="preserve"> fera par la minimisation et à terme, </w:t>
      </w:r>
      <w:r w:rsidRPr="000C5528">
        <w:rPr>
          <w:rFonts w:ascii="Times New Roman" w:hAnsi="Times New Roman"/>
          <w:sz w:val="24"/>
        </w:rPr>
        <w:t xml:space="preserve">la suppression du paiement direct à travers des mécanismes d’adhésion obligatoire dûment ciblés, sans exclusion des pauvres. </w:t>
      </w:r>
    </w:p>
    <w:p w14:paraId="2A81D640" w14:textId="061BD799" w:rsidR="00174B70" w:rsidRPr="000C5528" w:rsidRDefault="00190D7C" w:rsidP="000C5528">
      <w:pPr>
        <w:pStyle w:val="Paragraphedeliste"/>
        <w:spacing w:before="120" w:after="120"/>
        <w:ind w:left="0"/>
        <w:jc w:val="both"/>
        <w:rPr>
          <w:rFonts w:ascii="Times New Roman" w:hAnsi="Times New Roman"/>
          <w:b/>
          <w:i/>
          <w:color w:val="296B61"/>
          <w:sz w:val="24"/>
          <w:szCs w:val="24"/>
        </w:rPr>
      </w:pPr>
      <w:bookmarkStart w:id="48" w:name="_Toc479296736"/>
      <w:bookmarkStart w:id="49" w:name="_Toc482261348"/>
      <w:r w:rsidRPr="000C5528">
        <w:rPr>
          <w:rFonts w:ascii="Times New Roman" w:hAnsi="Times New Roman"/>
          <w:b/>
          <w:i/>
          <w:color w:val="296B61"/>
          <w:sz w:val="24"/>
          <w:szCs w:val="24"/>
        </w:rPr>
        <w:t>Ligne d’actions</w:t>
      </w:r>
      <w:r w:rsidR="0025482E" w:rsidRPr="000C5528">
        <w:rPr>
          <w:rFonts w:ascii="Times New Roman" w:hAnsi="Times New Roman"/>
          <w:b/>
          <w:i/>
          <w:color w:val="296B61"/>
          <w:sz w:val="24"/>
          <w:szCs w:val="24"/>
        </w:rPr>
        <w:t xml:space="preserve"> 1 : </w:t>
      </w:r>
      <w:r w:rsidR="00174B70" w:rsidRPr="000C5528">
        <w:rPr>
          <w:rFonts w:ascii="Times New Roman" w:hAnsi="Times New Roman"/>
          <w:b/>
          <w:i/>
          <w:color w:val="296B61"/>
          <w:sz w:val="24"/>
          <w:szCs w:val="24"/>
        </w:rPr>
        <w:t>Extension progressive de la couverture au secteur informel et au monde rural</w:t>
      </w:r>
      <w:bookmarkEnd w:id="48"/>
      <w:bookmarkEnd w:id="49"/>
    </w:p>
    <w:p w14:paraId="5205146A"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Cette extension se fera par une mise en place progressive de mécanismes d’adhésion obligatoire </w:t>
      </w:r>
      <w:r w:rsidR="00222557" w:rsidRPr="000C5528">
        <w:rPr>
          <w:rFonts w:ascii="Times New Roman" w:hAnsi="Times New Roman"/>
          <w:sz w:val="24"/>
        </w:rPr>
        <w:t>étant donné que</w:t>
      </w:r>
      <w:r w:rsidR="001F7867" w:rsidRPr="000C5528">
        <w:rPr>
          <w:rFonts w:ascii="Times New Roman" w:hAnsi="Times New Roman"/>
          <w:sz w:val="24"/>
        </w:rPr>
        <w:t xml:space="preserve"> </w:t>
      </w:r>
      <w:r w:rsidRPr="000C5528">
        <w:rPr>
          <w:rFonts w:ascii="Times New Roman" w:hAnsi="Times New Roman"/>
          <w:sz w:val="24"/>
        </w:rPr>
        <w:t>l’adhésion sur une base volontaire pourrait constituer</w:t>
      </w:r>
      <w:r w:rsidR="005B7B6D" w:rsidRPr="000C5528">
        <w:rPr>
          <w:rFonts w:ascii="Times New Roman" w:hAnsi="Times New Roman"/>
          <w:sz w:val="24"/>
        </w:rPr>
        <w:t xml:space="preserve"> un o</w:t>
      </w:r>
      <w:r w:rsidR="00190D7C" w:rsidRPr="000C5528">
        <w:rPr>
          <w:rFonts w:ascii="Times New Roman" w:hAnsi="Times New Roman"/>
          <w:sz w:val="24"/>
        </w:rPr>
        <w:t xml:space="preserve">bstacle majeur pour progresser </w:t>
      </w:r>
      <w:r w:rsidR="005B7B6D" w:rsidRPr="000C5528">
        <w:rPr>
          <w:rFonts w:ascii="Times New Roman" w:hAnsi="Times New Roman"/>
          <w:sz w:val="24"/>
        </w:rPr>
        <w:t>à un rythme prédéterminé</w:t>
      </w:r>
      <w:r w:rsidRPr="000C5528">
        <w:rPr>
          <w:rFonts w:ascii="Times New Roman" w:hAnsi="Times New Roman"/>
          <w:sz w:val="24"/>
        </w:rPr>
        <w:t xml:space="preserve"> vers la </w:t>
      </w:r>
      <w:r w:rsidR="00246477" w:rsidRPr="000C5528">
        <w:rPr>
          <w:rFonts w:ascii="Times New Roman" w:hAnsi="Times New Roman"/>
          <w:sz w:val="24"/>
        </w:rPr>
        <w:t>Couverture Sanitaire Universelle</w:t>
      </w:r>
      <w:r w:rsidRPr="000C5528">
        <w:rPr>
          <w:rFonts w:ascii="Times New Roman" w:hAnsi="Times New Roman"/>
          <w:sz w:val="24"/>
        </w:rPr>
        <w:t>.</w:t>
      </w:r>
      <w:r w:rsidR="005B7B6D" w:rsidRPr="000C5528">
        <w:rPr>
          <w:rFonts w:ascii="Times New Roman" w:hAnsi="Times New Roman"/>
          <w:sz w:val="24"/>
        </w:rPr>
        <w:t xml:space="preserve"> </w:t>
      </w:r>
      <w:r w:rsidR="00190D7C" w:rsidRPr="000C5528">
        <w:rPr>
          <w:rFonts w:ascii="Times New Roman" w:hAnsi="Times New Roman"/>
          <w:sz w:val="24"/>
        </w:rPr>
        <w:t>L’</w:t>
      </w:r>
      <w:r w:rsidRPr="000C5528">
        <w:rPr>
          <w:rFonts w:ascii="Times New Roman" w:hAnsi="Times New Roman"/>
          <w:sz w:val="24"/>
        </w:rPr>
        <w:t>adhésion obligatoire à un dispositif d’assurance maladie passera</w:t>
      </w:r>
      <w:r w:rsidR="005B7B6D" w:rsidRPr="000C5528">
        <w:rPr>
          <w:rFonts w:ascii="Times New Roman" w:hAnsi="Times New Roman"/>
          <w:sz w:val="24"/>
        </w:rPr>
        <w:t xml:space="preserve"> </w:t>
      </w:r>
      <w:r w:rsidRPr="000C5528">
        <w:rPr>
          <w:rFonts w:ascii="Times New Roman" w:hAnsi="Times New Roman"/>
          <w:sz w:val="24"/>
        </w:rPr>
        <w:t>par l’institutionnalisation d’une obligation attachée ou couplée</w:t>
      </w:r>
      <w:r w:rsidR="005B7B6D" w:rsidRPr="000C5528">
        <w:rPr>
          <w:rFonts w:ascii="Times New Roman" w:hAnsi="Times New Roman"/>
          <w:sz w:val="24"/>
        </w:rPr>
        <w:t xml:space="preserve"> à des bénéfices</w:t>
      </w:r>
      <w:r w:rsidRPr="000C5528">
        <w:rPr>
          <w:rFonts w:ascii="Times New Roman" w:hAnsi="Times New Roman"/>
          <w:sz w:val="24"/>
        </w:rPr>
        <w:t xml:space="preserve"> (obtention de permis, registre de commerce, NINEA, soumission aux marchés publics, accès aux micro-crédits, distribution de semences etc.) pour des segments de la population entretenant des relations avec </w:t>
      </w:r>
      <w:r w:rsidR="00222557" w:rsidRPr="000C5528">
        <w:rPr>
          <w:rFonts w:ascii="Times New Roman" w:hAnsi="Times New Roman"/>
          <w:sz w:val="24"/>
        </w:rPr>
        <w:t xml:space="preserve">l’Administration </w:t>
      </w:r>
      <w:r w:rsidRPr="000C5528">
        <w:rPr>
          <w:rFonts w:ascii="Times New Roman" w:hAnsi="Times New Roman"/>
          <w:sz w:val="24"/>
        </w:rPr>
        <w:t>publique.</w:t>
      </w:r>
    </w:p>
    <w:p w14:paraId="27ED0512" w14:textId="77777777" w:rsidR="00E9497A" w:rsidRPr="000C5528" w:rsidRDefault="00174B70" w:rsidP="000C5528">
      <w:pPr>
        <w:spacing w:before="120" w:after="120"/>
        <w:jc w:val="both"/>
        <w:rPr>
          <w:rFonts w:ascii="Times New Roman" w:hAnsi="Times New Roman"/>
          <w:sz w:val="24"/>
        </w:rPr>
      </w:pPr>
      <w:r w:rsidRPr="000C5528">
        <w:rPr>
          <w:rFonts w:ascii="Times New Roman" w:hAnsi="Times New Roman"/>
          <w:sz w:val="24"/>
        </w:rPr>
        <w:t xml:space="preserve">Cette option </w:t>
      </w:r>
      <w:r w:rsidR="00190D7C" w:rsidRPr="000C5528">
        <w:rPr>
          <w:rFonts w:ascii="Times New Roman" w:hAnsi="Times New Roman"/>
          <w:sz w:val="24"/>
        </w:rPr>
        <w:t>permettra de réduire la sélection adverse. Elle favorisera</w:t>
      </w:r>
      <w:r w:rsidRPr="000C5528">
        <w:rPr>
          <w:rFonts w:ascii="Times New Roman" w:hAnsi="Times New Roman"/>
          <w:sz w:val="24"/>
        </w:rPr>
        <w:t xml:space="preserve"> u</w:t>
      </w:r>
      <w:r w:rsidR="00190D7C" w:rsidRPr="000C5528">
        <w:rPr>
          <w:rFonts w:ascii="Times New Roman" w:hAnsi="Times New Roman"/>
          <w:sz w:val="24"/>
        </w:rPr>
        <w:t xml:space="preserve">n assouplissement des modalités </w:t>
      </w:r>
      <w:r w:rsidRPr="000C5528">
        <w:rPr>
          <w:rFonts w:ascii="Times New Roman" w:hAnsi="Times New Roman"/>
          <w:sz w:val="24"/>
        </w:rPr>
        <w:t xml:space="preserve">d’adhésion, une amélioration du ciblage, un renforcement de l’équité et une amélioration de la protection financière des ménages. </w:t>
      </w:r>
      <w:r w:rsidR="005B7B6D" w:rsidRPr="000C5528">
        <w:rPr>
          <w:rFonts w:ascii="Times New Roman" w:hAnsi="Times New Roman"/>
          <w:sz w:val="24"/>
        </w:rPr>
        <w:t>Elle aura l’avantage de faciliter</w:t>
      </w:r>
      <w:r w:rsidRPr="000C5528">
        <w:rPr>
          <w:rFonts w:ascii="Times New Roman" w:hAnsi="Times New Roman"/>
          <w:sz w:val="24"/>
        </w:rPr>
        <w:t xml:space="preserve"> la réceptivité et l’acceptabilité sociale. Elle contribuera au renforcement</w:t>
      </w:r>
      <w:r w:rsidR="001F7867" w:rsidRPr="000C5528">
        <w:rPr>
          <w:rFonts w:ascii="Times New Roman" w:hAnsi="Times New Roman"/>
          <w:sz w:val="24"/>
        </w:rPr>
        <w:t xml:space="preserve"> des sources obligatoires avec </w:t>
      </w:r>
      <w:r w:rsidRPr="000C5528">
        <w:rPr>
          <w:rFonts w:ascii="Times New Roman" w:hAnsi="Times New Roman"/>
          <w:sz w:val="24"/>
        </w:rPr>
        <w:t xml:space="preserve">réduction des coûts associés à la collecte des cotisations, la minimisation des contributions volontaires des individus, des ménages et la sécurité dans le financement. </w:t>
      </w:r>
    </w:p>
    <w:p w14:paraId="4AE83FDB" w14:textId="6D820B5C" w:rsidR="00174B70" w:rsidRPr="000C5528" w:rsidRDefault="005065BF" w:rsidP="000C5528">
      <w:pPr>
        <w:pStyle w:val="Paragraphedeliste"/>
        <w:spacing w:before="120" w:after="120"/>
        <w:ind w:left="0"/>
        <w:jc w:val="both"/>
        <w:rPr>
          <w:rFonts w:ascii="Times New Roman" w:hAnsi="Times New Roman"/>
          <w:b/>
          <w:i/>
          <w:color w:val="296B61"/>
          <w:sz w:val="24"/>
          <w:szCs w:val="24"/>
        </w:rPr>
      </w:pPr>
      <w:bookmarkStart w:id="50" w:name="_Toc482261349"/>
      <w:bookmarkStart w:id="51" w:name="_Toc479296737"/>
      <w:r w:rsidRPr="000C5528">
        <w:rPr>
          <w:rFonts w:ascii="Times New Roman" w:hAnsi="Times New Roman"/>
          <w:b/>
          <w:i/>
          <w:color w:val="296B61"/>
          <w:sz w:val="24"/>
          <w:szCs w:val="24"/>
        </w:rPr>
        <w:t>Ligne d’action</w:t>
      </w:r>
      <w:r w:rsidR="00190D7C" w:rsidRPr="000C5528">
        <w:rPr>
          <w:rFonts w:ascii="Times New Roman" w:hAnsi="Times New Roman"/>
          <w:b/>
          <w:i/>
          <w:color w:val="296B61"/>
          <w:sz w:val="24"/>
          <w:szCs w:val="24"/>
        </w:rPr>
        <w:t>s</w:t>
      </w:r>
      <w:r w:rsidRPr="000C5528">
        <w:rPr>
          <w:rFonts w:ascii="Times New Roman" w:hAnsi="Times New Roman"/>
          <w:b/>
          <w:i/>
          <w:color w:val="296B61"/>
          <w:sz w:val="24"/>
          <w:szCs w:val="24"/>
        </w:rPr>
        <w:t xml:space="preserve"> 2 :</w:t>
      </w:r>
      <w:r w:rsidR="00222557" w:rsidRPr="000C5528">
        <w:rPr>
          <w:rFonts w:ascii="Times New Roman" w:hAnsi="Times New Roman"/>
          <w:b/>
          <w:i/>
          <w:color w:val="296B61"/>
          <w:sz w:val="24"/>
          <w:szCs w:val="24"/>
        </w:rPr>
        <w:t xml:space="preserve"> </w:t>
      </w:r>
      <w:r w:rsidRPr="000C5528">
        <w:rPr>
          <w:rFonts w:ascii="Times New Roman" w:hAnsi="Times New Roman"/>
          <w:b/>
          <w:i/>
          <w:color w:val="296B61"/>
          <w:sz w:val="24"/>
          <w:szCs w:val="24"/>
        </w:rPr>
        <w:t>A</w:t>
      </w:r>
      <w:r w:rsidR="00174B70" w:rsidRPr="000C5528">
        <w:rPr>
          <w:rFonts w:ascii="Times New Roman" w:hAnsi="Times New Roman"/>
          <w:b/>
          <w:i/>
          <w:color w:val="296B61"/>
          <w:sz w:val="24"/>
          <w:szCs w:val="24"/>
        </w:rPr>
        <w:t xml:space="preserve">ffiliation </w:t>
      </w:r>
      <w:r w:rsidR="005A62B0" w:rsidRPr="000C5528">
        <w:rPr>
          <w:rFonts w:ascii="Times New Roman" w:hAnsi="Times New Roman"/>
          <w:b/>
          <w:i/>
          <w:color w:val="296B61"/>
          <w:sz w:val="24"/>
          <w:szCs w:val="24"/>
        </w:rPr>
        <w:t xml:space="preserve">des </w:t>
      </w:r>
      <w:r w:rsidR="00174B70" w:rsidRPr="000C5528">
        <w:rPr>
          <w:rFonts w:ascii="Times New Roman" w:hAnsi="Times New Roman"/>
          <w:b/>
          <w:i/>
          <w:color w:val="296B61"/>
          <w:sz w:val="24"/>
          <w:szCs w:val="24"/>
        </w:rPr>
        <w:t>indigents</w:t>
      </w:r>
      <w:bookmarkEnd w:id="50"/>
      <w:r w:rsidR="00174B70" w:rsidRPr="000C5528">
        <w:rPr>
          <w:rFonts w:ascii="Times New Roman" w:hAnsi="Times New Roman"/>
          <w:b/>
          <w:i/>
          <w:color w:val="296B61"/>
          <w:sz w:val="24"/>
          <w:szCs w:val="24"/>
        </w:rPr>
        <w:t xml:space="preserve"> </w:t>
      </w:r>
      <w:bookmarkEnd w:id="51"/>
    </w:p>
    <w:p w14:paraId="4AE696DD"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La prise en charge des indigents concerne la frange de la population qui ne pourra pas s’acquitter de droits d’adhésion et de cotisations aux mutuelles de santé. Un ciblage rigoureux permettra d’identifier</w:t>
      </w:r>
      <w:r w:rsidR="001F7867" w:rsidRPr="000C5528">
        <w:rPr>
          <w:rFonts w:ascii="Times New Roman" w:hAnsi="Times New Roman"/>
          <w:sz w:val="24"/>
        </w:rPr>
        <w:t xml:space="preserve"> </w:t>
      </w:r>
      <w:r w:rsidRPr="000C5528">
        <w:rPr>
          <w:rFonts w:ascii="Times New Roman" w:hAnsi="Times New Roman"/>
          <w:sz w:val="24"/>
        </w:rPr>
        <w:t xml:space="preserve"> les populations économiquement faibles, ayant droit à l’assistance médicale ; </w:t>
      </w:r>
      <w:r w:rsidR="00BA7A74" w:rsidRPr="000C5528">
        <w:rPr>
          <w:rFonts w:ascii="Times New Roman" w:hAnsi="Times New Roman"/>
          <w:sz w:val="24"/>
        </w:rPr>
        <w:t>une telle</w:t>
      </w:r>
      <w:r w:rsidR="005A62B0" w:rsidRPr="000C5528">
        <w:rPr>
          <w:rFonts w:ascii="Times New Roman" w:hAnsi="Times New Roman"/>
          <w:sz w:val="24"/>
        </w:rPr>
        <w:t xml:space="preserve"> </w:t>
      </w:r>
      <w:r w:rsidR="00BA7A74" w:rsidRPr="000C5528">
        <w:rPr>
          <w:rFonts w:ascii="Times New Roman" w:hAnsi="Times New Roman"/>
          <w:sz w:val="24"/>
        </w:rPr>
        <w:t xml:space="preserve">disposition </w:t>
      </w:r>
      <w:r w:rsidRPr="000C5528">
        <w:rPr>
          <w:rFonts w:ascii="Times New Roman" w:hAnsi="Times New Roman"/>
          <w:sz w:val="24"/>
        </w:rPr>
        <w:t xml:space="preserve">permettra une meilleure rationalisation des ressources. Le </w:t>
      </w:r>
      <w:r w:rsidR="001B43BB" w:rsidRPr="000C5528">
        <w:rPr>
          <w:rFonts w:ascii="Times New Roman" w:hAnsi="Times New Roman"/>
          <w:sz w:val="24"/>
        </w:rPr>
        <w:t>ministère en charge de la santé</w:t>
      </w:r>
      <w:r w:rsidRPr="000C5528">
        <w:rPr>
          <w:rFonts w:ascii="Times New Roman" w:hAnsi="Times New Roman"/>
          <w:sz w:val="24"/>
        </w:rPr>
        <w:t xml:space="preserve"> </w:t>
      </w:r>
      <w:r w:rsidR="00BA7A74" w:rsidRPr="000C5528">
        <w:rPr>
          <w:rFonts w:ascii="Times New Roman" w:hAnsi="Times New Roman"/>
          <w:sz w:val="24"/>
        </w:rPr>
        <w:t xml:space="preserve">devra </w:t>
      </w:r>
      <w:r w:rsidRPr="000C5528">
        <w:rPr>
          <w:rFonts w:ascii="Times New Roman" w:hAnsi="Times New Roman"/>
          <w:sz w:val="24"/>
        </w:rPr>
        <w:t>renforc</w:t>
      </w:r>
      <w:r w:rsidR="00BA7A74" w:rsidRPr="000C5528">
        <w:rPr>
          <w:rFonts w:ascii="Times New Roman" w:hAnsi="Times New Roman"/>
          <w:sz w:val="24"/>
        </w:rPr>
        <w:t>er</w:t>
      </w:r>
      <w:r w:rsidRPr="000C5528">
        <w:rPr>
          <w:rFonts w:ascii="Times New Roman" w:hAnsi="Times New Roman"/>
          <w:sz w:val="24"/>
        </w:rPr>
        <w:t xml:space="preserve"> le maillage du pays en CPRS et SDAS dotés de moyens adaptés.</w:t>
      </w:r>
    </w:p>
    <w:p w14:paraId="0B36821E"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Dans cette perspective, il s’agira de capitaliser</w:t>
      </w:r>
      <w:r w:rsidR="00886366" w:rsidRPr="000C5528">
        <w:rPr>
          <w:rFonts w:ascii="Times New Roman" w:hAnsi="Times New Roman"/>
          <w:sz w:val="24"/>
        </w:rPr>
        <w:t xml:space="preserve"> </w:t>
      </w:r>
      <w:r w:rsidRPr="000C5528">
        <w:rPr>
          <w:rFonts w:ascii="Times New Roman" w:hAnsi="Times New Roman"/>
          <w:sz w:val="24"/>
        </w:rPr>
        <w:t>les plateformes et instruments existants, notamment le registre national unifié</w:t>
      </w:r>
      <w:r w:rsidR="005A62B0" w:rsidRPr="000C5528">
        <w:rPr>
          <w:rFonts w:ascii="Times New Roman" w:hAnsi="Times New Roman"/>
          <w:sz w:val="24"/>
        </w:rPr>
        <w:t xml:space="preserve"> et </w:t>
      </w:r>
      <w:r w:rsidRPr="000C5528">
        <w:rPr>
          <w:rFonts w:ascii="Times New Roman" w:hAnsi="Times New Roman"/>
          <w:sz w:val="24"/>
        </w:rPr>
        <w:t xml:space="preserve">les systèmes de ciblage </w:t>
      </w:r>
      <w:r w:rsidR="00053563" w:rsidRPr="000C5528">
        <w:rPr>
          <w:rFonts w:ascii="Times New Roman" w:hAnsi="Times New Roman"/>
          <w:sz w:val="24"/>
        </w:rPr>
        <w:t>à travers les services de l’</w:t>
      </w:r>
      <w:r w:rsidRPr="000C5528">
        <w:rPr>
          <w:rFonts w:ascii="Times New Roman" w:hAnsi="Times New Roman"/>
          <w:sz w:val="24"/>
        </w:rPr>
        <w:t xml:space="preserve">Action sociale, </w:t>
      </w:r>
      <w:r w:rsidR="005A62B0" w:rsidRPr="000C5528">
        <w:rPr>
          <w:rFonts w:ascii="Times New Roman" w:hAnsi="Times New Roman"/>
          <w:sz w:val="24"/>
        </w:rPr>
        <w:t>de l’</w:t>
      </w:r>
      <w:r w:rsidR="00886366" w:rsidRPr="000C5528">
        <w:rPr>
          <w:rFonts w:ascii="Times New Roman" w:hAnsi="Times New Roman"/>
          <w:sz w:val="24"/>
        </w:rPr>
        <w:t>A</w:t>
      </w:r>
      <w:r w:rsidRPr="000C5528">
        <w:rPr>
          <w:rFonts w:ascii="Times New Roman" w:hAnsi="Times New Roman"/>
          <w:sz w:val="24"/>
        </w:rPr>
        <w:t>CMU</w:t>
      </w:r>
      <w:r w:rsidR="005A62B0" w:rsidRPr="000C5528">
        <w:rPr>
          <w:rFonts w:ascii="Times New Roman" w:hAnsi="Times New Roman"/>
          <w:sz w:val="24"/>
        </w:rPr>
        <w:t xml:space="preserve">, de la </w:t>
      </w:r>
      <w:r w:rsidRPr="000C5528">
        <w:rPr>
          <w:rFonts w:ascii="Times New Roman" w:hAnsi="Times New Roman"/>
          <w:sz w:val="24"/>
        </w:rPr>
        <w:t>DGPSN, etc.</w:t>
      </w:r>
      <w:bookmarkStart w:id="52" w:name="_Toc479296738"/>
    </w:p>
    <w:p w14:paraId="452A669B" w14:textId="77777777" w:rsidR="00174B70" w:rsidRPr="000C5528" w:rsidRDefault="005E2426" w:rsidP="000C5528">
      <w:pPr>
        <w:pStyle w:val="Paragraphedeliste"/>
        <w:spacing w:before="120" w:after="120"/>
        <w:ind w:left="0"/>
        <w:jc w:val="both"/>
        <w:rPr>
          <w:rFonts w:ascii="Times New Roman" w:hAnsi="Times New Roman"/>
          <w:b/>
          <w:i/>
          <w:color w:val="296B61"/>
          <w:sz w:val="24"/>
          <w:szCs w:val="24"/>
        </w:rPr>
      </w:pPr>
      <w:bookmarkStart w:id="53" w:name="_Toc482261350"/>
      <w:r w:rsidRPr="000C5528">
        <w:rPr>
          <w:rFonts w:ascii="Times New Roman" w:hAnsi="Times New Roman"/>
          <w:b/>
          <w:i/>
          <w:color w:val="296B61"/>
          <w:sz w:val="24"/>
          <w:szCs w:val="24"/>
        </w:rPr>
        <w:t>Ligne d’action</w:t>
      </w:r>
      <w:r w:rsidR="00190D7C" w:rsidRPr="000C5528">
        <w:rPr>
          <w:rFonts w:ascii="Times New Roman" w:hAnsi="Times New Roman"/>
          <w:b/>
          <w:i/>
          <w:color w:val="296B61"/>
          <w:sz w:val="24"/>
          <w:szCs w:val="24"/>
        </w:rPr>
        <w:t>s</w:t>
      </w:r>
      <w:r w:rsidRPr="000C5528">
        <w:rPr>
          <w:rFonts w:ascii="Times New Roman" w:hAnsi="Times New Roman"/>
          <w:b/>
          <w:i/>
          <w:color w:val="296B61"/>
          <w:sz w:val="24"/>
          <w:szCs w:val="24"/>
        </w:rPr>
        <w:t xml:space="preserve"> 3 : </w:t>
      </w:r>
      <w:r w:rsidR="005065BF" w:rsidRPr="000C5528">
        <w:rPr>
          <w:rFonts w:ascii="Times New Roman" w:hAnsi="Times New Roman"/>
          <w:b/>
          <w:i/>
          <w:color w:val="296B61"/>
          <w:sz w:val="24"/>
          <w:szCs w:val="24"/>
        </w:rPr>
        <w:t xml:space="preserve">Unification des </w:t>
      </w:r>
      <w:r w:rsidR="00174B70" w:rsidRPr="000C5528">
        <w:rPr>
          <w:rFonts w:ascii="Times New Roman" w:hAnsi="Times New Roman"/>
          <w:b/>
          <w:i/>
          <w:color w:val="296B61"/>
          <w:sz w:val="24"/>
          <w:szCs w:val="24"/>
        </w:rPr>
        <w:t>mécanisme</w:t>
      </w:r>
      <w:r w:rsidR="005065BF" w:rsidRPr="000C5528">
        <w:rPr>
          <w:rFonts w:ascii="Times New Roman" w:hAnsi="Times New Roman"/>
          <w:b/>
          <w:i/>
          <w:color w:val="296B61"/>
          <w:sz w:val="24"/>
          <w:szCs w:val="24"/>
        </w:rPr>
        <w:t>s</w:t>
      </w:r>
      <w:r w:rsidR="00174B70" w:rsidRPr="000C5528">
        <w:rPr>
          <w:rFonts w:ascii="Times New Roman" w:hAnsi="Times New Roman"/>
          <w:b/>
          <w:i/>
          <w:color w:val="296B61"/>
          <w:sz w:val="24"/>
          <w:szCs w:val="24"/>
        </w:rPr>
        <w:t xml:space="preserve"> de gouvernance des régimes de couverture</w:t>
      </w:r>
      <w:bookmarkEnd w:id="52"/>
      <w:bookmarkEnd w:id="53"/>
    </w:p>
    <w:p w14:paraId="06AF1A82"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Pour assurer une mise en œuvre cohérente et efficiente du système de protection des populations contre le risque maladie, une coordination génér</w:t>
      </w:r>
      <w:r w:rsidR="00BA7A74" w:rsidRPr="000C5528">
        <w:rPr>
          <w:rFonts w:ascii="Times New Roman" w:hAnsi="Times New Roman"/>
          <w:sz w:val="24"/>
        </w:rPr>
        <w:t>ale des régimes de couverture doit</w:t>
      </w:r>
      <w:r w:rsidRPr="000C5528">
        <w:rPr>
          <w:rFonts w:ascii="Times New Roman" w:hAnsi="Times New Roman"/>
          <w:sz w:val="24"/>
        </w:rPr>
        <w:t xml:space="preserve"> </w:t>
      </w:r>
      <w:r w:rsidR="00BA7A74" w:rsidRPr="000C5528">
        <w:rPr>
          <w:rFonts w:ascii="Times New Roman" w:hAnsi="Times New Roman"/>
          <w:sz w:val="24"/>
        </w:rPr>
        <w:t>se faire</w:t>
      </w:r>
      <w:r w:rsidRPr="000C5528">
        <w:rPr>
          <w:rFonts w:ascii="Times New Roman" w:hAnsi="Times New Roman"/>
          <w:sz w:val="24"/>
        </w:rPr>
        <w:t xml:space="preserve"> de manière à atténuer la fragmentation. A cet effet, il s’agira de mettre en place un dispositif unifié. La démarche sera progressive et passera d’abord par la coordination  pour le secteur formel d’une part et</w:t>
      </w:r>
      <w:r w:rsidR="004569F3" w:rsidRPr="000C5528">
        <w:rPr>
          <w:rFonts w:ascii="Times New Roman" w:hAnsi="Times New Roman"/>
          <w:sz w:val="24"/>
        </w:rPr>
        <w:t xml:space="preserve"> </w:t>
      </w:r>
      <w:r w:rsidR="00BA7A74" w:rsidRPr="000C5528">
        <w:rPr>
          <w:rFonts w:ascii="Times New Roman" w:hAnsi="Times New Roman"/>
          <w:sz w:val="24"/>
        </w:rPr>
        <w:t>d’autre part</w:t>
      </w:r>
      <w:r w:rsidR="00B179F8" w:rsidRPr="000C5528">
        <w:rPr>
          <w:rFonts w:ascii="Times New Roman" w:hAnsi="Times New Roman"/>
          <w:sz w:val="24"/>
        </w:rPr>
        <w:t xml:space="preserve"> pour </w:t>
      </w:r>
      <w:r w:rsidRPr="000C5528">
        <w:rPr>
          <w:rFonts w:ascii="Times New Roman" w:hAnsi="Times New Roman"/>
          <w:sz w:val="24"/>
        </w:rPr>
        <w:t xml:space="preserve">le secteur informel et le monde rural. </w:t>
      </w:r>
    </w:p>
    <w:p w14:paraId="0698AAAC"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Il s’agira de renforcer la coordination des régimes à travers deux organismes différents mis en place pour la gestion (i) des régimes du secteur formel (imputation budgétaire, IPM, IPRES, CSS etc.) et (ii) des régimes du secteur informel et du monde  rural.</w:t>
      </w:r>
    </w:p>
    <w:p w14:paraId="29D839DD" w14:textId="77777777" w:rsidR="00174B70" w:rsidRPr="000C5528" w:rsidRDefault="00174B70" w:rsidP="000C5528">
      <w:pPr>
        <w:spacing w:before="120" w:after="120"/>
        <w:jc w:val="both"/>
        <w:rPr>
          <w:rFonts w:ascii="Times New Roman" w:hAnsi="Times New Roman"/>
          <w:sz w:val="24"/>
        </w:rPr>
      </w:pPr>
      <w:r w:rsidRPr="000C5528">
        <w:rPr>
          <w:rFonts w:ascii="Times New Roman" w:hAnsi="Times New Roman"/>
          <w:sz w:val="24"/>
        </w:rPr>
        <w:t xml:space="preserve">L’option d’une Caisse Autonome de Protection Sociale Universelle (CAPSU) est </w:t>
      </w:r>
      <w:r w:rsidR="00BA7A74" w:rsidRPr="000C5528">
        <w:rPr>
          <w:rFonts w:ascii="Times New Roman" w:hAnsi="Times New Roman"/>
          <w:sz w:val="24"/>
        </w:rPr>
        <w:t>à envisager</w:t>
      </w:r>
      <w:r w:rsidRPr="000C5528">
        <w:rPr>
          <w:rFonts w:ascii="Times New Roman" w:hAnsi="Times New Roman"/>
          <w:sz w:val="24"/>
        </w:rPr>
        <w:t>.  Dans sa conception actuelle, la CAPSU est censée gérer le financement de la CMU et les bourses de sécurité familiale. Sa mise en place favorise</w:t>
      </w:r>
      <w:r w:rsidR="00053563" w:rsidRPr="000C5528">
        <w:rPr>
          <w:rFonts w:ascii="Times New Roman" w:hAnsi="Times New Roman"/>
          <w:sz w:val="24"/>
        </w:rPr>
        <w:t>rait</w:t>
      </w:r>
      <w:r w:rsidRPr="000C5528">
        <w:rPr>
          <w:rFonts w:ascii="Times New Roman" w:hAnsi="Times New Roman"/>
          <w:sz w:val="24"/>
        </w:rPr>
        <w:t xml:space="preserve"> une meilleure articulation entre la CMU et les filets sociaux.  </w:t>
      </w:r>
    </w:p>
    <w:p w14:paraId="6730A1A8" w14:textId="77777777" w:rsidR="00174B70" w:rsidRPr="006C6AA9" w:rsidRDefault="00174B70" w:rsidP="000C5528">
      <w:pPr>
        <w:spacing w:before="120" w:after="120"/>
        <w:jc w:val="both"/>
        <w:rPr>
          <w:rFonts w:ascii="Times New Roman" w:hAnsi="Times New Roman"/>
        </w:rPr>
      </w:pPr>
      <w:r w:rsidRPr="000C5528">
        <w:rPr>
          <w:rFonts w:ascii="Times New Roman" w:hAnsi="Times New Roman"/>
          <w:sz w:val="24"/>
        </w:rPr>
        <w:t>Un système d’informations intégré facilitera le processus de la mise en place du système unifié. La mise en place du système d’informations est liée</w:t>
      </w:r>
      <w:r w:rsidR="00053563" w:rsidRPr="000C5528">
        <w:rPr>
          <w:rFonts w:ascii="Times New Roman" w:hAnsi="Times New Roman"/>
          <w:sz w:val="24"/>
        </w:rPr>
        <w:t xml:space="preserve"> à l’impérieuse</w:t>
      </w:r>
      <w:r w:rsidRPr="000C5528">
        <w:rPr>
          <w:rFonts w:ascii="Times New Roman" w:hAnsi="Times New Roman"/>
          <w:sz w:val="24"/>
        </w:rPr>
        <w:t xml:space="preserve"> nécessité de disposer à temps d</w:t>
      </w:r>
      <w:r w:rsidR="000F6B5F" w:rsidRPr="000C5528">
        <w:rPr>
          <w:rFonts w:ascii="Times New Roman" w:hAnsi="Times New Roman"/>
          <w:sz w:val="24"/>
        </w:rPr>
        <w:t>’</w:t>
      </w:r>
      <w:r w:rsidRPr="000C5528">
        <w:rPr>
          <w:rFonts w:ascii="Times New Roman" w:hAnsi="Times New Roman"/>
          <w:sz w:val="24"/>
        </w:rPr>
        <w:t>informations de qualité qui non seulement servent de base à la gestion des régimes</w:t>
      </w:r>
      <w:r w:rsidR="00BA7A74" w:rsidRPr="000C5528">
        <w:rPr>
          <w:rFonts w:ascii="Times New Roman" w:hAnsi="Times New Roman"/>
          <w:sz w:val="24"/>
        </w:rPr>
        <w:t>,</w:t>
      </w:r>
      <w:r w:rsidRPr="000C5528">
        <w:rPr>
          <w:rFonts w:ascii="Times New Roman" w:hAnsi="Times New Roman"/>
          <w:sz w:val="24"/>
        </w:rPr>
        <w:t xml:space="preserve"> mais constituent </w:t>
      </w:r>
      <w:r w:rsidR="000F6B5F" w:rsidRPr="000C5528">
        <w:rPr>
          <w:rFonts w:ascii="Times New Roman" w:hAnsi="Times New Roman"/>
          <w:sz w:val="24"/>
        </w:rPr>
        <w:t xml:space="preserve">aussi </w:t>
      </w:r>
      <w:r w:rsidRPr="000C5528">
        <w:rPr>
          <w:rFonts w:ascii="Times New Roman" w:hAnsi="Times New Roman"/>
          <w:sz w:val="24"/>
        </w:rPr>
        <w:t xml:space="preserve">une source d’informations mises en commun pour mieux comprendre, suivre et orienter la dynamique vers la </w:t>
      </w:r>
      <w:r w:rsidR="00246477" w:rsidRPr="000C5528">
        <w:rPr>
          <w:rFonts w:ascii="Times New Roman" w:hAnsi="Times New Roman"/>
          <w:sz w:val="24"/>
        </w:rPr>
        <w:t>Couverture Sanitaire Universelle</w:t>
      </w:r>
      <w:r w:rsidR="001B43BB">
        <w:rPr>
          <w:rFonts w:ascii="Times New Roman" w:hAnsi="Times New Roman"/>
        </w:rPr>
        <w:t>.</w:t>
      </w:r>
    </w:p>
    <w:p w14:paraId="4FB6AA15" w14:textId="77777777" w:rsidR="00174B70" w:rsidRPr="006C6AA9" w:rsidRDefault="00174B70" w:rsidP="00340D89">
      <w:pPr>
        <w:spacing w:before="240"/>
        <w:rPr>
          <w:rFonts w:ascii="Times New Roman" w:hAnsi="Times New Roman"/>
          <w:b/>
        </w:rPr>
      </w:pPr>
    </w:p>
    <w:p w14:paraId="2DA7D1BB" w14:textId="77777777" w:rsidR="00A145DE" w:rsidRDefault="00A145DE" w:rsidP="00242314">
      <w:pPr>
        <w:pStyle w:val="Paragraphedeliste"/>
        <w:pBdr>
          <w:top w:val="single" w:sz="18" w:space="1" w:color="auto"/>
          <w:left w:val="single" w:sz="18" w:space="0" w:color="auto"/>
          <w:bottom w:val="single" w:sz="18" w:space="1" w:color="auto"/>
          <w:right w:val="single" w:sz="18" w:space="4" w:color="auto"/>
        </w:pBdr>
        <w:shd w:val="clear" w:color="auto" w:fill="EAFFF6"/>
        <w:spacing w:before="240"/>
        <w:ind w:left="0"/>
        <w:jc w:val="both"/>
        <w:rPr>
          <w:rFonts w:ascii="Times New Roman" w:hAnsi="Times New Roman"/>
          <w:b/>
          <w:i/>
          <w:color w:val="002060"/>
        </w:rPr>
      </w:pPr>
      <w:r w:rsidRPr="00242314">
        <w:rPr>
          <w:rFonts w:ascii="Times New Roman" w:hAnsi="Times New Roman"/>
          <w:b/>
          <w:i/>
          <w:color w:val="002060"/>
        </w:rPr>
        <w:t>Quelques mesures phares ou projets prioritaires d'opérationnalisation des lignes d’actions de l’OS2</w:t>
      </w:r>
    </w:p>
    <w:p w14:paraId="7493FF32" w14:textId="77777777" w:rsidR="00114840" w:rsidRPr="00242314" w:rsidRDefault="00114840" w:rsidP="00242314">
      <w:pPr>
        <w:pStyle w:val="Paragraphedeliste"/>
        <w:pBdr>
          <w:top w:val="single" w:sz="18" w:space="1" w:color="auto"/>
          <w:left w:val="single" w:sz="18" w:space="0" w:color="auto"/>
          <w:bottom w:val="single" w:sz="18" w:space="1" w:color="auto"/>
          <w:right w:val="single" w:sz="18" w:space="4" w:color="auto"/>
        </w:pBdr>
        <w:shd w:val="clear" w:color="auto" w:fill="EAFFF6"/>
        <w:spacing w:before="240"/>
        <w:ind w:left="0"/>
        <w:jc w:val="both"/>
        <w:rPr>
          <w:rFonts w:ascii="Times New Roman" w:hAnsi="Times New Roman"/>
          <w:color w:val="002060"/>
        </w:rPr>
      </w:pPr>
    </w:p>
    <w:p w14:paraId="1A25AE34" w14:textId="77777777" w:rsidR="00174B70" w:rsidRPr="00242314" w:rsidRDefault="00B179F8" w:rsidP="00242314">
      <w:pPr>
        <w:pStyle w:val="Paragraphedeliste"/>
        <w:numPr>
          <w:ilvl w:val="0"/>
          <w:numId w:val="11"/>
        </w:numPr>
        <w:pBdr>
          <w:top w:val="single" w:sz="18" w:space="1" w:color="auto"/>
          <w:left w:val="single" w:sz="18" w:space="0" w:color="auto"/>
          <w:bottom w:val="single" w:sz="18" w:space="1" w:color="auto"/>
          <w:right w:val="single" w:sz="18" w:space="4" w:color="auto"/>
        </w:pBdr>
        <w:shd w:val="clear" w:color="auto" w:fill="EAFFF6"/>
        <w:spacing w:before="240"/>
        <w:jc w:val="both"/>
        <w:rPr>
          <w:rFonts w:ascii="Times New Roman" w:hAnsi="Times New Roman"/>
          <w:i/>
          <w:color w:val="002060"/>
        </w:rPr>
      </w:pPr>
      <w:r w:rsidRPr="00242314">
        <w:rPr>
          <w:rFonts w:ascii="Times New Roman" w:hAnsi="Times New Roman"/>
          <w:i/>
          <w:color w:val="002060"/>
        </w:rPr>
        <w:t>Développement d’un p</w:t>
      </w:r>
      <w:r w:rsidR="00174B70" w:rsidRPr="00242314">
        <w:rPr>
          <w:rFonts w:ascii="Times New Roman" w:hAnsi="Times New Roman"/>
          <w:i/>
          <w:color w:val="002060"/>
        </w:rPr>
        <w:t>lan de financement à court et mo</w:t>
      </w:r>
      <w:r w:rsidR="004569F3" w:rsidRPr="00242314">
        <w:rPr>
          <w:rFonts w:ascii="Times New Roman" w:hAnsi="Times New Roman"/>
          <w:i/>
          <w:color w:val="002060"/>
        </w:rPr>
        <w:t>yen terme de la CMU définissant</w:t>
      </w:r>
      <w:r w:rsidR="00174B70" w:rsidRPr="00242314">
        <w:rPr>
          <w:rFonts w:ascii="Times New Roman" w:hAnsi="Times New Roman"/>
          <w:i/>
          <w:color w:val="002060"/>
        </w:rPr>
        <w:t xml:space="preserve"> les options de viabilité du financement  et les ressources </w:t>
      </w:r>
      <w:r w:rsidR="004569F3" w:rsidRPr="00242314">
        <w:rPr>
          <w:rFonts w:ascii="Times New Roman" w:hAnsi="Times New Roman"/>
          <w:i/>
          <w:color w:val="002060"/>
        </w:rPr>
        <w:t>nécessaires</w:t>
      </w:r>
      <w:r w:rsidR="00174B70" w:rsidRPr="00242314">
        <w:rPr>
          <w:rFonts w:ascii="Times New Roman" w:hAnsi="Times New Roman"/>
          <w:i/>
          <w:color w:val="002060"/>
        </w:rPr>
        <w:t xml:space="preserve"> ;</w:t>
      </w:r>
    </w:p>
    <w:p w14:paraId="3298CE5E" w14:textId="77777777" w:rsidR="00174B70" w:rsidRPr="00242314" w:rsidRDefault="00174B70" w:rsidP="00242314">
      <w:pPr>
        <w:pStyle w:val="Paragraphedeliste"/>
        <w:numPr>
          <w:ilvl w:val="0"/>
          <w:numId w:val="11"/>
        </w:numPr>
        <w:pBdr>
          <w:top w:val="single" w:sz="18" w:space="1" w:color="auto"/>
          <w:left w:val="single" w:sz="18" w:space="0" w:color="auto"/>
          <w:bottom w:val="single" w:sz="18" w:space="1" w:color="auto"/>
          <w:right w:val="single" w:sz="18" w:space="4" w:color="auto"/>
        </w:pBdr>
        <w:shd w:val="clear" w:color="auto" w:fill="EAFFF6"/>
        <w:spacing w:before="240"/>
        <w:jc w:val="both"/>
        <w:rPr>
          <w:rFonts w:ascii="Times New Roman" w:hAnsi="Times New Roman"/>
          <w:i/>
          <w:color w:val="002060"/>
        </w:rPr>
      </w:pPr>
      <w:r w:rsidRPr="00242314">
        <w:rPr>
          <w:rFonts w:ascii="Times New Roman" w:hAnsi="Times New Roman"/>
          <w:i/>
          <w:color w:val="002060"/>
        </w:rPr>
        <w:t>Institutionnalisation d’un paqu</w:t>
      </w:r>
      <w:r w:rsidR="00053563" w:rsidRPr="00242314">
        <w:rPr>
          <w:rFonts w:ascii="Times New Roman" w:hAnsi="Times New Roman"/>
          <w:i/>
          <w:color w:val="002060"/>
        </w:rPr>
        <w:t>et essentiel de services garanti</w:t>
      </w:r>
      <w:r w:rsidRPr="00242314">
        <w:rPr>
          <w:rFonts w:ascii="Times New Roman" w:hAnsi="Times New Roman"/>
          <w:i/>
          <w:color w:val="002060"/>
        </w:rPr>
        <w:t xml:space="preserve"> (PSEG) à toutes les populations sénégalaises ; </w:t>
      </w:r>
    </w:p>
    <w:p w14:paraId="2B31BEF2" w14:textId="77777777" w:rsidR="00174B70" w:rsidRPr="00242314" w:rsidRDefault="00B179F8" w:rsidP="00242314">
      <w:pPr>
        <w:pStyle w:val="Paragraphedeliste"/>
        <w:numPr>
          <w:ilvl w:val="0"/>
          <w:numId w:val="11"/>
        </w:numPr>
        <w:pBdr>
          <w:top w:val="single" w:sz="18" w:space="1" w:color="auto"/>
          <w:left w:val="single" w:sz="18" w:space="0" w:color="auto"/>
          <w:bottom w:val="single" w:sz="18" w:space="1" w:color="auto"/>
          <w:right w:val="single" w:sz="18" w:space="4" w:color="auto"/>
        </w:pBdr>
        <w:shd w:val="clear" w:color="auto" w:fill="EAFFF6"/>
        <w:spacing w:before="240"/>
        <w:jc w:val="both"/>
        <w:rPr>
          <w:rFonts w:ascii="Times New Roman" w:hAnsi="Times New Roman"/>
          <w:i/>
          <w:color w:val="002060"/>
        </w:rPr>
      </w:pPr>
      <w:r w:rsidRPr="00242314">
        <w:rPr>
          <w:rFonts w:ascii="Times New Roman" w:hAnsi="Times New Roman"/>
          <w:i/>
          <w:color w:val="002060"/>
        </w:rPr>
        <w:t>Mise</w:t>
      </w:r>
      <w:r w:rsidR="00174B70" w:rsidRPr="00242314">
        <w:rPr>
          <w:rFonts w:ascii="Times New Roman" w:hAnsi="Times New Roman"/>
          <w:i/>
          <w:color w:val="002060"/>
        </w:rPr>
        <w:t xml:space="preserve"> en œuvre </w:t>
      </w:r>
      <w:r w:rsidR="00333C81" w:rsidRPr="00242314">
        <w:rPr>
          <w:rFonts w:ascii="Times New Roman" w:hAnsi="Times New Roman"/>
          <w:i/>
          <w:color w:val="002060"/>
        </w:rPr>
        <w:t xml:space="preserve">d’un plan </w:t>
      </w:r>
      <w:r w:rsidR="00174B70" w:rsidRPr="00242314">
        <w:rPr>
          <w:rFonts w:ascii="Times New Roman" w:hAnsi="Times New Roman"/>
          <w:i/>
          <w:color w:val="002060"/>
        </w:rPr>
        <w:t>des r</w:t>
      </w:r>
      <w:r w:rsidR="00A145DE" w:rsidRPr="00242314">
        <w:rPr>
          <w:rFonts w:ascii="Times New Roman" w:hAnsi="Times New Roman"/>
          <w:i/>
          <w:color w:val="002060"/>
        </w:rPr>
        <w:t>é</w:t>
      </w:r>
      <w:r w:rsidR="00174B70" w:rsidRPr="00242314">
        <w:rPr>
          <w:rFonts w:ascii="Times New Roman" w:hAnsi="Times New Roman"/>
          <w:i/>
          <w:color w:val="002060"/>
        </w:rPr>
        <w:t>formes prioritaire</w:t>
      </w:r>
      <w:r w:rsidR="00A145DE" w:rsidRPr="00242314">
        <w:rPr>
          <w:rFonts w:ascii="Times New Roman" w:hAnsi="Times New Roman"/>
          <w:i/>
          <w:color w:val="002060"/>
        </w:rPr>
        <w:t>s</w:t>
      </w:r>
      <w:r w:rsidR="00174B70" w:rsidRPr="00242314">
        <w:rPr>
          <w:rFonts w:ascii="Times New Roman" w:hAnsi="Times New Roman"/>
          <w:i/>
          <w:color w:val="002060"/>
        </w:rPr>
        <w:t xml:space="preserve"> pour tendre à terme vers un dispositif unifié de gouver</w:t>
      </w:r>
      <w:r w:rsidR="00190D7C" w:rsidRPr="00242314">
        <w:rPr>
          <w:rFonts w:ascii="Times New Roman" w:hAnsi="Times New Roman"/>
          <w:i/>
          <w:color w:val="002060"/>
        </w:rPr>
        <w:t>nance des régimes de couverture ;</w:t>
      </w:r>
    </w:p>
    <w:p w14:paraId="2E7718BD" w14:textId="77777777" w:rsidR="00174B70" w:rsidRPr="00EF7DEA" w:rsidRDefault="00174B70" w:rsidP="00242314">
      <w:pPr>
        <w:pStyle w:val="Paragraphedeliste"/>
        <w:numPr>
          <w:ilvl w:val="0"/>
          <w:numId w:val="11"/>
        </w:numPr>
        <w:pBdr>
          <w:top w:val="single" w:sz="18" w:space="1" w:color="auto"/>
          <w:left w:val="single" w:sz="18" w:space="0" w:color="auto"/>
          <w:bottom w:val="single" w:sz="18" w:space="1" w:color="auto"/>
          <w:right w:val="single" w:sz="18" w:space="4" w:color="auto"/>
        </w:pBdr>
        <w:shd w:val="clear" w:color="auto" w:fill="EAFFF6"/>
        <w:spacing w:before="240"/>
        <w:jc w:val="both"/>
        <w:rPr>
          <w:rFonts w:ascii="Times New Roman" w:hAnsi="Times New Roman"/>
          <w:b/>
          <w:i/>
          <w:color w:val="296B61"/>
        </w:rPr>
      </w:pPr>
      <w:r w:rsidRPr="00242314">
        <w:rPr>
          <w:rFonts w:ascii="Times New Roman" w:hAnsi="Times New Roman"/>
          <w:i/>
          <w:color w:val="002060"/>
        </w:rPr>
        <w:t>Révision des mécanismes de gestion des initiatives de gratuité</w:t>
      </w:r>
      <w:r w:rsidR="00A145DE" w:rsidRPr="00EF7DEA">
        <w:rPr>
          <w:rFonts w:ascii="Times New Roman" w:hAnsi="Times New Roman"/>
          <w:i/>
          <w:color w:val="296B61"/>
        </w:rPr>
        <w:t>.</w:t>
      </w:r>
    </w:p>
    <w:p w14:paraId="7274DEB2" w14:textId="6CB213F4" w:rsidR="00C8362E" w:rsidRPr="00B64D1F" w:rsidRDefault="00EF7DEA" w:rsidP="00114840">
      <w:pPr>
        <w:spacing w:before="0" w:after="0" w:line="240" w:lineRule="auto"/>
        <w:rPr>
          <w:rFonts w:ascii="Times New Roman" w:hAnsi="Times New Roman"/>
          <w:color w:val="1F4E79"/>
          <w:lang w:val="x-none"/>
        </w:rPr>
      </w:pPr>
      <w:r>
        <w:rPr>
          <w:rFonts w:ascii="Times New Roman" w:hAnsi="Times New Roman"/>
          <w:color w:val="1F4E79"/>
          <w:lang w:val="x-none"/>
        </w:rPr>
        <w:br w:type="page"/>
      </w:r>
    </w:p>
    <w:p w14:paraId="66554E7B" w14:textId="77777777" w:rsidR="00641472" w:rsidRPr="00EF7DEA" w:rsidRDefault="007C26B1" w:rsidP="002056BA">
      <w:pPr>
        <w:pStyle w:val="Paragraphedeliste"/>
        <w:numPr>
          <w:ilvl w:val="2"/>
          <w:numId w:val="25"/>
        </w:numPr>
        <w:spacing w:before="240"/>
        <w:rPr>
          <w:rFonts w:ascii="Times New Roman" w:hAnsi="Times New Roman"/>
          <w:color w:val="296B61"/>
          <w:sz w:val="28"/>
          <w:szCs w:val="24"/>
        </w:rPr>
      </w:pPr>
      <w:bookmarkStart w:id="54" w:name="_Toc482261351"/>
      <w:bookmarkStart w:id="55" w:name="_Toc479296740"/>
      <w:r w:rsidRPr="00EF7DEA">
        <w:rPr>
          <w:rFonts w:ascii="Times New Roman" w:hAnsi="Times New Roman"/>
          <w:color w:val="296B61"/>
          <w:sz w:val="28"/>
          <w:szCs w:val="24"/>
        </w:rPr>
        <w:t>OS 3 </w:t>
      </w:r>
      <w:r w:rsidR="00641472" w:rsidRPr="00EF7DEA">
        <w:rPr>
          <w:rFonts w:ascii="Times New Roman" w:hAnsi="Times New Roman"/>
          <w:color w:val="296B61"/>
          <w:sz w:val="28"/>
          <w:szCs w:val="24"/>
        </w:rPr>
        <w:t>: Renforcement</w:t>
      </w:r>
      <w:r w:rsidR="0042095A" w:rsidRPr="00EF7DEA">
        <w:rPr>
          <w:rFonts w:ascii="Times New Roman" w:hAnsi="Times New Roman"/>
          <w:color w:val="296B61"/>
          <w:sz w:val="28"/>
          <w:szCs w:val="24"/>
        </w:rPr>
        <w:t xml:space="preserve"> des </w:t>
      </w:r>
      <w:r w:rsidR="00641472" w:rsidRPr="00EF7DEA">
        <w:rPr>
          <w:rFonts w:ascii="Times New Roman" w:hAnsi="Times New Roman"/>
          <w:color w:val="296B61"/>
          <w:sz w:val="28"/>
          <w:szCs w:val="24"/>
        </w:rPr>
        <w:t>interventions multisectorielles à haut impact sur la santé</w:t>
      </w:r>
      <w:bookmarkEnd w:id="54"/>
    </w:p>
    <w:p w14:paraId="71B0A88F" w14:textId="77777777" w:rsidR="00641472" w:rsidRPr="00EF7DEA" w:rsidRDefault="00641472" w:rsidP="00EF7DEA">
      <w:pPr>
        <w:spacing w:before="120" w:after="120"/>
        <w:jc w:val="both"/>
        <w:rPr>
          <w:rFonts w:ascii="Times New Roman" w:hAnsi="Times New Roman"/>
          <w:sz w:val="24"/>
        </w:rPr>
      </w:pPr>
      <w:r w:rsidRPr="00EF7DEA">
        <w:rPr>
          <w:rFonts w:ascii="Times New Roman" w:hAnsi="Times New Roman"/>
          <w:sz w:val="24"/>
        </w:rPr>
        <w:t>La charge de morbidité et l’importance des dépenses de santé y afférentes sont fortement tributaires de facteurs comportementaux et environnementaux dont les réponses relèvent de la compétence de plusie</w:t>
      </w:r>
      <w:r w:rsidR="00D50067" w:rsidRPr="00EF7DEA">
        <w:rPr>
          <w:rFonts w:ascii="Times New Roman" w:hAnsi="Times New Roman"/>
          <w:sz w:val="24"/>
        </w:rPr>
        <w:t xml:space="preserve">urs secteurs de développement. </w:t>
      </w:r>
    </w:p>
    <w:p w14:paraId="213F7B06" w14:textId="77777777" w:rsidR="00641472" w:rsidRPr="00EF7DEA" w:rsidRDefault="00641472" w:rsidP="00EF7DEA">
      <w:pPr>
        <w:spacing w:before="120" w:after="120"/>
        <w:jc w:val="both"/>
        <w:rPr>
          <w:rFonts w:ascii="Times New Roman" w:hAnsi="Times New Roman"/>
          <w:sz w:val="24"/>
        </w:rPr>
      </w:pPr>
      <w:r w:rsidRPr="00EF7DEA">
        <w:rPr>
          <w:rFonts w:ascii="Times New Roman" w:hAnsi="Times New Roman"/>
          <w:sz w:val="24"/>
        </w:rPr>
        <w:t xml:space="preserve">Compte tenu du faible niveau initial de couverture et des écarts à combler, les déterminants sociaux de la santé doivent figurer au premier rang des défis à relever. </w:t>
      </w:r>
    </w:p>
    <w:p w14:paraId="1B5F5F70" w14:textId="77777777" w:rsidR="00641472" w:rsidRPr="00EF7DEA" w:rsidRDefault="007C26B1" w:rsidP="00780E5F">
      <w:pPr>
        <w:pStyle w:val="Paragraphedeliste"/>
        <w:spacing w:before="240"/>
        <w:ind w:left="0"/>
        <w:jc w:val="both"/>
        <w:rPr>
          <w:rFonts w:ascii="Times New Roman" w:hAnsi="Times New Roman"/>
          <w:b/>
          <w:i/>
          <w:color w:val="296B61"/>
          <w:sz w:val="24"/>
          <w:szCs w:val="24"/>
        </w:rPr>
      </w:pPr>
      <w:bookmarkStart w:id="56" w:name="_Toc482261352"/>
      <w:r w:rsidRPr="00EF7DEA">
        <w:rPr>
          <w:rFonts w:ascii="Times New Roman" w:hAnsi="Times New Roman"/>
          <w:b/>
          <w:i/>
          <w:color w:val="296B61"/>
          <w:sz w:val="24"/>
          <w:szCs w:val="24"/>
        </w:rPr>
        <w:t>Ligne d’action</w:t>
      </w:r>
      <w:r w:rsidR="00A84FEA" w:rsidRPr="00EF7DEA">
        <w:rPr>
          <w:rFonts w:ascii="Times New Roman" w:hAnsi="Times New Roman"/>
          <w:b/>
          <w:i/>
          <w:color w:val="296B61"/>
          <w:sz w:val="24"/>
          <w:szCs w:val="24"/>
        </w:rPr>
        <w:t>s</w:t>
      </w:r>
      <w:r w:rsidRPr="00EF7DEA">
        <w:rPr>
          <w:rFonts w:ascii="Times New Roman" w:hAnsi="Times New Roman"/>
          <w:b/>
          <w:i/>
          <w:color w:val="296B61"/>
          <w:sz w:val="24"/>
          <w:szCs w:val="24"/>
        </w:rPr>
        <w:t xml:space="preserve"> 1 : </w:t>
      </w:r>
      <w:r w:rsidR="00641472" w:rsidRPr="00EF7DEA">
        <w:rPr>
          <w:rFonts w:ascii="Times New Roman" w:hAnsi="Times New Roman"/>
          <w:b/>
          <w:i/>
          <w:color w:val="296B61"/>
          <w:sz w:val="24"/>
          <w:szCs w:val="24"/>
        </w:rPr>
        <w:t>Application de mesures dissuasive</w:t>
      </w:r>
      <w:r w:rsidR="0042095A" w:rsidRPr="00EF7DEA">
        <w:rPr>
          <w:rFonts w:ascii="Times New Roman" w:hAnsi="Times New Roman"/>
          <w:b/>
          <w:i/>
          <w:color w:val="296B61"/>
          <w:sz w:val="24"/>
          <w:szCs w:val="24"/>
        </w:rPr>
        <w:t>s</w:t>
      </w:r>
      <w:r w:rsidR="00641472" w:rsidRPr="00EF7DEA">
        <w:rPr>
          <w:rFonts w:ascii="Times New Roman" w:hAnsi="Times New Roman"/>
          <w:b/>
          <w:i/>
          <w:color w:val="296B61"/>
          <w:sz w:val="24"/>
          <w:szCs w:val="24"/>
        </w:rPr>
        <w:t xml:space="preserve"> et promotion d’initiatives sur les déterminants comportementaux</w:t>
      </w:r>
      <w:bookmarkEnd w:id="56"/>
    </w:p>
    <w:p w14:paraId="34DCFF64" w14:textId="77777777" w:rsidR="00D50067" w:rsidRPr="00EF7DEA" w:rsidRDefault="00580F1F" w:rsidP="00EF7DEA">
      <w:pPr>
        <w:spacing w:before="120" w:after="120"/>
        <w:jc w:val="both"/>
        <w:rPr>
          <w:rFonts w:ascii="Times New Roman" w:hAnsi="Times New Roman"/>
          <w:sz w:val="24"/>
        </w:rPr>
      </w:pPr>
      <w:r w:rsidRPr="00EF7DEA">
        <w:rPr>
          <w:rFonts w:ascii="Times New Roman" w:hAnsi="Times New Roman"/>
          <w:sz w:val="24"/>
        </w:rPr>
        <w:t>C</w:t>
      </w:r>
      <w:r w:rsidR="002468FF" w:rsidRPr="00EF7DEA">
        <w:rPr>
          <w:rFonts w:ascii="Times New Roman" w:hAnsi="Times New Roman"/>
          <w:sz w:val="24"/>
        </w:rPr>
        <w:t>ertains</w:t>
      </w:r>
      <w:r w:rsidR="007C26B1" w:rsidRPr="00EF7DEA">
        <w:rPr>
          <w:rFonts w:ascii="Times New Roman" w:hAnsi="Times New Roman"/>
          <w:sz w:val="24"/>
        </w:rPr>
        <w:t xml:space="preserve"> </w:t>
      </w:r>
      <w:r w:rsidR="00641472" w:rsidRPr="00EF7DEA">
        <w:rPr>
          <w:rFonts w:ascii="Times New Roman" w:hAnsi="Times New Roman"/>
          <w:sz w:val="24"/>
        </w:rPr>
        <w:t xml:space="preserve">facteurs liés au mode de vie sont responsables de la mauvaise santé et agissent négativement sur le bien-être des individus. Il s’agit, entre autres, des mauvaises habitudes alimentaires, de l’usage </w:t>
      </w:r>
      <w:r w:rsidR="00E9761E" w:rsidRPr="00EF7DEA">
        <w:rPr>
          <w:rFonts w:ascii="Times New Roman" w:hAnsi="Times New Roman"/>
          <w:sz w:val="24"/>
        </w:rPr>
        <w:t xml:space="preserve">abusif </w:t>
      </w:r>
      <w:r w:rsidR="00641472" w:rsidRPr="00EF7DEA">
        <w:rPr>
          <w:rFonts w:ascii="Times New Roman" w:hAnsi="Times New Roman"/>
          <w:sz w:val="24"/>
        </w:rPr>
        <w:t>du tabac, de l’alcool, des drogues et d’au</w:t>
      </w:r>
      <w:r w:rsidR="00312ADC" w:rsidRPr="00EF7DEA">
        <w:rPr>
          <w:rFonts w:ascii="Times New Roman" w:hAnsi="Times New Roman"/>
          <w:sz w:val="24"/>
        </w:rPr>
        <w:t xml:space="preserve">tres substances psychoactives, </w:t>
      </w:r>
      <w:r w:rsidR="00641472" w:rsidRPr="00EF7DEA">
        <w:rPr>
          <w:rFonts w:ascii="Times New Roman" w:hAnsi="Times New Roman"/>
          <w:sz w:val="24"/>
        </w:rPr>
        <w:t>du manque d’act</w:t>
      </w:r>
      <w:r w:rsidR="00E9761E" w:rsidRPr="00EF7DEA">
        <w:rPr>
          <w:rFonts w:ascii="Times New Roman" w:hAnsi="Times New Roman"/>
          <w:sz w:val="24"/>
        </w:rPr>
        <w:t xml:space="preserve">ivité physique, de la violence et </w:t>
      </w:r>
      <w:r w:rsidR="00641472" w:rsidRPr="00EF7DEA">
        <w:rPr>
          <w:rFonts w:ascii="Times New Roman" w:hAnsi="Times New Roman"/>
          <w:sz w:val="24"/>
        </w:rPr>
        <w:t xml:space="preserve">des </w:t>
      </w:r>
      <w:r w:rsidR="00D50067" w:rsidRPr="00EF7DEA">
        <w:rPr>
          <w:rFonts w:ascii="Times New Roman" w:hAnsi="Times New Roman"/>
          <w:sz w:val="24"/>
        </w:rPr>
        <w:t xml:space="preserve">rapports sexuels non protégés. </w:t>
      </w:r>
      <w:r w:rsidR="00641472" w:rsidRPr="00EF7DEA">
        <w:rPr>
          <w:rFonts w:ascii="Times New Roman" w:hAnsi="Times New Roman"/>
          <w:sz w:val="24"/>
        </w:rPr>
        <w:t xml:space="preserve">L’application effective </w:t>
      </w:r>
      <w:r w:rsidRPr="00EF7DEA">
        <w:rPr>
          <w:rFonts w:ascii="Times New Roman" w:hAnsi="Times New Roman"/>
          <w:sz w:val="24"/>
        </w:rPr>
        <w:t xml:space="preserve">des textes législatifs et réglementaires dans ces domaines </w:t>
      </w:r>
      <w:r w:rsidR="00641472" w:rsidRPr="00EF7DEA">
        <w:rPr>
          <w:rFonts w:ascii="Times New Roman" w:hAnsi="Times New Roman"/>
          <w:sz w:val="24"/>
        </w:rPr>
        <w:t>constitue</w:t>
      </w:r>
      <w:r w:rsidR="006A303F" w:rsidRPr="00EF7DEA">
        <w:rPr>
          <w:rFonts w:ascii="Times New Roman" w:hAnsi="Times New Roman"/>
          <w:sz w:val="24"/>
        </w:rPr>
        <w:t>rait</w:t>
      </w:r>
      <w:r w:rsidR="00641472" w:rsidRPr="00EF7DEA">
        <w:rPr>
          <w:rFonts w:ascii="Times New Roman" w:hAnsi="Times New Roman"/>
          <w:sz w:val="24"/>
        </w:rPr>
        <w:t xml:space="preserve"> une avancée significative</w:t>
      </w:r>
      <w:r w:rsidR="00D50067" w:rsidRPr="00EF7DEA">
        <w:rPr>
          <w:rFonts w:ascii="Times New Roman" w:hAnsi="Times New Roman"/>
          <w:sz w:val="24"/>
        </w:rPr>
        <w:t xml:space="preserve">. </w:t>
      </w:r>
    </w:p>
    <w:p w14:paraId="1D3E5F8B" w14:textId="77777777" w:rsidR="00641472" w:rsidRPr="00EF7DEA" w:rsidRDefault="00641472" w:rsidP="00EF7DEA">
      <w:pPr>
        <w:spacing w:before="120" w:after="120"/>
        <w:jc w:val="both"/>
        <w:rPr>
          <w:rFonts w:ascii="Times New Roman" w:hAnsi="Times New Roman"/>
          <w:sz w:val="24"/>
        </w:rPr>
      </w:pPr>
      <w:r w:rsidRPr="00EF7DEA">
        <w:rPr>
          <w:rFonts w:ascii="Times New Roman" w:hAnsi="Times New Roman"/>
          <w:sz w:val="24"/>
        </w:rPr>
        <w:t>Dans le domaine particulier de la lutte contre l’</w:t>
      </w:r>
      <w:r w:rsidR="00B879CC" w:rsidRPr="00EF7DEA">
        <w:rPr>
          <w:rFonts w:ascii="Times New Roman" w:hAnsi="Times New Roman"/>
          <w:sz w:val="24"/>
        </w:rPr>
        <w:t>abus d'</w:t>
      </w:r>
      <w:r w:rsidRPr="00EF7DEA">
        <w:rPr>
          <w:rFonts w:ascii="Times New Roman" w:hAnsi="Times New Roman"/>
          <w:sz w:val="24"/>
        </w:rPr>
        <w:t>alcool</w:t>
      </w:r>
      <w:r w:rsidR="00B879CC" w:rsidRPr="00EF7DEA">
        <w:rPr>
          <w:rFonts w:ascii="Times New Roman" w:hAnsi="Times New Roman"/>
          <w:sz w:val="24"/>
        </w:rPr>
        <w:t xml:space="preserve">, </w:t>
      </w:r>
      <w:r w:rsidRPr="00EF7DEA">
        <w:rPr>
          <w:rFonts w:ascii="Times New Roman" w:hAnsi="Times New Roman"/>
          <w:sz w:val="24"/>
        </w:rPr>
        <w:t>il faudra un contrôle plus strict des débits de boissons et une interdiction de vente d’alcool aux abords des espaces scolaires.</w:t>
      </w:r>
      <w:r w:rsidRPr="00EF7DEA">
        <w:rPr>
          <w:rFonts w:ascii="Times New Roman" w:hAnsi="Times New Roman"/>
          <w:sz w:val="24"/>
        </w:rPr>
        <w:tab/>
      </w:r>
    </w:p>
    <w:p w14:paraId="7CE42485" w14:textId="77777777" w:rsidR="00641472" w:rsidRPr="00EF7DEA" w:rsidRDefault="006A303F" w:rsidP="00EF7DEA">
      <w:pPr>
        <w:spacing w:before="120" w:after="120"/>
        <w:jc w:val="both"/>
        <w:rPr>
          <w:rFonts w:ascii="Times New Roman" w:hAnsi="Times New Roman"/>
          <w:sz w:val="24"/>
        </w:rPr>
      </w:pPr>
      <w:r w:rsidRPr="00EF7DEA">
        <w:rPr>
          <w:rFonts w:ascii="Times New Roman" w:hAnsi="Times New Roman"/>
          <w:sz w:val="24"/>
        </w:rPr>
        <w:t>Il est indispensable de mettre en place une stratégie de promotion d’une alimentation saine et équilibrée et de veiller au contrôle de l’hygiène alimentaire en relation avec les secteurs du commerce, de l’éducation et les institutions de recherche. En effet, l</w:t>
      </w:r>
      <w:r w:rsidR="00641472" w:rsidRPr="00EF7DEA">
        <w:rPr>
          <w:rFonts w:ascii="Times New Roman" w:hAnsi="Times New Roman"/>
          <w:sz w:val="24"/>
        </w:rPr>
        <w:t>es tabous alimentaires et les mauvaises pratiques culinaires sont à l’origine d’une alimentation non équilibrée</w:t>
      </w:r>
      <w:r w:rsidR="007301C4" w:rsidRPr="00EF7DEA">
        <w:rPr>
          <w:rFonts w:ascii="Times New Roman" w:hAnsi="Times New Roman"/>
          <w:sz w:val="24"/>
        </w:rPr>
        <w:t xml:space="preserve"> qui est</w:t>
      </w:r>
      <w:r w:rsidR="00641472" w:rsidRPr="00EF7DEA">
        <w:rPr>
          <w:rFonts w:ascii="Times New Roman" w:hAnsi="Times New Roman"/>
          <w:sz w:val="24"/>
        </w:rPr>
        <w:t xml:space="preserve"> </w:t>
      </w:r>
      <w:r w:rsidR="00C01229" w:rsidRPr="00EF7DEA">
        <w:rPr>
          <w:rFonts w:ascii="Times New Roman" w:hAnsi="Times New Roman"/>
          <w:sz w:val="24"/>
        </w:rPr>
        <w:t>source de maladies</w:t>
      </w:r>
      <w:r w:rsidR="00641472" w:rsidRPr="00EF7DEA">
        <w:rPr>
          <w:rFonts w:ascii="Times New Roman" w:hAnsi="Times New Roman"/>
          <w:sz w:val="24"/>
        </w:rPr>
        <w:t>.</w:t>
      </w:r>
    </w:p>
    <w:p w14:paraId="5759F807" w14:textId="77777777" w:rsidR="006A303F" w:rsidRPr="00EF7DEA" w:rsidRDefault="006A303F" w:rsidP="00EF7DEA">
      <w:pPr>
        <w:spacing w:before="120" w:after="120"/>
        <w:jc w:val="both"/>
        <w:rPr>
          <w:rFonts w:ascii="Times New Roman" w:hAnsi="Times New Roman"/>
          <w:sz w:val="24"/>
        </w:rPr>
      </w:pPr>
      <w:r w:rsidRPr="00EF7DEA">
        <w:rPr>
          <w:rFonts w:ascii="Times New Roman" w:hAnsi="Times New Roman"/>
          <w:sz w:val="24"/>
        </w:rPr>
        <w:t>Le renforce</w:t>
      </w:r>
      <w:r w:rsidR="002468FF" w:rsidRPr="00EF7DEA">
        <w:rPr>
          <w:rFonts w:ascii="Times New Roman" w:hAnsi="Times New Roman"/>
          <w:sz w:val="24"/>
        </w:rPr>
        <w:t>ment de la promotion d’activité physique adéquate</w:t>
      </w:r>
      <w:r w:rsidRPr="00EF7DEA">
        <w:rPr>
          <w:rFonts w:ascii="Times New Roman" w:hAnsi="Times New Roman"/>
          <w:sz w:val="24"/>
        </w:rPr>
        <w:t xml:space="preserve"> permettra de réduire les facteurs de risque des maladies cardiovasculaires et métaboliques. </w:t>
      </w:r>
      <w:r w:rsidR="00641472" w:rsidRPr="00EF7DEA">
        <w:rPr>
          <w:rFonts w:ascii="Times New Roman" w:hAnsi="Times New Roman"/>
          <w:sz w:val="24"/>
        </w:rPr>
        <w:t>L</w:t>
      </w:r>
      <w:r w:rsidRPr="00EF7DEA">
        <w:rPr>
          <w:rFonts w:ascii="Times New Roman" w:hAnsi="Times New Roman"/>
          <w:sz w:val="24"/>
        </w:rPr>
        <w:t>’insuffisance</w:t>
      </w:r>
      <w:r w:rsidR="005D04B4" w:rsidRPr="00EF7DEA">
        <w:rPr>
          <w:rFonts w:ascii="Times New Roman" w:hAnsi="Times New Roman"/>
          <w:sz w:val="24"/>
        </w:rPr>
        <w:t xml:space="preserve"> </w:t>
      </w:r>
      <w:r w:rsidR="00641472" w:rsidRPr="00EF7DEA">
        <w:rPr>
          <w:rFonts w:ascii="Times New Roman" w:hAnsi="Times New Roman"/>
          <w:sz w:val="24"/>
        </w:rPr>
        <w:t xml:space="preserve"> d’aménagements sportifs</w:t>
      </w:r>
      <w:r w:rsidR="007301C4" w:rsidRPr="00EF7DEA">
        <w:rPr>
          <w:rFonts w:ascii="Times New Roman" w:hAnsi="Times New Roman"/>
          <w:sz w:val="24"/>
        </w:rPr>
        <w:t xml:space="preserve"> et le mode de vie dans les grandes agglomérations ne favori</w:t>
      </w:r>
      <w:r w:rsidR="002468FF" w:rsidRPr="00EF7DEA">
        <w:rPr>
          <w:rFonts w:ascii="Times New Roman" w:hAnsi="Times New Roman"/>
          <w:sz w:val="24"/>
        </w:rPr>
        <w:t>sent pas la pratique d’activité physique</w:t>
      </w:r>
      <w:r w:rsidR="007301C4" w:rsidRPr="00EF7DEA">
        <w:rPr>
          <w:rFonts w:ascii="Times New Roman" w:hAnsi="Times New Roman"/>
          <w:sz w:val="24"/>
        </w:rPr>
        <w:t xml:space="preserve">. </w:t>
      </w:r>
    </w:p>
    <w:p w14:paraId="318D0C2C" w14:textId="77777777" w:rsidR="00641472" w:rsidRPr="00EF7DEA" w:rsidRDefault="006A303F" w:rsidP="00EF7DEA">
      <w:pPr>
        <w:spacing w:before="120" w:after="120"/>
        <w:jc w:val="both"/>
        <w:rPr>
          <w:rFonts w:ascii="Times New Roman" w:hAnsi="Times New Roman"/>
          <w:sz w:val="24"/>
        </w:rPr>
      </w:pPr>
      <w:r w:rsidRPr="00EF7DEA">
        <w:rPr>
          <w:rFonts w:ascii="Times New Roman" w:hAnsi="Times New Roman"/>
          <w:sz w:val="24"/>
        </w:rPr>
        <w:t xml:space="preserve">Il </w:t>
      </w:r>
      <w:r w:rsidR="004D77E0" w:rsidRPr="00EF7DEA">
        <w:rPr>
          <w:rFonts w:ascii="Times New Roman" w:hAnsi="Times New Roman"/>
          <w:sz w:val="24"/>
        </w:rPr>
        <w:t xml:space="preserve">est </w:t>
      </w:r>
      <w:r w:rsidR="00580F1F" w:rsidRPr="00EF7DEA">
        <w:rPr>
          <w:rFonts w:ascii="Times New Roman" w:hAnsi="Times New Roman"/>
          <w:sz w:val="24"/>
        </w:rPr>
        <w:t xml:space="preserve">nécessaire </w:t>
      </w:r>
      <w:r w:rsidR="004D77E0" w:rsidRPr="00EF7DEA">
        <w:rPr>
          <w:rFonts w:ascii="Times New Roman" w:hAnsi="Times New Roman"/>
          <w:sz w:val="24"/>
        </w:rPr>
        <w:t>de renforcer le contrôle</w:t>
      </w:r>
      <w:r w:rsidRPr="00EF7DEA">
        <w:rPr>
          <w:rFonts w:ascii="Times New Roman" w:hAnsi="Times New Roman"/>
          <w:sz w:val="24"/>
        </w:rPr>
        <w:t xml:space="preserve"> de l’état de santé des conducteurs en particulier ceux des véhicules de transport en commun</w:t>
      </w:r>
      <w:r w:rsidR="004D77E0" w:rsidRPr="00EF7DEA">
        <w:rPr>
          <w:rFonts w:ascii="Times New Roman" w:hAnsi="Times New Roman"/>
          <w:sz w:val="24"/>
        </w:rPr>
        <w:t xml:space="preserve"> et</w:t>
      </w:r>
      <w:r w:rsidRPr="00EF7DEA">
        <w:rPr>
          <w:rFonts w:ascii="Times New Roman" w:hAnsi="Times New Roman"/>
          <w:sz w:val="24"/>
        </w:rPr>
        <w:t xml:space="preserve"> de promouvoir un programme de prévention des comportements à risque pour les usagers de la route.</w:t>
      </w:r>
      <w:r w:rsidR="004D77E0" w:rsidRPr="00EF7DEA">
        <w:rPr>
          <w:rFonts w:ascii="Times New Roman" w:hAnsi="Times New Roman"/>
          <w:sz w:val="24"/>
        </w:rPr>
        <w:t xml:space="preserve"> </w:t>
      </w:r>
      <w:r w:rsidR="00641472" w:rsidRPr="00EF7DEA">
        <w:rPr>
          <w:rFonts w:ascii="Times New Roman" w:hAnsi="Times New Roman"/>
          <w:sz w:val="24"/>
        </w:rPr>
        <w:t>La recrudescence des accidents de la circulation est liée en grande partie au facteur humain (non-respect du code de la route, téléphone au volant, conduite en état d'ivresse, défaut de permis de conduire, mauvais comportement</w:t>
      </w:r>
      <w:r w:rsidR="00580F1F" w:rsidRPr="00EF7DEA">
        <w:rPr>
          <w:rFonts w:ascii="Times New Roman" w:hAnsi="Times New Roman"/>
          <w:sz w:val="24"/>
        </w:rPr>
        <w:t>s</w:t>
      </w:r>
      <w:r w:rsidR="00641472" w:rsidRPr="00EF7DEA">
        <w:rPr>
          <w:rFonts w:ascii="Times New Roman" w:hAnsi="Times New Roman"/>
          <w:sz w:val="24"/>
        </w:rPr>
        <w:t xml:space="preserve"> des usagers de la route, etc.)</w:t>
      </w:r>
      <w:r w:rsidR="001B43BB" w:rsidRPr="00EF7DEA">
        <w:rPr>
          <w:rFonts w:ascii="Times New Roman" w:hAnsi="Times New Roman"/>
          <w:sz w:val="24"/>
        </w:rPr>
        <w:t>.</w:t>
      </w:r>
    </w:p>
    <w:p w14:paraId="0B18AF7B" w14:textId="77777777" w:rsidR="00641472" w:rsidRPr="00EF7DEA" w:rsidRDefault="000C6845" w:rsidP="00EF7DEA">
      <w:pPr>
        <w:spacing w:before="120" w:after="120"/>
        <w:jc w:val="both"/>
        <w:rPr>
          <w:rFonts w:ascii="Times New Roman" w:hAnsi="Times New Roman"/>
          <w:sz w:val="24"/>
          <w:szCs w:val="24"/>
        </w:rPr>
      </w:pPr>
      <w:r w:rsidRPr="00EF7DEA">
        <w:rPr>
          <w:rFonts w:ascii="Times New Roman" w:hAnsi="Times New Roman"/>
          <w:sz w:val="24"/>
        </w:rPr>
        <w:t>L</w:t>
      </w:r>
      <w:r w:rsidR="00641472" w:rsidRPr="00EF7DEA">
        <w:rPr>
          <w:rFonts w:ascii="Times New Roman" w:hAnsi="Times New Roman"/>
          <w:sz w:val="24"/>
        </w:rPr>
        <w:t>e développement rapide des T</w:t>
      </w:r>
      <w:r w:rsidR="00B051E8" w:rsidRPr="00EF7DEA">
        <w:rPr>
          <w:rFonts w:ascii="Times New Roman" w:hAnsi="Times New Roman"/>
          <w:sz w:val="24"/>
        </w:rPr>
        <w:t>echnologies de l’</w:t>
      </w:r>
      <w:r w:rsidR="00641472" w:rsidRPr="00EF7DEA">
        <w:rPr>
          <w:rFonts w:ascii="Times New Roman" w:hAnsi="Times New Roman"/>
          <w:sz w:val="24"/>
        </w:rPr>
        <w:t>I</w:t>
      </w:r>
      <w:r w:rsidR="00B051E8" w:rsidRPr="00EF7DEA">
        <w:rPr>
          <w:rFonts w:ascii="Times New Roman" w:hAnsi="Times New Roman"/>
          <w:sz w:val="24"/>
        </w:rPr>
        <w:t xml:space="preserve">nformation et de la </w:t>
      </w:r>
      <w:r w:rsidR="00641472" w:rsidRPr="00EF7DEA">
        <w:rPr>
          <w:rFonts w:ascii="Times New Roman" w:hAnsi="Times New Roman"/>
          <w:sz w:val="24"/>
        </w:rPr>
        <w:t>C</w:t>
      </w:r>
      <w:r w:rsidR="00B051E8" w:rsidRPr="00EF7DEA">
        <w:rPr>
          <w:rFonts w:ascii="Times New Roman" w:hAnsi="Times New Roman"/>
          <w:sz w:val="24"/>
        </w:rPr>
        <w:t>ommunication (TIC)</w:t>
      </w:r>
      <w:r w:rsidR="00641472" w:rsidRPr="00EF7DEA">
        <w:rPr>
          <w:rFonts w:ascii="Times New Roman" w:hAnsi="Times New Roman"/>
          <w:sz w:val="24"/>
        </w:rPr>
        <w:t xml:space="preserve"> et des réseaux sociaux </w:t>
      </w:r>
      <w:r w:rsidR="00773BA5" w:rsidRPr="00EF7DEA">
        <w:rPr>
          <w:rFonts w:ascii="Times New Roman" w:hAnsi="Times New Roman"/>
          <w:sz w:val="24"/>
        </w:rPr>
        <w:t xml:space="preserve">peut </w:t>
      </w:r>
      <w:r w:rsidRPr="00EF7DEA">
        <w:rPr>
          <w:rFonts w:ascii="Times New Roman" w:hAnsi="Times New Roman"/>
          <w:sz w:val="24"/>
        </w:rPr>
        <w:t>a</w:t>
      </w:r>
      <w:r w:rsidR="00773BA5" w:rsidRPr="00EF7DEA">
        <w:rPr>
          <w:rFonts w:ascii="Times New Roman" w:hAnsi="Times New Roman"/>
          <w:sz w:val="24"/>
        </w:rPr>
        <w:t>voir</w:t>
      </w:r>
      <w:r w:rsidR="00641472" w:rsidRPr="00EF7DEA">
        <w:rPr>
          <w:rFonts w:ascii="Times New Roman" w:hAnsi="Times New Roman"/>
          <w:sz w:val="24"/>
        </w:rPr>
        <w:t xml:space="preserve"> une influence </w:t>
      </w:r>
      <w:r w:rsidRPr="00EF7DEA">
        <w:rPr>
          <w:rFonts w:ascii="Times New Roman" w:hAnsi="Times New Roman"/>
          <w:sz w:val="24"/>
        </w:rPr>
        <w:t xml:space="preserve">négative </w:t>
      </w:r>
      <w:r w:rsidR="00641472" w:rsidRPr="00EF7DEA">
        <w:rPr>
          <w:rFonts w:ascii="Times New Roman" w:hAnsi="Times New Roman"/>
          <w:sz w:val="24"/>
        </w:rPr>
        <w:t xml:space="preserve">sur </w:t>
      </w:r>
      <w:r w:rsidR="001B43BB" w:rsidRPr="00EF7DEA">
        <w:rPr>
          <w:rFonts w:ascii="Times New Roman" w:hAnsi="Times New Roman"/>
          <w:sz w:val="24"/>
        </w:rPr>
        <w:t xml:space="preserve">le </w:t>
      </w:r>
      <w:r w:rsidR="00641472" w:rsidRPr="00EF7DEA">
        <w:rPr>
          <w:rFonts w:ascii="Times New Roman" w:hAnsi="Times New Roman"/>
          <w:sz w:val="24"/>
        </w:rPr>
        <w:t xml:space="preserve">mode de vie et </w:t>
      </w:r>
      <w:r w:rsidR="001B43BB" w:rsidRPr="00EF7DEA">
        <w:rPr>
          <w:rFonts w:ascii="Times New Roman" w:hAnsi="Times New Roman"/>
          <w:sz w:val="24"/>
        </w:rPr>
        <w:t xml:space="preserve">les </w:t>
      </w:r>
      <w:r w:rsidR="00641472" w:rsidRPr="00EF7DEA">
        <w:rPr>
          <w:rFonts w:ascii="Times New Roman" w:hAnsi="Times New Roman"/>
          <w:sz w:val="24"/>
        </w:rPr>
        <w:t>comportement</w:t>
      </w:r>
      <w:r w:rsidR="001B43BB" w:rsidRPr="00EF7DEA">
        <w:rPr>
          <w:rFonts w:ascii="Times New Roman" w:hAnsi="Times New Roman"/>
          <w:sz w:val="24"/>
        </w:rPr>
        <w:t>s</w:t>
      </w:r>
      <w:r w:rsidR="00641472" w:rsidRPr="00EF7DEA">
        <w:rPr>
          <w:rFonts w:ascii="Times New Roman" w:hAnsi="Times New Roman"/>
          <w:sz w:val="24"/>
        </w:rPr>
        <w:t xml:space="preserve"> sexuels</w:t>
      </w:r>
      <w:r w:rsidR="004569F3" w:rsidRPr="00EF7DEA">
        <w:rPr>
          <w:rFonts w:ascii="Times New Roman" w:hAnsi="Times New Roman"/>
          <w:sz w:val="24"/>
        </w:rPr>
        <w:t xml:space="preserve"> des jeunes</w:t>
      </w:r>
      <w:r w:rsidR="00641472" w:rsidRPr="00EF7DEA">
        <w:rPr>
          <w:rFonts w:ascii="Times New Roman" w:hAnsi="Times New Roman"/>
          <w:sz w:val="24"/>
        </w:rPr>
        <w:t xml:space="preserve">. L’inversion de cette tendance sera possible avec la promotion de la santé de la reproduction et le renforcement de l’éducation à la vie familiale </w:t>
      </w:r>
      <w:r w:rsidR="002468FF" w:rsidRPr="00EF7DEA">
        <w:rPr>
          <w:rFonts w:ascii="Times New Roman" w:hAnsi="Times New Roman"/>
          <w:sz w:val="24"/>
        </w:rPr>
        <w:t xml:space="preserve">dans le cadre d’une </w:t>
      </w:r>
      <w:r w:rsidR="00641472" w:rsidRPr="00EF7DEA">
        <w:rPr>
          <w:rFonts w:ascii="Times New Roman" w:hAnsi="Times New Roman"/>
          <w:sz w:val="24"/>
        </w:rPr>
        <w:t xml:space="preserve">collaboration </w:t>
      </w:r>
      <w:r w:rsidR="00580F1F" w:rsidRPr="00EF7DEA">
        <w:rPr>
          <w:rFonts w:ascii="Times New Roman" w:hAnsi="Times New Roman"/>
          <w:sz w:val="24"/>
        </w:rPr>
        <w:t xml:space="preserve">entre le </w:t>
      </w:r>
      <w:r w:rsidR="001B43BB" w:rsidRPr="00EF7DEA">
        <w:rPr>
          <w:rFonts w:ascii="Times New Roman" w:hAnsi="Times New Roman"/>
          <w:sz w:val="24"/>
        </w:rPr>
        <w:t>ministère en charge de la santé</w:t>
      </w:r>
      <w:r w:rsidR="00580F1F" w:rsidRPr="00EF7DEA">
        <w:rPr>
          <w:rFonts w:ascii="Times New Roman" w:hAnsi="Times New Roman"/>
          <w:sz w:val="24"/>
        </w:rPr>
        <w:t xml:space="preserve"> et l</w:t>
      </w:r>
      <w:r w:rsidR="00641472" w:rsidRPr="00EF7DEA">
        <w:rPr>
          <w:rFonts w:ascii="Times New Roman" w:hAnsi="Times New Roman"/>
          <w:sz w:val="24"/>
        </w:rPr>
        <w:t xml:space="preserve">es ministères chargés de l’éducation, de la famille, de la communication et de </w:t>
      </w:r>
      <w:r w:rsidR="001B43BB" w:rsidRPr="00EF7DEA">
        <w:rPr>
          <w:rFonts w:ascii="Times New Roman" w:hAnsi="Times New Roman"/>
          <w:sz w:val="24"/>
        </w:rPr>
        <w:t xml:space="preserve">la jeunesse. En outre, l’Etat </w:t>
      </w:r>
      <w:r w:rsidR="00FC2542" w:rsidRPr="00EF7DEA">
        <w:rPr>
          <w:rFonts w:ascii="Times New Roman" w:hAnsi="Times New Roman"/>
          <w:sz w:val="24"/>
        </w:rPr>
        <w:t>devra</w:t>
      </w:r>
      <w:r w:rsidR="00641472" w:rsidRPr="00EF7DEA">
        <w:rPr>
          <w:rFonts w:ascii="Times New Roman" w:hAnsi="Times New Roman"/>
          <w:sz w:val="24"/>
        </w:rPr>
        <w:t xml:space="preserve"> accélérer le processus d’élaboration de la </w:t>
      </w:r>
      <w:r w:rsidR="00641472" w:rsidRPr="00EF7DEA">
        <w:rPr>
          <w:rFonts w:ascii="Times New Roman" w:hAnsi="Times New Roman"/>
          <w:sz w:val="24"/>
          <w:szCs w:val="24"/>
        </w:rPr>
        <w:t>loi d’orientation familiale.</w:t>
      </w:r>
    </w:p>
    <w:p w14:paraId="4D10BDB3" w14:textId="77777777" w:rsidR="00641472" w:rsidRPr="00EF7DEA" w:rsidRDefault="00641472" w:rsidP="00EF7DEA">
      <w:pPr>
        <w:spacing w:before="120" w:after="120"/>
        <w:jc w:val="both"/>
        <w:rPr>
          <w:rFonts w:ascii="Times New Roman" w:hAnsi="Times New Roman"/>
          <w:sz w:val="24"/>
          <w:szCs w:val="24"/>
        </w:rPr>
      </w:pPr>
      <w:r w:rsidRPr="00EF7DEA">
        <w:rPr>
          <w:rFonts w:ascii="Times New Roman" w:hAnsi="Times New Roman"/>
          <w:sz w:val="24"/>
          <w:szCs w:val="24"/>
        </w:rPr>
        <w:t xml:space="preserve">Les formes de violences les plus constatées sont verbales, sexuelles et physiques. L’Etat et les organisations de la société civile devront </w:t>
      </w:r>
      <w:r w:rsidR="00416F99" w:rsidRPr="00EF7DEA">
        <w:rPr>
          <w:rFonts w:ascii="Times New Roman" w:hAnsi="Times New Roman"/>
          <w:sz w:val="24"/>
          <w:szCs w:val="24"/>
        </w:rPr>
        <w:t>renforcer l</w:t>
      </w:r>
      <w:r w:rsidRPr="00EF7DEA">
        <w:rPr>
          <w:rFonts w:ascii="Times New Roman" w:hAnsi="Times New Roman"/>
          <w:sz w:val="24"/>
          <w:szCs w:val="24"/>
        </w:rPr>
        <w:t>es stratégies de prévention et de</w:t>
      </w:r>
      <w:r w:rsidR="000F6B5F" w:rsidRPr="00EF7DEA">
        <w:rPr>
          <w:rFonts w:ascii="Times New Roman" w:hAnsi="Times New Roman"/>
          <w:sz w:val="24"/>
          <w:szCs w:val="24"/>
        </w:rPr>
        <w:t xml:space="preserve"> prise en charge des violences </w:t>
      </w:r>
      <w:r w:rsidR="00FB4F34" w:rsidRPr="00EF7DEA">
        <w:rPr>
          <w:rFonts w:ascii="Times New Roman" w:hAnsi="Times New Roman"/>
          <w:sz w:val="24"/>
          <w:szCs w:val="24"/>
        </w:rPr>
        <w:t xml:space="preserve">notamment celles liées à l’abus d’alcool et à l’usage de la drogue. </w:t>
      </w:r>
    </w:p>
    <w:p w14:paraId="164A68D3" w14:textId="77777777" w:rsidR="00641472" w:rsidRPr="00EF7DEA" w:rsidRDefault="007C26B1" w:rsidP="00780E5F">
      <w:pPr>
        <w:pStyle w:val="Paragraphedeliste"/>
        <w:spacing w:before="240"/>
        <w:ind w:left="0"/>
        <w:jc w:val="both"/>
        <w:rPr>
          <w:rFonts w:ascii="Times New Roman" w:hAnsi="Times New Roman"/>
          <w:b/>
          <w:i/>
          <w:color w:val="296B61"/>
          <w:sz w:val="24"/>
          <w:szCs w:val="24"/>
        </w:rPr>
      </w:pPr>
      <w:bookmarkStart w:id="57" w:name="_Toc482261353"/>
      <w:r w:rsidRPr="00EF7DEA">
        <w:rPr>
          <w:rFonts w:ascii="Times New Roman" w:hAnsi="Times New Roman"/>
          <w:b/>
          <w:i/>
          <w:color w:val="296B61"/>
          <w:sz w:val="24"/>
          <w:szCs w:val="24"/>
        </w:rPr>
        <w:t>Ligne d’action</w:t>
      </w:r>
      <w:r w:rsidR="00A84FEA" w:rsidRPr="00EF7DEA">
        <w:rPr>
          <w:rFonts w:ascii="Times New Roman" w:hAnsi="Times New Roman"/>
          <w:b/>
          <w:i/>
          <w:color w:val="296B61"/>
          <w:sz w:val="24"/>
          <w:szCs w:val="24"/>
        </w:rPr>
        <w:t>s</w:t>
      </w:r>
      <w:r w:rsidRPr="00EF7DEA">
        <w:rPr>
          <w:rFonts w:ascii="Times New Roman" w:hAnsi="Times New Roman"/>
          <w:b/>
          <w:i/>
          <w:color w:val="296B61"/>
          <w:sz w:val="24"/>
          <w:szCs w:val="24"/>
        </w:rPr>
        <w:t xml:space="preserve"> 2 : </w:t>
      </w:r>
      <w:r w:rsidR="00641472" w:rsidRPr="00EF7DEA">
        <w:rPr>
          <w:rFonts w:ascii="Times New Roman" w:hAnsi="Times New Roman"/>
          <w:b/>
          <w:i/>
          <w:color w:val="296B61"/>
          <w:sz w:val="24"/>
          <w:szCs w:val="24"/>
        </w:rPr>
        <w:t>Promotion d’initiatives dissuasives sur les déterminants environnementaux</w:t>
      </w:r>
      <w:bookmarkEnd w:id="57"/>
    </w:p>
    <w:p w14:paraId="3FA4369A" w14:textId="77777777" w:rsidR="00AF0EF7" w:rsidRPr="00EF7DEA" w:rsidRDefault="001539B0" w:rsidP="00EF7DEA">
      <w:pPr>
        <w:spacing w:before="120" w:after="120"/>
        <w:jc w:val="both"/>
        <w:rPr>
          <w:rFonts w:ascii="Times New Roman" w:hAnsi="Times New Roman"/>
          <w:sz w:val="24"/>
        </w:rPr>
      </w:pPr>
      <w:r w:rsidRPr="00EF7DEA">
        <w:rPr>
          <w:rFonts w:ascii="Times New Roman" w:hAnsi="Times New Roman"/>
          <w:sz w:val="24"/>
        </w:rPr>
        <w:t xml:space="preserve">La </w:t>
      </w:r>
      <w:r w:rsidR="00AF0EF7" w:rsidRPr="00EF7DEA">
        <w:rPr>
          <w:rFonts w:ascii="Times New Roman" w:hAnsi="Times New Roman"/>
          <w:sz w:val="24"/>
        </w:rPr>
        <w:t xml:space="preserve">qualité de l’eau </w:t>
      </w:r>
      <w:r w:rsidRPr="00EF7DEA">
        <w:rPr>
          <w:rFonts w:ascii="Times New Roman" w:hAnsi="Times New Roman"/>
          <w:sz w:val="24"/>
        </w:rPr>
        <w:t xml:space="preserve">sera renforcée </w:t>
      </w:r>
      <w:r w:rsidR="00AF0EF7" w:rsidRPr="00EF7DEA">
        <w:rPr>
          <w:rFonts w:ascii="Times New Roman" w:hAnsi="Times New Roman"/>
          <w:sz w:val="24"/>
        </w:rPr>
        <w:t xml:space="preserve">en mettant </w:t>
      </w:r>
      <w:r w:rsidR="00B9014A" w:rsidRPr="00EF7DEA">
        <w:rPr>
          <w:rFonts w:ascii="Times New Roman" w:hAnsi="Times New Roman"/>
          <w:sz w:val="24"/>
        </w:rPr>
        <w:t xml:space="preserve">à </w:t>
      </w:r>
      <w:r w:rsidR="00AF0EF7" w:rsidRPr="00EF7DEA">
        <w:rPr>
          <w:rFonts w:ascii="Times New Roman" w:hAnsi="Times New Roman"/>
          <w:sz w:val="24"/>
        </w:rPr>
        <w:t>contribution les services compétents</w:t>
      </w:r>
      <w:r w:rsidR="00B9014A" w:rsidRPr="00EF7DEA">
        <w:rPr>
          <w:rFonts w:ascii="Times New Roman" w:hAnsi="Times New Roman"/>
          <w:sz w:val="24"/>
        </w:rPr>
        <w:t xml:space="preserve">. </w:t>
      </w:r>
      <w:r w:rsidRPr="00EF7DEA">
        <w:rPr>
          <w:rFonts w:ascii="Times New Roman" w:hAnsi="Times New Roman"/>
          <w:sz w:val="24"/>
        </w:rPr>
        <w:t>L’</w:t>
      </w:r>
      <w:r w:rsidR="00AF0EF7" w:rsidRPr="00EF7DEA">
        <w:rPr>
          <w:rFonts w:ascii="Times New Roman" w:hAnsi="Times New Roman"/>
          <w:sz w:val="24"/>
        </w:rPr>
        <w:t xml:space="preserve">effort </w:t>
      </w:r>
      <w:r w:rsidRPr="00EF7DEA">
        <w:rPr>
          <w:rFonts w:ascii="Times New Roman" w:hAnsi="Times New Roman"/>
          <w:sz w:val="24"/>
        </w:rPr>
        <w:t>sera</w:t>
      </w:r>
      <w:r w:rsidR="00AF0EF7" w:rsidRPr="00EF7DEA">
        <w:rPr>
          <w:rFonts w:ascii="Times New Roman" w:hAnsi="Times New Roman"/>
          <w:sz w:val="24"/>
        </w:rPr>
        <w:t xml:space="preserve"> fait pour </w:t>
      </w:r>
      <w:r w:rsidR="00B9014A" w:rsidRPr="00EF7DEA">
        <w:rPr>
          <w:rFonts w:ascii="Times New Roman" w:hAnsi="Times New Roman"/>
          <w:sz w:val="24"/>
        </w:rPr>
        <w:t>assurer</w:t>
      </w:r>
      <w:r w:rsidR="00AF0EF7" w:rsidRPr="00EF7DEA">
        <w:rPr>
          <w:rFonts w:ascii="Times New Roman" w:hAnsi="Times New Roman"/>
          <w:sz w:val="24"/>
        </w:rPr>
        <w:t xml:space="preserve"> une bonne information des populations sur les mé</w:t>
      </w:r>
      <w:r w:rsidR="00B9014A" w:rsidRPr="00EF7DEA">
        <w:rPr>
          <w:rFonts w:ascii="Times New Roman" w:hAnsi="Times New Roman"/>
          <w:sz w:val="24"/>
        </w:rPr>
        <w:t xml:space="preserve">thodes de purification de l’eau . </w:t>
      </w:r>
      <w:r w:rsidR="007D0C10" w:rsidRPr="00EF7DEA">
        <w:rPr>
          <w:rFonts w:ascii="Times New Roman" w:hAnsi="Times New Roman"/>
          <w:sz w:val="24"/>
        </w:rPr>
        <w:t>Un accent</w:t>
      </w:r>
      <w:r w:rsidR="00AF0EF7" w:rsidRPr="00EF7DEA">
        <w:rPr>
          <w:rFonts w:ascii="Times New Roman" w:hAnsi="Times New Roman"/>
          <w:sz w:val="24"/>
        </w:rPr>
        <w:t xml:space="preserve"> devra être mis sur la vulgarisation et l’application des codes de l’eau, de l’hygiène et de l’assainissement en luttant efficacement contre les méthodes précaires d’exhaure.</w:t>
      </w:r>
    </w:p>
    <w:p w14:paraId="19CF8485" w14:textId="77777777" w:rsidR="00641472" w:rsidRPr="00EF7DEA" w:rsidRDefault="00167E4C" w:rsidP="00EF7DEA">
      <w:pPr>
        <w:spacing w:before="120" w:after="120"/>
        <w:jc w:val="both"/>
        <w:rPr>
          <w:rFonts w:ascii="Times New Roman" w:hAnsi="Times New Roman"/>
          <w:sz w:val="24"/>
        </w:rPr>
      </w:pPr>
      <w:r w:rsidRPr="00EF7DEA">
        <w:rPr>
          <w:rFonts w:ascii="Times New Roman" w:hAnsi="Times New Roman"/>
          <w:sz w:val="24"/>
        </w:rPr>
        <w:t xml:space="preserve">Une attention particulière sera accordée au respect des normes environnementales. </w:t>
      </w:r>
      <w:r w:rsidR="001539B0" w:rsidRPr="00EF7DEA">
        <w:rPr>
          <w:rFonts w:ascii="Times New Roman" w:hAnsi="Times New Roman"/>
          <w:sz w:val="24"/>
        </w:rPr>
        <w:t xml:space="preserve">La forte croissance du parc automobile vieillissant, le développement de l’industrie extractive sont, entre autres, les principales causes de la pollution de l’air.  </w:t>
      </w:r>
      <w:r w:rsidRPr="00EF7DEA">
        <w:rPr>
          <w:rFonts w:ascii="Times New Roman" w:hAnsi="Times New Roman"/>
          <w:sz w:val="24"/>
        </w:rPr>
        <w:t xml:space="preserve">L’Etat </w:t>
      </w:r>
      <w:r w:rsidR="00FC2542" w:rsidRPr="00EF7DEA">
        <w:rPr>
          <w:rFonts w:ascii="Times New Roman" w:hAnsi="Times New Roman"/>
          <w:sz w:val="24"/>
        </w:rPr>
        <w:t xml:space="preserve">devra </w:t>
      </w:r>
      <w:r w:rsidRPr="00EF7DEA">
        <w:rPr>
          <w:rFonts w:ascii="Times New Roman" w:hAnsi="Times New Roman"/>
          <w:sz w:val="24"/>
        </w:rPr>
        <w:t>s’att</w:t>
      </w:r>
      <w:r w:rsidR="001539B0" w:rsidRPr="00EF7DEA">
        <w:rPr>
          <w:rFonts w:ascii="Times New Roman" w:hAnsi="Times New Roman"/>
          <w:sz w:val="24"/>
        </w:rPr>
        <w:t>e</w:t>
      </w:r>
      <w:r w:rsidRPr="00EF7DEA">
        <w:rPr>
          <w:rFonts w:ascii="Times New Roman" w:hAnsi="Times New Roman"/>
          <w:sz w:val="24"/>
        </w:rPr>
        <w:t xml:space="preserve">ler à renouveler le parc automobile avec des véhicules d’âge moins avancé et moins polluants. </w:t>
      </w:r>
    </w:p>
    <w:p w14:paraId="491B9C3C" w14:textId="77777777" w:rsidR="00905C8F" w:rsidRPr="00EF7DEA" w:rsidRDefault="00641472" w:rsidP="00EF7DEA">
      <w:pPr>
        <w:spacing w:before="120" w:after="120"/>
        <w:jc w:val="both"/>
        <w:rPr>
          <w:rFonts w:ascii="Times New Roman" w:hAnsi="Times New Roman"/>
          <w:sz w:val="24"/>
        </w:rPr>
      </w:pPr>
      <w:r w:rsidRPr="00EF7DEA">
        <w:rPr>
          <w:rFonts w:ascii="Times New Roman" w:hAnsi="Times New Roman"/>
          <w:sz w:val="24"/>
        </w:rPr>
        <w:t>Les réponses préconisées face aux déterminants abord</w:t>
      </w:r>
      <w:r w:rsidR="00281EE9" w:rsidRPr="00EF7DEA">
        <w:rPr>
          <w:rFonts w:ascii="Times New Roman" w:hAnsi="Times New Roman"/>
          <w:sz w:val="24"/>
        </w:rPr>
        <w:t>és plus haut ont en commun leur caractère multisectoriel. Elles</w:t>
      </w:r>
      <w:r w:rsidRPr="00EF7DEA">
        <w:rPr>
          <w:rFonts w:ascii="Times New Roman" w:hAnsi="Times New Roman"/>
          <w:sz w:val="24"/>
        </w:rPr>
        <w:t xml:space="preserve"> nécessiteront la mise en place de cadres </w:t>
      </w:r>
      <w:r w:rsidR="00281EE9" w:rsidRPr="00EF7DEA">
        <w:rPr>
          <w:rFonts w:ascii="Times New Roman" w:hAnsi="Times New Roman"/>
          <w:sz w:val="24"/>
        </w:rPr>
        <w:t>permettant</w:t>
      </w:r>
      <w:r w:rsidRPr="00EF7DEA">
        <w:rPr>
          <w:rFonts w:ascii="Times New Roman" w:hAnsi="Times New Roman"/>
          <w:sz w:val="24"/>
        </w:rPr>
        <w:t xml:space="preserve">  une participation large et inclusive de toutes les parties prenantes</w:t>
      </w:r>
      <w:r w:rsidR="002468FF" w:rsidRPr="00EF7DEA">
        <w:rPr>
          <w:rFonts w:ascii="Times New Roman" w:hAnsi="Times New Roman"/>
          <w:sz w:val="24"/>
        </w:rPr>
        <w:t>. De ce fait, l</w:t>
      </w:r>
      <w:r w:rsidRPr="00EF7DEA">
        <w:rPr>
          <w:rFonts w:ascii="Times New Roman" w:hAnsi="Times New Roman"/>
          <w:sz w:val="24"/>
        </w:rPr>
        <w:t>’accent sera mis sur le suivi et l’évaluation des actions conjointes sur la base d’une documentation systématique des</w:t>
      </w:r>
      <w:r w:rsidR="00281EE9" w:rsidRPr="00EF7DEA">
        <w:rPr>
          <w:rFonts w:ascii="Times New Roman" w:hAnsi="Times New Roman"/>
          <w:sz w:val="24"/>
        </w:rPr>
        <w:t xml:space="preserve"> expériences. </w:t>
      </w:r>
      <w:r w:rsidR="00AA0AD3" w:rsidRPr="00EF7DEA">
        <w:rPr>
          <w:rFonts w:ascii="Times New Roman" w:hAnsi="Times New Roman"/>
          <w:sz w:val="24"/>
        </w:rPr>
        <w:t>Ainsi</w:t>
      </w:r>
      <w:r w:rsidR="00A84FEA" w:rsidRPr="00EF7DEA">
        <w:rPr>
          <w:rFonts w:ascii="Times New Roman" w:hAnsi="Times New Roman"/>
          <w:sz w:val="24"/>
        </w:rPr>
        <w:t>,</w:t>
      </w:r>
      <w:r w:rsidR="00AA0AD3" w:rsidRPr="00EF7DEA">
        <w:rPr>
          <w:rFonts w:ascii="Times New Roman" w:hAnsi="Times New Roman"/>
          <w:sz w:val="24"/>
        </w:rPr>
        <w:t xml:space="preserve"> </w:t>
      </w:r>
      <w:r w:rsidR="00281EE9" w:rsidRPr="00EF7DEA">
        <w:rPr>
          <w:rFonts w:ascii="Times New Roman" w:hAnsi="Times New Roman"/>
          <w:sz w:val="24"/>
        </w:rPr>
        <w:t>un</w:t>
      </w:r>
      <w:r w:rsidRPr="00EF7DEA">
        <w:rPr>
          <w:rFonts w:ascii="Times New Roman" w:hAnsi="Times New Roman"/>
          <w:sz w:val="24"/>
        </w:rPr>
        <w:t xml:space="preserve"> comité de pilotage et </w:t>
      </w:r>
      <w:r w:rsidR="00AA0AD3" w:rsidRPr="00EF7DEA">
        <w:rPr>
          <w:rFonts w:ascii="Times New Roman" w:hAnsi="Times New Roman"/>
          <w:sz w:val="24"/>
        </w:rPr>
        <w:t>d’</w:t>
      </w:r>
      <w:r w:rsidRPr="00EF7DEA">
        <w:rPr>
          <w:rFonts w:ascii="Times New Roman" w:hAnsi="Times New Roman"/>
          <w:sz w:val="24"/>
        </w:rPr>
        <w:t>autres organes</w:t>
      </w:r>
      <w:r w:rsidR="00C016D1" w:rsidRPr="00EF7DEA">
        <w:rPr>
          <w:rFonts w:ascii="Times New Roman" w:hAnsi="Times New Roman"/>
          <w:sz w:val="24"/>
        </w:rPr>
        <w:t xml:space="preserve"> de gestion et de coordination </w:t>
      </w:r>
      <w:r w:rsidR="00FC2542" w:rsidRPr="00EF7DEA">
        <w:rPr>
          <w:rFonts w:ascii="Times New Roman" w:hAnsi="Times New Roman"/>
          <w:sz w:val="24"/>
        </w:rPr>
        <w:t>seront</w:t>
      </w:r>
      <w:r w:rsidRPr="00EF7DEA">
        <w:rPr>
          <w:rFonts w:ascii="Times New Roman" w:hAnsi="Times New Roman"/>
          <w:sz w:val="24"/>
        </w:rPr>
        <w:t xml:space="preserve"> mis en place</w:t>
      </w:r>
      <w:r w:rsidR="00AA0AD3" w:rsidRPr="00EF7DEA">
        <w:rPr>
          <w:rFonts w:ascii="Times New Roman" w:hAnsi="Times New Roman"/>
          <w:sz w:val="24"/>
        </w:rPr>
        <w:t xml:space="preserve"> pou</w:t>
      </w:r>
      <w:r w:rsidR="00C016D1" w:rsidRPr="00EF7DEA">
        <w:rPr>
          <w:rFonts w:ascii="Times New Roman" w:hAnsi="Times New Roman"/>
          <w:sz w:val="24"/>
        </w:rPr>
        <w:t xml:space="preserve">r veiller à l’effectivité </w:t>
      </w:r>
      <w:r w:rsidR="00AA0AD3" w:rsidRPr="00EF7DEA">
        <w:rPr>
          <w:rFonts w:ascii="Times New Roman" w:hAnsi="Times New Roman"/>
          <w:sz w:val="24"/>
        </w:rPr>
        <w:t xml:space="preserve"> de la multisectorialité</w:t>
      </w:r>
      <w:r w:rsidRPr="00EF7DEA">
        <w:rPr>
          <w:rFonts w:ascii="Times New Roman" w:hAnsi="Times New Roman"/>
          <w:sz w:val="24"/>
        </w:rPr>
        <w:t xml:space="preserve">. </w:t>
      </w:r>
    </w:p>
    <w:p w14:paraId="4345934C" w14:textId="77777777" w:rsidR="00E9497A" w:rsidRPr="006C6AA9" w:rsidRDefault="00E9497A" w:rsidP="00340D89">
      <w:pPr>
        <w:spacing w:before="240"/>
        <w:jc w:val="both"/>
        <w:rPr>
          <w:rFonts w:ascii="Times New Roman" w:hAnsi="Times New Roman"/>
          <w:b/>
          <w:i/>
        </w:rPr>
      </w:pPr>
    </w:p>
    <w:p w14:paraId="5F309ADB" w14:textId="77777777" w:rsidR="001539B0" w:rsidRPr="00242314" w:rsidRDefault="001539B0" w:rsidP="00242314">
      <w:pPr>
        <w:pBdr>
          <w:top w:val="single" w:sz="18" w:space="1" w:color="auto"/>
          <w:left w:val="single" w:sz="18" w:space="4" w:color="auto"/>
          <w:bottom w:val="single" w:sz="18" w:space="1" w:color="auto"/>
          <w:right w:val="single" w:sz="18" w:space="4" w:color="auto"/>
        </w:pBdr>
        <w:shd w:val="clear" w:color="auto" w:fill="EAFFF6"/>
        <w:spacing w:before="0" w:after="0"/>
        <w:jc w:val="both"/>
        <w:rPr>
          <w:rFonts w:ascii="Times New Roman" w:hAnsi="Times New Roman"/>
          <w:i/>
          <w:color w:val="002060"/>
          <w:lang w:val="x-none" w:eastAsia="x-none"/>
        </w:rPr>
      </w:pPr>
      <w:r w:rsidRPr="00242314">
        <w:rPr>
          <w:rFonts w:ascii="Times New Roman" w:hAnsi="Times New Roman"/>
          <w:b/>
          <w:i/>
          <w:color w:val="002060"/>
        </w:rPr>
        <w:t>Quelques mesures phares ou projets prioritaires d'opérationnalisation des lignes d’actions de l’OS 3</w:t>
      </w:r>
    </w:p>
    <w:p w14:paraId="66B1B200" w14:textId="77777777" w:rsidR="00E9497A" w:rsidRPr="00242314" w:rsidRDefault="00905C8F" w:rsidP="00242314">
      <w:pPr>
        <w:numPr>
          <w:ilvl w:val="0"/>
          <w:numId w:val="20"/>
        </w:numPr>
        <w:pBdr>
          <w:top w:val="single" w:sz="18" w:space="1" w:color="auto"/>
          <w:left w:val="single" w:sz="18" w:space="4" w:color="auto"/>
          <w:bottom w:val="single" w:sz="18" w:space="1" w:color="auto"/>
          <w:right w:val="single" w:sz="18" w:space="4" w:color="auto"/>
        </w:pBdr>
        <w:shd w:val="clear" w:color="auto" w:fill="EAFFF6"/>
        <w:spacing w:before="0" w:after="0"/>
        <w:ind w:left="357" w:hanging="357"/>
        <w:jc w:val="both"/>
        <w:rPr>
          <w:rFonts w:ascii="Times New Roman" w:hAnsi="Times New Roman"/>
          <w:i/>
          <w:color w:val="002060"/>
          <w:lang w:val="x-none" w:eastAsia="x-none"/>
        </w:rPr>
      </w:pPr>
      <w:r w:rsidRPr="00242314">
        <w:rPr>
          <w:rFonts w:ascii="Times New Roman" w:hAnsi="Times New Roman"/>
          <w:i/>
          <w:color w:val="002060"/>
          <w:lang w:eastAsia="x-none"/>
        </w:rPr>
        <w:t>Développement d’un p</w:t>
      </w:r>
      <w:r w:rsidR="00EC16CF" w:rsidRPr="00242314">
        <w:rPr>
          <w:rFonts w:ascii="Times New Roman" w:hAnsi="Times New Roman"/>
          <w:i/>
          <w:color w:val="002060"/>
          <w:lang w:val="x-none" w:eastAsia="x-none"/>
        </w:rPr>
        <w:t>lan de renforcement de la gouvernance et de la fonctionnalité du cadre multisectoriel ;</w:t>
      </w:r>
    </w:p>
    <w:p w14:paraId="4A06A029" w14:textId="77777777" w:rsidR="007C26B1" w:rsidRPr="00242314" w:rsidRDefault="00905C8F" w:rsidP="00242314">
      <w:pPr>
        <w:numPr>
          <w:ilvl w:val="0"/>
          <w:numId w:val="20"/>
        </w:numPr>
        <w:pBdr>
          <w:top w:val="single" w:sz="18" w:space="1" w:color="auto"/>
          <w:left w:val="single" w:sz="18" w:space="4" w:color="auto"/>
          <w:bottom w:val="single" w:sz="18" w:space="1" w:color="auto"/>
          <w:right w:val="single" w:sz="18" w:space="4" w:color="auto"/>
        </w:pBdr>
        <w:shd w:val="clear" w:color="auto" w:fill="EAFFF6"/>
        <w:spacing w:before="0" w:after="0"/>
        <w:ind w:left="357" w:hanging="357"/>
        <w:jc w:val="both"/>
        <w:rPr>
          <w:rFonts w:ascii="Times New Roman" w:hAnsi="Times New Roman"/>
          <w:i/>
          <w:color w:val="002060"/>
          <w:lang w:val="x-none" w:eastAsia="x-none"/>
        </w:rPr>
      </w:pPr>
      <w:r w:rsidRPr="00242314">
        <w:rPr>
          <w:rFonts w:ascii="Times New Roman" w:hAnsi="Times New Roman"/>
          <w:i/>
          <w:color w:val="002060"/>
        </w:rPr>
        <w:t>Mise en œuvre d’un p</w:t>
      </w:r>
      <w:r w:rsidR="00EC16CF" w:rsidRPr="00242314">
        <w:rPr>
          <w:rFonts w:ascii="Times New Roman" w:hAnsi="Times New Roman"/>
          <w:i/>
          <w:color w:val="002060"/>
        </w:rPr>
        <w:t>rogramme intégré d'éducation et de préven</w:t>
      </w:r>
      <w:r w:rsidR="00355A08" w:rsidRPr="00242314">
        <w:rPr>
          <w:rFonts w:ascii="Times New Roman" w:hAnsi="Times New Roman"/>
          <w:i/>
          <w:color w:val="002060"/>
        </w:rPr>
        <w:t>tion des comportements à risque</w:t>
      </w:r>
      <w:r w:rsidR="00EC16CF" w:rsidRPr="00242314">
        <w:rPr>
          <w:rFonts w:ascii="Times New Roman" w:hAnsi="Times New Roman"/>
          <w:i/>
          <w:color w:val="002060"/>
        </w:rPr>
        <w:t xml:space="preserve">  ;</w:t>
      </w:r>
    </w:p>
    <w:p w14:paraId="7B3B2FE4" w14:textId="77777777" w:rsidR="00905C8F" w:rsidRPr="00242314" w:rsidRDefault="00905C8F" w:rsidP="00242314">
      <w:pPr>
        <w:numPr>
          <w:ilvl w:val="0"/>
          <w:numId w:val="20"/>
        </w:numPr>
        <w:pBdr>
          <w:top w:val="single" w:sz="18" w:space="1" w:color="auto"/>
          <w:left w:val="single" w:sz="18" w:space="4" w:color="auto"/>
          <w:bottom w:val="single" w:sz="18" w:space="1" w:color="auto"/>
          <w:right w:val="single" w:sz="18" w:space="4" w:color="auto"/>
        </w:pBdr>
        <w:shd w:val="clear" w:color="auto" w:fill="EAFFF6"/>
        <w:spacing w:before="0" w:after="0"/>
        <w:ind w:left="357" w:hanging="357"/>
        <w:jc w:val="both"/>
        <w:rPr>
          <w:rFonts w:ascii="Times New Roman" w:hAnsi="Times New Roman"/>
          <w:i/>
          <w:color w:val="002060"/>
          <w:lang w:val="x-none" w:eastAsia="x-none"/>
        </w:rPr>
      </w:pPr>
      <w:r w:rsidRPr="00242314">
        <w:rPr>
          <w:rFonts w:ascii="Times New Roman" w:hAnsi="Times New Roman"/>
          <w:i/>
          <w:color w:val="002060"/>
        </w:rPr>
        <w:t xml:space="preserve">Mise en œuvre accélérée </w:t>
      </w:r>
      <w:r w:rsidR="0090237D" w:rsidRPr="00242314">
        <w:rPr>
          <w:rFonts w:ascii="Times New Roman" w:hAnsi="Times New Roman"/>
          <w:i/>
          <w:color w:val="002060"/>
        </w:rPr>
        <w:t>du</w:t>
      </w:r>
      <w:r w:rsidRPr="00242314">
        <w:rPr>
          <w:rFonts w:ascii="Times New Roman" w:hAnsi="Times New Roman"/>
          <w:i/>
          <w:color w:val="002060"/>
        </w:rPr>
        <w:t xml:space="preserve"> plan d’institutionnalisation du genre ;</w:t>
      </w:r>
    </w:p>
    <w:p w14:paraId="28A9265B" w14:textId="77777777" w:rsidR="001B43BB" w:rsidRPr="00242314" w:rsidRDefault="00905C8F" w:rsidP="00242314">
      <w:pPr>
        <w:pStyle w:val="Paragraphedeliste"/>
        <w:numPr>
          <w:ilvl w:val="0"/>
          <w:numId w:val="20"/>
        </w:numPr>
        <w:pBdr>
          <w:top w:val="single" w:sz="18" w:space="1" w:color="auto"/>
          <w:left w:val="single" w:sz="18" w:space="4" w:color="auto"/>
          <w:bottom w:val="single" w:sz="18" w:space="1" w:color="auto"/>
          <w:right w:val="single" w:sz="18" w:space="4" w:color="auto"/>
        </w:pBdr>
        <w:shd w:val="clear" w:color="auto" w:fill="EAFFF6"/>
        <w:spacing w:before="0" w:after="0"/>
        <w:ind w:left="357" w:hanging="357"/>
        <w:rPr>
          <w:rFonts w:ascii="Times New Roman" w:hAnsi="Times New Roman"/>
          <w:i/>
          <w:color w:val="002060"/>
        </w:rPr>
      </w:pPr>
      <w:r w:rsidRPr="00242314">
        <w:rPr>
          <w:rFonts w:ascii="Times New Roman" w:hAnsi="Times New Roman"/>
          <w:i/>
          <w:color w:val="002060"/>
        </w:rPr>
        <w:t>Développement d’un p</w:t>
      </w:r>
      <w:r w:rsidR="00EC16CF" w:rsidRPr="00242314">
        <w:rPr>
          <w:rFonts w:ascii="Times New Roman" w:hAnsi="Times New Roman"/>
          <w:i/>
          <w:color w:val="002060"/>
        </w:rPr>
        <w:t>rogramme de recherche sur les risques liés aux déterminants de la santé</w:t>
      </w:r>
      <w:r w:rsidR="007C26B1" w:rsidRPr="00242314">
        <w:rPr>
          <w:rFonts w:ascii="Times New Roman" w:hAnsi="Times New Roman"/>
          <w:i/>
          <w:color w:val="002060"/>
        </w:rPr>
        <w:t>.</w:t>
      </w:r>
    </w:p>
    <w:p w14:paraId="7C313384" w14:textId="77777777" w:rsidR="00FC2542" w:rsidRPr="00242314" w:rsidRDefault="00FC2542" w:rsidP="00242314">
      <w:pPr>
        <w:pStyle w:val="Paragraphedeliste"/>
        <w:pBdr>
          <w:top w:val="single" w:sz="18" w:space="1" w:color="auto"/>
          <w:left w:val="single" w:sz="18" w:space="4" w:color="auto"/>
          <w:bottom w:val="single" w:sz="18" w:space="1" w:color="auto"/>
          <w:right w:val="single" w:sz="18" w:space="4" w:color="auto"/>
        </w:pBdr>
        <w:shd w:val="clear" w:color="auto" w:fill="EAFFF6"/>
        <w:ind w:left="0"/>
        <w:rPr>
          <w:rFonts w:ascii="Times New Roman" w:hAnsi="Times New Roman"/>
          <w:i/>
          <w:color w:val="002060"/>
        </w:rPr>
      </w:pPr>
    </w:p>
    <w:p w14:paraId="06925394" w14:textId="77777777" w:rsidR="0009289A" w:rsidRPr="006C6AA9" w:rsidRDefault="0009289A" w:rsidP="00E9497A">
      <w:pPr>
        <w:pStyle w:val="Paragraphedeliste"/>
        <w:outlineLvl w:val="0"/>
        <w:rPr>
          <w:rFonts w:ascii="Times New Roman" w:hAnsi="Times New Roman"/>
          <w:b/>
          <w:sz w:val="24"/>
          <w:szCs w:val="24"/>
        </w:rPr>
      </w:pPr>
    </w:p>
    <w:p w14:paraId="369D1BB9" w14:textId="77777777" w:rsidR="005F0218" w:rsidRPr="006C6AA9" w:rsidRDefault="005F0218" w:rsidP="005E2426">
      <w:pPr>
        <w:pStyle w:val="Paragraphedeliste"/>
        <w:jc w:val="both"/>
        <w:rPr>
          <w:rFonts w:ascii="Times New Roman" w:hAnsi="Times New Roman"/>
          <w:b/>
          <w:sz w:val="24"/>
          <w:szCs w:val="24"/>
        </w:rPr>
      </w:pPr>
      <w:r w:rsidRPr="006C6AA9">
        <w:rPr>
          <w:rFonts w:ascii="Times New Roman" w:hAnsi="Times New Roman"/>
          <w:b/>
          <w:sz w:val="24"/>
          <w:szCs w:val="24"/>
        </w:rPr>
        <w:br w:type="page"/>
      </w:r>
    </w:p>
    <w:p w14:paraId="443D6292" w14:textId="77777777" w:rsidR="00393BEC" w:rsidRPr="00833B18" w:rsidRDefault="00393BEC" w:rsidP="002056BA">
      <w:pPr>
        <w:pStyle w:val="Paragraphedeliste"/>
        <w:numPr>
          <w:ilvl w:val="2"/>
          <w:numId w:val="25"/>
        </w:numPr>
        <w:spacing w:before="240"/>
        <w:rPr>
          <w:rFonts w:ascii="Times New Roman" w:hAnsi="Times New Roman"/>
          <w:color w:val="296B61"/>
          <w:sz w:val="28"/>
          <w:szCs w:val="24"/>
        </w:rPr>
      </w:pPr>
      <w:r w:rsidRPr="00833B18">
        <w:rPr>
          <w:rFonts w:ascii="Times New Roman" w:hAnsi="Times New Roman"/>
          <w:color w:val="296B61"/>
          <w:sz w:val="28"/>
          <w:szCs w:val="24"/>
        </w:rPr>
        <w:t>OS 4 : Mobilisation accrue des ressources financières pour tendre vers la CSU</w:t>
      </w:r>
    </w:p>
    <w:p w14:paraId="01FB5721"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 xml:space="preserve">Pour tendre vers la </w:t>
      </w:r>
      <w:r w:rsidR="00246477" w:rsidRPr="00EF7DEA">
        <w:rPr>
          <w:rFonts w:ascii="Times New Roman" w:hAnsi="Times New Roman"/>
          <w:sz w:val="24"/>
        </w:rPr>
        <w:t>Couverture Sanitaire Universelle</w:t>
      </w:r>
      <w:r w:rsidRPr="00EF7DEA">
        <w:rPr>
          <w:rFonts w:ascii="Times New Roman" w:hAnsi="Times New Roman"/>
          <w:sz w:val="24"/>
        </w:rPr>
        <w:t>, plus de ressources devront être mobilisées au plan domestique mais également à travers l’appui des partenaires techniques et financiers.</w:t>
      </w:r>
    </w:p>
    <w:p w14:paraId="16F3B742" w14:textId="77777777" w:rsidR="00393BEC" w:rsidRPr="00EF7DEA" w:rsidRDefault="00393BEC" w:rsidP="00780E5F">
      <w:pPr>
        <w:pStyle w:val="Paragraphedeliste"/>
        <w:spacing w:before="240"/>
        <w:ind w:left="0"/>
        <w:jc w:val="both"/>
        <w:rPr>
          <w:rFonts w:ascii="Times New Roman" w:hAnsi="Times New Roman"/>
          <w:b/>
          <w:i/>
          <w:color w:val="296B61"/>
          <w:sz w:val="24"/>
          <w:szCs w:val="24"/>
        </w:rPr>
      </w:pPr>
      <w:r w:rsidRPr="00EF7DEA">
        <w:rPr>
          <w:rFonts w:ascii="Times New Roman" w:hAnsi="Times New Roman"/>
          <w:b/>
          <w:i/>
          <w:color w:val="296B61"/>
          <w:sz w:val="24"/>
          <w:szCs w:val="24"/>
        </w:rPr>
        <w:t>Ligne d’action</w:t>
      </w:r>
      <w:r w:rsidR="00A84FEA" w:rsidRPr="00EF7DEA">
        <w:rPr>
          <w:rFonts w:ascii="Times New Roman" w:hAnsi="Times New Roman"/>
          <w:b/>
          <w:i/>
          <w:color w:val="296B61"/>
          <w:sz w:val="24"/>
          <w:szCs w:val="24"/>
        </w:rPr>
        <w:t>s</w:t>
      </w:r>
      <w:r w:rsidRPr="00EF7DEA">
        <w:rPr>
          <w:rFonts w:ascii="Times New Roman" w:hAnsi="Times New Roman"/>
          <w:b/>
          <w:i/>
          <w:color w:val="296B61"/>
          <w:sz w:val="24"/>
          <w:szCs w:val="24"/>
        </w:rPr>
        <w:t xml:space="preserve"> 1 : </w:t>
      </w:r>
      <w:r w:rsidR="00055C12" w:rsidRPr="00EF7DEA">
        <w:rPr>
          <w:rFonts w:ascii="Times New Roman" w:hAnsi="Times New Roman"/>
          <w:b/>
          <w:i/>
          <w:color w:val="296B61"/>
          <w:sz w:val="24"/>
          <w:szCs w:val="24"/>
        </w:rPr>
        <w:t>Rationalisation de</w:t>
      </w:r>
      <w:r w:rsidR="000F6B5F" w:rsidRPr="00EF7DEA">
        <w:rPr>
          <w:rFonts w:ascii="Times New Roman" w:hAnsi="Times New Roman"/>
          <w:b/>
          <w:i/>
          <w:color w:val="296B61"/>
          <w:sz w:val="24"/>
          <w:szCs w:val="24"/>
        </w:rPr>
        <w:t xml:space="preserve"> l’u</w:t>
      </w:r>
      <w:r w:rsidRPr="00EF7DEA">
        <w:rPr>
          <w:rFonts w:ascii="Times New Roman" w:hAnsi="Times New Roman"/>
          <w:b/>
          <w:i/>
          <w:color w:val="296B61"/>
          <w:sz w:val="24"/>
          <w:szCs w:val="24"/>
        </w:rPr>
        <w:t>tilisation</w:t>
      </w:r>
      <w:r w:rsidR="00FA3964" w:rsidRPr="00EF7DEA">
        <w:rPr>
          <w:rFonts w:ascii="Times New Roman" w:hAnsi="Times New Roman"/>
          <w:b/>
          <w:i/>
          <w:color w:val="296B61"/>
          <w:sz w:val="24"/>
          <w:szCs w:val="24"/>
        </w:rPr>
        <w:t xml:space="preserve"> </w:t>
      </w:r>
      <w:r w:rsidRPr="00EF7DEA">
        <w:rPr>
          <w:rFonts w:ascii="Times New Roman" w:hAnsi="Times New Roman"/>
          <w:b/>
          <w:i/>
          <w:color w:val="296B61"/>
          <w:sz w:val="24"/>
          <w:szCs w:val="24"/>
        </w:rPr>
        <w:t>des ressources</w:t>
      </w:r>
    </w:p>
    <w:p w14:paraId="1ECA2915"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La première mesure de mobilisation de ressources additionnelles est pour</w:t>
      </w:r>
      <w:r w:rsidR="000F6B5F" w:rsidRPr="00EF7DEA">
        <w:rPr>
          <w:rFonts w:ascii="Times New Roman" w:hAnsi="Times New Roman"/>
          <w:sz w:val="24"/>
        </w:rPr>
        <w:t xml:space="preserve"> les usagers comme pour l’Etat, </w:t>
      </w:r>
      <w:r w:rsidRPr="00EF7DEA">
        <w:rPr>
          <w:rFonts w:ascii="Times New Roman" w:hAnsi="Times New Roman"/>
          <w:sz w:val="24"/>
        </w:rPr>
        <w:t>les Co</w:t>
      </w:r>
      <w:r w:rsidR="000F6B5F" w:rsidRPr="00EF7DEA">
        <w:rPr>
          <w:rFonts w:ascii="Times New Roman" w:hAnsi="Times New Roman"/>
          <w:sz w:val="24"/>
        </w:rPr>
        <w:t>llectivités et les partenaires,</w:t>
      </w:r>
      <w:r w:rsidRPr="00EF7DEA">
        <w:rPr>
          <w:rFonts w:ascii="Times New Roman" w:hAnsi="Times New Roman"/>
          <w:sz w:val="24"/>
        </w:rPr>
        <w:t xml:space="preserve"> l’utilisation efficace, voire efficiente, des ressources actuellement disponibles.  </w:t>
      </w:r>
    </w:p>
    <w:p w14:paraId="4C96D6C1"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La transparence et l’efficience dan</w:t>
      </w:r>
      <w:r w:rsidR="00A62304" w:rsidRPr="00EF7DEA">
        <w:rPr>
          <w:rFonts w:ascii="Times New Roman" w:hAnsi="Times New Roman"/>
          <w:sz w:val="24"/>
        </w:rPr>
        <w:t>s l’utilisation des fonds mis à</w:t>
      </w:r>
      <w:r w:rsidRPr="00EF7DEA">
        <w:rPr>
          <w:rFonts w:ascii="Times New Roman" w:hAnsi="Times New Roman"/>
          <w:sz w:val="24"/>
        </w:rPr>
        <w:t xml:space="preserve"> </w:t>
      </w:r>
      <w:r w:rsidR="000F6B5F" w:rsidRPr="00EF7DEA">
        <w:rPr>
          <w:rFonts w:ascii="Times New Roman" w:hAnsi="Times New Roman"/>
          <w:sz w:val="24"/>
        </w:rPr>
        <w:t xml:space="preserve">la </w:t>
      </w:r>
      <w:r w:rsidRPr="00EF7DEA">
        <w:rPr>
          <w:rFonts w:ascii="Times New Roman" w:hAnsi="Times New Roman"/>
          <w:sz w:val="24"/>
        </w:rPr>
        <w:t>disposition de la santé seront renforcées à travers respectivement la reddition des comptes et la diligence à apporter dans l’exécution budgétaire. A cet effet, les ressources seront réparties et exécutées en tenant compte des priorités du secteur. Il s’agira principalement :</w:t>
      </w:r>
    </w:p>
    <w:p w14:paraId="51B998EE" w14:textId="77777777" w:rsidR="00393BEC" w:rsidRPr="006C6AA9" w:rsidRDefault="00393BEC" w:rsidP="00523141">
      <w:pPr>
        <w:pStyle w:val="Paragraphedeliste"/>
        <w:numPr>
          <w:ilvl w:val="0"/>
          <w:numId w:val="7"/>
        </w:numPr>
        <w:spacing w:before="240"/>
        <w:jc w:val="both"/>
        <w:rPr>
          <w:rFonts w:ascii="Times New Roman" w:hAnsi="Times New Roman"/>
          <w:sz w:val="24"/>
          <w:szCs w:val="24"/>
        </w:rPr>
      </w:pPr>
      <w:r w:rsidRPr="006C6AA9">
        <w:rPr>
          <w:rFonts w:ascii="Times New Roman" w:hAnsi="Times New Roman"/>
          <w:sz w:val="24"/>
          <w:szCs w:val="24"/>
        </w:rPr>
        <w:t>de l’orientation des ressources vers les interventions à haut impact particulièrement sur la morbidité et la mortalité maternelles, néonatales et infanto-juvéniles ;</w:t>
      </w:r>
    </w:p>
    <w:p w14:paraId="582CD51A" w14:textId="77777777" w:rsidR="00393BEC" w:rsidRPr="006C6AA9" w:rsidRDefault="000F6B5F" w:rsidP="00523141">
      <w:pPr>
        <w:pStyle w:val="Paragraphedeliste"/>
        <w:numPr>
          <w:ilvl w:val="0"/>
          <w:numId w:val="7"/>
        </w:numPr>
        <w:spacing w:before="240"/>
        <w:jc w:val="both"/>
        <w:rPr>
          <w:rFonts w:ascii="Times New Roman" w:hAnsi="Times New Roman"/>
          <w:sz w:val="24"/>
          <w:szCs w:val="24"/>
        </w:rPr>
      </w:pPr>
      <w:r w:rsidRPr="006C6AA9">
        <w:rPr>
          <w:rFonts w:ascii="Times New Roman" w:hAnsi="Times New Roman"/>
          <w:sz w:val="24"/>
          <w:szCs w:val="24"/>
        </w:rPr>
        <w:t>de l’application de critè</w:t>
      </w:r>
      <w:r w:rsidR="00393BEC" w:rsidRPr="006C6AA9">
        <w:rPr>
          <w:rFonts w:ascii="Times New Roman" w:hAnsi="Times New Roman"/>
          <w:sz w:val="24"/>
          <w:szCs w:val="24"/>
        </w:rPr>
        <w:t xml:space="preserve">res d’allocation des ressources budgétaires ; </w:t>
      </w:r>
    </w:p>
    <w:p w14:paraId="4AF81CD6" w14:textId="77777777" w:rsidR="00393BEC" w:rsidRPr="006C6AA9" w:rsidRDefault="00393BEC" w:rsidP="00523141">
      <w:pPr>
        <w:pStyle w:val="Paragraphedeliste"/>
        <w:numPr>
          <w:ilvl w:val="0"/>
          <w:numId w:val="7"/>
        </w:numPr>
        <w:spacing w:before="240"/>
        <w:jc w:val="both"/>
        <w:rPr>
          <w:rFonts w:ascii="Times New Roman" w:hAnsi="Times New Roman"/>
          <w:sz w:val="24"/>
          <w:szCs w:val="24"/>
        </w:rPr>
      </w:pPr>
      <w:r w:rsidRPr="006C6AA9">
        <w:rPr>
          <w:rFonts w:ascii="Times New Roman" w:hAnsi="Times New Roman"/>
          <w:sz w:val="24"/>
          <w:szCs w:val="24"/>
        </w:rPr>
        <w:t>de la promotion de l’utilisation rationnelle des médicaments et produits essentiels</w:t>
      </w:r>
      <w:r w:rsidR="00355A08" w:rsidRPr="006C6AA9">
        <w:rPr>
          <w:rFonts w:ascii="Times New Roman" w:hAnsi="Times New Roman"/>
          <w:sz w:val="24"/>
          <w:szCs w:val="24"/>
        </w:rPr>
        <w:t xml:space="preserve"> </w:t>
      </w:r>
      <w:r w:rsidRPr="006C6AA9">
        <w:rPr>
          <w:rFonts w:ascii="Times New Roman" w:hAnsi="Times New Roman"/>
          <w:sz w:val="24"/>
          <w:szCs w:val="24"/>
        </w:rPr>
        <w:t>;</w:t>
      </w:r>
    </w:p>
    <w:p w14:paraId="2B772824" w14:textId="77777777" w:rsidR="00393BEC" w:rsidRPr="006C6AA9" w:rsidRDefault="00393BEC" w:rsidP="00523141">
      <w:pPr>
        <w:pStyle w:val="Paragraphedeliste"/>
        <w:numPr>
          <w:ilvl w:val="0"/>
          <w:numId w:val="7"/>
        </w:numPr>
        <w:spacing w:before="240"/>
        <w:jc w:val="both"/>
        <w:rPr>
          <w:rFonts w:ascii="Times New Roman" w:hAnsi="Times New Roman"/>
          <w:sz w:val="24"/>
          <w:szCs w:val="24"/>
        </w:rPr>
      </w:pPr>
      <w:r w:rsidRPr="006C6AA9">
        <w:rPr>
          <w:rFonts w:ascii="Times New Roman" w:hAnsi="Times New Roman"/>
          <w:sz w:val="24"/>
          <w:szCs w:val="24"/>
        </w:rPr>
        <w:t>du renforcement de la promotion de la santé ;</w:t>
      </w:r>
    </w:p>
    <w:p w14:paraId="154BC439" w14:textId="77777777" w:rsidR="00393BEC" w:rsidRPr="006C6AA9" w:rsidRDefault="00393BEC" w:rsidP="00523141">
      <w:pPr>
        <w:pStyle w:val="Paragraphedeliste"/>
        <w:numPr>
          <w:ilvl w:val="0"/>
          <w:numId w:val="7"/>
        </w:numPr>
        <w:spacing w:before="240"/>
        <w:jc w:val="both"/>
        <w:rPr>
          <w:rFonts w:ascii="Times New Roman" w:hAnsi="Times New Roman"/>
          <w:sz w:val="24"/>
          <w:szCs w:val="24"/>
        </w:rPr>
      </w:pPr>
      <w:r w:rsidRPr="006C6AA9">
        <w:rPr>
          <w:rFonts w:ascii="Times New Roman" w:hAnsi="Times New Roman"/>
          <w:sz w:val="24"/>
          <w:szCs w:val="24"/>
        </w:rPr>
        <w:t>du renforcement de l’adhésion aux mécan</w:t>
      </w:r>
      <w:r w:rsidR="000F6B5F" w:rsidRPr="006C6AA9">
        <w:rPr>
          <w:rFonts w:ascii="Times New Roman" w:hAnsi="Times New Roman"/>
          <w:sz w:val="24"/>
          <w:szCs w:val="24"/>
        </w:rPr>
        <w:t>ismes de prépaiement existant</w:t>
      </w:r>
      <w:r w:rsidR="00A62304" w:rsidRPr="006C6AA9">
        <w:rPr>
          <w:rFonts w:ascii="Times New Roman" w:hAnsi="Times New Roman"/>
          <w:sz w:val="24"/>
          <w:szCs w:val="24"/>
        </w:rPr>
        <w:t>s</w:t>
      </w:r>
      <w:r w:rsidRPr="006C6AA9">
        <w:rPr>
          <w:rFonts w:ascii="Times New Roman" w:hAnsi="Times New Roman"/>
          <w:sz w:val="24"/>
          <w:szCs w:val="24"/>
        </w:rPr>
        <w:t xml:space="preserve"> dans la santé ;</w:t>
      </w:r>
    </w:p>
    <w:p w14:paraId="16B37BB4" w14:textId="77777777" w:rsidR="00393BEC" w:rsidRPr="006C6AA9" w:rsidRDefault="00393BEC" w:rsidP="00523141">
      <w:pPr>
        <w:pStyle w:val="Paragraphedeliste"/>
        <w:numPr>
          <w:ilvl w:val="0"/>
          <w:numId w:val="7"/>
        </w:numPr>
        <w:spacing w:before="240"/>
        <w:jc w:val="both"/>
        <w:rPr>
          <w:rFonts w:ascii="Times New Roman" w:hAnsi="Times New Roman"/>
          <w:sz w:val="24"/>
          <w:szCs w:val="24"/>
        </w:rPr>
      </w:pPr>
      <w:r w:rsidRPr="006C6AA9">
        <w:rPr>
          <w:rFonts w:ascii="Times New Roman" w:hAnsi="Times New Roman"/>
          <w:sz w:val="24"/>
          <w:szCs w:val="24"/>
        </w:rPr>
        <w:t>du renforcement des mécanismes de ciblage des bénéficiaires des différentes init</w:t>
      </w:r>
      <w:r w:rsidR="00355A08" w:rsidRPr="006C6AA9">
        <w:rPr>
          <w:rFonts w:ascii="Times New Roman" w:hAnsi="Times New Roman"/>
          <w:sz w:val="24"/>
          <w:szCs w:val="24"/>
        </w:rPr>
        <w:t>iatives de couverture sanitaire</w:t>
      </w:r>
      <w:r w:rsidRPr="006C6AA9">
        <w:rPr>
          <w:rFonts w:ascii="Times New Roman" w:hAnsi="Times New Roman"/>
          <w:sz w:val="24"/>
          <w:szCs w:val="24"/>
        </w:rPr>
        <w:t>.</w:t>
      </w:r>
    </w:p>
    <w:p w14:paraId="7E9D5651" w14:textId="77777777" w:rsidR="005E2426" w:rsidRPr="006C6AA9" w:rsidRDefault="005E2426" w:rsidP="00A74917">
      <w:pPr>
        <w:pStyle w:val="Paragraphedeliste"/>
        <w:spacing w:before="240"/>
        <w:jc w:val="both"/>
        <w:rPr>
          <w:rFonts w:ascii="Times New Roman" w:hAnsi="Times New Roman"/>
          <w:b/>
          <w:i/>
          <w:sz w:val="24"/>
          <w:szCs w:val="24"/>
        </w:rPr>
      </w:pPr>
    </w:p>
    <w:p w14:paraId="75056EE3" w14:textId="77777777" w:rsidR="00393BEC" w:rsidRPr="00EF7DEA" w:rsidRDefault="00393BEC" w:rsidP="00780E5F">
      <w:pPr>
        <w:pStyle w:val="Paragraphedeliste"/>
        <w:spacing w:before="240"/>
        <w:ind w:left="0"/>
        <w:jc w:val="both"/>
        <w:rPr>
          <w:rFonts w:ascii="Times New Roman" w:hAnsi="Times New Roman"/>
          <w:b/>
          <w:i/>
          <w:color w:val="296B61"/>
          <w:sz w:val="24"/>
          <w:szCs w:val="24"/>
        </w:rPr>
      </w:pPr>
      <w:r w:rsidRPr="00EF7DEA">
        <w:rPr>
          <w:rFonts w:ascii="Times New Roman" w:hAnsi="Times New Roman"/>
          <w:b/>
          <w:i/>
          <w:color w:val="296B61"/>
          <w:sz w:val="24"/>
          <w:szCs w:val="24"/>
        </w:rPr>
        <w:t>Ligne d’action</w:t>
      </w:r>
      <w:r w:rsidR="00A84FEA" w:rsidRPr="00EF7DEA">
        <w:rPr>
          <w:rFonts w:ascii="Times New Roman" w:hAnsi="Times New Roman"/>
          <w:b/>
          <w:i/>
          <w:color w:val="296B61"/>
          <w:sz w:val="24"/>
          <w:szCs w:val="24"/>
        </w:rPr>
        <w:t>s</w:t>
      </w:r>
      <w:r w:rsidRPr="00EF7DEA">
        <w:rPr>
          <w:rFonts w:ascii="Times New Roman" w:hAnsi="Times New Roman"/>
          <w:b/>
          <w:i/>
          <w:color w:val="296B61"/>
          <w:sz w:val="24"/>
          <w:szCs w:val="24"/>
        </w:rPr>
        <w:t xml:space="preserve"> 2 : Augmentation subst</w:t>
      </w:r>
      <w:r w:rsidR="00FA3964" w:rsidRPr="00EF7DEA">
        <w:rPr>
          <w:rFonts w:ascii="Times New Roman" w:hAnsi="Times New Roman"/>
          <w:b/>
          <w:i/>
          <w:color w:val="296B61"/>
          <w:sz w:val="24"/>
          <w:szCs w:val="24"/>
        </w:rPr>
        <w:t>a</w:t>
      </w:r>
      <w:r w:rsidRPr="00EF7DEA">
        <w:rPr>
          <w:rFonts w:ascii="Times New Roman" w:hAnsi="Times New Roman"/>
          <w:b/>
          <w:i/>
          <w:color w:val="296B61"/>
          <w:sz w:val="24"/>
          <w:szCs w:val="24"/>
        </w:rPr>
        <w:t>ntielle de la contribution de l’Etat et de ses démembrements au financement de la santé</w:t>
      </w:r>
    </w:p>
    <w:p w14:paraId="6C7BF844"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b/>
          <w:color w:val="296B61"/>
          <w:sz w:val="24"/>
        </w:rPr>
        <w:t>Au plan interne</w:t>
      </w:r>
      <w:r w:rsidRPr="00EF7DEA">
        <w:rPr>
          <w:rFonts w:ascii="Times New Roman" w:hAnsi="Times New Roman"/>
          <w:color w:val="1F4E79"/>
          <w:sz w:val="24"/>
        </w:rPr>
        <w:t>,</w:t>
      </w:r>
      <w:r w:rsidRPr="00EF7DEA">
        <w:rPr>
          <w:rFonts w:ascii="Times New Roman" w:hAnsi="Times New Roman"/>
          <w:sz w:val="24"/>
        </w:rPr>
        <w:t xml:space="preserve"> il s’agira de mobiliser des ressources additionnelles</w:t>
      </w:r>
      <w:r w:rsidR="00355A08" w:rsidRPr="00EF7DEA">
        <w:rPr>
          <w:rFonts w:ascii="Times New Roman" w:hAnsi="Times New Roman"/>
          <w:sz w:val="24"/>
        </w:rPr>
        <w:t xml:space="preserve"> à travers le budget de l’Etat et </w:t>
      </w:r>
      <w:r w:rsidRPr="00EF7DEA">
        <w:rPr>
          <w:rFonts w:ascii="Times New Roman" w:hAnsi="Times New Roman"/>
          <w:sz w:val="24"/>
        </w:rPr>
        <w:t xml:space="preserve">des collectivités locales. </w:t>
      </w:r>
    </w:p>
    <w:p w14:paraId="6AF04801"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Il sera procédé à un plaidoyer auprès du gouvernement et de l’</w:t>
      </w:r>
      <w:r w:rsidR="00A84FEA" w:rsidRPr="00EF7DEA">
        <w:rPr>
          <w:rFonts w:ascii="Times New Roman" w:hAnsi="Times New Roman"/>
          <w:sz w:val="24"/>
        </w:rPr>
        <w:t>A</w:t>
      </w:r>
      <w:r w:rsidRPr="00EF7DEA">
        <w:rPr>
          <w:rFonts w:ascii="Times New Roman" w:hAnsi="Times New Roman"/>
          <w:sz w:val="24"/>
        </w:rPr>
        <w:t xml:space="preserve">ssemblée </w:t>
      </w:r>
      <w:r w:rsidR="00A84FEA" w:rsidRPr="00EF7DEA">
        <w:rPr>
          <w:rFonts w:ascii="Times New Roman" w:hAnsi="Times New Roman"/>
          <w:sz w:val="24"/>
        </w:rPr>
        <w:t>N</w:t>
      </w:r>
      <w:r w:rsidRPr="00EF7DEA">
        <w:rPr>
          <w:rFonts w:ascii="Times New Roman" w:hAnsi="Times New Roman"/>
          <w:sz w:val="24"/>
        </w:rPr>
        <w:t xml:space="preserve">ationale pour l’augmentation du financement de la santé à un niveau qui permettra d’atteindre les objectifs de développement durable en matière de santé.  A cette fin, le gouvernement pourrait s’engager sur une progression du budget de la santé vers le seuil d’Abuja d’ici </w:t>
      </w:r>
      <w:r w:rsidR="00FA3964" w:rsidRPr="00EF7DEA">
        <w:rPr>
          <w:rFonts w:ascii="Times New Roman" w:hAnsi="Times New Roman"/>
          <w:sz w:val="24"/>
        </w:rPr>
        <w:t xml:space="preserve">à </w:t>
      </w:r>
      <w:r w:rsidRPr="00EF7DEA">
        <w:rPr>
          <w:rFonts w:ascii="Times New Roman" w:hAnsi="Times New Roman"/>
          <w:sz w:val="24"/>
        </w:rPr>
        <w:t xml:space="preserve">2021.  </w:t>
      </w:r>
    </w:p>
    <w:p w14:paraId="1F073F95"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 xml:space="preserve">Le renforcement du dialogue avec les collectivités locales dans le contexte de l’Acte 3 de la </w:t>
      </w:r>
      <w:r w:rsidR="00A62304" w:rsidRPr="00EF7DEA">
        <w:rPr>
          <w:rFonts w:ascii="Times New Roman" w:hAnsi="Times New Roman"/>
          <w:sz w:val="24"/>
        </w:rPr>
        <w:t>d</w:t>
      </w:r>
      <w:r w:rsidRPr="00EF7DEA">
        <w:rPr>
          <w:rFonts w:ascii="Times New Roman" w:hAnsi="Times New Roman"/>
          <w:sz w:val="24"/>
        </w:rPr>
        <w:t xml:space="preserve">écentralisation sera indispensable avec </w:t>
      </w:r>
      <w:r w:rsidR="004F2011" w:rsidRPr="00EF7DEA">
        <w:rPr>
          <w:rFonts w:ascii="Times New Roman" w:hAnsi="Times New Roman"/>
          <w:sz w:val="24"/>
        </w:rPr>
        <w:t xml:space="preserve">la possibilité </w:t>
      </w:r>
      <w:r w:rsidRPr="00EF7DEA">
        <w:rPr>
          <w:rFonts w:ascii="Times New Roman" w:hAnsi="Times New Roman"/>
          <w:sz w:val="24"/>
        </w:rPr>
        <w:t>de combiner plus</w:t>
      </w:r>
      <w:r w:rsidR="00355A08" w:rsidRPr="00EF7DEA">
        <w:rPr>
          <w:rFonts w:ascii="Times New Roman" w:hAnsi="Times New Roman"/>
          <w:sz w:val="24"/>
        </w:rPr>
        <w:t xml:space="preserve">ieurs options stratégiques pour </w:t>
      </w:r>
      <w:r w:rsidRPr="00EF7DEA">
        <w:rPr>
          <w:rFonts w:ascii="Times New Roman" w:hAnsi="Times New Roman"/>
          <w:sz w:val="24"/>
        </w:rPr>
        <w:t xml:space="preserve">exploiter les potentialités des collectivités locales dans la mobilisation des ressources internes en vue de soutenir les progrès vers la </w:t>
      </w:r>
      <w:r w:rsidR="00A62304" w:rsidRPr="00EF7DEA">
        <w:rPr>
          <w:rFonts w:ascii="Times New Roman" w:hAnsi="Times New Roman"/>
          <w:sz w:val="24"/>
        </w:rPr>
        <w:t xml:space="preserve">CSU </w:t>
      </w:r>
      <w:r w:rsidRPr="00EF7DEA">
        <w:rPr>
          <w:rFonts w:ascii="Times New Roman" w:hAnsi="Times New Roman"/>
          <w:sz w:val="24"/>
        </w:rPr>
        <w:t xml:space="preserve">et l’atteinte des </w:t>
      </w:r>
      <w:r w:rsidR="00A62304" w:rsidRPr="00EF7DEA">
        <w:rPr>
          <w:rFonts w:ascii="Times New Roman" w:hAnsi="Times New Roman"/>
          <w:sz w:val="24"/>
        </w:rPr>
        <w:t xml:space="preserve">ODD </w:t>
      </w:r>
      <w:r w:rsidRPr="00EF7DEA">
        <w:rPr>
          <w:rFonts w:ascii="Times New Roman" w:hAnsi="Times New Roman"/>
          <w:sz w:val="24"/>
        </w:rPr>
        <w:t>santé.</w:t>
      </w:r>
    </w:p>
    <w:p w14:paraId="741EFC49" w14:textId="77777777" w:rsidR="00393BEC" w:rsidRPr="006C6AA9" w:rsidRDefault="00393BEC" w:rsidP="00A74917">
      <w:pPr>
        <w:spacing w:before="240"/>
        <w:jc w:val="both"/>
        <w:rPr>
          <w:rFonts w:ascii="Times New Roman" w:hAnsi="Times New Roman"/>
        </w:rPr>
      </w:pPr>
      <w:r w:rsidRPr="00EF7DEA">
        <w:rPr>
          <w:rFonts w:ascii="Times New Roman" w:hAnsi="Times New Roman"/>
          <w:b/>
          <w:color w:val="296B61"/>
          <w:sz w:val="24"/>
        </w:rPr>
        <w:t>Les crédits du BCI décentralisé</w:t>
      </w:r>
      <w:r w:rsidRPr="00EF7DEA">
        <w:rPr>
          <w:rFonts w:ascii="Times New Roman" w:hAnsi="Times New Roman"/>
          <w:color w:val="296B61"/>
          <w:sz w:val="24"/>
        </w:rPr>
        <w:t xml:space="preserve"> </w:t>
      </w:r>
      <w:r w:rsidRPr="00EF7DEA">
        <w:rPr>
          <w:rFonts w:ascii="Times New Roman" w:hAnsi="Times New Roman"/>
          <w:sz w:val="24"/>
        </w:rPr>
        <w:t>destinés à la construction et l’</w:t>
      </w:r>
      <w:r w:rsidR="00A62304" w:rsidRPr="00EF7DEA">
        <w:rPr>
          <w:rFonts w:ascii="Times New Roman" w:hAnsi="Times New Roman"/>
          <w:sz w:val="24"/>
        </w:rPr>
        <w:t xml:space="preserve">équipement des postes de santé </w:t>
      </w:r>
      <w:r w:rsidRPr="00EF7DEA">
        <w:rPr>
          <w:rFonts w:ascii="Times New Roman" w:hAnsi="Times New Roman"/>
          <w:sz w:val="24"/>
        </w:rPr>
        <w:t>gérés</w:t>
      </w:r>
      <w:r w:rsidR="00355A08" w:rsidRPr="00EF7DEA">
        <w:rPr>
          <w:rFonts w:ascii="Times New Roman" w:hAnsi="Times New Roman"/>
          <w:sz w:val="24"/>
        </w:rPr>
        <w:t xml:space="preserve"> par les collectivités locales,</w:t>
      </w:r>
      <w:r w:rsidRPr="00EF7DEA">
        <w:rPr>
          <w:rFonts w:ascii="Times New Roman" w:hAnsi="Times New Roman"/>
          <w:sz w:val="24"/>
        </w:rPr>
        <w:t xml:space="preserve"> devront être également utilisés de manière efficiente en vue de l’atteinte des objectifs de la </w:t>
      </w:r>
      <w:r w:rsidR="00A62304" w:rsidRPr="00EF7DEA">
        <w:rPr>
          <w:rFonts w:ascii="Times New Roman" w:hAnsi="Times New Roman"/>
          <w:sz w:val="24"/>
        </w:rPr>
        <w:t>CSU</w:t>
      </w:r>
      <w:r w:rsidRPr="006C6AA9">
        <w:rPr>
          <w:rFonts w:ascii="Times New Roman" w:hAnsi="Times New Roman"/>
        </w:rPr>
        <w:t xml:space="preserve">.  </w:t>
      </w:r>
    </w:p>
    <w:p w14:paraId="63C16F75"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 xml:space="preserve">Des efforts seront également nécessaires pour alléger les procédures de mobilisation des fonds de dotation de la </w:t>
      </w:r>
      <w:r w:rsidR="00355A08" w:rsidRPr="00EF7DEA">
        <w:rPr>
          <w:rFonts w:ascii="Times New Roman" w:hAnsi="Times New Roman"/>
          <w:sz w:val="24"/>
        </w:rPr>
        <w:t>décentralisation et améliorer leur</w:t>
      </w:r>
      <w:r w:rsidRPr="00EF7DEA">
        <w:rPr>
          <w:rFonts w:ascii="Times New Roman" w:hAnsi="Times New Roman"/>
          <w:sz w:val="24"/>
        </w:rPr>
        <w:t xml:space="preserve"> prévisibilité. Ces fonds </w:t>
      </w:r>
      <w:r w:rsidR="003D4032" w:rsidRPr="00EF7DEA">
        <w:rPr>
          <w:rFonts w:ascii="Times New Roman" w:hAnsi="Times New Roman"/>
          <w:sz w:val="24"/>
        </w:rPr>
        <w:t xml:space="preserve">devront </w:t>
      </w:r>
      <w:r w:rsidR="00051236" w:rsidRPr="00EF7DEA">
        <w:rPr>
          <w:rFonts w:ascii="Times New Roman" w:hAnsi="Times New Roman"/>
          <w:sz w:val="24"/>
        </w:rPr>
        <w:t>ê</w:t>
      </w:r>
      <w:r w:rsidRPr="00EF7DEA">
        <w:rPr>
          <w:rFonts w:ascii="Times New Roman" w:hAnsi="Times New Roman"/>
          <w:sz w:val="24"/>
        </w:rPr>
        <w:t>tre exécutés en grande partie conformément aux priorités des structures sanitaires.</w:t>
      </w:r>
    </w:p>
    <w:p w14:paraId="0EDDCDEC"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 xml:space="preserve">L’amélioration de la collecte de ressources à partir de la fiscalité locale pourrait contribuer au renforcement des interventions sanitaires des collectivités locales. A cet égard, le gouvernement devra appuyer ces dernières dans la collecte des ressources locales en vue de leur réallocation au profit des structures de santé implantées dans lesdites collectivités. </w:t>
      </w:r>
    </w:p>
    <w:p w14:paraId="6E319838" w14:textId="77777777" w:rsidR="00E9497A" w:rsidRPr="00EF7DEA" w:rsidRDefault="00393BEC" w:rsidP="00EF7DEA">
      <w:pPr>
        <w:spacing w:before="120" w:after="120"/>
        <w:jc w:val="both"/>
        <w:rPr>
          <w:rFonts w:ascii="Times New Roman" w:hAnsi="Times New Roman"/>
          <w:sz w:val="24"/>
        </w:rPr>
      </w:pPr>
      <w:r w:rsidRPr="00EF7DEA">
        <w:rPr>
          <w:rFonts w:ascii="Times New Roman" w:hAnsi="Times New Roman"/>
          <w:sz w:val="24"/>
        </w:rPr>
        <w:t xml:space="preserve">La coopération décentralisée orientée dans le domaine de la santé sera également renforcée. En vue de développer cette coopération, le gouvernement </w:t>
      </w:r>
      <w:r w:rsidR="003D4032" w:rsidRPr="00EF7DEA">
        <w:rPr>
          <w:rFonts w:ascii="Times New Roman" w:hAnsi="Times New Roman"/>
          <w:sz w:val="24"/>
        </w:rPr>
        <w:t>devrait</w:t>
      </w:r>
      <w:r w:rsidRPr="00EF7DEA">
        <w:rPr>
          <w:rFonts w:ascii="Times New Roman" w:hAnsi="Times New Roman"/>
          <w:sz w:val="24"/>
        </w:rPr>
        <w:t xml:space="preserve"> davantage encadrer les élus locaux sur les démarches et procédures en la matière et les sensibiliser sur</w:t>
      </w:r>
      <w:r w:rsidR="003D4032" w:rsidRPr="00EF7DEA">
        <w:rPr>
          <w:rFonts w:ascii="Times New Roman" w:hAnsi="Times New Roman"/>
          <w:sz w:val="24"/>
        </w:rPr>
        <w:t xml:space="preserve"> l’importance d’orienter celle-</w:t>
      </w:r>
      <w:r w:rsidR="00E9497A" w:rsidRPr="00EF7DEA">
        <w:rPr>
          <w:rFonts w:ascii="Times New Roman" w:hAnsi="Times New Roman"/>
          <w:sz w:val="24"/>
        </w:rPr>
        <w:t>ci dans le domaine de la santé.</w:t>
      </w:r>
    </w:p>
    <w:p w14:paraId="7FA9931A" w14:textId="77777777" w:rsidR="00393BEC" w:rsidRPr="00EF7DEA" w:rsidRDefault="00393BEC" w:rsidP="00780E5F">
      <w:pPr>
        <w:pStyle w:val="Paragraphedeliste"/>
        <w:spacing w:before="240"/>
        <w:ind w:left="0"/>
        <w:jc w:val="both"/>
        <w:rPr>
          <w:rFonts w:ascii="Times New Roman" w:hAnsi="Times New Roman"/>
          <w:b/>
          <w:i/>
          <w:color w:val="296B61"/>
          <w:sz w:val="24"/>
          <w:szCs w:val="24"/>
        </w:rPr>
      </w:pPr>
      <w:r w:rsidRPr="00EF7DEA">
        <w:rPr>
          <w:rFonts w:ascii="Times New Roman" w:hAnsi="Times New Roman"/>
          <w:b/>
          <w:i/>
          <w:color w:val="296B61"/>
          <w:sz w:val="24"/>
          <w:szCs w:val="24"/>
        </w:rPr>
        <w:t xml:space="preserve">  Ligne d’action</w:t>
      </w:r>
      <w:r w:rsidR="00A84FEA" w:rsidRPr="00EF7DEA">
        <w:rPr>
          <w:rFonts w:ascii="Times New Roman" w:hAnsi="Times New Roman"/>
          <w:b/>
          <w:i/>
          <w:color w:val="296B61"/>
          <w:sz w:val="24"/>
          <w:szCs w:val="24"/>
        </w:rPr>
        <w:t>s</w:t>
      </w:r>
      <w:r w:rsidRPr="00EF7DEA">
        <w:rPr>
          <w:rFonts w:ascii="Times New Roman" w:hAnsi="Times New Roman"/>
          <w:b/>
          <w:i/>
          <w:color w:val="296B61"/>
          <w:sz w:val="24"/>
          <w:szCs w:val="24"/>
        </w:rPr>
        <w:t xml:space="preserve"> 3 : Développement des stratégies innovantes de financement </w:t>
      </w:r>
    </w:p>
    <w:p w14:paraId="277D48E7" w14:textId="77777777" w:rsidR="00393BEC" w:rsidRPr="00EF7DEA" w:rsidRDefault="00393BEC" w:rsidP="00063AB4">
      <w:pPr>
        <w:spacing w:before="240"/>
        <w:jc w:val="both"/>
        <w:rPr>
          <w:rFonts w:ascii="Times New Roman" w:hAnsi="Times New Roman"/>
          <w:b/>
          <w:sz w:val="24"/>
        </w:rPr>
      </w:pPr>
      <w:r w:rsidRPr="00EF7DEA">
        <w:rPr>
          <w:rFonts w:ascii="Times New Roman" w:hAnsi="Times New Roman"/>
          <w:sz w:val="24"/>
        </w:rPr>
        <w:t xml:space="preserve">Il s’agit d’adopter </w:t>
      </w:r>
      <w:r w:rsidR="00E60186" w:rsidRPr="00EF7DEA">
        <w:rPr>
          <w:rFonts w:ascii="Times New Roman" w:hAnsi="Times New Roman"/>
          <w:sz w:val="24"/>
        </w:rPr>
        <w:t xml:space="preserve">d’autres </w:t>
      </w:r>
      <w:r w:rsidRPr="00EF7DEA">
        <w:rPr>
          <w:rFonts w:ascii="Times New Roman" w:hAnsi="Times New Roman"/>
          <w:sz w:val="24"/>
        </w:rPr>
        <w:t xml:space="preserve">méthodes de mobilisation de ressources qui, en fin de compte, permettront </w:t>
      </w:r>
      <w:r w:rsidR="00DD2354" w:rsidRPr="00EF7DEA">
        <w:rPr>
          <w:rFonts w:ascii="Times New Roman" w:hAnsi="Times New Roman"/>
          <w:sz w:val="24"/>
        </w:rPr>
        <w:t xml:space="preserve"> </w:t>
      </w:r>
      <w:r w:rsidRPr="00EF7DEA">
        <w:rPr>
          <w:rFonts w:ascii="Times New Roman" w:hAnsi="Times New Roman"/>
          <w:sz w:val="24"/>
        </w:rPr>
        <w:t xml:space="preserve">notamment </w:t>
      </w:r>
      <w:r w:rsidR="00DD2354" w:rsidRPr="00EF7DEA">
        <w:rPr>
          <w:rFonts w:ascii="Times New Roman" w:hAnsi="Times New Roman"/>
          <w:sz w:val="24"/>
        </w:rPr>
        <w:t xml:space="preserve"> </w:t>
      </w:r>
      <w:r w:rsidRPr="00EF7DEA">
        <w:rPr>
          <w:rFonts w:ascii="Times New Roman" w:hAnsi="Times New Roman"/>
          <w:sz w:val="24"/>
        </w:rPr>
        <w:t>de mettre</w:t>
      </w:r>
      <w:r w:rsidR="00DD2354" w:rsidRPr="00EF7DEA">
        <w:rPr>
          <w:rFonts w:ascii="Times New Roman" w:hAnsi="Times New Roman"/>
          <w:sz w:val="24"/>
        </w:rPr>
        <w:t xml:space="preserve"> </w:t>
      </w:r>
      <w:r w:rsidRPr="00EF7DEA">
        <w:rPr>
          <w:rFonts w:ascii="Times New Roman" w:hAnsi="Times New Roman"/>
          <w:sz w:val="24"/>
        </w:rPr>
        <w:t xml:space="preserve"> en </w:t>
      </w:r>
      <w:r w:rsidR="00E60186" w:rsidRPr="00EF7DEA">
        <w:rPr>
          <w:rFonts w:ascii="Times New Roman" w:hAnsi="Times New Roman"/>
          <w:sz w:val="24"/>
        </w:rPr>
        <w:t xml:space="preserve"> </w:t>
      </w:r>
      <w:r w:rsidRPr="00EF7DEA">
        <w:rPr>
          <w:rFonts w:ascii="Times New Roman" w:hAnsi="Times New Roman"/>
          <w:sz w:val="24"/>
        </w:rPr>
        <w:t>place des services de santé</w:t>
      </w:r>
      <w:r w:rsidR="00E60186" w:rsidRPr="00EF7DEA">
        <w:rPr>
          <w:rFonts w:ascii="Times New Roman" w:hAnsi="Times New Roman"/>
          <w:sz w:val="24"/>
        </w:rPr>
        <w:t xml:space="preserve">. </w:t>
      </w:r>
      <w:r w:rsidRPr="00EF7DEA">
        <w:rPr>
          <w:rFonts w:ascii="Times New Roman" w:hAnsi="Times New Roman"/>
          <w:sz w:val="24"/>
        </w:rPr>
        <w:t xml:space="preserve">A cet effet, les deux initiatives suivantes sont à considérer : </w:t>
      </w:r>
    </w:p>
    <w:p w14:paraId="0C629485" w14:textId="77777777" w:rsidR="00393BEC" w:rsidRPr="00EF7DEA" w:rsidRDefault="00393BEC" w:rsidP="00523141">
      <w:pPr>
        <w:numPr>
          <w:ilvl w:val="0"/>
          <w:numId w:val="9"/>
        </w:numPr>
        <w:spacing w:before="240"/>
        <w:jc w:val="both"/>
        <w:rPr>
          <w:rFonts w:ascii="Times New Roman" w:hAnsi="Times New Roman"/>
          <w:color w:val="296B61"/>
          <w:sz w:val="24"/>
        </w:rPr>
      </w:pPr>
      <w:r w:rsidRPr="00EF7DEA">
        <w:rPr>
          <w:rFonts w:ascii="Times New Roman" w:hAnsi="Times New Roman"/>
          <w:b/>
          <w:i/>
          <w:color w:val="296B61"/>
          <w:sz w:val="24"/>
        </w:rPr>
        <w:t xml:space="preserve">la création d’un Fonds </w:t>
      </w:r>
      <w:r w:rsidR="00DD2354" w:rsidRPr="00EF7DEA">
        <w:rPr>
          <w:rFonts w:ascii="Times New Roman" w:hAnsi="Times New Roman"/>
          <w:b/>
          <w:i/>
          <w:color w:val="296B61"/>
          <w:sz w:val="24"/>
        </w:rPr>
        <w:t xml:space="preserve">National </w:t>
      </w:r>
      <w:r w:rsidRPr="00EF7DEA">
        <w:rPr>
          <w:rFonts w:ascii="Times New Roman" w:hAnsi="Times New Roman"/>
          <w:b/>
          <w:i/>
          <w:color w:val="296B61"/>
          <w:sz w:val="24"/>
        </w:rPr>
        <w:t>de Soutien au secteur de la Santé (FNSS)</w:t>
      </w:r>
      <w:r w:rsidRPr="00EF7DEA">
        <w:rPr>
          <w:rFonts w:ascii="Times New Roman" w:hAnsi="Times New Roman"/>
          <w:color w:val="296B61"/>
          <w:sz w:val="24"/>
        </w:rPr>
        <w:t xml:space="preserve"> </w:t>
      </w:r>
    </w:p>
    <w:p w14:paraId="3CE87A8C" w14:textId="77777777" w:rsidR="00393BEC" w:rsidRPr="00EF7DEA" w:rsidRDefault="00393BEC" w:rsidP="00EF7DEA">
      <w:pPr>
        <w:numPr>
          <w:ilvl w:val="0"/>
          <w:numId w:val="8"/>
        </w:numPr>
        <w:spacing w:before="120" w:after="120"/>
        <w:ind w:left="714" w:hanging="357"/>
        <w:jc w:val="both"/>
        <w:rPr>
          <w:rFonts w:ascii="Times New Roman" w:hAnsi="Times New Roman"/>
          <w:sz w:val="24"/>
        </w:rPr>
      </w:pPr>
      <w:r w:rsidRPr="00EF7DEA">
        <w:rPr>
          <w:rFonts w:ascii="Times New Roman" w:hAnsi="Times New Roman"/>
          <w:sz w:val="24"/>
        </w:rPr>
        <w:t xml:space="preserve">un plaidoyer </w:t>
      </w:r>
      <w:r w:rsidR="00F670AD" w:rsidRPr="00EF7DEA">
        <w:rPr>
          <w:rFonts w:ascii="Times New Roman" w:hAnsi="Times New Roman"/>
          <w:sz w:val="24"/>
        </w:rPr>
        <w:t xml:space="preserve">sera fait </w:t>
      </w:r>
      <w:r w:rsidRPr="00EF7DEA">
        <w:rPr>
          <w:rFonts w:ascii="Times New Roman" w:hAnsi="Times New Roman"/>
          <w:sz w:val="24"/>
        </w:rPr>
        <w:t xml:space="preserve">auprès des </w:t>
      </w:r>
      <w:r w:rsidR="003D4032" w:rsidRPr="00EF7DEA">
        <w:rPr>
          <w:rFonts w:ascii="Times New Roman" w:hAnsi="Times New Roman"/>
          <w:sz w:val="24"/>
        </w:rPr>
        <w:t>a</w:t>
      </w:r>
      <w:r w:rsidRPr="00EF7DEA">
        <w:rPr>
          <w:rFonts w:ascii="Times New Roman" w:hAnsi="Times New Roman"/>
          <w:sz w:val="24"/>
        </w:rPr>
        <w:t xml:space="preserve">utorités pour la création du </w:t>
      </w:r>
      <w:r w:rsidR="003D4032" w:rsidRPr="00EF7DEA">
        <w:rPr>
          <w:rFonts w:ascii="Times New Roman" w:hAnsi="Times New Roman"/>
          <w:sz w:val="24"/>
        </w:rPr>
        <w:t>FNSS</w:t>
      </w:r>
      <w:r w:rsidRPr="00EF7DEA">
        <w:rPr>
          <w:rFonts w:ascii="Times New Roman" w:hAnsi="Times New Roman"/>
          <w:sz w:val="24"/>
        </w:rPr>
        <w:t>,  financé par les recettes de l’exploitation des futures richesses géologique</w:t>
      </w:r>
      <w:r w:rsidR="00355A08" w:rsidRPr="00EF7DEA">
        <w:rPr>
          <w:rFonts w:ascii="Times New Roman" w:hAnsi="Times New Roman"/>
          <w:sz w:val="24"/>
        </w:rPr>
        <w:t xml:space="preserve">s (pétrole, gaz </w:t>
      </w:r>
      <w:r w:rsidR="00E9497A" w:rsidRPr="00EF7DEA">
        <w:rPr>
          <w:rFonts w:ascii="Times New Roman" w:hAnsi="Times New Roman"/>
          <w:sz w:val="24"/>
        </w:rPr>
        <w:t>etc</w:t>
      </w:r>
      <w:r w:rsidR="00355A08" w:rsidRPr="00EF7DEA">
        <w:rPr>
          <w:rFonts w:ascii="Times New Roman" w:hAnsi="Times New Roman"/>
          <w:sz w:val="24"/>
        </w:rPr>
        <w:t>.</w:t>
      </w:r>
      <w:r w:rsidR="00E9497A" w:rsidRPr="00EF7DEA">
        <w:rPr>
          <w:rFonts w:ascii="Times New Roman" w:hAnsi="Times New Roman"/>
          <w:sz w:val="24"/>
        </w:rPr>
        <w:t>) ;</w:t>
      </w:r>
      <w:r w:rsidRPr="00EF7DEA">
        <w:rPr>
          <w:rFonts w:ascii="Times New Roman" w:hAnsi="Times New Roman"/>
          <w:sz w:val="24"/>
        </w:rPr>
        <w:t xml:space="preserve"> </w:t>
      </w:r>
    </w:p>
    <w:p w14:paraId="3DB22A98" w14:textId="77777777" w:rsidR="00393BEC" w:rsidRPr="00EF7DEA" w:rsidRDefault="00393BEC" w:rsidP="00EF7DEA">
      <w:pPr>
        <w:numPr>
          <w:ilvl w:val="0"/>
          <w:numId w:val="8"/>
        </w:numPr>
        <w:spacing w:before="120" w:after="120"/>
        <w:ind w:left="714" w:hanging="357"/>
        <w:jc w:val="both"/>
        <w:rPr>
          <w:rFonts w:ascii="Times New Roman" w:hAnsi="Times New Roman"/>
          <w:sz w:val="24"/>
        </w:rPr>
      </w:pPr>
      <w:r w:rsidRPr="00EF7DEA">
        <w:rPr>
          <w:rFonts w:ascii="Times New Roman" w:hAnsi="Times New Roman"/>
          <w:sz w:val="24"/>
        </w:rPr>
        <w:t>la mobilisation de la société civile et de la diaspora pour une contribution citoyenne dans le financement de la CSU</w:t>
      </w:r>
      <w:r w:rsidR="00F670AD" w:rsidRPr="00EF7DEA">
        <w:rPr>
          <w:rFonts w:ascii="Times New Roman" w:hAnsi="Times New Roman"/>
          <w:sz w:val="24"/>
        </w:rPr>
        <w:t xml:space="preserve"> sera faite</w:t>
      </w:r>
      <w:r w:rsidRPr="00EF7DEA">
        <w:rPr>
          <w:rFonts w:ascii="Times New Roman" w:hAnsi="Times New Roman"/>
          <w:sz w:val="24"/>
        </w:rPr>
        <w:t xml:space="preserve"> à travers une forte campagne d’information et par la mise en œuvre d’activités (forums, téléthon</w:t>
      </w:r>
      <w:r w:rsidR="00F670AD" w:rsidRPr="00EF7DEA">
        <w:rPr>
          <w:rFonts w:ascii="Times New Roman" w:hAnsi="Times New Roman"/>
          <w:sz w:val="24"/>
        </w:rPr>
        <w:t>s</w:t>
      </w:r>
      <w:r w:rsidRPr="00EF7DEA">
        <w:rPr>
          <w:rFonts w:ascii="Times New Roman" w:hAnsi="Times New Roman"/>
          <w:sz w:val="24"/>
        </w:rPr>
        <w:t>, orga</w:t>
      </w:r>
      <w:r w:rsidR="00355A08" w:rsidRPr="00EF7DEA">
        <w:rPr>
          <w:rFonts w:ascii="Times New Roman" w:hAnsi="Times New Roman"/>
          <w:sz w:val="24"/>
        </w:rPr>
        <w:t xml:space="preserve">nisations de collectes de fonds </w:t>
      </w:r>
      <w:r w:rsidRPr="00EF7DEA">
        <w:rPr>
          <w:rFonts w:ascii="Times New Roman" w:hAnsi="Times New Roman"/>
          <w:sz w:val="24"/>
        </w:rPr>
        <w:t>etc.).</w:t>
      </w:r>
    </w:p>
    <w:p w14:paraId="7718EBF9" w14:textId="77777777" w:rsidR="00393BEC" w:rsidRPr="00EF7DEA" w:rsidRDefault="00393BEC" w:rsidP="00523141">
      <w:pPr>
        <w:numPr>
          <w:ilvl w:val="0"/>
          <w:numId w:val="9"/>
        </w:numPr>
        <w:spacing w:before="240"/>
        <w:jc w:val="both"/>
        <w:rPr>
          <w:rFonts w:ascii="Times New Roman" w:hAnsi="Times New Roman"/>
          <w:b/>
          <w:i/>
          <w:color w:val="296B61"/>
          <w:sz w:val="24"/>
          <w:szCs w:val="24"/>
        </w:rPr>
      </w:pPr>
      <w:r w:rsidRPr="00EF7DEA">
        <w:rPr>
          <w:rFonts w:ascii="Times New Roman" w:hAnsi="Times New Roman"/>
          <w:b/>
          <w:i/>
          <w:color w:val="296B61"/>
          <w:sz w:val="24"/>
          <w:szCs w:val="24"/>
        </w:rPr>
        <w:t xml:space="preserve">La diversification des sources de financement et l’adoption de nouvelles modalités de financement, de gestion et de prestation des services de santé pour les recentrer sur les besoins des personnes et des communautés : </w:t>
      </w:r>
    </w:p>
    <w:p w14:paraId="122198BC" w14:textId="77777777" w:rsidR="00393BEC" w:rsidRPr="00EF7DEA" w:rsidRDefault="003D4032" w:rsidP="00EF7DEA">
      <w:pPr>
        <w:numPr>
          <w:ilvl w:val="0"/>
          <w:numId w:val="10"/>
        </w:numPr>
        <w:spacing w:before="120" w:after="120"/>
        <w:ind w:left="714" w:hanging="357"/>
        <w:jc w:val="both"/>
        <w:rPr>
          <w:rFonts w:ascii="Times New Roman" w:hAnsi="Times New Roman"/>
          <w:sz w:val="24"/>
          <w:szCs w:val="24"/>
        </w:rPr>
      </w:pPr>
      <w:r w:rsidRPr="00EF7DEA">
        <w:rPr>
          <w:rFonts w:ascii="Times New Roman" w:hAnsi="Times New Roman"/>
          <w:sz w:val="24"/>
          <w:szCs w:val="24"/>
        </w:rPr>
        <w:t>Le gouvernement</w:t>
      </w:r>
      <w:r w:rsidR="00393BEC" w:rsidRPr="00EF7DEA">
        <w:rPr>
          <w:rFonts w:ascii="Times New Roman" w:hAnsi="Times New Roman"/>
          <w:sz w:val="24"/>
          <w:szCs w:val="24"/>
        </w:rPr>
        <w:t xml:space="preserve"> pourrait faciliter la mobilisation davantage de ressources par le secteur privé. A cet effet, une révision de la fiscalité applicable au secteur privé de la santé, le recours aux capitaux privés pour financer les gaps en infrastructures devraient être menés pour favoriser l’acces</w:t>
      </w:r>
      <w:r w:rsidR="00A84FEA" w:rsidRPr="00EF7DEA">
        <w:rPr>
          <w:rFonts w:ascii="Times New Roman" w:hAnsi="Times New Roman"/>
          <w:sz w:val="24"/>
          <w:szCs w:val="24"/>
        </w:rPr>
        <w:t>sibilité des services de santé ;</w:t>
      </w:r>
    </w:p>
    <w:p w14:paraId="2DED1FB7" w14:textId="77777777" w:rsidR="00393BEC" w:rsidRPr="00EF7DEA" w:rsidRDefault="003D4032" w:rsidP="00EF7DEA">
      <w:pPr>
        <w:numPr>
          <w:ilvl w:val="0"/>
          <w:numId w:val="10"/>
        </w:numPr>
        <w:spacing w:before="120" w:after="120"/>
        <w:ind w:left="714" w:hanging="357"/>
        <w:jc w:val="both"/>
        <w:rPr>
          <w:rFonts w:ascii="Times New Roman" w:hAnsi="Times New Roman"/>
          <w:sz w:val="24"/>
          <w:szCs w:val="24"/>
        </w:rPr>
      </w:pPr>
      <w:r w:rsidRPr="00EF7DEA">
        <w:rPr>
          <w:rFonts w:ascii="Times New Roman" w:hAnsi="Times New Roman"/>
          <w:sz w:val="24"/>
          <w:szCs w:val="24"/>
        </w:rPr>
        <w:t>L’Etat</w:t>
      </w:r>
      <w:r w:rsidR="00393BEC" w:rsidRPr="00EF7DEA">
        <w:rPr>
          <w:rFonts w:ascii="Times New Roman" w:hAnsi="Times New Roman"/>
          <w:sz w:val="24"/>
          <w:szCs w:val="24"/>
        </w:rPr>
        <w:t xml:space="preserve"> </w:t>
      </w:r>
      <w:r w:rsidR="00E60186" w:rsidRPr="00EF7DEA">
        <w:rPr>
          <w:rFonts w:ascii="Times New Roman" w:hAnsi="Times New Roman"/>
          <w:sz w:val="24"/>
          <w:szCs w:val="24"/>
        </w:rPr>
        <w:t>explorer</w:t>
      </w:r>
      <w:r w:rsidRPr="00EF7DEA">
        <w:rPr>
          <w:rFonts w:ascii="Times New Roman" w:hAnsi="Times New Roman"/>
          <w:sz w:val="24"/>
          <w:szCs w:val="24"/>
        </w:rPr>
        <w:t>a</w:t>
      </w:r>
      <w:r w:rsidR="00E60186" w:rsidRPr="00EF7DEA">
        <w:rPr>
          <w:rFonts w:ascii="Times New Roman" w:hAnsi="Times New Roman"/>
          <w:sz w:val="24"/>
          <w:szCs w:val="24"/>
        </w:rPr>
        <w:t xml:space="preserve"> la possibilité d’instaurer</w:t>
      </w:r>
      <w:r w:rsidR="00393BEC" w:rsidRPr="00EF7DEA">
        <w:rPr>
          <w:rFonts w:ascii="Times New Roman" w:hAnsi="Times New Roman"/>
          <w:sz w:val="24"/>
          <w:szCs w:val="24"/>
        </w:rPr>
        <w:t xml:space="preserve"> de</w:t>
      </w:r>
      <w:r w:rsidR="00E60186" w:rsidRPr="00EF7DEA">
        <w:rPr>
          <w:rFonts w:ascii="Times New Roman" w:hAnsi="Times New Roman"/>
          <w:sz w:val="24"/>
          <w:szCs w:val="24"/>
        </w:rPr>
        <w:t>s</w:t>
      </w:r>
      <w:r w:rsidR="00393BEC" w:rsidRPr="00EF7DEA">
        <w:rPr>
          <w:rFonts w:ascii="Times New Roman" w:hAnsi="Times New Roman"/>
          <w:sz w:val="24"/>
          <w:szCs w:val="24"/>
        </w:rPr>
        <w:t xml:space="preserve"> taxes spécifiques au bénéfice du secteur de la santé en mettant l’accent sur les produits à fort potentiel de morbidité.</w:t>
      </w:r>
      <w:r w:rsidR="00063AB4" w:rsidRPr="00EF7DEA">
        <w:rPr>
          <w:rFonts w:ascii="Times New Roman" w:hAnsi="Times New Roman"/>
          <w:sz w:val="24"/>
          <w:szCs w:val="24"/>
        </w:rPr>
        <w:t xml:space="preserve"> L</w:t>
      </w:r>
      <w:r w:rsidR="00E60186" w:rsidRPr="00EF7DEA">
        <w:rPr>
          <w:rFonts w:ascii="Times New Roman" w:hAnsi="Times New Roman"/>
          <w:sz w:val="24"/>
          <w:szCs w:val="24"/>
        </w:rPr>
        <w:t>’Etat</w:t>
      </w:r>
      <w:r w:rsidR="00393BEC" w:rsidRPr="00EF7DEA">
        <w:rPr>
          <w:rFonts w:ascii="Times New Roman" w:hAnsi="Times New Roman"/>
          <w:sz w:val="24"/>
          <w:szCs w:val="24"/>
        </w:rPr>
        <w:t xml:space="preserve"> pourrait </w:t>
      </w:r>
      <w:r w:rsidR="00E60186" w:rsidRPr="00EF7DEA">
        <w:rPr>
          <w:rFonts w:ascii="Times New Roman" w:hAnsi="Times New Roman"/>
          <w:sz w:val="24"/>
          <w:szCs w:val="24"/>
        </w:rPr>
        <w:t>également</w:t>
      </w:r>
      <w:r w:rsidR="00393BEC" w:rsidRPr="00EF7DEA">
        <w:rPr>
          <w:rFonts w:ascii="Times New Roman" w:hAnsi="Times New Roman"/>
          <w:sz w:val="24"/>
          <w:szCs w:val="24"/>
        </w:rPr>
        <w:t xml:space="preserve"> </w:t>
      </w:r>
      <w:r w:rsidR="00E60186" w:rsidRPr="00EF7DEA">
        <w:rPr>
          <w:rFonts w:ascii="Times New Roman" w:hAnsi="Times New Roman"/>
          <w:sz w:val="24"/>
          <w:szCs w:val="24"/>
        </w:rPr>
        <w:t xml:space="preserve">envisager </w:t>
      </w:r>
      <w:r w:rsidR="00393BEC" w:rsidRPr="00EF7DEA">
        <w:rPr>
          <w:rFonts w:ascii="Times New Roman" w:hAnsi="Times New Roman"/>
          <w:sz w:val="24"/>
          <w:szCs w:val="24"/>
        </w:rPr>
        <w:t>les possibilités d’une réallocation de taxes déjà existante</w:t>
      </w:r>
      <w:r w:rsidR="00E60186" w:rsidRPr="00EF7DEA">
        <w:rPr>
          <w:rFonts w:ascii="Times New Roman" w:hAnsi="Times New Roman"/>
          <w:sz w:val="24"/>
          <w:szCs w:val="24"/>
        </w:rPr>
        <w:t>s</w:t>
      </w:r>
      <w:r w:rsidR="00A84FEA" w:rsidRPr="00EF7DEA">
        <w:rPr>
          <w:rFonts w:ascii="Times New Roman" w:hAnsi="Times New Roman"/>
          <w:sz w:val="24"/>
          <w:szCs w:val="24"/>
        </w:rPr>
        <w:t> ;</w:t>
      </w:r>
    </w:p>
    <w:p w14:paraId="7CE68AE4" w14:textId="77777777" w:rsidR="00E9497A" w:rsidRPr="006C6AA9" w:rsidRDefault="00393BEC" w:rsidP="00523141">
      <w:pPr>
        <w:numPr>
          <w:ilvl w:val="0"/>
          <w:numId w:val="10"/>
        </w:numPr>
        <w:spacing w:before="240"/>
        <w:jc w:val="both"/>
        <w:rPr>
          <w:rFonts w:ascii="Times New Roman" w:hAnsi="Times New Roman"/>
        </w:rPr>
      </w:pPr>
      <w:r w:rsidRPr="00EF7DEA">
        <w:rPr>
          <w:rFonts w:ascii="Times New Roman" w:hAnsi="Times New Roman"/>
          <w:sz w:val="24"/>
          <w:szCs w:val="24"/>
        </w:rPr>
        <w:t>Le plaidoyer auprès de la diaspora, des mé</w:t>
      </w:r>
      <w:r w:rsidR="008A4737" w:rsidRPr="00EF7DEA">
        <w:rPr>
          <w:rFonts w:ascii="Times New Roman" w:hAnsi="Times New Roman"/>
          <w:sz w:val="24"/>
          <w:szCs w:val="24"/>
        </w:rPr>
        <w:t>cènes et des entreprises va</w:t>
      </w:r>
      <w:r w:rsidRPr="00EF7DEA">
        <w:rPr>
          <w:rFonts w:ascii="Times New Roman" w:hAnsi="Times New Roman"/>
          <w:sz w:val="24"/>
          <w:szCs w:val="24"/>
        </w:rPr>
        <w:t xml:space="preserve"> être renforcé pour les amener à orienter leurs contributions vers les priorités définies par le </w:t>
      </w:r>
      <w:r w:rsidR="001B43BB" w:rsidRPr="00EF7DEA">
        <w:rPr>
          <w:rFonts w:ascii="Times New Roman" w:hAnsi="Times New Roman"/>
          <w:sz w:val="24"/>
          <w:szCs w:val="24"/>
        </w:rPr>
        <w:t>ministère en charge de la santé</w:t>
      </w:r>
      <w:r w:rsidRPr="006C6AA9">
        <w:rPr>
          <w:rFonts w:ascii="Times New Roman" w:hAnsi="Times New Roman"/>
        </w:rPr>
        <w:t xml:space="preserve">. </w:t>
      </w:r>
    </w:p>
    <w:p w14:paraId="336B3DBF" w14:textId="62A4ECB5" w:rsidR="00393BEC" w:rsidRPr="00B64D1F" w:rsidRDefault="005E2426" w:rsidP="00780E5F">
      <w:pPr>
        <w:pStyle w:val="Paragraphedeliste"/>
        <w:spacing w:before="240"/>
        <w:ind w:left="0"/>
        <w:jc w:val="both"/>
        <w:rPr>
          <w:rFonts w:ascii="Times New Roman" w:hAnsi="Times New Roman"/>
          <w:b/>
          <w:i/>
          <w:color w:val="1F4E79"/>
          <w:sz w:val="24"/>
          <w:szCs w:val="24"/>
        </w:rPr>
      </w:pPr>
      <w:r w:rsidRPr="00EF7DEA">
        <w:rPr>
          <w:rFonts w:ascii="Times New Roman" w:hAnsi="Times New Roman"/>
          <w:b/>
          <w:i/>
          <w:color w:val="296B61"/>
          <w:sz w:val="24"/>
          <w:szCs w:val="24"/>
        </w:rPr>
        <w:t>Li</w:t>
      </w:r>
      <w:r w:rsidR="00393BEC" w:rsidRPr="00EF7DEA">
        <w:rPr>
          <w:rFonts w:ascii="Times New Roman" w:hAnsi="Times New Roman"/>
          <w:b/>
          <w:i/>
          <w:color w:val="296B61"/>
          <w:sz w:val="24"/>
          <w:szCs w:val="24"/>
        </w:rPr>
        <w:t>gne d’action</w:t>
      </w:r>
      <w:r w:rsidR="00A84FEA" w:rsidRPr="00EF7DEA">
        <w:rPr>
          <w:rFonts w:ascii="Times New Roman" w:hAnsi="Times New Roman"/>
          <w:b/>
          <w:i/>
          <w:color w:val="296B61"/>
          <w:sz w:val="24"/>
          <w:szCs w:val="24"/>
        </w:rPr>
        <w:t>s 4 : Mobilisation du f</w:t>
      </w:r>
      <w:r w:rsidR="00393BEC" w:rsidRPr="00EF7DEA">
        <w:rPr>
          <w:rFonts w:ascii="Times New Roman" w:hAnsi="Times New Roman"/>
          <w:b/>
          <w:i/>
          <w:color w:val="296B61"/>
          <w:sz w:val="24"/>
          <w:szCs w:val="24"/>
        </w:rPr>
        <w:t>inancement extérieur</w:t>
      </w:r>
    </w:p>
    <w:p w14:paraId="342C9809" w14:textId="77777777" w:rsidR="00393BEC" w:rsidRPr="00EF7DEA" w:rsidRDefault="00393BEC" w:rsidP="00EF7DEA">
      <w:pPr>
        <w:spacing w:before="120" w:after="120"/>
        <w:jc w:val="both"/>
        <w:rPr>
          <w:rFonts w:ascii="Times New Roman" w:hAnsi="Times New Roman"/>
          <w:sz w:val="24"/>
        </w:rPr>
      </w:pPr>
      <w:r w:rsidRPr="00EF7DEA">
        <w:rPr>
          <w:rFonts w:ascii="Times New Roman" w:hAnsi="Times New Roman"/>
          <w:sz w:val="24"/>
        </w:rPr>
        <w:t>Le dialogue entre le Gouvernement et les partenaires techniques et financiers a permis la signature du Compact en Avril 2013. Cet engagement des deux parties vise davantage à respecter les principes de la Déclaration de Paris sur l’efficacité de l’aide. A cet égard, l’alignement des interventions des PTF aux priorités du gouvernement s’est</w:t>
      </w:r>
      <w:r w:rsidR="00D67F4A" w:rsidRPr="00EF7DEA">
        <w:rPr>
          <w:rFonts w:ascii="Times New Roman" w:hAnsi="Times New Roman"/>
          <w:sz w:val="24"/>
        </w:rPr>
        <w:t xml:space="preserve"> </w:t>
      </w:r>
      <w:r w:rsidRPr="00EF7DEA">
        <w:rPr>
          <w:rFonts w:ascii="Times New Roman" w:hAnsi="Times New Roman"/>
          <w:sz w:val="24"/>
        </w:rPr>
        <w:t>amélioré malgré quelques contraintes.</w:t>
      </w:r>
    </w:p>
    <w:p w14:paraId="56827D48" w14:textId="3072F98C" w:rsidR="00063AB4" w:rsidRPr="00EF7DEA" w:rsidRDefault="00393BEC" w:rsidP="00EF7DEA">
      <w:pPr>
        <w:spacing w:before="120" w:after="120"/>
        <w:jc w:val="both"/>
        <w:rPr>
          <w:rFonts w:ascii="Times New Roman" w:hAnsi="Times New Roman"/>
          <w:sz w:val="24"/>
        </w:rPr>
      </w:pPr>
      <w:r w:rsidRPr="00EF7DEA">
        <w:rPr>
          <w:rFonts w:ascii="Times New Roman" w:hAnsi="Times New Roman"/>
          <w:sz w:val="24"/>
        </w:rPr>
        <w:t>Les procédures d’exécution des fonds des PTF devraient être allégées pour permettre un bon niveau d’absorption des ressources dont la prédictibilité devrait être davantage améliorée. Pour ce faire, les PTF devront partager avec le secteur les enveloppes budgétaires triennales.</w:t>
      </w:r>
    </w:p>
    <w:p w14:paraId="670D1B28" w14:textId="77777777" w:rsidR="00D67F4A" w:rsidRPr="00242314" w:rsidRDefault="00D67F4A" w:rsidP="00242314">
      <w:pPr>
        <w:pBdr>
          <w:top w:val="single" w:sz="18" w:space="1" w:color="auto"/>
          <w:left w:val="single" w:sz="18" w:space="4" w:color="auto"/>
          <w:bottom w:val="single" w:sz="18" w:space="1" w:color="auto"/>
          <w:right w:val="single" w:sz="18" w:space="4" w:color="auto"/>
        </w:pBdr>
        <w:shd w:val="clear" w:color="auto" w:fill="EAFFF6"/>
        <w:spacing w:before="240"/>
        <w:jc w:val="both"/>
        <w:rPr>
          <w:rFonts w:ascii="Times New Roman" w:hAnsi="Times New Roman"/>
          <w:b/>
          <w:i/>
          <w:color w:val="002060"/>
        </w:rPr>
      </w:pPr>
      <w:r w:rsidRPr="00242314">
        <w:rPr>
          <w:rFonts w:ascii="Times New Roman" w:hAnsi="Times New Roman"/>
          <w:b/>
          <w:i/>
          <w:color w:val="002060"/>
        </w:rPr>
        <w:t>Quelques mesures phares ou projets prioritaires d'opérationnalisation des lignes d’actions de l’OS 4</w:t>
      </w:r>
    </w:p>
    <w:p w14:paraId="7CD7ABDD" w14:textId="77777777" w:rsidR="00393BEC" w:rsidRPr="00242314" w:rsidRDefault="00393BEC" w:rsidP="00242314">
      <w:pPr>
        <w:pStyle w:val="Paragraphedeliste"/>
        <w:numPr>
          <w:ilvl w:val="0"/>
          <w:numId w:val="21"/>
        </w:numPr>
        <w:pBdr>
          <w:top w:val="single" w:sz="18" w:space="1" w:color="auto"/>
          <w:left w:val="single" w:sz="18" w:space="4" w:color="auto"/>
          <w:bottom w:val="single" w:sz="18" w:space="1" w:color="auto"/>
          <w:right w:val="single" w:sz="18" w:space="4" w:color="auto"/>
        </w:pBdr>
        <w:shd w:val="clear" w:color="auto" w:fill="EAFFF6"/>
        <w:spacing w:before="240"/>
        <w:rPr>
          <w:rFonts w:ascii="Times New Roman" w:hAnsi="Times New Roman"/>
          <w:color w:val="002060"/>
        </w:rPr>
      </w:pPr>
      <w:r w:rsidRPr="00242314">
        <w:rPr>
          <w:rFonts w:ascii="Times New Roman" w:hAnsi="Times New Roman"/>
          <w:color w:val="002060"/>
        </w:rPr>
        <w:t>Plan de mobilisation de</w:t>
      </w:r>
      <w:r w:rsidR="00FB035F" w:rsidRPr="00242314">
        <w:rPr>
          <w:rFonts w:ascii="Times New Roman" w:hAnsi="Times New Roman"/>
          <w:color w:val="002060"/>
        </w:rPr>
        <w:t>s</w:t>
      </w:r>
      <w:r w:rsidRPr="00242314">
        <w:rPr>
          <w:rFonts w:ascii="Times New Roman" w:hAnsi="Times New Roman"/>
          <w:color w:val="002060"/>
        </w:rPr>
        <w:t xml:space="preserve"> ressources et de  plaidoyer  pour le financement de la SNFS ;</w:t>
      </w:r>
    </w:p>
    <w:p w14:paraId="78E9316C" w14:textId="77777777" w:rsidR="00393BEC" w:rsidRPr="00242314" w:rsidRDefault="00393BEC" w:rsidP="00242314">
      <w:pPr>
        <w:pStyle w:val="Paragraphedeliste"/>
        <w:numPr>
          <w:ilvl w:val="0"/>
          <w:numId w:val="21"/>
        </w:numPr>
        <w:pBdr>
          <w:top w:val="single" w:sz="18" w:space="1" w:color="auto"/>
          <w:left w:val="single" w:sz="18" w:space="4" w:color="auto"/>
          <w:bottom w:val="single" w:sz="18" w:space="1" w:color="auto"/>
          <w:right w:val="single" w:sz="18" w:space="4" w:color="auto"/>
        </w:pBdr>
        <w:shd w:val="clear" w:color="auto" w:fill="EAFFF6"/>
        <w:spacing w:before="240"/>
        <w:rPr>
          <w:rFonts w:ascii="Times New Roman" w:hAnsi="Times New Roman"/>
          <w:color w:val="002060"/>
        </w:rPr>
      </w:pPr>
      <w:r w:rsidRPr="00242314">
        <w:rPr>
          <w:rFonts w:ascii="Times New Roman" w:hAnsi="Times New Roman"/>
          <w:color w:val="002060"/>
        </w:rPr>
        <w:t>Mise en place d’un Fonds de soutien au secteur de la santé et</w:t>
      </w:r>
      <w:r w:rsidR="00A84FEA" w:rsidRPr="00242314">
        <w:rPr>
          <w:rFonts w:ascii="Times New Roman" w:hAnsi="Times New Roman"/>
          <w:color w:val="002060"/>
        </w:rPr>
        <w:t xml:space="preserve"> ses instruments de financement ;</w:t>
      </w:r>
      <w:r w:rsidRPr="00242314">
        <w:rPr>
          <w:rFonts w:ascii="Times New Roman" w:hAnsi="Times New Roman"/>
          <w:color w:val="002060"/>
        </w:rPr>
        <w:t xml:space="preserve"> </w:t>
      </w:r>
    </w:p>
    <w:p w14:paraId="2519EB0E" w14:textId="77777777" w:rsidR="00393BEC" w:rsidRPr="00242314" w:rsidRDefault="00393BEC" w:rsidP="00242314">
      <w:pPr>
        <w:pStyle w:val="Paragraphedeliste"/>
        <w:numPr>
          <w:ilvl w:val="0"/>
          <w:numId w:val="21"/>
        </w:numPr>
        <w:pBdr>
          <w:top w:val="single" w:sz="18" w:space="1" w:color="auto"/>
          <w:left w:val="single" w:sz="18" w:space="4" w:color="auto"/>
          <w:bottom w:val="single" w:sz="18" w:space="1" w:color="auto"/>
          <w:right w:val="single" w:sz="18" w:space="4" w:color="auto"/>
        </w:pBdr>
        <w:shd w:val="clear" w:color="auto" w:fill="EAFFF6"/>
        <w:spacing w:before="240"/>
        <w:rPr>
          <w:rFonts w:ascii="Times New Roman" w:hAnsi="Times New Roman"/>
          <w:b/>
          <w:color w:val="002060"/>
        </w:rPr>
      </w:pPr>
      <w:r w:rsidRPr="00242314">
        <w:rPr>
          <w:rFonts w:ascii="Times New Roman" w:hAnsi="Times New Roman"/>
          <w:color w:val="002060"/>
        </w:rPr>
        <w:t xml:space="preserve">Mécanisme </w:t>
      </w:r>
      <w:r w:rsidR="00FB035F" w:rsidRPr="00242314">
        <w:rPr>
          <w:rFonts w:ascii="Times New Roman" w:hAnsi="Times New Roman"/>
          <w:color w:val="002060"/>
        </w:rPr>
        <w:t xml:space="preserve">concerté pour l’harmonisation, </w:t>
      </w:r>
      <w:r w:rsidRPr="00242314">
        <w:rPr>
          <w:rFonts w:ascii="Times New Roman" w:hAnsi="Times New Roman"/>
          <w:color w:val="002060"/>
        </w:rPr>
        <w:t xml:space="preserve"> l’alignement</w:t>
      </w:r>
      <w:r w:rsidR="00B24AF6" w:rsidRPr="00242314">
        <w:rPr>
          <w:rFonts w:ascii="Times New Roman" w:hAnsi="Times New Roman"/>
          <w:color w:val="002060"/>
        </w:rPr>
        <w:t xml:space="preserve"> et la</w:t>
      </w:r>
      <w:r w:rsidR="00FB035F" w:rsidRPr="00242314">
        <w:rPr>
          <w:rFonts w:ascii="Times New Roman" w:hAnsi="Times New Roman"/>
          <w:color w:val="002060"/>
        </w:rPr>
        <w:t xml:space="preserve"> prévisibilité</w:t>
      </w:r>
      <w:r w:rsidRPr="00242314">
        <w:rPr>
          <w:rFonts w:ascii="Times New Roman" w:hAnsi="Times New Roman"/>
          <w:color w:val="002060"/>
        </w:rPr>
        <w:t xml:space="preserve"> des financements des PTF ;</w:t>
      </w:r>
    </w:p>
    <w:p w14:paraId="6E5B446F" w14:textId="77777777" w:rsidR="001B43BB" w:rsidRPr="00EF7DEA" w:rsidRDefault="00393BEC" w:rsidP="00242314">
      <w:pPr>
        <w:pStyle w:val="Paragraphedeliste"/>
        <w:numPr>
          <w:ilvl w:val="0"/>
          <w:numId w:val="21"/>
        </w:numPr>
        <w:pBdr>
          <w:top w:val="single" w:sz="18" w:space="1" w:color="auto"/>
          <w:left w:val="single" w:sz="18" w:space="4" w:color="auto"/>
          <w:bottom w:val="single" w:sz="18" w:space="1" w:color="auto"/>
          <w:right w:val="single" w:sz="18" w:space="4" w:color="auto"/>
        </w:pBdr>
        <w:shd w:val="clear" w:color="auto" w:fill="EAFFF6"/>
        <w:spacing w:before="240"/>
        <w:rPr>
          <w:rFonts w:ascii="Times New Roman" w:hAnsi="Times New Roman"/>
          <w:b/>
          <w:color w:val="296B61"/>
        </w:rPr>
      </w:pPr>
      <w:r w:rsidRPr="00242314">
        <w:rPr>
          <w:rFonts w:ascii="Times New Roman" w:hAnsi="Times New Roman"/>
          <w:color w:val="002060"/>
        </w:rPr>
        <w:t xml:space="preserve">Réorganisation du cadre institutionnel de gestion de la participation du secteur privé au financement et </w:t>
      </w:r>
      <w:r w:rsidR="00A84FEA" w:rsidRPr="00242314">
        <w:rPr>
          <w:rFonts w:ascii="Times New Roman" w:hAnsi="Times New Roman"/>
          <w:color w:val="002060"/>
        </w:rPr>
        <w:t xml:space="preserve">à </w:t>
      </w:r>
      <w:r w:rsidRPr="00242314">
        <w:rPr>
          <w:rFonts w:ascii="Times New Roman" w:hAnsi="Times New Roman"/>
          <w:color w:val="002060"/>
        </w:rPr>
        <w:t>l’amélioration de la disponibilité des services</w:t>
      </w:r>
      <w:r w:rsidRPr="00EF7DEA">
        <w:rPr>
          <w:rFonts w:ascii="Times New Roman" w:hAnsi="Times New Roman"/>
          <w:color w:val="296B61"/>
        </w:rPr>
        <w:t>.</w:t>
      </w:r>
    </w:p>
    <w:p w14:paraId="3E5D5A0C" w14:textId="77777777" w:rsidR="00CB301F" w:rsidRPr="006C6AA9" w:rsidRDefault="00CB301F" w:rsidP="00A74917">
      <w:pPr>
        <w:pStyle w:val="Paragraphedeliste"/>
        <w:spacing w:before="240"/>
        <w:ind w:left="0"/>
        <w:outlineLvl w:val="0"/>
        <w:rPr>
          <w:rFonts w:ascii="Times New Roman" w:hAnsi="Times New Roman"/>
          <w:b/>
          <w:sz w:val="24"/>
          <w:szCs w:val="24"/>
        </w:rPr>
      </w:pPr>
    </w:p>
    <w:p w14:paraId="26AB5879" w14:textId="77777777" w:rsidR="00961CF1" w:rsidRPr="00EF7DEA" w:rsidRDefault="00961CF1" w:rsidP="00A74917">
      <w:pPr>
        <w:spacing w:before="240"/>
        <w:jc w:val="both"/>
        <w:rPr>
          <w:rFonts w:ascii="Times New Roman" w:hAnsi="Times New Roman"/>
          <w:sz w:val="24"/>
        </w:rPr>
      </w:pPr>
      <w:r w:rsidRPr="00EF7DEA">
        <w:rPr>
          <w:rFonts w:ascii="Times New Roman" w:hAnsi="Times New Roman"/>
          <w:sz w:val="24"/>
        </w:rPr>
        <w:t>En conclusion, le cadre stratégique ci-dessus défini permettra effectivement</w:t>
      </w:r>
      <w:r w:rsidR="007C26B1" w:rsidRPr="00EF7DEA">
        <w:rPr>
          <w:rFonts w:ascii="Times New Roman" w:hAnsi="Times New Roman"/>
          <w:sz w:val="24"/>
        </w:rPr>
        <w:t xml:space="preserve"> (i) </w:t>
      </w:r>
      <w:r w:rsidR="00A84FEA" w:rsidRPr="00EF7DEA">
        <w:rPr>
          <w:rFonts w:ascii="Times New Roman" w:hAnsi="Times New Roman"/>
          <w:sz w:val="24"/>
        </w:rPr>
        <w:t>d’</w:t>
      </w:r>
      <w:r w:rsidR="00FB035F" w:rsidRPr="00EF7DEA">
        <w:rPr>
          <w:rFonts w:ascii="Times New Roman" w:hAnsi="Times New Roman"/>
          <w:sz w:val="24"/>
        </w:rPr>
        <w:t>améliorer l’accessibilité</w:t>
      </w:r>
      <w:r w:rsidRPr="00EF7DEA">
        <w:rPr>
          <w:rFonts w:ascii="Times New Roman" w:hAnsi="Times New Roman"/>
          <w:sz w:val="24"/>
        </w:rPr>
        <w:t xml:space="preserve"> des populations à des services de santé de qualité résilients et pérennes, </w:t>
      </w:r>
      <w:r w:rsidR="007C26B1" w:rsidRPr="00EF7DEA">
        <w:rPr>
          <w:rFonts w:ascii="Times New Roman" w:hAnsi="Times New Roman"/>
          <w:sz w:val="24"/>
        </w:rPr>
        <w:t xml:space="preserve">(ii) </w:t>
      </w:r>
      <w:r w:rsidRPr="00EF7DEA">
        <w:rPr>
          <w:rFonts w:ascii="Times New Roman" w:hAnsi="Times New Roman"/>
          <w:sz w:val="24"/>
        </w:rPr>
        <w:t>de protéger les populations contre les risques financiers qui peuvent placer l’individu et la famille dans une situation économique et humaine difficile</w:t>
      </w:r>
      <w:r w:rsidR="00FE1B5A" w:rsidRPr="00EF7DEA">
        <w:rPr>
          <w:rFonts w:ascii="Times New Roman" w:hAnsi="Times New Roman"/>
          <w:sz w:val="24"/>
        </w:rPr>
        <w:t xml:space="preserve">, </w:t>
      </w:r>
      <w:r w:rsidR="007C26B1" w:rsidRPr="00EF7DEA">
        <w:rPr>
          <w:rFonts w:ascii="Times New Roman" w:hAnsi="Times New Roman"/>
          <w:sz w:val="24"/>
        </w:rPr>
        <w:t xml:space="preserve">(iii) </w:t>
      </w:r>
      <w:r w:rsidR="00FE1B5A" w:rsidRPr="00EF7DEA">
        <w:rPr>
          <w:rFonts w:ascii="Times New Roman" w:hAnsi="Times New Roman"/>
          <w:sz w:val="24"/>
        </w:rPr>
        <w:t>de p</w:t>
      </w:r>
      <w:r w:rsidRPr="00EF7DEA">
        <w:rPr>
          <w:rFonts w:ascii="Times New Roman" w:hAnsi="Times New Roman"/>
          <w:sz w:val="24"/>
        </w:rPr>
        <w:t>rotéger les populations contre les risques ayant une incidence sur leur santé </w:t>
      </w:r>
      <w:r w:rsidR="00FE1B5A" w:rsidRPr="00EF7DEA">
        <w:rPr>
          <w:rFonts w:ascii="Times New Roman" w:hAnsi="Times New Roman"/>
          <w:sz w:val="24"/>
        </w:rPr>
        <w:t>et enfin</w:t>
      </w:r>
      <w:r w:rsidR="007C26B1" w:rsidRPr="00EF7DEA">
        <w:rPr>
          <w:rFonts w:ascii="Times New Roman" w:hAnsi="Times New Roman"/>
          <w:sz w:val="24"/>
        </w:rPr>
        <w:t xml:space="preserve"> (iv)</w:t>
      </w:r>
      <w:r w:rsidR="00FE1B5A" w:rsidRPr="00EF7DEA">
        <w:rPr>
          <w:rFonts w:ascii="Times New Roman" w:hAnsi="Times New Roman"/>
          <w:sz w:val="24"/>
        </w:rPr>
        <w:t xml:space="preserve"> d’améliorer </w:t>
      </w:r>
      <w:r w:rsidRPr="00EF7DEA">
        <w:rPr>
          <w:rFonts w:ascii="Times New Roman" w:hAnsi="Times New Roman"/>
          <w:sz w:val="24"/>
        </w:rPr>
        <w:t>la mobilisation des ressources de façon durable</w:t>
      </w:r>
      <w:r w:rsidR="00FE1B5A" w:rsidRPr="00EF7DEA">
        <w:rPr>
          <w:rFonts w:ascii="Times New Roman" w:hAnsi="Times New Roman"/>
          <w:sz w:val="24"/>
        </w:rPr>
        <w:t>.</w:t>
      </w:r>
    </w:p>
    <w:p w14:paraId="39BD49B3" w14:textId="1F7CA03A" w:rsidR="00EF7DEA" w:rsidRPr="00B64D1F" w:rsidRDefault="007C26B1" w:rsidP="00833B18">
      <w:pPr>
        <w:pStyle w:val="Paragraphedeliste"/>
        <w:numPr>
          <w:ilvl w:val="0"/>
          <w:numId w:val="25"/>
        </w:numPr>
        <w:spacing w:before="240"/>
        <w:jc w:val="center"/>
        <w:outlineLvl w:val="0"/>
        <w:rPr>
          <w:rFonts w:ascii="Times New Roman" w:hAnsi="Times New Roman"/>
          <w:b/>
          <w:color w:val="1F4E79"/>
          <w:sz w:val="24"/>
          <w:szCs w:val="24"/>
        </w:rPr>
      </w:pPr>
      <w:r w:rsidRPr="006C6AA9">
        <w:rPr>
          <w:rFonts w:ascii="Times New Roman" w:hAnsi="Times New Roman"/>
          <w:b/>
          <w:sz w:val="24"/>
          <w:szCs w:val="24"/>
        </w:rPr>
        <w:br w:type="page"/>
      </w:r>
    </w:p>
    <w:tbl>
      <w:tblPr>
        <w:tblStyle w:val="Grilledutableau"/>
        <w:tblW w:w="0" w:type="auto"/>
        <w:tblInd w:w="360" w:type="dxa"/>
        <w:tblLook w:val="04A0" w:firstRow="1" w:lastRow="0" w:firstColumn="1" w:lastColumn="0" w:noHBand="0" w:noVBand="1"/>
      </w:tblPr>
      <w:tblGrid>
        <w:gridCol w:w="9036"/>
      </w:tblGrid>
      <w:tr w:rsidR="00EF7DEA" w14:paraId="70DE7E3D" w14:textId="77777777" w:rsidTr="00833B18">
        <w:tc>
          <w:tcPr>
            <w:tcW w:w="9396" w:type="dxa"/>
            <w:tcBorders>
              <w:top w:val="single" w:sz="4" w:space="0" w:color="FFFFFF"/>
              <w:left w:val="single" w:sz="4" w:space="0" w:color="FFFFFF"/>
              <w:right w:val="single" w:sz="4" w:space="0" w:color="FFFFFF"/>
            </w:tcBorders>
          </w:tcPr>
          <w:p w14:paraId="680A5EAA" w14:textId="60D282B9" w:rsidR="00EF7DEA" w:rsidRPr="00EA1609" w:rsidRDefault="00EA1609" w:rsidP="00EA1609">
            <w:pPr>
              <w:spacing w:before="0" w:after="0" w:line="240" w:lineRule="auto"/>
              <w:jc w:val="center"/>
              <w:outlineLvl w:val="0"/>
              <w:rPr>
                <w:rFonts w:ascii="Times New Roman" w:hAnsi="Times New Roman"/>
                <w:b/>
                <w:color w:val="1F4E79"/>
                <w:sz w:val="24"/>
                <w:szCs w:val="24"/>
              </w:rPr>
            </w:pPr>
            <w:bookmarkStart w:id="58" w:name="_Toc486409190"/>
            <w:r>
              <w:rPr>
                <w:rFonts w:ascii="Times New Roman" w:hAnsi="Times New Roman"/>
                <w:b/>
                <w:color w:val="1F4E79"/>
                <w:sz w:val="32"/>
                <w:szCs w:val="24"/>
              </w:rPr>
              <w:t xml:space="preserve">4. </w:t>
            </w:r>
            <w:r w:rsidR="00EF7DEA" w:rsidRPr="00EA1609">
              <w:rPr>
                <w:rFonts w:ascii="Times New Roman" w:hAnsi="Times New Roman"/>
                <w:b/>
                <w:color w:val="1F4E79"/>
                <w:sz w:val="32"/>
                <w:szCs w:val="24"/>
              </w:rPr>
              <w:t>CADRES INSTITUTIONNELS DE PILOTAGE, DE SUIVI ET D’EVALUATION</w:t>
            </w:r>
            <w:bookmarkEnd w:id="58"/>
          </w:p>
        </w:tc>
      </w:tr>
      <w:tr w:rsidR="00833B18" w:rsidRPr="00833B18" w14:paraId="7A487C2B" w14:textId="77777777" w:rsidTr="00833B18">
        <w:tc>
          <w:tcPr>
            <w:tcW w:w="9396" w:type="dxa"/>
            <w:shd w:val="clear" w:color="auto" w:fill="296B61"/>
          </w:tcPr>
          <w:p w14:paraId="7E2C0854" w14:textId="77777777" w:rsidR="00833B18" w:rsidRPr="00833B18" w:rsidRDefault="00833B18" w:rsidP="00833B18">
            <w:pPr>
              <w:spacing w:before="0" w:after="0"/>
              <w:outlineLvl w:val="0"/>
              <w:rPr>
                <w:rFonts w:ascii="Times New Roman" w:hAnsi="Times New Roman"/>
                <w:b/>
                <w:color w:val="1F4E79"/>
                <w:sz w:val="8"/>
                <w:szCs w:val="24"/>
              </w:rPr>
            </w:pPr>
          </w:p>
        </w:tc>
      </w:tr>
    </w:tbl>
    <w:p w14:paraId="166DF18D" w14:textId="3E8970E8" w:rsidR="00641472" w:rsidRPr="00EF7DEA" w:rsidRDefault="00641472" w:rsidP="00EF7DEA">
      <w:pPr>
        <w:spacing w:before="240"/>
        <w:outlineLvl w:val="0"/>
        <w:rPr>
          <w:rFonts w:ascii="Times New Roman" w:hAnsi="Times New Roman"/>
          <w:b/>
          <w:color w:val="1F4E79"/>
          <w:sz w:val="24"/>
          <w:szCs w:val="24"/>
        </w:rPr>
      </w:pPr>
    </w:p>
    <w:p w14:paraId="12D86EAA" w14:textId="77777777" w:rsidR="000A3790" w:rsidRPr="006C6AA9" w:rsidRDefault="007C660A" w:rsidP="00A74917">
      <w:pPr>
        <w:spacing w:before="240"/>
        <w:jc w:val="both"/>
        <w:rPr>
          <w:rFonts w:ascii="Times New Roman" w:hAnsi="Times New Roman"/>
        </w:rPr>
      </w:pPr>
      <w:r w:rsidRPr="00833B18">
        <w:rPr>
          <w:rFonts w:ascii="Times New Roman" w:hAnsi="Times New Roman"/>
          <w:sz w:val="24"/>
        </w:rPr>
        <w:t xml:space="preserve">Pour une </w:t>
      </w:r>
      <w:r w:rsidR="00641472" w:rsidRPr="00833B18">
        <w:rPr>
          <w:rFonts w:ascii="Times New Roman" w:hAnsi="Times New Roman"/>
          <w:sz w:val="24"/>
        </w:rPr>
        <w:t>mise en œuvre</w:t>
      </w:r>
      <w:r w:rsidRPr="00833B18">
        <w:rPr>
          <w:rFonts w:ascii="Times New Roman" w:hAnsi="Times New Roman"/>
          <w:sz w:val="24"/>
        </w:rPr>
        <w:t xml:space="preserve"> cohérente</w:t>
      </w:r>
      <w:r w:rsidR="00641472" w:rsidRPr="00833B18">
        <w:rPr>
          <w:rFonts w:ascii="Times New Roman" w:hAnsi="Times New Roman"/>
          <w:sz w:val="24"/>
        </w:rPr>
        <w:t xml:space="preserve"> de la </w:t>
      </w:r>
      <w:r w:rsidR="0009289A" w:rsidRPr="00833B18">
        <w:rPr>
          <w:rFonts w:ascii="Times New Roman" w:hAnsi="Times New Roman"/>
          <w:sz w:val="24"/>
        </w:rPr>
        <w:t>stratégie de fi</w:t>
      </w:r>
      <w:r w:rsidR="00055C12" w:rsidRPr="00833B18">
        <w:rPr>
          <w:rFonts w:ascii="Times New Roman" w:hAnsi="Times New Roman"/>
          <w:sz w:val="24"/>
        </w:rPr>
        <w:t>n</w:t>
      </w:r>
      <w:r w:rsidR="0009289A" w:rsidRPr="00833B18">
        <w:rPr>
          <w:rFonts w:ascii="Times New Roman" w:hAnsi="Times New Roman"/>
          <w:sz w:val="24"/>
        </w:rPr>
        <w:t>anc</w:t>
      </w:r>
      <w:r w:rsidR="008032CF" w:rsidRPr="00833B18">
        <w:rPr>
          <w:rFonts w:ascii="Times New Roman" w:hAnsi="Times New Roman"/>
          <w:sz w:val="24"/>
        </w:rPr>
        <w:t>e</w:t>
      </w:r>
      <w:r w:rsidR="0009289A" w:rsidRPr="00833B18">
        <w:rPr>
          <w:rFonts w:ascii="Times New Roman" w:hAnsi="Times New Roman"/>
          <w:sz w:val="24"/>
        </w:rPr>
        <w:t xml:space="preserve">ment de la santé pour tendre vers la CSU, </w:t>
      </w:r>
      <w:r w:rsidRPr="00833B18">
        <w:rPr>
          <w:rFonts w:ascii="Times New Roman" w:hAnsi="Times New Roman"/>
          <w:sz w:val="24"/>
        </w:rPr>
        <w:t>une synergie d’actions est nécessaire avec l’implication des différents secteurs</w:t>
      </w:r>
      <w:r w:rsidR="00983E63" w:rsidRPr="00833B18">
        <w:rPr>
          <w:rFonts w:ascii="Times New Roman" w:hAnsi="Times New Roman"/>
          <w:sz w:val="24"/>
        </w:rPr>
        <w:t>. La plateforme qui en résultera devra être coordonnée au plus haut niveau de sorte à garantir une pleine exploitation des avantages comparatifs de chaque secteur</w:t>
      </w:r>
      <w:r w:rsidR="00983E63" w:rsidRPr="006C6AA9">
        <w:rPr>
          <w:rFonts w:ascii="Times New Roman" w:hAnsi="Times New Roman"/>
        </w:rPr>
        <w:t xml:space="preserve">. </w:t>
      </w:r>
    </w:p>
    <w:p w14:paraId="141A2B54" w14:textId="77777777" w:rsidR="009F5F1C" w:rsidRPr="00833B18" w:rsidRDefault="009F5F1C" w:rsidP="00833B18">
      <w:pPr>
        <w:pStyle w:val="Paragraphedeliste"/>
        <w:numPr>
          <w:ilvl w:val="1"/>
          <w:numId w:val="25"/>
        </w:numPr>
        <w:spacing w:before="240"/>
        <w:jc w:val="both"/>
        <w:outlineLvl w:val="0"/>
        <w:rPr>
          <w:rFonts w:ascii="Times New Roman" w:hAnsi="Times New Roman"/>
          <w:color w:val="296B61"/>
          <w:sz w:val="28"/>
          <w:szCs w:val="24"/>
        </w:rPr>
      </w:pPr>
      <w:bookmarkStart w:id="59" w:name="_Toc486409191"/>
      <w:r w:rsidRPr="00833B18">
        <w:rPr>
          <w:rFonts w:ascii="Times New Roman" w:hAnsi="Times New Roman"/>
          <w:b/>
          <w:color w:val="296B61"/>
          <w:sz w:val="28"/>
          <w:szCs w:val="24"/>
        </w:rPr>
        <w:t>Dispositif institutionnel de pilotage</w:t>
      </w:r>
      <w:bookmarkEnd w:id="59"/>
    </w:p>
    <w:p w14:paraId="4AFCF880" w14:textId="77777777" w:rsidR="009F5F1C" w:rsidRPr="00833B18" w:rsidRDefault="009F5F1C" w:rsidP="00833B18">
      <w:pPr>
        <w:spacing w:before="120" w:after="120"/>
        <w:jc w:val="both"/>
        <w:rPr>
          <w:rFonts w:ascii="Times New Roman" w:hAnsi="Times New Roman"/>
          <w:sz w:val="24"/>
        </w:rPr>
      </w:pPr>
      <w:r w:rsidRPr="00833B18">
        <w:rPr>
          <w:rFonts w:ascii="Times New Roman" w:hAnsi="Times New Roman"/>
          <w:sz w:val="24"/>
        </w:rPr>
        <w:t>Le pilotage de la stratégie sera assuré par un Comité élargi aux secteurs de développement concernés. Le caractère multisectoriel de la stratégie et l’importance des autres départements ministériels dans les fonctions d’achat et d’offre de services justifient l’option de faire assurer la présidence du Comité par le Premier Ministre ; le ministère chargé de la santé en assurera le Secrétariat. Pour cela</w:t>
      </w:r>
      <w:r w:rsidR="00B24AF6" w:rsidRPr="00833B18">
        <w:rPr>
          <w:rFonts w:ascii="Times New Roman" w:hAnsi="Times New Roman"/>
          <w:sz w:val="24"/>
        </w:rPr>
        <w:t>,</w:t>
      </w:r>
      <w:r w:rsidRPr="00833B18">
        <w:rPr>
          <w:rFonts w:ascii="Times New Roman" w:hAnsi="Times New Roman"/>
          <w:sz w:val="24"/>
        </w:rPr>
        <w:t xml:space="preserve"> le ministère </w:t>
      </w:r>
      <w:r w:rsidR="00B24AF6" w:rsidRPr="00833B18">
        <w:rPr>
          <w:rFonts w:ascii="Times New Roman" w:hAnsi="Times New Roman"/>
          <w:sz w:val="24"/>
        </w:rPr>
        <w:t xml:space="preserve">en charge </w:t>
      </w:r>
      <w:r w:rsidRPr="00833B18">
        <w:rPr>
          <w:rFonts w:ascii="Times New Roman" w:hAnsi="Times New Roman"/>
          <w:sz w:val="24"/>
        </w:rPr>
        <w:t xml:space="preserve">de la santé mettra en place une Cellule chargée du suivi des décisions du Comité de pilotage et de la gestion de toutes les questions liées à la mise en œuvre notamment les activités de suivi et </w:t>
      </w:r>
      <w:r w:rsidR="00F92273" w:rsidRPr="00833B18">
        <w:rPr>
          <w:rFonts w:ascii="Times New Roman" w:hAnsi="Times New Roman"/>
          <w:sz w:val="24"/>
        </w:rPr>
        <w:t>d’</w:t>
      </w:r>
      <w:r w:rsidRPr="00833B18">
        <w:rPr>
          <w:rFonts w:ascii="Times New Roman" w:hAnsi="Times New Roman"/>
          <w:sz w:val="24"/>
        </w:rPr>
        <w:t xml:space="preserve">évaluation. </w:t>
      </w:r>
    </w:p>
    <w:p w14:paraId="65D62F2C" w14:textId="77777777" w:rsidR="00FD6A53" w:rsidRPr="00833B18" w:rsidRDefault="009F5F1C" w:rsidP="00833B18">
      <w:pPr>
        <w:spacing w:before="120" w:after="120"/>
        <w:jc w:val="both"/>
        <w:rPr>
          <w:rFonts w:ascii="Times New Roman" w:hAnsi="Times New Roman"/>
          <w:sz w:val="24"/>
        </w:rPr>
      </w:pPr>
      <w:r w:rsidRPr="00833B18">
        <w:rPr>
          <w:rFonts w:ascii="Times New Roman" w:hAnsi="Times New Roman"/>
          <w:sz w:val="24"/>
        </w:rPr>
        <w:t>Le comité de pilotag</w:t>
      </w:r>
      <w:r w:rsidR="00FD6A53" w:rsidRPr="00833B18">
        <w:rPr>
          <w:rFonts w:ascii="Times New Roman" w:hAnsi="Times New Roman"/>
          <w:sz w:val="24"/>
        </w:rPr>
        <w:t>e aura pour mission</w:t>
      </w:r>
      <w:r w:rsidR="001907DB" w:rsidRPr="00833B18">
        <w:rPr>
          <w:rFonts w:ascii="Times New Roman" w:hAnsi="Times New Roman"/>
          <w:sz w:val="24"/>
        </w:rPr>
        <w:t>s</w:t>
      </w:r>
      <w:r w:rsidR="00FD6A53" w:rsidRPr="00833B18">
        <w:rPr>
          <w:rFonts w:ascii="Times New Roman" w:hAnsi="Times New Roman"/>
          <w:sz w:val="24"/>
        </w:rPr>
        <w:t xml:space="preserve"> essentielles</w:t>
      </w:r>
      <w:r w:rsidR="00AF66F3" w:rsidRPr="00833B18">
        <w:rPr>
          <w:rFonts w:ascii="Times New Roman" w:hAnsi="Times New Roman"/>
          <w:sz w:val="24"/>
        </w:rPr>
        <w:t> :</w:t>
      </w:r>
    </w:p>
    <w:p w14:paraId="64DCA1AB" w14:textId="77777777" w:rsidR="00FD6A53" w:rsidRPr="00833B18" w:rsidRDefault="009F5F1C" w:rsidP="00833B18">
      <w:pPr>
        <w:numPr>
          <w:ilvl w:val="0"/>
          <w:numId w:val="22"/>
        </w:numPr>
        <w:spacing w:before="120" w:after="120"/>
        <w:jc w:val="both"/>
        <w:rPr>
          <w:rFonts w:ascii="Times New Roman" w:hAnsi="Times New Roman"/>
          <w:sz w:val="24"/>
        </w:rPr>
      </w:pPr>
      <w:r w:rsidRPr="00833B18">
        <w:rPr>
          <w:rFonts w:ascii="Times New Roman" w:hAnsi="Times New Roman"/>
          <w:sz w:val="24"/>
        </w:rPr>
        <w:t>d’appuyer la mobilisation des ressources</w:t>
      </w:r>
      <w:r w:rsidR="00DE0143" w:rsidRPr="00833B18">
        <w:rPr>
          <w:rFonts w:ascii="Times New Roman" w:hAnsi="Times New Roman"/>
          <w:sz w:val="24"/>
        </w:rPr>
        <w:t> ;</w:t>
      </w:r>
    </w:p>
    <w:p w14:paraId="7F331288" w14:textId="77777777" w:rsidR="00FD6A53" w:rsidRPr="00833B18" w:rsidRDefault="009F5F1C" w:rsidP="00833B18">
      <w:pPr>
        <w:numPr>
          <w:ilvl w:val="0"/>
          <w:numId w:val="22"/>
        </w:numPr>
        <w:spacing w:before="120" w:after="120"/>
        <w:jc w:val="both"/>
        <w:rPr>
          <w:rFonts w:ascii="Times New Roman" w:hAnsi="Times New Roman"/>
          <w:sz w:val="24"/>
        </w:rPr>
      </w:pPr>
      <w:r w:rsidRPr="00833B18">
        <w:rPr>
          <w:rFonts w:ascii="Times New Roman" w:hAnsi="Times New Roman"/>
          <w:sz w:val="24"/>
        </w:rPr>
        <w:t xml:space="preserve">de veiller </w:t>
      </w:r>
      <w:r w:rsidR="009C0821" w:rsidRPr="00833B18">
        <w:rPr>
          <w:rFonts w:ascii="Times New Roman" w:hAnsi="Times New Roman"/>
          <w:sz w:val="24"/>
        </w:rPr>
        <w:t xml:space="preserve">à la systématisation des audits et </w:t>
      </w:r>
      <w:r w:rsidR="00FD6A53" w:rsidRPr="00833B18">
        <w:rPr>
          <w:rFonts w:ascii="Times New Roman" w:hAnsi="Times New Roman"/>
          <w:sz w:val="24"/>
        </w:rPr>
        <w:t xml:space="preserve">des </w:t>
      </w:r>
      <w:r w:rsidRPr="00833B18">
        <w:rPr>
          <w:rFonts w:ascii="Times New Roman" w:hAnsi="Times New Roman"/>
          <w:sz w:val="24"/>
        </w:rPr>
        <w:t>contrôles</w:t>
      </w:r>
      <w:r w:rsidR="00DE0143" w:rsidRPr="00833B18">
        <w:rPr>
          <w:rFonts w:ascii="Times New Roman" w:hAnsi="Times New Roman"/>
          <w:sz w:val="24"/>
        </w:rPr>
        <w:t> ;</w:t>
      </w:r>
      <w:r w:rsidRPr="00833B18">
        <w:rPr>
          <w:rFonts w:ascii="Times New Roman" w:hAnsi="Times New Roman"/>
          <w:sz w:val="24"/>
        </w:rPr>
        <w:t xml:space="preserve"> </w:t>
      </w:r>
    </w:p>
    <w:p w14:paraId="655ADD72" w14:textId="77777777" w:rsidR="00FD6A53" w:rsidRPr="00833B18" w:rsidRDefault="00AF66F3" w:rsidP="00833B18">
      <w:pPr>
        <w:numPr>
          <w:ilvl w:val="0"/>
          <w:numId w:val="22"/>
        </w:numPr>
        <w:spacing w:before="120" w:after="120"/>
        <w:jc w:val="both"/>
        <w:rPr>
          <w:rFonts w:ascii="Times New Roman" w:hAnsi="Times New Roman"/>
          <w:sz w:val="24"/>
        </w:rPr>
      </w:pPr>
      <w:r w:rsidRPr="00833B18">
        <w:rPr>
          <w:rFonts w:ascii="Times New Roman" w:hAnsi="Times New Roman"/>
          <w:sz w:val="24"/>
        </w:rPr>
        <w:t xml:space="preserve">de </w:t>
      </w:r>
      <w:r w:rsidR="00FD6A53" w:rsidRPr="00833B18">
        <w:rPr>
          <w:rFonts w:ascii="Times New Roman" w:hAnsi="Times New Roman"/>
          <w:sz w:val="24"/>
        </w:rPr>
        <w:t xml:space="preserve">veiller </w:t>
      </w:r>
      <w:r w:rsidR="009F5F1C" w:rsidRPr="00833B18">
        <w:rPr>
          <w:rFonts w:ascii="Times New Roman" w:hAnsi="Times New Roman"/>
          <w:sz w:val="24"/>
        </w:rPr>
        <w:t>à l’organisation de revues périodiques sur la base des résultats des rapports techniques et financiers (rapports d’évaluation, exécution budgétaire, fréquentation  des services, couverture des groupes cibles, qualité des prestations et niveau de satisfaction des populations</w:t>
      </w:r>
      <w:r w:rsidR="009C0821" w:rsidRPr="00833B18">
        <w:rPr>
          <w:rFonts w:ascii="Times New Roman" w:hAnsi="Times New Roman"/>
          <w:sz w:val="24"/>
        </w:rPr>
        <w:t xml:space="preserve"> etc.</w:t>
      </w:r>
      <w:r w:rsidR="009F5F1C" w:rsidRPr="00833B18">
        <w:rPr>
          <w:rFonts w:ascii="Times New Roman" w:hAnsi="Times New Roman"/>
          <w:sz w:val="24"/>
        </w:rPr>
        <w:t>)</w:t>
      </w:r>
      <w:r w:rsidR="00DE0143" w:rsidRPr="00833B18">
        <w:rPr>
          <w:rFonts w:ascii="Times New Roman" w:hAnsi="Times New Roman"/>
          <w:sz w:val="24"/>
        </w:rPr>
        <w:t> ;</w:t>
      </w:r>
    </w:p>
    <w:p w14:paraId="69EE49EF" w14:textId="77777777" w:rsidR="00FD6A53" w:rsidRPr="00833B18" w:rsidRDefault="00FD6A53" w:rsidP="00833B18">
      <w:pPr>
        <w:numPr>
          <w:ilvl w:val="0"/>
          <w:numId w:val="22"/>
        </w:numPr>
        <w:spacing w:before="120" w:after="120"/>
        <w:jc w:val="both"/>
        <w:rPr>
          <w:rFonts w:ascii="Times New Roman" w:hAnsi="Times New Roman"/>
          <w:sz w:val="24"/>
        </w:rPr>
      </w:pPr>
      <w:r w:rsidRPr="00833B18">
        <w:rPr>
          <w:rFonts w:ascii="Times New Roman" w:hAnsi="Times New Roman"/>
          <w:sz w:val="24"/>
        </w:rPr>
        <w:t>d’</w:t>
      </w:r>
      <w:r w:rsidR="009F5F1C" w:rsidRPr="00833B18">
        <w:rPr>
          <w:rFonts w:ascii="Times New Roman" w:hAnsi="Times New Roman"/>
          <w:sz w:val="24"/>
        </w:rPr>
        <w:t>initier de nouvelles politiques ou des réformes en relation avec la stra</w:t>
      </w:r>
      <w:r w:rsidR="009C0821" w:rsidRPr="00833B18">
        <w:rPr>
          <w:rFonts w:ascii="Times New Roman" w:hAnsi="Times New Roman"/>
          <w:sz w:val="24"/>
        </w:rPr>
        <w:t xml:space="preserve">tégie. </w:t>
      </w:r>
    </w:p>
    <w:p w14:paraId="759748C3" w14:textId="77777777" w:rsidR="009F5F1C" w:rsidRPr="00833B18" w:rsidRDefault="009C0821" w:rsidP="00833B18">
      <w:pPr>
        <w:spacing w:before="120" w:after="120"/>
        <w:ind w:left="360"/>
        <w:jc w:val="both"/>
        <w:rPr>
          <w:rFonts w:ascii="Times New Roman" w:hAnsi="Times New Roman"/>
          <w:sz w:val="24"/>
        </w:rPr>
      </w:pPr>
      <w:r w:rsidRPr="00833B18">
        <w:rPr>
          <w:rFonts w:ascii="Times New Roman" w:hAnsi="Times New Roman"/>
          <w:sz w:val="24"/>
        </w:rPr>
        <w:t>Le comité s’appuie sur la</w:t>
      </w:r>
      <w:r w:rsidR="009F5F1C" w:rsidRPr="00833B18">
        <w:rPr>
          <w:rFonts w:ascii="Times New Roman" w:hAnsi="Times New Roman"/>
          <w:sz w:val="24"/>
        </w:rPr>
        <w:t xml:space="preserve"> Cellule chargée de la gestion de la stratégie au sein du </w:t>
      </w:r>
      <w:r w:rsidR="001B43BB" w:rsidRPr="00833B18">
        <w:rPr>
          <w:rFonts w:ascii="Times New Roman" w:hAnsi="Times New Roman"/>
          <w:sz w:val="24"/>
        </w:rPr>
        <w:t>ministère en charge de la santé</w:t>
      </w:r>
      <w:r w:rsidR="009F5F1C" w:rsidRPr="00833B18">
        <w:rPr>
          <w:rFonts w:ascii="Times New Roman" w:hAnsi="Times New Roman"/>
          <w:sz w:val="24"/>
        </w:rPr>
        <w:t>. Cette Cellule qui fait office de secrétariat technique</w:t>
      </w:r>
      <w:r w:rsidR="00AF66F3" w:rsidRPr="00833B18">
        <w:rPr>
          <w:rFonts w:ascii="Times New Roman" w:hAnsi="Times New Roman"/>
          <w:sz w:val="24"/>
        </w:rPr>
        <w:t xml:space="preserve"> pour le Comité sera créé </w:t>
      </w:r>
      <w:r w:rsidR="009F5F1C" w:rsidRPr="00833B18">
        <w:rPr>
          <w:rFonts w:ascii="Times New Roman" w:hAnsi="Times New Roman"/>
          <w:sz w:val="24"/>
        </w:rPr>
        <w:t xml:space="preserve">par arrêté du ministre </w:t>
      </w:r>
      <w:r w:rsidR="00AF66F3" w:rsidRPr="00833B18">
        <w:rPr>
          <w:rFonts w:ascii="Times New Roman" w:hAnsi="Times New Roman"/>
          <w:sz w:val="24"/>
        </w:rPr>
        <w:t xml:space="preserve">en charge </w:t>
      </w:r>
      <w:r w:rsidR="009F5F1C" w:rsidRPr="00833B18">
        <w:rPr>
          <w:rFonts w:ascii="Times New Roman" w:hAnsi="Times New Roman"/>
          <w:sz w:val="24"/>
        </w:rPr>
        <w:t>de la santé</w:t>
      </w:r>
      <w:r w:rsidR="00814332" w:rsidRPr="00833B18">
        <w:rPr>
          <w:rFonts w:ascii="Times New Roman" w:hAnsi="Times New Roman"/>
          <w:sz w:val="24"/>
        </w:rPr>
        <w:t>.</w:t>
      </w:r>
      <w:r w:rsidR="00F22EC9" w:rsidRPr="00833B18">
        <w:rPr>
          <w:rFonts w:ascii="Times New Roman" w:hAnsi="Times New Roman"/>
          <w:sz w:val="24"/>
        </w:rPr>
        <w:t xml:space="preserve"> </w:t>
      </w:r>
    </w:p>
    <w:p w14:paraId="47CF531B" w14:textId="77777777" w:rsidR="00DB7022" w:rsidRPr="00833B18" w:rsidRDefault="00757C44" w:rsidP="00833B18">
      <w:pPr>
        <w:spacing w:before="120" w:after="120"/>
        <w:ind w:left="360"/>
        <w:jc w:val="both"/>
        <w:rPr>
          <w:rFonts w:ascii="Times New Roman" w:hAnsi="Times New Roman"/>
          <w:sz w:val="24"/>
        </w:rPr>
      </w:pPr>
      <w:r w:rsidRPr="00833B18">
        <w:rPr>
          <w:rFonts w:ascii="Times New Roman" w:hAnsi="Times New Roman"/>
          <w:sz w:val="24"/>
        </w:rPr>
        <w:t xml:space="preserve">Elle </w:t>
      </w:r>
      <w:r w:rsidR="00DB7022" w:rsidRPr="00833B18">
        <w:rPr>
          <w:rFonts w:ascii="Times New Roman" w:hAnsi="Times New Roman"/>
          <w:sz w:val="24"/>
        </w:rPr>
        <w:t>sera</w:t>
      </w:r>
      <w:r w:rsidR="00063AB4" w:rsidRPr="00833B18">
        <w:rPr>
          <w:rFonts w:ascii="Times New Roman" w:hAnsi="Times New Roman"/>
          <w:sz w:val="24"/>
        </w:rPr>
        <w:t> :</w:t>
      </w:r>
    </w:p>
    <w:p w14:paraId="77B40CCB" w14:textId="77777777" w:rsidR="00DB7022" w:rsidRPr="00833B18" w:rsidRDefault="00063AB4" w:rsidP="00833B18">
      <w:pPr>
        <w:numPr>
          <w:ilvl w:val="0"/>
          <w:numId w:val="13"/>
        </w:numPr>
        <w:spacing w:before="120" w:after="120"/>
        <w:jc w:val="both"/>
        <w:rPr>
          <w:rFonts w:ascii="Times New Roman" w:hAnsi="Times New Roman"/>
          <w:sz w:val="24"/>
        </w:rPr>
      </w:pPr>
      <w:r w:rsidRPr="00833B18">
        <w:rPr>
          <w:rFonts w:ascii="Times New Roman" w:hAnsi="Times New Roman"/>
          <w:sz w:val="24"/>
        </w:rPr>
        <w:t>r</w:t>
      </w:r>
      <w:r w:rsidR="00F22EC9" w:rsidRPr="00833B18">
        <w:rPr>
          <w:rFonts w:ascii="Times New Roman" w:hAnsi="Times New Roman"/>
          <w:sz w:val="24"/>
        </w:rPr>
        <w:t>esponsable d</w:t>
      </w:r>
      <w:r w:rsidR="007C26B1" w:rsidRPr="00833B18">
        <w:rPr>
          <w:rFonts w:ascii="Times New Roman" w:hAnsi="Times New Roman"/>
          <w:sz w:val="24"/>
        </w:rPr>
        <w:t>u suivi de</w:t>
      </w:r>
      <w:r w:rsidR="00DB7022" w:rsidRPr="00833B18">
        <w:rPr>
          <w:rFonts w:ascii="Times New Roman" w:hAnsi="Times New Roman"/>
          <w:sz w:val="24"/>
        </w:rPr>
        <w:t xml:space="preserve"> </w:t>
      </w:r>
      <w:r w:rsidR="00F22EC9" w:rsidRPr="00833B18">
        <w:rPr>
          <w:rFonts w:ascii="Times New Roman" w:hAnsi="Times New Roman"/>
          <w:sz w:val="24"/>
        </w:rPr>
        <w:t xml:space="preserve">l’exécution de toutes les actions du plan </w:t>
      </w:r>
      <w:r w:rsidR="007C26B1" w:rsidRPr="00833B18">
        <w:rPr>
          <w:rFonts w:ascii="Times New Roman" w:hAnsi="Times New Roman"/>
          <w:sz w:val="24"/>
        </w:rPr>
        <w:t>de mise en œuvre qui doit accompagner la SNFS</w:t>
      </w:r>
      <w:r w:rsidR="00F22EC9" w:rsidRPr="00833B18">
        <w:rPr>
          <w:rFonts w:ascii="Times New Roman" w:hAnsi="Times New Roman"/>
          <w:sz w:val="24"/>
        </w:rPr>
        <w:t xml:space="preserve">. </w:t>
      </w:r>
    </w:p>
    <w:p w14:paraId="515BCDB8" w14:textId="77777777" w:rsidR="00DB7022" w:rsidRPr="00833B18" w:rsidRDefault="00AF66F3" w:rsidP="00833B18">
      <w:pPr>
        <w:numPr>
          <w:ilvl w:val="0"/>
          <w:numId w:val="13"/>
        </w:numPr>
        <w:spacing w:before="120" w:after="120"/>
        <w:jc w:val="both"/>
        <w:rPr>
          <w:rFonts w:ascii="Times New Roman" w:hAnsi="Times New Roman"/>
          <w:sz w:val="24"/>
        </w:rPr>
      </w:pPr>
      <w:r w:rsidRPr="00833B18">
        <w:rPr>
          <w:rFonts w:ascii="Times New Roman" w:hAnsi="Times New Roman"/>
          <w:sz w:val="24"/>
        </w:rPr>
        <w:t>l’</w:t>
      </w:r>
      <w:r w:rsidR="00F22EC9" w:rsidRPr="00833B18">
        <w:rPr>
          <w:rFonts w:ascii="Times New Roman" w:hAnsi="Times New Roman"/>
          <w:sz w:val="24"/>
        </w:rPr>
        <w:t xml:space="preserve">interface de </w:t>
      </w:r>
      <w:r w:rsidR="00757C44" w:rsidRPr="00833B18">
        <w:rPr>
          <w:rFonts w:ascii="Times New Roman" w:hAnsi="Times New Roman"/>
          <w:sz w:val="24"/>
        </w:rPr>
        <w:t>toutes les parties prenantes</w:t>
      </w:r>
      <w:r w:rsidR="00F22EC9" w:rsidRPr="00833B18">
        <w:rPr>
          <w:rFonts w:ascii="Times New Roman" w:hAnsi="Times New Roman"/>
          <w:sz w:val="24"/>
        </w:rPr>
        <w:t xml:space="preserve"> sur </w:t>
      </w:r>
      <w:r w:rsidR="005013D4" w:rsidRPr="00833B18">
        <w:rPr>
          <w:rFonts w:ascii="Times New Roman" w:hAnsi="Times New Roman"/>
          <w:sz w:val="24"/>
        </w:rPr>
        <w:t xml:space="preserve">la </w:t>
      </w:r>
      <w:r w:rsidR="00DB7022" w:rsidRPr="00833B18">
        <w:rPr>
          <w:rFonts w:ascii="Times New Roman" w:hAnsi="Times New Roman"/>
          <w:sz w:val="24"/>
        </w:rPr>
        <w:t>SNFS</w:t>
      </w:r>
      <w:r w:rsidR="00757C44" w:rsidRPr="00833B18">
        <w:rPr>
          <w:rFonts w:ascii="Times New Roman" w:hAnsi="Times New Roman"/>
          <w:sz w:val="24"/>
        </w:rPr>
        <w:t> ;</w:t>
      </w:r>
    </w:p>
    <w:p w14:paraId="49EFDCFE" w14:textId="77777777" w:rsidR="00F22EC9" w:rsidRPr="006C6AA9" w:rsidRDefault="005013D4" w:rsidP="00833B18">
      <w:pPr>
        <w:numPr>
          <w:ilvl w:val="0"/>
          <w:numId w:val="13"/>
        </w:numPr>
        <w:spacing w:before="120" w:after="120"/>
        <w:jc w:val="both"/>
        <w:rPr>
          <w:rFonts w:ascii="Times New Roman" w:hAnsi="Times New Roman"/>
        </w:rPr>
      </w:pPr>
      <w:r w:rsidRPr="00833B18">
        <w:rPr>
          <w:rFonts w:ascii="Times New Roman" w:hAnsi="Times New Roman"/>
          <w:sz w:val="24"/>
        </w:rPr>
        <w:t>l’unité de référence, de plaidoyer et de mobilisation des partenaires identifiés et potentiels</w:t>
      </w:r>
      <w:r w:rsidRPr="006C6AA9">
        <w:rPr>
          <w:rFonts w:ascii="Times New Roman" w:hAnsi="Times New Roman"/>
        </w:rPr>
        <w:t xml:space="preserve">. </w:t>
      </w:r>
      <w:r w:rsidR="00D0470D" w:rsidRPr="006C6AA9">
        <w:rPr>
          <w:rFonts w:ascii="Times New Roman" w:hAnsi="Times New Roman"/>
        </w:rPr>
        <w:t xml:space="preserve"> </w:t>
      </w:r>
      <w:r w:rsidR="00F22EC9" w:rsidRPr="006C6AA9">
        <w:rPr>
          <w:rFonts w:ascii="Times New Roman" w:hAnsi="Times New Roman"/>
        </w:rPr>
        <w:t xml:space="preserve"> </w:t>
      </w:r>
    </w:p>
    <w:p w14:paraId="11FDCB40" w14:textId="77777777" w:rsidR="00DB16DF" w:rsidRPr="00833B18" w:rsidRDefault="00DB16DF" w:rsidP="00A74917">
      <w:pPr>
        <w:spacing w:before="240"/>
        <w:jc w:val="both"/>
        <w:rPr>
          <w:rFonts w:ascii="Times New Roman" w:hAnsi="Times New Roman"/>
          <w:color w:val="296B61"/>
        </w:rPr>
      </w:pPr>
    </w:p>
    <w:p w14:paraId="506B1AF5" w14:textId="2EEBD24D" w:rsidR="009C0821" w:rsidRPr="00833B18" w:rsidRDefault="009C0821" w:rsidP="00833B18">
      <w:pPr>
        <w:pStyle w:val="Paragraphedeliste"/>
        <w:numPr>
          <w:ilvl w:val="1"/>
          <w:numId w:val="25"/>
        </w:numPr>
        <w:spacing w:before="240"/>
        <w:jc w:val="both"/>
        <w:outlineLvl w:val="0"/>
        <w:rPr>
          <w:rFonts w:ascii="Times New Roman" w:hAnsi="Times New Roman"/>
          <w:b/>
          <w:color w:val="296B61"/>
          <w:sz w:val="24"/>
          <w:szCs w:val="24"/>
        </w:rPr>
      </w:pPr>
      <w:bookmarkStart w:id="60" w:name="_Toc486409192"/>
      <w:r w:rsidRPr="00833B18">
        <w:rPr>
          <w:rFonts w:ascii="Times New Roman" w:hAnsi="Times New Roman"/>
          <w:b/>
          <w:color w:val="296B61"/>
          <w:sz w:val="28"/>
          <w:szCs w:val="24"/>
        </w:rPr>
        <w:t xml:space="preserve">Système de suivi et d’évaluation de la </w:t>
      </w:r>
      <w:r w:rsidR="00063AB4" w:rsidRPr="00833B18">
        <w:rPr>
          <w:rFonts w:ascii="Times New Roman" w:hAnsi="Times New Roman"/>
          <w:b/>
          <w:color w:val="296B61"/>
          <w:sz w:val="28"/>
          <w:szCs w:val="24"/>
        </w:rPr>
        <w:t>S</w:t>
      </w:r>
      <w:r w:rsidRPr="00833B18">
        <w:rPr>
          <w:rFonts w:ascii="Times New Roman" w:hAnsi="Times New Roman"/>
          <w:b/>
          <w:color w:val="296B61"/>
          <w:sz w:val="28"/>
          <w:szCs w:val="24"/>
        </w:rPr>
        <w:t>tratégie</w:t>
      </w:r>
      <w:r w:rsidR="00983D14" w:rsidRPr="00833B18">
        <w:rPr>
          <w:rFonts w:ascii="Times New Roman" w:hAnsi="Times New Roman"/>
          <w:b/>
          <w:color w:val="296B61"/>
          <w:sz w:val="28"/>
          <w:szCs w:val="24"/>
        </w:rPr>
        <w:t xml:space="preserve"> </w:t>
      </w:r>
      <w:r w:rsidR="00063AB4" w:rsidRPr="00833B18">
        <w:rPr>
          <w:rFonts w:ascii="Times New Roman" w:hAnsi="Times New Roman"/>
          <w:b/>
          <w:color w:val="296B61"/>
          <w:sz w:val="28"/>
          <w:szCs w:val="24"/>
        </w:rPr>
        <w:t>nationale de financement de la santé</w:t>
      </w:r>
      <w:bookmarkEnd w:id="60"/>
    </w:p>
    <w:p w14:paraId="37F6187F" w14:textId="77777777" w:rsidR="000A3790" w:rsidRPr="00833B18" w:rsidRDefault="00B24AF6" w:rsidP="00833B18">
      <w:pPr>
        <w:spacing w:before="120" w:after="120"/>
        <w:jc w:val="both"/>
        <w:rPr>
          <w:rFonts w:ascii="Times New Roman" w:hAnsi="Times New Roman"/>
          <w:sz w:val="24"/>
        </w:rPr>
      </w:pPr>
      <w:r w:rsidRPr="00833B18">
        <w:rPr>
          <w:rFonts w:ascii="Times New Roman" w:hAnsi="Times New Roman"/>
          <w:sz w:val="24"/>
        </w:rPr>
        <w:t>Le  comité de</w:t>
      </w:r>
      <w:r w:rsidR="00992C68" w:rsidRPr="00833B18">
        <w:rPr>
          <w:rFonts w:ascii="Times New Roman" w:hAnsi="Times New Roman"/>
          <w:sz w:val="24"/>
        </w:rPr>
        <w:t xml:space="preserve"> pilotage se réunira une fois par semestre en session or</w:t>
      </w:r>
      <w:r w:rsidR="00F22EC9" w:rsidRPr="00833B18">
        <w:rPr>
          <w:rFonts w:ascii="Times New Roman" w:hAnsi="Times New Roman"/>
          <w:sz w:val="24"/>
        </w:rPr>
        <w:t>dinaire sur convocation de son p</w:t>
      </w:r>
      <w:r w:rsidR="00992C68" w:rsidRPr="00833B18">
        <w:rPr>
          <w:rFonts w:ascii="Times New Roman" w:hAnsi="Times New Roman"/>
          <w:sz w:val="24"/>
        </w:rPr>
        <w:t>résident. Les ordres du jour seront arrêtés par le Président sur la base des propositions de ses membres. Il pourra se réunir en session extraordinaire en cas de besoin. Il analysera les résultats obtenus en matière d’intrants, d’activités, de processus et d’impact sanitai</w:t>
      </w:r>
      <w:r w:rsidRPr="00833B18">
        <w:rPr>
          <w:rFonts w:ascii="Times New Roman" w:hAnsi="Times New Roman"/>
          <w:sz w:val="24"/>
        </w:rPr>
        <w:t xml:space="preserve">re. Ces rencontres  permettront </w:t>
      </w:r>
      <w:r w:rsidR="00992C68" w:rsidRPr="00833B18">
        <w:rPr>
          <w:rFonts w:ascii="Times New Roman" w:hAnsi="Times New Roman"/>
          <w:sz w:val="24"/>
        </w:rPr>
        <w:t xml:space="preserve">d’identifier les </w:t>
      </w:r>
      <w:r w:rsidR="001E4BAF" w:rsidRPr="00833B18">
        <w:rPr>
          <w:rFonts w:ascii="Times New Roman" w:hAnsi="Times New Roman"/>
          <w:sz w:val="24"/>
        </w:rPr>
        <w:t xml:space="preserve">contraintes </w:t>
      </w:r>
      <w:r w:rsidR="00992C68" w:rsidRPr="00833B18">
        <w:rPr>
          <w:rFonts w:ascii="Times New Roman" w:hAnsi="Times New Roman"/>
          <w:sz w:val="24"/>
        </w:rPr>
        <w:t>et les opportunités. Cela facilitera l’adaptation des plans de travail</w:t>
      </w:r>
      <w:r w:rsidR="000A3790" w:rsidRPr="00833B18">
        <w:rPr>
          <w:rFonts w:ascii="Times New Roman" w:hAnsi="Times New Roman"/>
          <w:sz w:val="24"/>
        </w:rPr>
        <w:t xml:space="preserve"> sur la base </w:t>
      </w:r>
      <w:r w:rsidR="00DE0143" w:rsidRPr="00833B18">
        <w:rPr>
          <w:rFonts w:ascii="Times New Roman" w:hAnsi="Times New Roman"/>
          <w:sz w:val="24"/>
        </w:rPr>
        <w:t>d’évidences</w:t>
      </w:r>
      <w:r w:rsidR="000A3790" w:rsidRPr="00833B18">
        <w:rPr>
          <w:rFonts w:ascii="Times New Roman" w:hAnsi="Times New Roman"/>
          <w:sz w:val="24"/>
        </w:rPr>
        <w:t>.</w:t>
      </w:r>
    </w:p>
    <w:p w14:paraId="7716A4C3" w14:textId="77777777" w:rsidR="000A3790" w:rsidRPr="00833B18" w:rsidRDefault="00992C68" w:rsidP="00833B18">
      <w:pPr>
        <w:spacing w:before="120" w:after="120"/>
        <w:jc w:val="both"/>
        <w:rPr>
          <w:rFonts w:ascii="Times New Roman" w:hAnsi="Times New Roman"/>
          <w:sz w:val="24"/>
        </w:rPr>
      </w:pPr>
      <w:r w:rsidRPr="00833B18">
        <w:rPr>
          <w:rFonts w:ascii="Times New Roman" w:hAnsi="Times New Roman"/>
          <w:sz w:val="24"/>
        </w:rPr>
        <w:t>Des revues seront organisées chaque année afin d’évaluer l’état de mise en œuvre de la SNFS et prendre les mes</w:t>
      </w:r>
      <w:r w:rsidR="000A3790" w:rsidRPr="00833B18">
        <w:rPr>
          <w:rFonts w:ascii="Times New Roman" w:hAnsi="Times New Roman"/>
          <w:sz w:val="24"/>
        </w:rPr>
        <w:t xml:space="preserve">ures correctrices nécessaires. </w:t>
      </w:r>
    </w:p>
    <w:p w14:paraId="3ABBCADF" w14:textId="77777777" w:rsidR="002E1297" w:rsidRPr="00833B18" w:rsidRDefault="00992C68" w:rsidP="00833B18">
      <w:pPr>
        <w:spacing w:before="120" w:after="120"/>
        <w:jc w:val="both"/>
        <w:rPr>
          <w:rFonts w:ascii="Times New Roman" w:hAnsi="Times New Roman"/>
          <w:sz w:val="24"/>
        </w:rPr>
      </w:pPr>
      <w:r w:rsidRPr="00833B18">
        <w:rPr>
          <w:rFonts w:ascii="Times New Roman" w:hAnsi="Times New Roman"/>
          <w:sz w:val="24"/>
        </w:rPr>
        <w:t xml:space="preserve">Des évaluations indépendantes devront être menées afin d'assurer le suivi des processus et </w:t>
      </w:r>
      <w:r w:rsidR="001E4BAF" w:rsidRPr="00833B18">
        <w:rPr>
          <w:rFonts w:ascii="Times New Roman" w:hAnsi="Times New Roman"/>
          <w:sz w:val="24"/>
        </w:rPr>
        <w:t>d</w:t>
      </w:r>
      <w:r w:rsidRPr="00833B18">
        <w:rPr>
          <w:rFonts w:ascii="Times New Roman" w:hAnsi="Times New Roman"/>
          <w:sz w:val="24"/>
        </w:rPr>
        <w:t xml:space="preserve">es effets. Les résultats issus de ces évaluations serviront à la révision de la SNFS. </w:t>
      </w:r>
      <w:r w:rsidR="00D0470D" w:rsidRPr="00833B18">
        <w:rPr>
          <w:rFonts w:ascii="Times New Roman" w:hAnsi="Times New Roman"/>
          <w:sz w:val="24"/>
        </w:rPr>
        <w:t xml:space="preserve"> </w:t>
      </w:r>
    </w:p>
    <w:p w14:paraId="51629491" w14:textId="77777777" w:rsidR="009C0821" w:rsidRPr="00833B18" w:rsidRDefault="009C0821" w:rsidP="00833B18">
      <w:pPr>
        <w:pStyle w:val="Paragraphedeliste"/>
        <w:numPr>
          <w:ilvl w:val="1"/>
          <w:numId w:val="25"/>
        </w:numPr>
        <w:spacing w:before="240"/>
        <w:jc w:val="both"/>
        <w:outlineLvl w:val="0"/>
        <w:rPr>
          <w:rFonts w:ascii="Times New Roman" w:hAnsi="Times New Roman"/>
          <w:b/>
          <w:color w:val="296B61"/>
          <w:sz w:val="28"/>
          <w:szCs w:val="24"/>
        </w:rPr>
      </w:pPr>
      <w:bookmarkStart w:id="61" w:name="_Toc486409193"/>
      <w:r w:rsidRPr="00833B18">
        <w:rPr>
          <w:rFonts w:ascii="Times New Roman" w:hAnsi="Times New Roman"/>
          <w:b/>
          <w:color w:val="296B61"/>
          <w:sz w:val="28"/>
          <w:szCs w:val="24"/>
        </w:rPr>
        <w:t>Communication stratégique</w:t>
      </w:r>
      <w:bookmarkEnd w:id="61"/>
    </w:p>
    <w:p w14:paraId="4DEA6A6C" w14:textId="77777777" w:rsidR="00983D14" w:rsidRPr="00833B18" w:rsidRDefault="00B72300" w:rsidP="00A74917">
      <w:pPr>
        <w:spacing w:before="240"/>
        <w:jc w:val="both"/>
        <w:rPr>
          <w:rFonts w:ascii="Times New Roman" w:hAnsi="Times New Roman"/>
          <w:sz w:val="24"/>
        </w:rPr>
      </w:pPr>
      <w:r w:rsidRPr="00833B18">
        <w:rPr>
          <w:rFonts w:ascii="Times New Roman" w:hAnsi="Times New Roman"/>
          <w:sz w:val="24"/>
        </w:rPr>
        <w:t>La réussite de la mise en œuvre de la SNFS repose sur son appropriation par les décideurs</w:t>
      </w:r>
      <w:r w:rsidR="007F2C42" w:rsidRPr="00833B18">
        <w:rPr>
          <w:rFonts w:ascii="Times New Roman" w:hAnsi="Times New Roman"/>
          <w:sz w:val="24"/>
        </w:rPr>
        <w:t>. Cela passe</w:t>
      </w:r>
      <w:r w:rsidRPr="00833B18">
        <w:rPr>
          <w:rFonts w:ascii="Times New Roman" w:hAnsi="Times New Roman"/>
          <w:sz w:val="24"/>
        </w:rPr>
        <w:t xml:space="preserve"> par la participation de toutes les partie</w:t>
      </w:r>
      <w:r w:rsidR="007F2C42" w:rsidRPr="00833B18">
        <w:rPr>
          <w:rFonts w:ascii="Times New Roman" w:hAnsi="Times New Roman"/>
          <w:sz w:val="24"/>
        </w:rPr>
        <w:t>s prenantes à l’élaboration et a</w:t>
      </w:r>
      <w:r w:rsidRPr="00833B18">
        <w:rPr>
          <w:rFonts w:ascii="Times New Roman" w:hAnsi="Times New Roman"/>
          <w:sz w:val="24"/>
        </w:rPr>
        <w:t>u suivi des plans de mise en œuvre de la stratégie. Pour cela, toutes les instan</w:t>
      </w:r>
      <w:r w:rsidR="00687E76" w:rsidRPr="00833B18">
        <w:rPr>
          <w:rFonts w:ascii="Times New Roman" w:hAnsi="Times New Roman"/>
          <w:sz w:val="24"/>
        </w:rPr>
        <w:t>ces gouvernementales allant du C</w:t>
      </w:r>
      <w:r w:rsidR="007F2C42" w:rsidRPr="00833B18">
        <w:rPr>
          <w:rFonts w:ascii="Times New Roman" w:hAnsi="Times New Roman"/>
          <w:sz w:val="24"/>
        </w:rPr>
        <w:t>onseil interministériel au C</w:t>
      </w:r>
      <w:r w:rsidR="00063AB4" w:rsidRPr="00833B18">
        <w:rPr>
          <w:rFonts w:ascii="Times New Roman" w:hAnsi="Times New Roman"/>
          <w:sz w:val="24"/>
        </w:rPr>
        <w:t xml:space="preserve">omité </w:t>
      </w:r>
      <w:r w:rsidR="007F2C42" w:rsidRPr="00833B18">
        <w:rPr>
          <w:rFonts w:ascii="Times New Roman" w:hAnsi="Times New Roman"/>
          <w:sz w:val="24"/>
        </w:rPr>
        <w:t>R</w:t>
      </w:r>
      <w:r w:rsidR="00063AB4" w:rsidRPr="00833B18">
        <w:rPr>
          <w:rFonts w:ascii="Times New Roman" w:hAnsi="Times New Roman"/>
          <w:sz w:val="24"/>
        </w:rPr>
        <w:t xml:space="preserve">égional de </w:t>
      </w:r>
      <w:r w:rsidR="007F2C42" w:rsidRPr="00833B18">
        <w:rPr>
          <w:rFonts w:ascii="Times New Roman" w:hAnsi="Times New Roman"/>
          <w:sz w:val="24"/>
        </w:rPr>
        <w:t>D</w:t>
      </w:r>
      <w:r w:rsidR="001E4BAF" w:rsidRPr="00833B18">
        <w:rPr>
          <w:rFonts w:ascii="Times New Roman" w:hAnsi="Times New Roman"/>
          <w:sz w:val="24"/>
        </w:rPr>
        <w:t>éveloppeme</w:t>
      </w:r>
      <w:r w:rsidR="00063AB4" w:rsidRPr="00833B18">
        <w:rPr>
          <w:rFonts w:ascii="Times New Roman" w:hAnsi="Times New Roman"/>
          <w:sz w:val="24"/>
        </w:rPr>
        <w:t>nt (CRD) seront mi</w:t>
      </w:r>
      <w:r w:rsidR="00EA6A8A" w:rsidRPr="00833B18">
        <w:rPr>
          <w:rFonts w:ascii="Times New Roman" w:hAnsi="Times New Roman"/>
          <w:sz w:val="24"/>
        </w:rPr>
        <w:t>s</w:t>
      </w:r>
      <w:r w:rsidR="00B24AF6" w:rsidRPr="00833B18">
        <w:rPr>
          <w:rFonts w:ascii="Times New Roman" w:hAnsi="Times New Roman"/>
          <w:sz w:val="24"/>
        </w:rPr>
        <w:t>es</w:t>
      </w:r>
      <w:r w:rsidR="00EA6A8A" w:rsidRPr="00833B18">
        <w:rPr>
          <w:rFonts w:ascii="Times New Roman" w:hAnsi="Times New Roman"/>
          <w:sz w:val="24"/>
        </w:rPr>
        <w:t xml:space="preserve"> </w:t>
      </w:r>
      <w:r w:rsidR="00DE0143" w:rsidRPr="00833B18">
        <w:rPr>
          <w:rFonts w:ascii="Times New Roman" w:hAnsi="Times New Roman"/>
          <w:sz w:val="24"/>
        </w:rPr>
        <w:t>à</w:t>
      </w:r>
      <w:r w:rsidR="00EA6A8A" w:rsidRPr="00833B18">
        <w:rPr>
          <w:rFonts w:ascii="Times New Roman" w:hAnsi="Times New Roman"/>
          <w:sz w:val="24"/>
        </w:rPr>
        <w:t xml:space="preserve"> profit</w:t>
      </w:r>
      <w:r w:rsidR="002B1F03" w:rsidRPr="00833B18">
        <w:rPr>
          <w:rFonts w:ascii="Times New Roman" w:hAnsi="Times New Roman"/>
          <w:sz w:val="24"/>
        </w:rPr>
        <w:t>. De m</w:t>
      </w:r>
      <w:r w:rsidR="00DE0143" w:rsidRPr="00833B18">
        <w:rPr>
          <w:rFonts w:ascii="Times New Roman" w:hAnsi="Times New Roman"/>
          <w:sz w:val="24"/>
        </w:rPr>
        <w:t>ê</w:t>
      </w:r>
      <w:r w:rsidR="002B1F03" w:rsidRPr="00833B18">
        <w:rPr>
          <w:rFonts w:ascii="Times New Roman" w:hAnsi="Times New Roman"/>
          <w:sz w:val="24"/>
        </w:rPr>
        <w:t>me</w:t>
      </w:r>
      <w:r w:rsidRPr="00833B18">
        <w:rPr>
          <w:rFonts w:ascii="Times New Roman" w:hAnsi="Times New Roman"/>
          <w:sz w:val="24"/>
        </w:rPr>
        <w:t xml:space="preserve"> </w:t>
      </w:r>
      <w:r w:rsidR="00DE0143" w:rsidRPr="00833B18">
        <w:rPr>
          <w:rFonts w:ascii="Times New Roman" w:hAnsi="Times New Roman"/>
          <w:sz w:val="24"/>
        </w:rPr>
        <w:t xml:space="preserve">l’Assemblée nationale, </w:t>
      </w:r>
      <w:r w:rsidRPr="00833B18">
        <w:rPr>
          <w:rFonts w:ascii="Times New Roman" w:hAnsi="Times New Roman"/>
          <w:sz w:val="24"/>
        </w:rPr>
        <w:t>le H</w:t>
      </w:r>
      <w:r w:rsidR="00063AB4" w:rsidRPr="00833B18">
        <w:rPr>
          <w:rFonts w:ascii="Times New Roman" w:hAnsi="Times New Roman"/>
          <w:sz w:val="24"/>
        </w:rPr>
        <w:t xml:space="preserve">aut </w:t>
      </w:r>
      <w:r w:rsidRPr="00833B18">
        <w:rPr>
          <w:rFonts w:ascii="Times New Roman" w:hAnsi="Times New Roman"/>
          <w:sz w:val="24"/>
        </w:rPr>
        <w:t>C</w:t>
      </w:r>
      <w:r w:rsidR="00063AB4" w:rsidRPr="00833B18">
        <w:rPr>
          <w:rFonts w:ascii="Times New Roman" w:hAnsi="Times New Roman"/>
          <w:sz w:val="24"/>
        </w:rPr>
        <w:t xml:space="preserve">onseil des </w:t>
      </w:r>
      <w:r w:rsidRPr="00833B18">
        <w:rPr>
          <w:rFonts w:ascii="Times New Roman" w:hAnsi="Times New Roman"/>
          <w:sz w:val="24"/>
        </w:rPr>
        <w:t>C</w:t>
      </w:r>
      <w:r w:rsidR="00063AB4" w:rsidRPr="00833B18">
        <w:rPr>
          <w:rFonts w:ascii="Times New Roman" w:hAnsi="Times New Roman"/>
          <w:sz w:val="24"/>
        </w:rPr>
        <w:t xml:space="preserve">ollectivités </w:t>
      </w:r>
      <w:r w:rsidRPr="00833B18">
        <w:rPr>
          <w:rFonts w:ascii="Times New Roman" w:hAnsi="Times New Roman"/>
          <w:sz w:val="24"/>
        </w:rPr>
        <w:t>T</w:t>
      </w:r>
      <w:r w:rsidR="00063AB4" w:rsidRPr="00833B18">
        <w:rPr>
          <w:rFonts w:ascii="Times New Roman" w:hAnsi="Times New Roman"/>
          <w:sz w:val="24"/>
        </w:rPr>
        <w:t>erritoriales (HCCT)</w:t>
      </w:r>
      <w:r w:rsidR="00DE0143" w:rsidRPr="00833B18">
        <w:rPr>
          <w:rFonts w:ascii="Times New Roman" w:hAnsi="Times New Roman"/>
          <w:sz w:val="24"/>
        </w:rPr>
        <w:t xml:space="preserve"> et</w:t>
      </w:r>
      <w:r w:rsidR="00063AB4" w:rsidRPr="00833B18">
        <w:rPr>
          <w:rFonts w:ascii="Times New Roman" w:hAnsi="Times New Roman"/>
          <w:sz w:val="24"/>
        </w:rPr>
        <w:t xml:space="preserve"> </w:t>
      </w:r>
      <w:r w:rsidRPr="00833B18">
        <w:rPr>
          <w:rFonts w:ascii="Times New Roman" w:hAnsi="Times New Roman"/>
          <w:sz w:val="24"/>
        </w:rPr>
        <w:t>le C</w:t>
      </w:r>
      <w:r w:rsidR="00063AB4" w:rsidRPr="00833B18">
        <w:rPr>
          <w:rFonts w:ascii="Times New Roman" w:hAnsi="Times New Roman"/>
          <w:sz w:val="24"/>
        </w:rPr>
        <w:t xml:space="preserve">onseil </w:t>
      </w:r>
      <w:r w:rsidRPr="00833B18">
        <w:rPr>
          <w:rFonts w:ascii="Times New Roman" w:hAnsi="Times New Roman"/>
          <w:sz w:val="24"/>
        </w:rPr>
        <w:t>E</w:t>
      </w:r>
      <w:r w:rsidR="00063AB4" w:rsidRPr="00833B18">
        <w:rPr>
          <w:rFonts w:ascii="Times New Roman" w:hAnsi="Times New Roman"/>
          <w:sz w:val="24"/>
        </w:rPr>
        <w:t>conomique</w:t>
      </w:r>
      <w:r w:rsidR="00B24AF6" w:rsidRPr="00833B18">
        <w:rPr>
          <w:rFonts w:ascii="Times New Roman" w:hAnsi="Times New Roman"/>
          <w:sz w:val="24"/>
        </w:rPr>
        <w:t>,</w:t>
      </w:r>
      <w:r w:rsidR="00063AB4" w:rsidRPr="00833B18">
        <w:rPr>
          <w:rFonts w:ascii="Times New Roman" w:hAnsi="Times New Roman"/>
          <w:sz w:val="24"/>
        </w:rPr>
        <w:t xml:space="preserve"> </w:t>
      </w:r>
      <w:r w:rsidRPr="00833B18">
        <w:rPr>
          <w:rFonts w:ascii="Times New Roman" w:hAnsi="Times New Roman"/>
          <w:sz w:val="24"/>
        </w:rPr>
        <w:t>S</w:t>
      </w:r>
      <w:r w:rsidR="00063AB4" w:rsidRPr="00833B18">
        <w:rPr>
          <w:rFonts w:ascii="Times New Roman" w:hAnsi="Times New Roman"/>
          <w:sz w:val="24"/>
        </w:rPr>
        <w:t xml:space="preserve">ocial et </w:t>
      </w:r>
      <w:r w:rsidRPr="00833B18">
        <w:rPr>
          <w:rFonts w:ascii="Times New Roman" w:hAnsi="Times New Roman"/>
          <w:sz w:val="24"/>
        </w:rPr>
        <w:t>E</w:t>
      </w:r>
      <w:r w:rsidR="00063AB4" w:rsidRPr="00833B18">
        <w:rPr>
          <w:rFonts w:ascii="Times New Roman" w:hAnsi="Times New Roman"/>
          <w:sz w:val="24"/>
        </w:rPr>
        <w:t>nvironnemental (CESE)</w:t>
      </w:r>
      <w:r w:rsidRPr="00833B18">
        <w:rPr>
          <w:rFonts w:ascii="Times New Roman" w:hAnsi="Times New Roman"/>
          <w:sz w:val="24"/>
        </w:rPr>
        <w:t xml:space="preserve"> </w:t>
      </w:r>
      <w:r w:rsidR="002B1F03" w:rsidRPr="00833B18">
        <w:rPr>
          <w:rFonts w:ascii="Times New Roman" w:hAnsi="Times New Roman"/>
          <w:sz w:val="24"/>
        </w:rPr>
        <w:t xml:space="preserve">seront mis </w:t>
      </w:r>
      <w:r w:rsidR="00DE0143" w:rsidRPr="00833B18">
        <w:rPr>
          <w:rFonts w:ascii="Times New Roman" w:hAnsi="Times New Roman"/>
          <w:sz w:val="24"/>
        </w:rPr>
        <w:t xml:space="preserve">à </w:t>
      </w:r>
      <w:r w:rsidR="002B1F03" w:rsidRPr="00833B18">
        <w:rPr>
          <w:rFonts w:ascii="Times New Roman" w:hAnsi="Times New Roman"/>
          <w:sz w:val="24"/>
        </w:rPr>
        <w:t>contribution pour partager les options et mobiliser tous les acteurs de la stratégie</w:t>
      </w:r>
      <w:r w:rsidRPr="00833B18">
        <w:rPr>
          <w:rFonts w:ascii="Times New Roman" w:hAnsi="Times New Roman"/>
          <w:sz w:val="24"/>
        </w:rPr>
        <w:t xml:space="preserve">. Dans cette même logique, la réunion </w:t>
      </w:r>
      <w:r w:rsidR="0076768D" w:rsidRPr="00833B18">
        <w:rPr>
          <w:rFonts w:ascii="Times New Roman" w:hAnsi="Times New Roman"/>
          <w:sz w:val="24"/>
        </w:rPr>
        <w:t xml:space="preserve">de coordination </w:t>
      </w:r>
      <w:r w:rsidR="00B24AF6" w:rsidRPr="00833B18">
        <w:rPr>
          <w:rFonts w:ascii="Times New Roman" w:hAnsi="Times New Roman"/>
          <w:sz w:val="24"/>
        </w:rPr>
        <w:t xml:space="preserve">des partenaires </w:t>
      </w:r>
      <w:r w:rsidRPr="00833B18">
        <w:rPr>
          <w:rFonts w:ascii="Times New Roman" w:hAnsi="Times New Roman"/>
          <w:sz w:val="24"/>
        </w:rPr>
        <w:t>et celle de l’Alliance du secteur privé de la santé et de la Société civile seront utilisées pour amplifier la communication autour de la SNFS.</w:t>
      </w:r>
    </w:p>
    <w:p w14:paraId="350192B8" w14:textId="77777777" w:rsidR="00983D14" w:rsidRPr="006C6AA9" w:rsidRDefault="00983D14" w:rsidP="00983D14">
      <w:pPr>
        <w:jc w:val="both"/>
        <w:rPr>
          <w:rFonts w:ascii="Times New Roman" w:hAnsi="Times New Roman"/>
        </w:rPr>
      </w:pPr>
    </w:p>
    <w:p w14:paraId="18665C63" w14:textId="77777777" w:rsidR="00983D14" w:rsidRPr="006C6AA9" w:rsidRDefault="00983D14" w:rsidP="00983D14">
      <w:pPr>
        <w:jc w:val="both"/>
        <w:rPr>
          <w:rFonts w:ascii="Times New Roman" w:hAnsi="Times New Roman"/>
        </w:rPr>
      </w:pPr>
    </w:p>
    <w:bookmarkEnd w:id="55"/>
    <w:p w14:paraId="29BA591F" w14:textId="77777777" w:rsidR="00641472" w:rsidRPr="006C6AA9" w:rsidRDefault="00641472" w:rsidP="002C25BD">
      <w:pPr>
        <w:rPr>
          <w:rFonts w:ascii="Times New Roman" w:hAnsi="Times New Roman"/>
          <w:b/>
        </w:rPr>
      </w:pPr>
    </w:p>
    <w:p w14:paraId="6CF9D2C0" w14:textId="77777777" w:rsidR="00641472" w:rsidRPr="006C6AA9" w:rsidRDefault="00641472" w:rsidP="00641472">
      <w:pPr>
        <w:autoSpaceDE w:val="0"/>
        <w:autoSpaceDN w:val="0"/>
        <w:adjustRightInd w:val="0"/>
        <w:jc w:val="both"/>
        <w:rPr>
          <w:rFonts w:ascii="Times New Roman" w:hAnsi="Times New Roman"/>
        </w:rPr>
      </w:pPr>
    </w:p>
    <w:p w14:paraId="4716FD72" w14:textId="77777777" w:rsidR="00CD588E" w:rsidRPr="006C6AA9" w:rsidRDefault="00CD588E" w:rsidP="00641472">
      <w:pPr>
        <w:autoSpaceDE w:val="0"/>
        <w:autoSpaceDN w:val="0"/>
        <w:adjustRightInd w:val="0"/>
        <w:jc w:val="both"/>
        <w:rPr>
          <w:rFonts w:ascii="Times New Roman" w:hAnsi="Times New Roman"/>
        </w:rPr>
      </w:pPr>
    </w:p>
    <w:p w14:paraId="5805D541" w14:textId="77777777" w:rsidR="00CD588E" w:rsidRPr="006C6AA9" w:rsidRDefault="00CD588E" w:rsidP="00641472">
      <w:pPr>
        <w:autoSpaceDE w:val="0"/>
        <w:autoSpaceDN w:val="0"/>
        <w:adjustRightInd w:val="0"/>
        <w:jc w:val="both"/>
        <w:rPr>
          <w:rFonts w:ascii="Times New Roman" w:hAnsi="Times New Roman"/>
        </w:rPr>
      </w:pPr>
    </w:p>
    <w:p w14:paraId="72D30C75" w14:textId="77777777" w:rsidR="00CD588E" w:rsidRPr="006C6AA9" w:rsidRDefault="00CD588E" w:rsidP="00641472">
      <w:pPr>
        <w:autoSpaceDE w:val="0"/>
        <w:autoSpaceDN w:val="0"/>
        <w:adjustRightInd w:val="0"/>
        <w:jc w:val="both"/>
        <w:rPr>
          <w:rFonts w:ascii="Times New Roman" w:hAnsi="Times New Roman"/>
        </w:rPr>
      </w:pPr>
    </w:p>
    <w:p w14:paraId="2591C949" w14:textId="77777777" w:rsidR="00180ACC" w:rsidRPr="006C6AA9" w:rsidRDefault="00180ACC" w:rsidP="00220407">
      <w:pPr>
        <w:rPr>
          <w:rFonts w:ascii="Times New Roman" w:hAnsi="Times New Roman"/>
        </w:rPr>
      </w:pPr>
      <w:bookmarkStart w:id="62" w:name="_Toc477519040"/>
      <w:bookmarkStart w:id="63" w:name="_Toc477519041"/>
      <w:bookmarkEnd w:id="62"/>
      <w:bookmarkEnd w:id="63"/>
    </w:p>
    <w:sectPr w:rsidR="00180ACC" w:rsidRPr="006C6AA9" w:rsidSect="00CB48E3">
      <w:headerReference w:type="default" r:id="rId19"/>
      <w:footerReference w:type="even" r:id="rId20"/>
      <w:footerReference w:type="default" r:id="rId21"/>
      <w:pgSz w:w="12240" w:h="15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5F68B8" w14:textId="77777777" w:rsidR="001E1AF0" w:rsidRDefault="001E1AF0" w:rsidP="00737514">
      <w:r>
        <w:separator/>
      </w:r>
    </w:p>
  </w:endnote>
  <w:endnote w:type="continuationSeparator" w:id="0">
    <w:p w14:paraId="2F5DBA6D" w14:textId="77777777" w:rsidR="001E1AF0" w:rsidRDefault="001E1AF0" w:rsidP="00737514">
      <w:r>
        <w:continuationSeparator/>
      </w:r>
    </w:p>
  </w:endnote>
  <w:endnote w:type="continuationNotice" w:id="1">
    <w:p w14:paraId="70D76BA9" w14:textId="77777777" w:rsidR="001E1AF0" w:rsidRDefault="001E1A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nion Pro">
    <w:altName w:val="Times New Roman"/>
    <w:charset w:val="00"/>
    <w:family w:val="auto"/>
    <w:pitch w:val="variable"/>
    <w:sig w:usb0="00000001"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504020202030204"/>
    <w:charset w:val="00"/>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C0C5B8" w14:textId="77777777" w:rsidR="008D168E" w:rsidRDefault="008D168E" w:rsidP="00CB48E3">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06DF751" w14:textId="77777777" w:rsidR="008D168E" w:rsidRDefault="008D168E" w:rsidP="00CB48E3">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8936"/>
      <w:gridCol w:w="470"/>
    </w:tblGrid>
    <w:tr w:rsidR="008D168E" w14:paraId="2D2A5135" w14:textId="77777777" w:rsidTr="004D4DFB">
      <w:trPr>
        <w:trHeight w:val="738"/>
        <w:jc w:val="right"/>
      </w:trPr>
      <w:tc>
        <w:tcPr>
          <w:tcW w:w="4795" w:type="dxa"/>
          <w:vAlign w:val="center"/>
        </w:tcPr>
        <w:p w14:paraId="23AAC592" w14:textId="77777777" w:rsidR="008D168E" w:rsidRPr="00DB700E" w:rsidRDefault="008D168E" w:rsidP="00DB700E">
          <w:pPr>
            <w:pStyle w:val="En-tte"/>
            <w:framePr w:wrap="none" w:vAnchor="text" w:hAnchor="margin" w:xAlign="center" w:y="1"/>
            <w:jc w:val="right"/>
            <w:rPr>
              <w:caps/>
              <w:color w:val="000000"/>
            </w:rPr>
          </w:pPr>
        </w:p>
      </w:tc>
      <w:tc>
        <w:tcPr>
          <w:tcW w:w="250" w:type="pct"/>
          <w:shd w:val="clear" w:color="auto" w:fill="296B61"/>
          <w:vAlign w:val="center"/>
        </w:tcPr>
        <w:p w14:paraId="696A46C8" w14:textId="77777777" w:rsidR="008D168E" w:rsidRPr="00DB700E" w:rsidRDefault="008D168E" w:rsidP="00DB700E">
          <w:pPr>
            <w:pStyle w:val="Pieddepage"/>
            <w:framePr w:wrap="none" w:vAnchor="text" w:hAnchor="margin" w:xAlign="center" w:y="1"/>
            <w:jc w:val="center"/>
            <w:rPr>
              <w:color w:val="FFFFFF"/>
            </w:rPr>
          </w:pPr>
          <w:r w:rsidRPr="00DB700E">
            <w:rPr>
              <w:color w:val="FFFFFF"/>
            </w:rPr>
            <w:fldChar w:fldCharType="begin"/>
          </w:r>
          <w:r w:rsidRPr="00DB700E">
            <w:rPr>
              <w:color w:val="FFFFFF"/>
            </w:rPr>
            <w:instrText>PAGE   \* MERGEFORMAT</w:instrText>
          </w:r>
          <w:r w:rsidRPr="00DB700E">
            <w:rPr>
              <w:color w:val="FFFFFF"/>
            </w:rPr>
            <w:fldChar w:fldCharType="separate"/>
          </w:r>
          <w:r w:rsidR="001B4DDE">
            <w:rPr>
              <w:noProof/>
              <w:color w:val="FFFFFF"/>
            </w:rPr>
            <w:t>26</w:t>
          </w:r>
          <w:r w:rsidRPr="00DB700E">
            <w:rPr>
              <w:color w:val="FFFFFF"/>
            </w:rPr>
            <w:fldChar w:fldCharType="end"/>
          </w:r>
        </w:p>
      </w:tc>
    </w:tr>
  </w:tbl>
  <w:p w14:paraId="4B7A1CF8" w14:textId="77777777" w:rsidR="008D168E" w:rsidRDefault="008D168E" w:rsidP="00CB48E3">
    <w:pPr>
      <w:pStyle w:val="Pieddepage"/>
      <w:ind w:right="360"/>
      <w:jc w:val="center"/>
    </w:pPr>
  </w:p>
  <w:p w14:paraId="26B63135" w14:textId="77777777" w:rsidR="008D168E" w:rsidRDefault="008D168E" w:rsidP="00A3793D">
    <w:pPr>
      <w:pStyle w:val="Pieddepage"/>
      <w:tabs>
        <w:tab w:val="clear" w:pos="4513"/>
        <w:tab w:val="clear" w:pos="9026"/>
        <w:tab w:val="left" w:pos="7583"/>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05F315" w14:textId="77777777" w:rsidR="001E1AF0" w:rsidRDefault="001E1AF0" w:rsidP="00737514">
      <w:r>
        <w:separator/>
      </w:r>
    </w:p>
  </w:footnote>
  <w:footnote w:type="continuationSeparator" w:id="0">
    <w:p w14:paraId="6CEFDCE3" w14:textId="77777777" w:rsidR="001E1AF0" w:rsidRDefault="001E1AF0" w:rsidP="00737514">
      <w:r>
        <w:continuationSeparator/>
      </w:r>
    </w:p>
  </w:footnote>
  <w:footnote w:type="continuationNotice" w:id="1">
    <w:p w14:paraId="371FA70B" w14:textId="77777777" w:rsidR="001E1AF0" w:rsidRDefault="001E1AF0"/>
  </w:footnote>
  <w:footnote w:id="2">
    <w:p w14:paraId="3BDC787B" w14:textId="04928DD5" w:rsidR="008D168E" w:rsidRPr="008D168E" w:rsidRDefault="008D168E">
      <w:pPr>
        <w:pStyle w:val="Notedebasdepage"/>
        <w:rPr>
          <w:lang w:val="fr-FR"/>
        </w:rPr>
      </w:pPr>
      <w:r>
        <w:rPr>
          <w:rStyle w:val="Appelnotedebasdep"/>
        </w:rPr>
        <w:footnoteRef/>
      </w:r>
      <w:r>
        <w:t xml:space="preserve"> </w:t>
      </w:r>
      <w:r w:rsidRPr="00EA1609">
        <w:rPr>
          <w:rFonts w:ascii="Times New Roman" w:hAnsi="Times New Roman"/>
          <w:color w:val="000000" w:themeColor="text1"/>
          <w:lang w:val="fr-FR"/>
        </w:rPr>
        <w:t>ANSD</w:t>
      </w:r>
    </w:p>
  </w:footnote>
  <w:footnote w:id="3">
    <w:p w14:paraId="5668E72A" w14:textId="155A05BC" w:rsidR="008D168E" w:rsidRPr="00EA1609" w:rsidRDefault="008D168E" w:rsidP="00DB700E">
      <w:pPr>
        <w:pStyle w:val="Notedebasdepage"/>
        <w:spacing w:before="0" w:after="0" w:line="240" w:lineRule="auto"/>
        <w:rPr>
          <w:rFonts w:ascii="Times New Roman" w:hAnsi="Times New Roman"/>
          <w:color w:val="000000" w:themeColor="text1"/>
          <w:lang w:val="fr-FR"/>
        </w:rPr>
      </w:pPr>
      <w:r w:rsidRPr="00EA1609">
        <w:rPr>
          <w:rStyle w:val="Appelnotedebasdep"/>
          <w:rFonts w:ascii="Times New Roman" w:hAnsi="Times New Roman"/>
          <w:color w:val="000000" w:themeColor="text1"/>
        </w:rPr>
        <w:footnoteRef/>
      </w:r>
      <w:r w:rsidRPr="00EA1609">
        <w:rPr>
          <w:rFonts w:ascii="Times New Roman" w:hAnsi="Times New Roman"/>
          <w:color w:val="000000" w:themeColor="text1"/>
          <w:lang w:val="fr-FR"/>
        </w:rPr>
        <w:t xml:space="preserve"> MEFP/ANDS (2016) : projections population du Sénégal 2013-2063, février 2016</w:t>
      </w:r>
    </w:p>
  </w:footnote>
  <w:footnote w:id="4">
    <w:p w14:paraId="11792A8D" w14:textId="77777777" w:rsidR="008D168E" w:rsidRPr="00B64D1F" w:rsidRDefault="008D168E" w:rsidP="00605448">
      <w:pPr>
        <w:pStyle w:val="Notedebasdepage"/>
        <w:spacing w:before="0" w:after="0" w:line="240" w:lineRule="auto"/>
        <w:rPr>
          <w:rFonts w:ascii="Times New Roman" w:hAnsi="Times New Roman"/>
          <w:color w:val="1F4E79"/>
          <w:lang w:val="fr-FR"/>
        </w:rPr>
      </w:pPr>
      <w:r w:rsidRPr="00EA1609">
        <w:rPr>
          <w:rStyle w:val="Appelnotedebasdep"/>
          <w:rFonts w:ascii="Times New Roman" w:hAnsi="Times New Roman"/>
          <w:color w:val="000000" w:themeColor="text1"/>
        </w:rPr>
        <w:footnoteRef/>
      </w:r>
      <w:r w:rsidRPr="00EA1609">
        <w:rPr>
          <w:rFonts w:ascii="Times New Roman" w:hAnsi="Times New Roman"/>
          <w:color w:val="000000" w:themeColor="text1"/>
          <w:lang w:val="fr-FR"/>
        </w:rPr>
        <w:t xml:space="preserve"> Deuxième enquête de suivi de la pauvreté au Sénégal , ANSD, 2011</w:t>
      </w:r>
    </w:p>
  </w:footnote>
  <w:footnote w:id="5">
    <w:p w14:paraId="70621319" w14:textId="77777777" w:rsidR="008D168E" w:rsidRPr="00EA1609" w:rsidRDefault="008D168E" w:rsidP="004F44EF">
      <w:pPr>
        <w:pStyle w:val="Notedebasdepage"/>
        <w:spacing w:before="0" w:after="0" w:line="240" w:lineRule="auto"/>
        <w:rPr>
          <w:rFonts w:ascii="Times New Roman" w:hAnsi="Times New Roman"/>
          <w:color w:val="000000" w:themeColor="text1"/>
          <w:lang w:val="fr-FR"/>
        </w:rPr>
      </w:pPr>
      <w:r w:rsidRPr="00EA1609">
        <w:rPr>
          <w:rStyle w:val="Appelnotedebasdep"/>
          <w:rFonts w:ascii="Times New Roman" w:hAnsi="Times New Roman"/>
          <w:color w:val="000000" w:themeColor="text1"/>
        </w:rPr>
        <w:footnoteRef/>
      </w:r>
      <w:r w:rsidRPr="00EA1609">
        <w:rPr>
          <w:rFonts w:ascii="Times New Roman" w:hAnsi="Times New Roman"/>
          <w:color w:val="000000" w:themeColor="text1"/>
          <w:lang w:val="fr-FR"/>
        </w:rPr>
        <w:t xml:space="preserve"> Source : carte sanitaire juillet 2012</w:t>
      </w:r>
    </w:p>
  </w:footnote>
  <w:footnote w:id="6">
    <w:p w14:paraId="7D83A8E7" w14:textId="77777777" w:rsidR="008D168E" w:rsidRPr="00EA1609" w:rsidRDefault="008D168E" w:rsidP="004F44EF">
      <w:pPr>
        <w:pStyle w:val="Notedebasdepage"/>
        <w:spacing w:before="0" w:after="0" w:line="240" w:lineRule="auto"/>
        <w:rPr>
          <w:rFonts w:ascii="Times New Roman" w:hAnsi="Times New Roman"/>
          <w:color w:val="000000" w:themeColor="text1"/>
          <w:lang w:val="fr-FR"/>
        </w:rPr>
      </w:pPr>
      <w:r w:rsidRPr="00EA1609">
        <w:rPr>
          <w:rStyle w:val="Appelnotedebasdep"/>
          <w:rFonts w:ascii="Times New Roman" w:hAnsi="Times New Roman"/>
          <w:color w:val="000000" w:themeColor="text1"/>
        </w:rPr>
        <w:footnoteRef/>
      </w:r>
      <w:r w:rsidRPr="00EA1609">
        <w:rPr>
          <w:rFonts w:ascii="Times New Roman" w:hAnsi="Times New Roman"/>
          <w:color w:val="000000" w:themeColor="text1"/>
          <w:lang w:val="fr-FR"/>
        </w:rPr>
        <w:t xml:space="preserve"> Rapport de performances 2015, MSAS</w:t>
      </w:r>
    </w:p>
  </w:footnote>
  <w:footnote w:id="7">
    <w:p w14:paraId="3EF3ABD1" w14:textId="77777777" w:rsidR="008D168E" w:rsidRPr="00EA1609" w:rsidRDefault="008D168E" w:rsidP="004F44EF">
      <w:pPr>
        <w:pStyle w:val="Notedebasdepage"/>
        <w:spacing w:before="0" w:after="0" w:line="240" w:lineRule="auto"/>
        <w:rPr>
          <w:rFonts w:ascii="Times New Roman" w:hAnsi="Times New Roman"/>
          <w:color w:val="000000" w:themeColor="text1"/>
          <w:lang w:val="fr-FR"/>
        </w:rPr>
      </w:pPr>
      <w:r w:rsidRPr="00EA1609">
        <w:rPr>
          <w:rStyle w:val="Appelnotedebasdep"/>
          <w:rFonts w:ascii="Times New Roman" w:hAnsi="Times New Roman"/>
          <w:color w:val="000000" w:themeColor="text1"/>
        </w:rPr>
        <w:footnoteRef/>
      </w:r>
      <w:r w:rsidRPr="00EA1609">
        <w:rPr>
          <w:rFonts w:ascii="Times New Roman" w:hAnsi="Times New Roman"/>
          <w:color w:val="000000" w:themeColor="text1"/>
          <w:lang w:val="fr-FR"/>
        </w:rPr>
        <w:t xml:space="preserve"> ANSD, EDS 1</w:t>
      </w:r>
    </w:p>
  </w:footnote>
  <w:footnote w:id="8">
    <w:p w14:paraId="76CD8D15" w14:textId="2D2D7B81" w:rsidR="008D168E" w:rsidRPr="008D168E" w:rsidRDefault="008D168E" w:rsidP="004F44EF">
      <w:pPr>
        <w:pStyle w:val="Notedebasdepage"/>
        <w:spacing w:before="0" w:after="0" w:line="240" w:lineRule="auto"/>
        <w:rPr>
          <w:lang w:val="fr-FR"/>
        </w:rPr>
      </w:pPr>
      <w:r>
        <w:rPr>
          <w:rStyle w:val="Appelnotedebasdep"/>
        </w:rPr>
        <w:footnoteRef/>
      </w:r>
      <w:r>
        <w:t xml:space="preserve"> </w:t>
      </w:r>
      <w:r w:rsidRPr="00EA1609">
        <w:rPr>
          <w:rFonts w:ascii="Times New Roman" w:hAnsi="Times New Roman"/>
          <w:color w:val="000000" w:themeColor="text1"/>
          <w:lang w:val="fr-FR"/>
        </w:rPr>
        <w:t>SNU</w:t>
      </w:r>
    </w:p>
  </w:footnote>
  <w:footnote w:id="9">
    <w:p w14:paraId="5EF015A4" w14:textId="4D8756E3" w:rsidR="004F44EF" w:rsidRPr="004F44EF" w:rsidRDefault="004F44EF" w:rsidP="004F44EF">
      <w:pPr>
        <w:pStyle w:val="Notedebasdepage"/>
        <w:spacing w:before="0" w:after="0"/>
        <w:rPr>
          <w:lang w:val="fr-FR"/>
        </w:rPr>
      </w:pPr>
      <w:r>
        <w:rPr>
          <w:rStyle w:val="Appelnotedebasdep"/>
        </w:rPr>
        <w:footnoteRef/>
      </w:r>
      <w:r>
        <w:t xml:space="preserve"> </w:t>
      </w:r>
      <w:r w:rsidRPr="00EA1609">
        <w:rPr>
          <w:rFonts w:ascii="Times New Roman" w:hAnsi="Times New Roman"/>
          <w:color w:val="000000" w:themeColor="text1"/>
          <w:lang w:val="fr-FR"/>
        </w:rPr>
        <w:t>ANSD, EDS 2015</w:t>
      </w:r>
    </w:p>
  </w:footnote>
  <w:footnote w:id="10">
    <w:p w14:paraId="5A8F3A4D" w14:textId="4576CBBF" w:rsidR="004F44EF" w:rsidRPr="004F44EF" w:rsidRDefault="004F44EF" w:rsidP="004F44EF">
      <w:pPr>
        <w:pStyle w:val="Notedebasdepage"/>
        <w:spacing w:before="0" w:after="0"/>
        <w:rPr>
          <w:lang w:val="fr-FR"/>
        </w:rPr>
      </w:pPr>
      <w:r>
        <w:rPr>
          <w:rStyle w:val="Appelnotedebasdep"/>
        </w:rPr>
        <w:footnoteRef/>
      </w:r>
      <w:r>
        <w:t xml:space="preserve"> </w:t>
      </w:r>
      <w:r w:rsidRPr="00EA1609">
        <w:rPr>
          <w:rFonts w:ascii="Times New Roman" w:hAnsi="Times New Roman"/>
          <w:color w:val="000000" w:themeColor="text1"/>
          <w:lang w:val="fr-FR"/>
        </w:rPr>
        <w:t>ANSD, EDS Continue 2014</w:t>
      </w:r>
    </w:p>
  </w:footnote>
  <w:footnote w:id="11">
    <w:p w14:paraId="32CEAE85" w14:textId="15B6C0EE" w:rsidR="004F44EF" w:rsidRPr="004F44EF" w:rsidRDefault="004F44EF">
      <w:pPr>
        <w:pStyle w:val="Notedebasdepage"/>
        <w:rPr>
          <w:lang w:val="fr-FR"/>
        </w:rPr>
      </w:pPr>
      <w:r>
        <w:rPr>
          <w:rStyle w:val="Appelnotedebasdep"/>
        </w:rPr>
        <w:footnoteRef/>
      </w:r>
      <w:r>
        <w:t xml:space="preserve"> </w:t>
      </w:r>
      <w:r w:rsidRPr="00EA1609">
        <w:rPr>
          <w:color w:val="000000" w:themeColor="text1"/>
          <w:lang w:val="fr-FR"/>
        </w:rPr>
        <w:t xml:space="preserve"> </w:t>
      </w:r>
      <w:r w:rsidRPr="00EA1609">
        <w:rPr>
          <w:rFonts w:ascii="Times New Roman" w:hAnsi="Times New Roman"/>
          <w:color w:val="000000" w:themeColor="text1"/>
          <w:lang w:val="fr-FR"/>
        </w:rPr>
        <w:t>le Sénégal compte 46 CPRS alors que les normes prévoient 1 CPRS par commune soit 557 CPRS</w:t>
      </w:r>
    </w:p>
  </w:footnote>
  <w:footnote w:id="12">
    <w:p w14:paraId="5FFD17D5" w14:textId="77777777" w:rsidR="008D168E" w:rsidRPr="00605448" w:rsidRDefault="008D168E">
      <w:pPr>
        <w:pStyle w:val="Notedebasdepage"/>
        <w:rPr>
          <w:rFonts w:ascii="Times New Roman" w:hAnsi="Times New Roman"/>
          <w:lang w:val="fr-FR"/>
        </w:rPr>
      </w:pPr>
      <w:r w:rsidRPr="00605448">
        <w:rPr>
          <w:rStyle w:val="Appelnotedebasdep"/>
          <w:rFonts w:ascii="Times New Roman" w:hAnsi="Times New Roman"/>
        </w:rPr>
        <w:footnoteRef/>
      </w:r>
      <w:r w:rsidRPr="00605448">
        <w:rPr>
          <w:rFonts w:ascii="Times New Roman" w:hAnsi="Times New Roman"/>
          <w:lang w:val="fr-FR"/>
        </w:rPr>
        <w:t xml:space="preserve"> PIS 2017-2022</w:t>
      </w:r>
    </w:p>
  </w:footnote>
  <w:footnote w:id="13">
    <w:p w14:paraId="0B8829D0" w14:textId="77777777" w:rsidR="008D168E" w:rsidRPr="00EA1609" w:rsidRDefault="008D168E" w:rsidP="005E3C9B">
      <w:pPr>
        <w:pStyle w:val="Notedebasdepage"/>
        <w:spacing w:before="0" w:after="0" w:line="240" w:lineRule="auto"/>
        <w:rPr>
          <w:rFonts w:ascii="Times New Roman" w:hAnsi="Times New Roman"/>
          <w:color w:val="000000" w:themeColor="text1"/>
          <w:lang w:val="fr-FR"/>
        </w:rPr>
      </w:pPr>
      <w:r w:rsidRPr="00EA1609">
        <w:rPr>
          <w:rStyle w:val="Appelnotedebasdep"/>
          <w:color w:val="000000" w:themeColor="text1"/>
        </w:rPr>
        <w:footnoteRef/>
      </w:r>
      <w:r w:rsidRPr="00EA1609">
        <w:rPr>
          <w:color w:val="000000" w:themeColor="text1"/>
          <w:lang w:val="fr-FR"/>
        </w:rPr>
        <w:t xml:space="preserve"> «</w:t>
      </w:r>
      <w:r w:rsidRPr="00EA1609">
        <w:rPr>
          <w:rFonts w:ascii="Times New Roman" w:hAnsi="Times New Roman"/>
          <w:color w:val="000000" w:themeColor="text1"/>
          <w:lang w:val="fr-FR"/>
        </w:rPr>
        <w:t> Jegesi naa » (je me suis rapproché) : Distribution des médicaments et produits essentiels jusqu’au niveau des dépôts de districts</w:t>
      </w:r>
    </w:p>
    <w:p w14:paraId="01B8C577" w14:textId="77777777" w:rsidR="008D168E" w:rsidRPr="00EA1609" w:rsidRDefault="008D168E" w:rsidP="005E3C9B">
      <w:pPr>
        <w:pStyle w:val="Notedebasdepage"/>
        <w:spacing w:before="0" w:after="0" w:line="240" w:lineRule="auto"/>
        <w:rPr>
          <w:rFonts w:ascii="Times New Roman" w:hAnsi="Times New Roman"/>
          <w:color w:val="000000" w:themeColor="text1"/>
          <w:lang w:val="fr-FR"/>
        </w:rPr>
      </w:pPr>
      <w:r w:rsidRPr="00EA1609">
        <w:rPr>
          <w:rFonts w:ascii="Times New Roman" w:hAnsi="Times New Roman"/>
          <w:color w:val="000000" w:themeColor="text1"/>
          <w:lang w:val="fr-FR"/>
        </w:rPr>
        <w:t>« Yeksi naa » (je suis arrivé) : Distribution des médicaments et produits essentiels jusqu’au niveau des postes de santé</w:t>
      </w:r>
    </w:p>
    <w:p w14:paraId="287C22D9" w14:textId="77777777" w:rsidR="008D168E" w:rsidRPr="0093711D" w:rsidRDefault="008D168E">
      <w:pPr>
        <w:pStyle w:val="Notedebasdepage"/>
        <w:rPr>
          <w:lang w:val="fr-FR"/>
        </w:rPr>
      </w:pPr>
    </w:p>
  </w:footnote>
  <w:footnote w:id="14">
    <w:p w14:paraId="3D51B6A7" w14:textId="77777777" w:rsidR="008D168E" w:rsidRPr="005E3C9B" w:rsidRDefault="008D168E" w:rsidP="00D7353D">
      <w:pPr>
        <w:pStyle w:val="Notedebasdepage"/>
        <w:rPr>
          <w:rFonts w:ascii="Times New Roman" w:hAnsi="Times New Roman"/>
          <w:lang w:val="fr-FR"/>
        </w:rPr>
      </w:pPr>
      <w:r w:rsidRPr="005E3C9B">
        <w:rPr>
          <w:rStyle w:val="Appelnotedebasdep"/>
          <w:rFonts w:ascii="Times New Roman" w:hAnsi="Times New Roman"/>
        </w:rPr>
        <w:footnoteRef/>
      </w:r>
      <w:r w:rsidRPr="005E3C9B">
        <w:rPr>
          <w:rFonts w:ascii="Times New Roman" w:hAnsi="Times New Roman"/>
          <w:lang w:val="fr-FR"/>
        </w:rPr>
        <w:t xml:space="preserve"> OMS, rapport sur la santé dans le monde : le financement de la santé, le chemin vers la couverture sanitaire universelle - 2010</w:t>
      </w:r>
    </w:p>
  </w:footnote>
  <w:footnote w:id="15">
    <w:p w14:paraId="02D8EAA8" w14:textId="77777777" w:rsidR="008D168E" w:rsidRPr="005F0218" w:rsidRDefault="008D168E">
      <w:pPr>
        <w:pStyle w:val="Notedebasdepage"/>
        <w:rPr>
          <w:lang w:val="fr-FR"/>
        </w:rPr>
      </w:pPr>
      <w:r>
        <w:rPr>
          <w:rStyle w:val="Appelnotedebasdep"/>
        </w:rPr>
        <w:footnoteRef/>
      </w:r>
      <w:r w:rsidRPr="00942DC6">
        <w:rPr>
          <w:lang w:val="fr-FR"/>
        </w:rPr>
        <w:t xml:space="preserve"> </w:t>
      </w:r>
      <w:r>
        <w:rPr>
          <w:lang w:val="fr-FR"/>
        </w:rPr>
        <w:t>CNS 2013</w:t>
      </w:r>
    </w:p>
  </w:footnote>
  <w:footnote w:id="16">
    <w:p w14:paraId="56AED52B" w14:textId="77777777" w:rsidR="008D168E" w:rsidRPr="00242314" w:rsidRDefault="008D168E" w:rsidP="00242314">
      <w:pPr>
        <w:pStyle w:val="Notedebasdepage"/>
        <w:spacing w:before="0" w:after="0"/>
        <w:rPr>
          <w:rFonts w:ascii="Times New Roman" w:hAnsi="Times New Roman"/>
          <w:lang w:val="fr-FR"/>
        </w:rPr>
      </w:pPr>
      <w:r>
        <w:rPr>
          <w:rStyle w:val="Appelnotedebasdep"/>
        </w:rPr>
        <w:footnoteRef/>
      </w:r>
      <w:r w:rsidRPr="006003A1">
        <w:rPr>
          <w:lang w:val="fr-FR"/>
        </w:rPr>
        <w:t xml:space="preserve"> </w:t>
      </w:r>
      <w:r w:rsidRPr="00242314">
        <w:rPr>
          <w:rFonts w:ascii="Times New Roman" w:hAnsi="Times New Roman"/>
          <w:lang w:val="fr-FR"/>
        </w:rPr>
        <w:t>CNS 2005, 2008 et 2013</w:t>
      </w:r>
    </w:p>
  </w:footnote>
  <w:footnote w:id="17">
    <w:p w14:paraId="0C34BDED" w14:textId="77777777" w:rsidR="008D168E" w:rsidRPr="00242314" w:rsidRDefault="008D168E" w:rsidP="00242314">
      <w:pPr>
        <w:pStyle w:val="Notedebasdepage"/>
        <w:spacing w:before="0" w:after="0"/>
        <w:rPr>
          <w:rFonts w:ascii="Times New Roman" w:hAnsi="Times New Roman"/>
          <w:lang w:val="fr-FR"/>
        </w:rPr>
      </w:pPr>
      <w:r w:rsidRPr="00242314">
        <w:rPr>
          <w:rStyle w:val="Appelnotedebasdep"/>
          <w:rFonts w:ascii="Times New Roman" w:hAnsi="Times New Roman"/>
        </w:rPr>
        <w:footnoteRef/>
      </w:r>
      <w:r w:rsidRPr="00242314">
        <w:rPr>
          <w:rFonts w:ascii="Times New Roman" w:hAnsi="Times New Roman"/>
          <w:lang w:val="fr-FR"/>
        </w:rPr>
        <w:t xml:space="preserve"> Les données du paragraphe proviennent des CNS 2013</w:t>
      </w:r>
    </w:p>
  </w:footnote>
  <w:footnote w:id="18">
    <w:p w14:paraId="5E66D568" w14:textId="77777777" w:rsidR="008D168E" w:rsidRPr="00242314" w:rsidRDefault="008D168E" w:rsidP="00242314">
      <w:pPr>
        <w:pStyle w:val="Notedebasdepage"/>
        <w:spacing w:before="0" w:after="0"/>
        <w:rPr>
          <w:rFonts w:ascii="Times New Roman" w:hAnsi="Times New Roman"/>
          <w:lang w:val="fr-FR"/>
        </w:rPr>
      </w:pPr>
      <w:r w:rsidRPr="00242314">
        <w:rPr>
          <w:rStyle w:val="Appelnotedebasdep"/>
          <w:rFonts w:ascii="Times New Roman" w:hAnsi="Times New Roman"/>
        </w:rPr>
        <w:footnoteRef/>
      </w:r>
      <w:r w:rsidRPr="00242314">
        <w:rPr>
          <w:rFonts w:ascii="Times New Roman" w:hAnsi="Times New Roman"/>
          <w:lang w:val="fr-FR"/>
        </w:rPr>
        <w:t xml:space="preserve"> Jegesi naa « je me suis rapproché » : distribution jusqu’au niveau district, Yeksi naa « je suis arrivé</w:t>
      </w:r>
    </w:p>
    <w:p w14:paraId="2A15EC58" w14:textId="77777777" w:rsidR="008D168E" w:rsidRPr="007F30F5" w:rsidRDefault="008D168E" w:rsidP="00242314">
      <w:pPr>
        <w:pStyle w:val="Notedebasdepage"/>
        <w:spacing w:before="0" w:after="0"/>
        <w:rPr>
          <w:lang w:val="fr-FR"/>
        </w:rPr>
      </w:pPr>
      <w:r w:rsidRPr="00242314">
        <w:rPr>
          <w:rFonts w:ascii="Times New Roman" w:hAnsi="Times New Roman"/>
          <w:lang w:val="fr-FR"/>
        </w:rPr>
        <w:t> » : distribution jusqu’au niveau des PPS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aps/>
        <w:color w:val="296B61"/>
        <w:spacing w:val="20"/>
        <w:sz w:val="21"/>
        <w:szCs w:val="28"/>
      </w:rPr>
      <w:alias w:val="Titre"/>
      <w:tag w:val=""/>
      <w:id w:val="1838959161"/>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3C8AB788" w14:textId="6245B71D" w:rsidR="008D168E" w:rsidRPr="00EA1609" w:rsidRDefault="008D168E" w:rsidP="00242314">
        <w:pPr>
          <w:pStyle w:val="Sansinterligne"/>
          <w:jc w:val="center"/>
          <w:rPr>
            <w:rFonts w:ascii="Times New Roman" w:hAnsi="Times New Roman"/>
            <w:caps/>
            <w:color w:val="296B61"/>
            <w:spacing w:val="20"/>
            <w:sz w:val="24"/>
            <w:szCs w:val="28"/>
          </w:rPr>
        </w:pPr>
        <w:r w:rsidRPr="00EA1609">
          <w:rPr>
            <w:rFonts w:ascii="Times New Roman" w:hAnsi="Times New Roman"/>
            <w:color w:val="296B61"/>
            <w:sz w:val="21"/>
            <w:szCs w:val="36"/>
          </w:rPr>
          <w:t>Stratégie Nationale de Financement de la Santé (SNFS) pour tendre vers la Couverture Sanitaire Universelle</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1CCCF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0060BA"/>
    <w:multiLevelType w:val="hybridMultilevel"/>
    <w:tmpl w:val="B77697F6"/>
    <w:lvl w:ilvl="0" w:tplc="B5BC9050">
      <w:start w:val="1"/>
      <w:numFmt w:val="bullet"/>
      <w:lvlText w:val="-"/>
      <w:lvlJc w:val="left"/>
      <w:pPr>
        <w:ind w:left="720" w:hanging="720"/>
      </w:pPr>
      <w:rPr>
        <w:rFonts w:ascii="Times New Roman" w:eastAsia="Times New Roman" w:hAnsi="Times New Roman" w:hint="default"/>
        <w:b w:val="0"/>
        <w:i w:val="0"/>
        <w:strike w:val="0"/>
        <w:dstrike w:val="0"/>
        <w:color w:val="000000"/>
        <w:sz w:val="24"/>
        <w:u w:val="none" w:color="000000"/>
        <w:vertAlign w:val="baseline"/>
      </w:rPr>
    </w:lvl>
    <w:lvl w:ilvl="1" w:tplc="4E7C809E">
      <w:start w:val="1"/>
      <w:numFmt w:val="decimal"/>
      <w:lvlText w:val="%2."/>
      <w:lvlJc w:val="left"/>
      <w:pPr>
        <w:ind w:left="1425" w:hanging="705"/>
      </w:pPr>
      <w:rPr>
        <w:rFonts w:hint="default"/>
      </w:r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132E083C"/>
    <w:multiLevelType w:val="multilevel"/>
    <w:tmpl w:val="779AB3B6"/>
    <w:lvl w:ilvl="0">
      <w:start w:val="1"/>
      <w:numFmt w:val="decimal"/>
      <w:lvlText w:val="%1."/>
      <w:lvlJc w:val="left"/>
      <w:pPr>
        <w:ind w:left="720" w:hanging="360"/>
      </w:pPr>
    </w:lvl>
    <w:lvl w:ilvl="1">
      <w:start w:val="1"/>
      <w:numFmt w:val="decimal"/>
      <w:isLgl/>
      <w:lvlText w:val="%1.%2"/>
      <w:lvlJc w:val="left"/>
      <w:pPr>
        <w:ind w:left="720" w:hanging="360"/>
      </w:pPr>
      <w:rPr>
        <w:rFonts w:hint="default"/>
        <w:sz w:val="28"/>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8D42140"/>
    <w:multiLevelType w:val="hybridMultilevel"/>
    <w:tmpl w:val="A712C6DA"/>
    <w:lvl w:ilvl="0" w:tplc="B5BC9050">
      <w:start w:val="1"/>
      <w:numFmt w:val="bullet"/>
      <w:lvlText w:val="-"/>
      <w:lvlJc w:val="left"/>
      <w:pPr>
        <w:ind w:left="72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96C697F"/>
    <w:multiLevelType w:val="hybridMultilevel"/>
    <w:tmpl w:val="E1D2F3DA"/>
    <w:lvl w:ilvl="0" w:tplc="B5BC9050">
      <w:start w:val="1"/>
      <w:numFmt w:val="bullet"/>
      <w:lvlText w:val="-"/>
      <w:lvlJc w:val="left"/>
      <w:pPr>
        <w:ind w:left="72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BBB1A47"/>
    <w:multiLevelType w:val="hybridMultilevel"/>
    <w:tmpl w:val="BDDC1EFC"/>
    <w:lvl w:ilvl="0" w:tplc="B5BC9050">
      <w:start w:val="1"/>
      <w:numFmt w:val="bullet"/>
      <w:lvlText w:val="-"/>
      <w:lvlJc w:val="left"/>
      <w:pPr>
        <w:ind w:left="360" w:hanging="360"/>
      </w:pPr>
      <w:rPr>
        <w:rFonts w:ascii="Times New Roman" w:eastAsia="Times New Roman" w:hAnsi="Times New Roman"/>
        <w:b w:val="0"/>
        <w:i w:val="0"/>
        <w:strike w:val="0"/>
        <w:dstrike w:val="0"/>
        <w:color w:val="000000"/>
        <w:sz w:val="24"/>
        <w:u w:val="none" w:color="000000"/>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1BCC237A"/>
    <w:multiLevelType w:val="hybridMultilevel"/>
    <w:tmpl w:val="9E20BF18"/>
    <w:lvl w:ilvl="0" w:tplc="46B27F50">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D5C0975"/>
    <w:multiLevelType w:val="multilevel"/>
    <w:tmpl w:val="F6C0E89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1D894420"/>
    <w:multiLevelType w:val="hybridMultilevel"/>
    <w:tmpl w:val="F7D40C04"/>
    <w:lvl w:ilvl="0" w:tplc="5FEA0C9A">
      <w:start w:val="1"/>
      <w:numFmt w:val="lowerRoman"/>
      <w:lvlText w:val="(%1)"/>
      <w:lvlJc w:val="left"/>
      <w:pPr>
        <w:ind w:left="810" w:hanging="720"/>
      </w:pPr>
      <w:rPr>
        <w:rFonts w:hint="default"/>
        <w:b/>
        <w:i/>
      </w:rPr>
    </w:lvl>
    <w:lvl w:ilvl="1" w:tplc="040C0019" w:tentative="1">
      <w:start w:val="1"/>
      <w:numFmt w:val="lowerLetter"/>
      <w:lvlText w:val="%2."/>
      <w:lvlJc w:val="left"/>
      <w:pPr>
        <w:ind w:left="1170" w:hanging="360"/>
      </w:pPr>
    </w:lvl>
    <w:lvl w:ilvl="2" w:tplc="040C001B" w:tentative="1">
      <w:start w:val="1"/>
      <w:numFmt w:val="lowerRoman"/>
      <w:lvlText w:val="%3."/>
      <w:lvlJc w:val="right"/>
      <w:pPr>
        <w:ind w:left="1890" w:hanging="180"/>
      </w:pPr>
    </w:lvl>
    <w:lvl w:ilvl="3" w:tplc="040C000F" w:tentative="1">
      <w:start w:val="1"/>
      <w:numFmt w:val="decimal"/>
      <w:lvlText w:val="%4."/>
      <w:lvlJc w:val="left"/>
      <w:pPr>
        <w:ind w:left="2610" w:hanging="360"/>
      </w:pPr>
    </w:lvl>
    <w:lvl w:ilvl="4" w:tplc="040C0019" w:tentative="1">
      <w:start w:val="1"/>
      <w:numFmt w:val="lowerLetter"/>
      <w:lvlText w:val="%5."/>
      <w:lvlJc w:val="left"/>
      <w:pPr>
        <w:ind w:left="3330" w:hanging="360"/>
      </w:pPr>
    </w:lvl>
    <w:lvl w:ilvl="5" w:tplc="040C001B" w:tentative="1">
      <w:start w:val="1"/>
      <w:numFmt w:val="lowerRoman"/>
      <w:lvlText w:val="%6."/>
      <w:lvlJc w:val="right"/>
      <w:pPr>
        <w:ind w:left="4050" w:hanging="180"/>
      </w:pPr>
    </w:lvl>
    <w:lvl w:ilvl="6" w:tplc="040C000F" w:tentative="1">
      <w:start w:val="1"/>
      <w:numFmt w:val="decimal"/>
      <w:lvlText w:val="%7."/>
      <w:lvlJc w:val="left"/>
      <w:pPr>
        <w:ind w:left="4770" w:hanging="360"/>
      </w:pPr>
    </w:lvl>
    <w:lvl w:ilvl="7" w:tplc="040C0019" w:tentative="1">
      <w:start w:val="1"/>
      <w:numFmt w:val="lowerLetter"/>
      <w:lvlText w:val="%8."/>
      <w:lvlJc w:val="left"/>
      <w:pPr>
        <w:ind w:left="5490" w:hanging="360"/>
      </w:pPr>
    </w:lvl>
    <w:lvl w:ilvl="8" w:tplc="040C001B" w:tentative="1">
      <w:start w:val="1"/>
      <w:numFmt w:val="lowerRoman"/>
      <w:lvlText w:val="%9."/>
      <w:lvlJc w:val="right"/>
      <w:pPr>
        <w:ind w:left="6210" w:hanging="180"/>
      </w:pPr>
    </w:lvl>
  </w:abstractNum>
  <w:abstractNum w:abstractNumId="9" w15:restartNumberingAfterBreak="0">
    <w:nsid w:val="29085D4B"/>
    <w:multiLevelType w:val="hybridMultilevel"/>
    <w:tmpl w:val="C37E3212"/>
    <w:lvl w:ilvl="0" w:tplc="B5BC9050">
      <w:start w:val="1"/>
      <w:numFmt w:val="bullet"/>
      <w:lvlText w:val="-"/>
      <w:lvlJc w:val="left"/>
      <w:pPr>
        <w:ind w:left="72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99C0A06"/>
    <w:multiLevelType w:val="hybridMultilevel"/>
    <w:tmpl w:val="6750E524"/>
    <w:lvl w:ilvl="0" w:tplc="B5BC9050">
      <w:start w:val="1"/>
      <w:numFmt w:val="bullet"/>
      <w:lvlText w:val="-"/>
      <w:lvlJc w:val="left"/>
      <w:pPr>
        <w:ind w:left="36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B646265"/>
    <w:multiLevelType w:val="hybridMultilevel"/>
    <w:tmpl w:val="181C2968"/>
    <w:lvl w:ilvl="0" w:tplc="FFFFFFFF">
      <w:start w:val="7"/>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2E9535A7"/>
    <w:multiLevelType w:val="hybridMultilevel"/>
    <w:tmpl w:val="0ADE6214"/>
    <w:lvl w:ilvl="0" w:tplc="B5BC9050">
      <w:start w:val="1"/>
      <w:numFmt w:val="bullet"/>
      <w:lvlText w:val="-"/>
      <w:lvlJc w:val="left"/>
      <w:pPr>
        <w:ind w:left="72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791508"/>
    <w:multiLevelType w:val="multilevel"/>
    <w:tmpl w:val="A808DD02"/>
    <w:lvl w:ilvl="0">
      <w:start w:val="2"/>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4" w15:restartNumberingAfterBreak="0">
    <w:nsid w:val="3ADA70A1"/>
    <w:multiLevelType w:val="hybridMultilevel"/>
    <w:tmpl w:val="23F48EAC"/>
    <w:lvl w:ilvl="0" w:tplc="B5BC9050">
      <w:start w:val="1"/>
      <w:numFmt w:val="bullet"/>
      <w:lvlText w:val="-"/>
      <w:lvlJc w:val="left"/>
      <w:pPr>
        <w:ind w:left="72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0BC3431"/>
    <w:multiLevelType w:val="hybridMultilevel"/>
    <w:tmpl w:val="EFBC7E5E"/>
    <w:lvl w:ilvl="0" w:tplc="B5BC9050">
      <w:start w:val="1"/>
      <w:numFmt w:val="bullet"/>
      <w:lvlText w:val="-"/>
      <w:lvlJc w:val="left"/>
      <w:pPr>
        <w:ind w:left="360" w:hanging="360"/>
      </w:pPr>
      <w:rPr>
        <w:rFonts w:ascii="Times New Roman" w:eastAsia="Times New Roman" w:hAnsi="Times New Roman" w:hint="default"/>
        <w:b w:val="0"/>
        <w:i w:val="0"/>
        <w:strike w:val="0"/>
        <w:dstrike w:val="0"/>
        <w:color w:val="000000"/>
        <w:sz w:val="24"/>
        <w:u w:val="none" w:color="000000"/>
        <w:vertAlign w:val="baseline"/>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44FB22DB"/>
    <w:multiLevelType w:val="multilevel"/>
    <w:tmpl w:val="EDB4CCCE"/>
    <w:lvl w:ilvl="0">
      <w:start w:val="3"/>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55AA1894"/>
    <w:multiLevelType w:val="multilevel"/>
    <w:tmpl w:val="2C4CBB30"/>
    <w:lvl w:ilvl="0">
      <w:start w:val="3"/>
      <w:numFmt w:val="decimal"/>
      <w:lvlText w:val="%1."/>
      <w:lvlJc w:val="left"/>
      <w:pPr>
        <w:ind w:left="540" w:hanging="540"/>
      </w:pPr>
      <w:rPr>
        <w:rFonts w:hint="default"/>
      </w:rPr>
    </w:lvl>
    <w:lvl w:ilvl="1">
      <w:start w:val="3"/>
      <w:numFmt w:val="decimal"/>
      <w:lvlText w:val="%1.%2."/>
      <w:lvlJc w:val="left"/>
      <w:pPr>
        <w:ind w:left="1620" w:hanging="540"/>
      </w:pPr>
      <w:rPr>
        <w:rFonts w:hint="default"/>
      </w:rPr>
    </w:lvl>
    <w:lvl w:ilvl="2">
      <w:start w:val="2"/>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15:restartNumberingAfterBreak="0">
    <w:nsid w:val="589E6018"/>
    <w:multiLevelType w:val="hybridMultilevel"/>
    <w:tmpl w:val="80887CFC"/>
    <w:lvl w:ilvl="0" w:tplc="94307DB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00C6E5E"/>
    <w:multiLevelType w:val="hybridMultilevel"/>
    <w:tmpl w:val="91A86FEA"/>
    <w:lvl w:ilvl="0" w:tplc="B5BC9050">
      <w:start w:val="1"/>
      <w:numFmt w:val="bullet"/>
      <w:lvlText w:val="-"/>
      <w:lvlJc w:val="left"/>
      <w:pPr>
        <w:ind w:left="36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6639527E"/>
    <w:multiLevelType w:val="multilevel"/>
    <w:tmpl w:val="8FFE9C74"/>
    <w:lvl w:ilvl="0">
      <w:start w:val="1"/>
      <w:numFmt w:val="decimal"/>
      <w:lvlText w:val="%1."/>
      <w:lvlJc w:val="left"/>
      <w:pPr>
        <w:ind w:left="360" w:hanging="360"/>
      </w:pPr>
      <w:rPr>
        <w:rFonts w:hint="default"/>
        <w:sz w:val="32"/>
      </w:rPr>
    </w:lvl>
    <w:lvl w:ilvl="1">
      <w:start w:val="1"/>
      <w:numFmt w:val="decimal"/>
      <w:lvlText w:val="%1.%2."/>
      <w:lvlJc w:val="left"/>
      <w:pPr>
        <w:ind w:left="1800" w:hanging="360"/>
      </w:pPr>
      <w:rPr>
        <w:rFonts w:hint="default"/>
        <w:b/>
        <w:sz w:val="28"/>
      </w:rPr>
    </w:lvl>
    <w:lvl w:ilvl="2">
      <w:start w:val="1"/>
      <w:numFmt w:val="decimal"/>
      <w:lvlText w:val="%1.%2.%3."/>
      <w:lvlJc w:val="left"/>
      <w:pPr>
        <w:ind w:left="3600" w:hanging="720"/>
      </w:pPr>
      <w:rPr>
        <w:rFonts w:hint="default"/>
        <w:sz w:val="28"/>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1" w15:restartNumberingAfterBreak="0">
    <w:nsid w:val="67E623E3"/>
    <w:multiLevelType w:val="multilevel"/>
    <w:tmpl w:val="E090ACC8"/>
    <w:lvl w:ilvl="0">
      <w:start w:val="3"/>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6A906B74"/>
    <w:multiLevelType w:val="multilevel"/>
    <w:tmpl w:val="8FFE9C74"/>
    <w:lvl w:ilvl="0">
      <w:start w:val="1"/>
      <w:numFmt w:val="decimal"/>
      <w:lvlText w:val="%1."/>
      <w:lvlJc w:val="left"/>
      <w:pPr>
        <w:ind w:left="360" w:hanging="360"/>
      </w:pPr>
      <w:rPr>
        <w:rFonts w:hint="default"/>
        <w:sz w:val="32"/>
      </w:rPr>
    </w:lvl>
    <w:lvl w:ilvl="1">
      <w:start w:val="1"/>
      <w:numFmt w:val="decimal"/>
      <w:lvlText w:val="%1.%2."/>
      <w:lvlJc w:val="left"/>
      <w:pPr>
        <w:ind w:left="1800" w:hanging="360"/>
      </w:pPr>
      <w:rPr>
        <w:rFonts w:hint="default"/>
        <w:b/>
        <w:sz w:val="28"/>
      </w:rPr>
    </w:lvl>
    <w:lvl w:ilvl="2">
      <w:start w:val="1"/>
      <w:numFmt w:val="decimal"/>
      <w:lvlText w:val="%1.%2.%3."/>
      <w:lvlJc w:val="left"/>
      <w:pPr>
        <w:ind w:left="3600" w:hanging="720"/>
      </w:pPr>
      <w:rPr>
        <w:rFonts w:hint="default"/>
        <w:sz w:val="28"/>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3" w15:restartNumberingAfterBreak="0">
    <w:nsid w:val="6DE94882"/>
    <w:multiLevelType w:val="multilevel"/>
    <w:tmpl w:val="09B0FA2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color w:val="FF000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E310AF3"/>
    <w:multiLevelType w:val="multilevel"/>
    <w:tmpl w:val="09B0FA2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color w:val="FF000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1273A6D"/>
    <w:multiLevelType w:val="hybridMultilevel"/>
    <w:tmpl w:val="59CC3C5C"/>
    <w:lvl w:ilvl="0" w:tplc="B5BC9050">
      <w:start w:val="1"/>
      <w:numFmt w:val="bullet"/>
      <w:lvlText w:val="-"/>
      <w:lvlJc w:val="left"/>
      <w:pPr>
        <w:ind w:left="36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725330C7"/>
    <w:multiLevelType w:val="multilevel"/>
    <w:tmpl w:val="188C2056"/>
    <w:lvl w:ilvl="0">
      <w:start w:val="3"/>
      <w:numFmt w:val="decimal"/>
      <w:lvlText w:val="%1."/>
      <w:lvlJc w:val="left"/>
      <w:pPr>
        <w:ind w:left="540" w:hanging="540"/>
      </w:pPr>
      <w:rPr>
        <w:rFonts w:hint="default"/>
      </w:rPr>
    </w:lvl>
    <w:lvl w:ilvl="1">
      <w:start w:val="4"/>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7" w15:restartNumberingAfterBreak="0">
    <w:nsid w:val="7A8F1D3D"/>
    <w:multiLevelType w:val="hybridMultilevel"/>
    <w:tmpl w:val="B2CE32EA"/>
    <w:lvl w:ilvl="0" w:tplc="B5BC9050">
      <w:start w:val="1"/>
      <w:numFmt w:val="bullet"/>
      <w:lvlText w:val="-"/>
      <w:lvlJc w:val="left"/>
      <w:pPr>
        <w:ind w:left="720" w:hanging="360"/>
      </w:pPr>
      <w:rPr>
        <w:rFonts w:ascii="Times New Roman" w:eastAsia="Times New Roman" w:hAnsi="Times New Roman" w:hint="default"/>
        <w:b w:val="0"/>
        <w:i w:val="0"/>
        <w:strike w:val="0"/>
        <w:dstrike w:val="0"/>
        <w:color w:val="000000"/>
        <w:sz w:val="24"/>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1"/>
  </w:num>
  <w:num w:numId="4">
    <w:abstractNumId w:val="11"/>
  </w:num>
  <w:num w:numId="5">
    <w:abstractNumId w:val="2"/>
  </w:num>
  <w:num w:numId="6">
    <w:abstractNumId w:val="23"/>
  </w:num>
  <w:num w:numId="7">
    <w:abstractNumId w:val="18"/>
  </w:num>
  <w:num w:numId="8">
    <w:abstractNumId w:val="27"/>
  </w:num>
  <w:num w:numId="9">
    <w:abstractNumId w:val="8"/>
  </w:num>
  <w:num w:numId="10">
    <w:abstractNumId w:val="14"/>
  </w:num>
  <w:num w:numId="11">
    <w:abstractNumId w:val="15"/>
  </w:num>
  <w:num w:numId="12">
    <w:abstractNumId w:val="9"/>
  </w:num>
  <w:num w:numId="13">
    <w:abstractNumId w:val="3"/>
  </w:num>
  <w:num w:numId="14">
    <w:abstractNumId w:val="16"/>
  </w:num>
  <w:num w:numId="15">
    <w:abstractNumId w:val="21"/>
  </w:num>
  <w:num w:numId="16">
    <w:abstractNumId w:val="17"/>
  </w:num>
  <w:num w:numId="17">
    <w:abstractNumId w:val="26"/>
  </w:num>
  <w:num w:numId="18">
    <w:abstractNumId w:val="25"/>
  </w:num>
  <w:num w:numId="19">
    <w:abstractNumId w:val="7"/>
  </w:num>
  <w:num w:numId="20">
    <w:abstractNumId w:val="10"/>
  </w:num>
  <w:num w:numId="21">
    <w:abstractNumId w:val="19"/>
  </w:num>
  <w:num w:numId="22">
    <w:abstractNumId w:val="4"/>
  </w:num>
  <w:num w:numId="23">
    <w:abstractNumId w:val="6"/>
  </w:num>
  <w:num w:numId="24">
    <w:abstractNumId w:val="13"/>
  </w:num>
  <w:num w:numId="25">
    <w:abstractNumId w:val="22"/>
  </w:num>
  <w:num w:numId="26">
    <w:abstractNumId w:val="0"/>
  </w:num>
  <w:num w:numId="27">
    <w:abstractNumId w:val="24"/>
  </w:num>
  <w:num w:numId="28">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E90"/>
    <w:rsid w:val="0000157A"/>
    <w:rsid w:val="000018F7"/>
    <w:rsid w:val="00002C34"/>
    <w:rsid w:val="00002E81"/>
    <w:rsid w:val="00005966"/>
    <w:rsid w:val="00005D7F"/>
    <w:rsid w:val="00006374"/>
    <w:rsid w:val="000112A9"/>
    <w:rsid w:val="00013063"/>
    <w:rsid w:val="00014239"/>
    <w:rsid w:val="00014E2E"/>
    <w:rsid w:val="00015144"/>
    <w:rsid w:val="00015640"/>
    <w:rsid w:val="00015C31"/>
    <w:rsid w:val="00015D23"/>
    <w:rsid w:val="00016615"/>
    <w:rsid w:val="00017D5C"/>
    <w:rsid w:val="00020056"/>
    <w:rsid w:val="000224EB"/>
    <w:rsid w:val="00023472"/>
    <w:rsid w:val="00026088"/>
    <w:rsid w:val="0002638B"/>
    <w:rsid w:val="00026AD2"/>
    <w:rsid w:val="00030CAB"/>
    <w:rsid w:val="000329E5"/>
    <w:rsid w:val="000344D3"/>
    <w:rsid w:val="0003558E"/>
    <w:rsid w:val="00035AA5"/>
    <w:rsid w:val="00036065"/>
    <w:rsid w:val="00036901"/>
    <w:rsid w:val="00036BD7"/>
    <w:rsid w:val="000372AE"/>
    <w:rsid w:val="00037C1C"/>
    <w:rsid w:val="00040DFD"/>
    <w:rsid w:val="00043EA1"/>
    <w:rsid w:val="0004496F"/>
    <w:rsid w:val="00044F87"/>
    <w:rsid w:val="00046646"/>
    <w:rsid w:val="000478F0"/>
    <w:rsid w:val="000479BF"/>
    <w:rsid w:val="00047D0A"/>
    <w:rsid w:val="00051236"/>
    <w:rsid w:val="000517D0"/>
    <w:rsid w:val="0005205F"/>
    <w:rsid w:val="00053563"/>
    <w:rsid w:val="0005363C"/>
    <w:rsid w:val="00055C12"/>
    <w:rsid w:val="00063205"/>
    <w:rsid w:val="00063AAF"/>
    <w:rsid w:val="00063AB4"/>
    <w:rsid w:val="000642FE"/>
    <w:rsid w:val="000647A6"/>
    <w:rsid w:val="00065033"/>
    <w:rsid w:val="00065ECB"/>
    <w:rsid w:val="00065FEB"/>
    <w:rsid w:val="00066857"/>
    <w:rsid w:val="00067583"/>
    <w:rsid w:val="000675EB"/>
    <w:rsid w:val="00067BD2"/>
    <w:rsid w:val="0007287E"/>
    <w:rsid w:val="00073120"/>
    <w:rsid w:val="00073443"/>
    <w:rsid w:val="00073AEC"/>
    <w:rsid w:val="00073CE7"/>
    <w:rsid w:val="00073F28"/>
    <w:rsid w:val="0007497D"/>
    <w:rsid w:val="000751AD"/>
    <w:rsid w:val="00075323"/>
    <w:rsid w:val="00077046"/>
    <w:rsid w:val="00080E18"/>
    <w:rsid w:val="00081668"/>
    <w:rsid w:val="0008184E"/>
    <w:rsid w:val="00081B4C"/>
    <w:rsid w:val="00082E9D"/>
    <w:rsid w:val="00083B9A"/>
    <w:rsid w:val="0008589A"/>
    <w:rsid w:val="000868E3"/>
    <w:rsid w:val="00087288"/>
    <w:rsid w:val="00090BD5"/>
    <w:rsid w:val="00090F82"/>
    <w:rsid w:val="0009289A"/>
    <w:rsid w:val="00092DFB"/>
    <w:rsid w:val="000932E5"/>
    <w:rsid w:val="00093EFF"/>
    <w:rsid w:val="0009480D"/>
    <w:rsid w:val="0009729F"/>
    <w:rsid w:val="00097A78"/>
    <w:rsid w:val="000A28EB"/>
    <w:rsid w:val="000A2B92"/>
    <w:rsid w:val="000A3775"/>
    <w:rsid w:val="000A3790"/>
    <w:rsid w:val="000A4351"/>
    <w:rsid w:val="000A4B40"/>
    <w:rsid w:val="000A5876"/>
    <w:rsid w:val="000A5FB7"/>
    <w:rsid w:val="000A5FDB"/>
    <w:rsid w:val="000A6EEF"/>
    <w:rsid w:val="000A7122"/>
    <w:rsid w:val="000B0B6A"/>
    <w:rsid w:val="000B0EFB"/>
    <w:rsid w:val="000B15B1"/>
    <w:rsid w:val="000B1B8D"/>
    <w:rsid w:val="000B28B5"/>
    <w:rsid w:val="000B56E3"/>
    <w:rsid w:val="000B68F4"/>
    <w:rsid w:val="000B7CFC"/>
    <w:rsid w:val="000C2702"/>
    <w:rsid w:val="000C37BF"/>
    <w:rsid w:val="000C3BAC"/>
    <w:rsid w:val="000C3F6D"/>
    <w:rsid w:val="000C5528"/>
    <w:rsid w:val="000C6696"/>
    <w:rsid w:val="000C6845"/>
    <w:rsid w:val="000C7478"/>
    <w:rsid w:val="000D04FE"/>
    <w:rsid w:val="000D069A"/>
    <w:rsid w:val="000D0840"/>
    <w:rsid w:val="000D108C"/>
    <w:rsid w:val="000D1D84"/>
    <w:rsid w:val="000D22F3"/>
    <w:rsid w:val="000D25DC"/>
    <w:rsid w:val="000D2C07"/>
    <w:rsid w:val="000D39A1"/>
    <w:rsid w:val="000D4AA5"/>
    <w:rsid w:val="000D4DEC"/>
    <w:rsid w:val="000D5B9E"/>
    <w:rsid w:val="000E12B8"/>
    <w:rsid w:val="000E20D3"/>
    <w:rsid w:val="000E2858"/>
    <w:rsid w:val="000E59C4"/>
    <w:rsid w:val="000E5F47"/>
    <w:rsid w:val="000E6468"/>
    <w:rsid w:val="000E6CBC"/>
    <w:rsid w:val="000E73DE"/>
    <w:rsid w:val="000F19C4"/>
    <w:rsid w:val="000F1EFE"/>
    <w:rsid w:val="000F1FD8"/>
    <w:rsid w:val="000F2371"/>
    <w:rsid w:val="000F479F"/>
    <w:rsid w:val="000F4CA2"/>
    <w:rsid w:val="000F5D45"/>
    <w:rsid w:val="000F6955"/>
    <w:rsid w:val="000F6B5F"/>
    <w:rsid w:val="00100B9D"/>
    <w:rsid w:val="00101A16"/>
    <w:rsid w:val="00101C1F"/>
    <w:rsid w:val="00103130"/>
    <w:rsid w:val="00103840"/>
    <w:rsid w:val="00104BCB"/>
    <w:rsid w:val="00105A5E"/>
    <w:rsid w:val="00107947"/>
    <w:rsid w:val="00110528"/>
    <w:rsid w:val="00110CD1"/>
    <w:rsid w:val="00112F30"/>
    <w:rsid w:val="00114840"/>
    <w:rsid w:val="00114868"/>
    <w:rsid w:val="001162B4"/>
    <w:rsid w:val="00116F4C"/>
    <w:rsid w:val="00120127"/>
    <w:rsid w:val="00120B9A"/>
    <w:rsid w:val="00122F6B"/>
    <w:rsid w:val="001265E0"/>
    <w:rsid w:val="00126647"/>
    <w:rsid w:val="00126973"/>
    <w:rsid w:val="00126FC1"/>
    <w:rsid w:val="00127577"/>
    <w:rsid w:val="00130F40"/>
    <w:rsid w:val="00131AC1"/>
    <w:rsid w:val="001324B0"/>
    <w:rsid w:val="00133E30"/>
    <w:rsid w:val="00136A8F"/>
    <w:rsid w:val="00136DEA"/>
    <w:rsid w:val="001403AE"/>
    <w:rsid w:val="0014064B"/>
    <w:rsid w:val="00140912"/>
    <w:rsid w:val="0014120D"/>
    <w:rsid w:val="00142C6D"/>
    <w:rsid w:val="00145FE8"/>
    <w:rsid w:val="001463C2"/>
    <w:rsid w:val="00146C6F"/>
    <w:rsid w:val="00150176"/>
    <w:rsid w:val="001539B0"/>
    <w:rsid w:val="00155A84"/>
    <w:rsid w:val="00157D50"/>
    <w:rsid w:val="00160DE2"/>
    <w:rsid w:val="00162B55"/>
    <w:rsid w:val="00163FCC"/>
    <w:rsid w:val="001644E5"/>
    <w:rsid w:val="00167B0D"/>
    <w:rsid w:val="00167E4C"/>
    <w:rsid w:val="001716D6"/>
    <w:rsid w:val="0017268F"/>
    <w:rsid w:val="00172EA4"/>
    <w:rsid w:val="001742EE"/>
    <w:rsid w:val="00174B70"/>
    <w:rsid w:val="00174C0A"/>
    <w:rsid w:val="00174C77"/>
    <w:rsid w:val="00175AC6"/>
    <w:rsid w:val="00175C29"/>
    <w:rsid w:val="00180ACC"/>
    <w:rsid w:val="00183766"/>
    <w:rsid w:val="001839DB"/>
    <w:rsid w:val="00185E5E"/>
    <w:rsid w:val="00186488"/>
    <w:rsid w:val="001907DB"/>
    <w:rsid w:val="00190D7C"/>
    <w:rsid w:val="00191BFB"/>
    <w:rsid w:val="00193031"/>
    <w:rsid w:val="0019388B"/>
    <w:rsid w:val="00195098"/>
    <w:rsid w:val="00195323"/>
    <w:rsid w:val="00195877"/>
    <w:rsid w:val="001961DC"/>
    <w:rsid w:val="00196A33"/>
    <w:rsid w:val="001A1129"/>
    <w:rsid w:val="001A13A3"/>
    <w:rsid w:val="001A19E3"/>
    <w:rsid w:val="001A374A"/>
    <w:rsid w:val="001A3D72"/>
    <w:rsid w:val="001A4753"/>
    <w:rsid w:val="001A512D"/>
    <w:rsid w:val="001A53F6"/>
    <w:rsid w:val="001A65E4"/>
    <w:rsid w:val="001A679A"/>
    <w:rsid w:val="001A687A"/>
    <w:rsid w:val="001A68A6"/>
    <w:rsid w:val="001A79F6"/>
    <w:rsid w:val="001B0198"/>
    <w:rsid w:val="001B0284"/>
    <w:rsid w:val="001B16D3"/>
    <w:rsid w:val="001B173D"/>
    <w:rsid w:val="001B1A98"/>
    <w:rsid w:val="001B1C6F"/>
    <w:rsid w:val="001B3F2C"/>
    <w:rsid w:val="001B43BB"/>
    <w:rsid w:val="001B4DDE"/>
    <w:rsid w:val="001B5B0C"/>
    <w:rsid w:val="001B6702"/>
    <w:rsid w:val="001B6871"/>
    <w:rsid w:val="001C04AD"/>
    <w:rsid w:val="001C0F4B"/>
    <w:rsid w:val="001C21A3"/>
    <w:rsid w:val="001C29CA"/>
    <w:rsid w:val="001C5E09"/>
    <w:rsid w:val="001C70B6"/>
    <w:rsid w:val="001D039A"/>
    <w:rsid w:val="001D0AC3"/>
    <w:rsid w:val="001D2AD9"/>
    <w:rsid w:val="001D40F9"/>
    <w:rsid w:val="001D5715"/>
    <w:rsid w:val="001E007C"/>
    <w:rsid w:val="001E0A41"/>
    <w:rsid w:val="001E1AF0"/>
    <w:rsid w:val="001E38BB"/>
    <w:rsid w:val="001E4BAF"/>
    <w:rsid w:val="001E550E"/>
    <w:rsid w:val="001E630A"/>
    <w:rsid w:val="001E7A4B"/>
    <w:rsid w:val="001F099D"/>
    <w:rsid w:val="001F0B4F"/>
    <w:rsid w:val="001F181A"/>
    <w:rsid w:val="001F3620"/>
    <w:rsid w:val="001F3711"/>
    <w:rsid w:val="001F40E8"/>
    <w:rsid w:val="001F4832"/>
    <w:rsid w:val="001F6B68"/>
    <w:rsid w:val="001F7867"/>
    <w:rsid w:val="002016ED"/>
    <w:rsid w:val="00201FDB"/>
    <w:rsid w:val="00203966"/>
    <w:rsid w:val="0020432F"/>
    <w:rsid w:val="00205638"/>
    <w:rsid w:val="002056BA"/>
    <w:rsid w:val="0020784A"/>
    <w:rsid w:val="00211ACF"/>
    <w:rsid w:val="00212FA2"/>
    <w:rsid w:val="002135C0"/>
    <w:rsid w:val="0021379B"/>
    <w:rsid w:val="00213C09"/>
    <w:rsid w:val="00214149"/>
    <w:rsid w:val="002147B1"/>
    <w:rsid w:val="00215A38"/>
    <w:rsid w:val="0022017D"/>
    <w:rsid w:val="00220407"/>
    <w:rsid w:val="00222557"/>
    <w:rsid w:val="0022553B"/>
    <w:rsid w:val="00227E24"/>
    <w:rsid w:val="00230D9B"/>
    <w:rsid w:val="00231B5B"/>
    <w:rsid w:val="00231E65"/>
    <w:rsid w:val="00233525"/>
    <w:rsid w:val="00233826"/>
    <w:rsid w:val="00233AAC"/>
    <w:rsid w:val="00233C7E"/>
    <w:rsid w:val="002345D8"/>
    <w:rsid w:val="00234E8F"/>
    <w:rsid w:val="002355A1"/>
    <w:rsid w:val="00235830"/>
    <w:rsid w:val="002369B5"/>
    <w:rsid w:val="0023737A"/>
    <w:rsid w:val="00237ACF"/>
    <w:rsid w:val="00240163"/>
    <w:rsid w:val="002414ED"/>
    <w:rsid w:val="00242314"/>
    <w:rsid w:val="0024356F"/>
    <w:rsid w:val="002436D3"/>
    <w:rsid w:val="00243C87"/>
    <w:rsid w:val="00244852"/>
    <w:rsid w:val="002456D7"/>
    <w:rsid w:val="002456EB"/>
    <w:rsid w:val="00246477"/>
    <w:rsid w:val="002468FF"/>
    <w:rsid w:val="00252B2E"/>
    <w:rsid w:val="0025326A"/>
    <w:rsid w:val="00253F54"/>
    <w:rsid w:val="0025482E"/>
    <w:rsid w:val="0025515B"/>
    <w:rsid w:val="00256CF9"/>
    <w:rsid w:val="00256D8C"/>
    <w:rsid w:val="002572A6"/>
    <w:rsid w:val="00260E5E"/>
    <w:rsid w:val="00265030"/>
    <w:rsid w:val="00266DD2"/>
    <w:rsid w:val="00274001"/>
    <w:rsid w:val="00274142"/>
    <w:rsid w:val="002743C2"/>
    <w:rsid w:val="00274EFB"/>
    <w:rsid w:val="00281EE9"/>
    <w:rsid w:val="002827B0"/>
    <w:rsid w:val="00282F4A"/>
    <w:rsid w:val="00283005"/>
    <w:rsid w:val="00284893"/>
    <w:rsid w:val="002860C3"/>
    <w:rsid w:val="0028642C"/>
    <w:rsid w:val="00287E20"/>
    <w:rsid w:val="00290713"/>
    <w:rsid w:val="00290BE3"/>
    <w:rsid w:val="002974F0"/>
    <w:rsid w:val="002A010C"/>
    <w:rsid w:val="002A0EB5"/>
    <w:rsid w:val="002A2680"/>
    <w:rsid w:val="002A27CE"/>
    <w:rsid w:val="002A31A5"/>
    <w:rsid w:val="002A4BF3"/>
    <w:rsid w:val="002A4EF5"/>
    <w:rsid w:val="002A733C"/>
    <w:rsid w:val="002B0F0A"/>
    <w:rsid w:val="002B16EF"/>
    <w:rsid w:val="002B1F03"/>
    <w:rsid w:val="002B20D6"/>
    <w:rsid w:val="002B2EC4"/>
    <w:rsid w:val="002B3373"/>
    <w:rsid w:val="002B6496"/>
    <w:rsid w:val="002B652E"/>
    <w:rsid w:val="002C0BBE"/>
    <w:rsid w:val="002C1104"/>
    <w:rsid w:val="002C1CE6"/>
    <w:rsid w:val="002C1FE0"/>
    <w:rsid w:val="002C25BD"/>
    <w:rsid w:val="002C39CB"/>
    <w:rsid w:val="002C4EE0"/>
    <w:rsid w:val="002C5FC9"/>
    <w:rsid w:val="002C6A9A"/>
    <w:rsid w:val="002D12B4"/>
    <w:rsid w:val="002D13A6"/>
    <w:rsid w:val="002D34C9"/>
    <w:rsid w:val="002D549F"/>
    <w:rsid w:val="002D5BA2"/>
    <w:rsid w:val="002D6B0E"/>
    <w:rsid w:val="002D7CD6"/>
    <w:rsid w:val="002D7D28"/>
    <w:rsid w:val="002E0C69"/>
    <w:rsid w:val="002E1036"/>
    <w:rsid w:val="002E1106"/>
    <w:rsid w:val="002E1297"/>
    <w:rsid w:val="002E489F"/>
    <w:rsid w:val="002E549A"/>
    <w:rsid w:val="002E6B21"/>
    <w:rsid w:val="002E6FBE"/>
    <w:rsid w:val="002E7A4D"/>
    <w:rsid w:val="002F05A4"/>
    <w:rsid w:val="002F0E23"/>
    <w:rsid w:val="002F2D99"/>
    <w:rsid w:val="002F2F04"/>
    <w:rsid w:val="002F4A89"/>
    <w:rsid w:val="00300CFF"/>
    <w:rsid w:val="0030216C"/>
    <w:rsid w:val="00303674"/>
    <w:rsid w:val="00304207"/>
    <w:rsid w:val="003061C9"/>
    <w:rsid w:val="0030630B"/>
    <w:rsid w:val="00306CB6"/>
    <w:rsid w:val="00306E70"/>
    <w:rsid w:val="00307E84"/>
    <w:rsid w:val="00310D83"/>
    <w:rsid w:val="00311A57"/>
    <w:rsid w:val="00312ADC"/>
    <w:rsid w:val="00312F60"/>
    <w:rsid w:val="003134F4"/>
    <w:rsid w:val="00313B7B"/>
    <w:rsid w:val="003159B3"/>
    <w:rsid w:val="00316C57"/>
    <w:rsid w:val="00317C10"/>
    <w:rsid w:val="003208F9"/>
    <w:rsid w:val="0032118D"/>
    <w:rsid w:val="003215F7"/>
    <w:rsid w:val="003235DA"/>
    <w:rsid w:val="003254EF"/>
    <w:rsid w:val="0032749B"/>
    <w:rsid w:val="003323B1"/>
    <w:rsid w:val="00332F96"/>
    <w:rsid w:val="00333273"/>
    <w:rsid w:val="00333C81"/>
    <w:rsid w:val="00333D72"/>
    <w:rsid w:val="00333E72"/>
    <w:rsid w:val="00335F1B"/>
    <w:rsid w:val="00337E49"/>
    <w:rsid w:val="00337EE4"/>
    <w:rsid w:val="0034024E"/>
    <w:rsid w:val="00340680"/>
    <w:rsid w:val="003407A5"/>
    <w:rsid w:val="00340D89"/>
    <w:rsid w:val="00341FA9"/>
    <w:rsid w:val="00343DD6"/>
    <w:rsid w:val="003442C4"/>
    <w:rsid w:val="00344341"/>
    <w:rsid w:val="003445D0"/>
    <w:rsid w:val="00344B6C"/>
    <w:rsid w:val="00347178"/>
    <w:rsid w:val="00347B04"/>
    <w:rsid w:val="003507DD"/>
    <w:rsid w:val="00350D94"/>
    <w:rsid w:val="00350F60"/>
    <w:rsid w:val="0035128D"/>
    <w:rsid w:val="003521CC"/>
    <w:rsid w:val="00352BAD"/>
    <w:rsid w:val="00353035"/>
    <w:rsid w:val="0035496D"/>
    <w:rsid w:val="00355661"/>
    <w:rsid w:val="00355A08"/>
    <w:rsid w:val="003609EC"/>
    <w:rsid w:val="00361212"/>
    <w:rsid w:val="003612B9"/>
    <w:rsid w:val="00362141"/>
    <w:rsid w:val="003624C0"/>
    <w:rsid w:val="00362C37"/>
    <w:rsid w:val="003634BC"/>
    <w:rsid w:val="0036379F"/>
    <w:rsid w:val="00363805"/>
    <w:rsid w:val="00363DAD"/>
    <w:rsid w:val="00365157"/>
    <w:rsid w:val="0036600D"/>
    <w:rsid w:val="00367C93"/>
    <w:rsid w:val="00370D5C"/>
    <w:rsid w:val="0037374F"/>
    <w:rsid w:val="003737AD"/>
    <w:rsid w:val="00375378"/>
    <w:rsid w:val="00376E4F"/>
    <w:rsid w:val="00377B60"/>
    <w:rsid w:val="00381357"/>
    <w:rsid w:val="00382143"/>
    <w:rsid w:val="00383A6A"/>
    <w:rsid w:val="00384931"/>
    <w:rsid w:val="00384C6C"/>
    <w:rsid w:val="00384F45"/>
    <w:rsid w:val="0038700D"/>
    <w:rsid w:val="00387906"/>
    <w:rsid w:val="0039244F"/>
    <w:rsid w:val="003925EB"/>
    <w:rsid w:val="003926F1"/>
    <w:rsid w:val="00393174"/>
    <w:rsid w:val="00393BEC"/>
    <w:rsid w:val="003941D8"/>
    <w:rsid w:val="003A0C40"/>
    <w:rsid w:val="003A0F47"/>
    <w:rsid w:val="003A25DB"/>
    <w:rsid w:val="003A290F"/>
    <w:rsid w:val="003A35C0"/>
    <w:rsid w:val="003A3F8E"/>
    <w:rsid w:val="003A40CC"/>
    <w:rsid w:val="003A56AD"/>
    <w:rsid w:val="003A69CC"/>
    <w:rsid w:val="003A6AFF"/>
    <w:rsid w:val="003A7164"/>
    <w:rsid w:val="003A7875"/>
    <w:rsid w:val="003B00F4"/>
    <w:rsid w:val="003B0F8C"/>
    <w:rsid w:val="003B14AB"/>
    <w:rsid w:val="003B233D"/>
    <w:rsid w:val="003B457D"/>
    <w:rsid w:val="003B49EB"/>
    <w:rsid w:val="003B52A5"/>
    <w:rsid w:val="003B5C60"/>
    <w:rsid w:val="003B66F5"/>
    <w:rsid w:val="003B6AC8"/>
    <w:rsid w:val="003C05D3"/>
    <w:rsid w:val="003C3821"/>
    <w:rsid w:val="003C58BF"/>
    <w:rsid w:val="003C5B97"/>
    <w:rsid w:val="003C61CF"/>
    <w:rsid w:val="003C623F"/>
    <w:rsid w:val="003C752B"/>
    <w:rsid w:val="003C7574"/>
    <w:rsid w:val="003C7E61"/>
    <w:rsid w:val="003D0ACF"/>
    <w:rsid w:val="003D1001"/>
    <w:rsid w:val="003D3E52"/>
    <w:rsid w:val="003D4032"/>
    <w:rsid w:val="003D4329"/>
    <w:rsid w:val="003D5DDD"/>
    <w:rsid w:val="003D612B"/>
    <w:rsid w:val="003D652B"/>
    <w:rsid w:val="003D6F5B"/>
    <w:rsid w:val="003D7737"/>
    <w:rsid w:val="003E128A"/>
    <w:rsid w:val="003E17F3"/>
    <w:rsid w:val="003E1BFF"/>
    <w:rsid w:val="003E223D"/>
    <w:rsid w:val="003E358A"/>
    <w:rsid w:val="003E609E"/>
    <w:rsid w:val="003E7665"/>
    <w:rsid w:val="003F04AF"/>
    <w:rsid w:val="003F180C"/>
    <w:rsid w:val="003F2DB6"/>
    <w:rsid w:val="003F418B"/>
    <w:rsid w:val="003F79FA"/>
    <w:rsid w:val="004004AE"/>
    <w:rsid w:val="00402535"/>
    <w:rsid w:val="004051F1"/>
    <w:rsid w:val="00405CDA"/>
    <w:rsid w:val="00411471"/>
    <w:rsid w:val="00413BC8"/>
    <w:rsid w:val="0041436D"/>
    <w:rsid w:val="00415A9B"/>
    <w:rsid w:val="00416B6B"/>
    <w:rsid w:val="00416F99"/>
    <w:rsid w:val="0041784A"/>
    <w:rsid w:val="004204C7"/>
    <w:rsid w:val="0042095A"/>
    <w:rsid w:val="00421E26"/>
    <w:rsid w:val="00424A9C"/>
    <w:rsid w:val="004261D4"/>
    <w:rsid w:val="00431437"/>
    <w:rsid w:val="00433270"/>
    <w:rsid w:val="004354DF"/>
    <w:rsid w:val="00435E02"/>
    <w:rsid w:val="00436D31"/>
    <w:rsid w:val="00440E14"/>
    <w:rsid w:val="004410FB"/>
    <w:rsid w:val="00441C15"/>
    <w:rsid w:val="00442864"/>
    <w:rsid w:val="004439E7"/>
    <w:rsid w:val="00443D36"/>
    <w:rsid w:val="00445B46"/>
    <w:rsid w:val="00446686"/>
    <w:rsid w:val="00447005"/>
    <w:rsid w:val="00450678"/>
    <w:rsid w:val="00451351"/>
    <w:rsid w:val="0045151E"/>
    <w:rsid w:val="00452CA8"/>
    <w:rsid w:val="00452EE3"/>
    <w:rsid w:val="00452F61"/>
    <w:rsid w:val="00454EB5"/>
    <w:rsid w:val="00455556"/>
    <w:rsid w:val="004569F3"/>
    <w:rsid w:val="00456D67"/>
    <w:rsid w:val="00461EC3"/>
    <w:rsid w:val="00462166"/>
    <w:rsid w:val="00462F04"/>
    <w:rsid w:val="00465AAA"/>
    <w:rsid w:val="004667A5"/>
    <w:rsid w:val="0046751C"/>
    <w:rsid w:val="00470379"/>
    <w:rsid w:val="00470477"/>
    <w:rsid w:val="00470959"/>
    <w:rsid w:val="0047143A"/>
    <w:rsid w:val="00472AD5"/>
    <w:rsid w:val="00473B76"/>
    <w:rsid w:val="00475AF9"/>
    <w:rsid w:val="00475E2B"/>
    <w:rsid w:val="004762C3"/>
    <w:rsid w:val="00476547"/>
    <w:rsid w:val="004766BC"/>
    <w:rsid w:val="00476CE9"/>
    <w:rsid w:val="00482698"/>
    <w:rsid w:val="00482C4B"/>
    <w:rsid w:val="00483B37"/>
    <w:rsid w:val="0048455D"/>
    <w:rsid w:val="00484BF3"/>
    <w:rsid w:val="00486BFE"/>
    <w:rsid w:val="00486CF2"/>
    <w:rsid w:val="00487479"/>
    <w:rsid w:val="004920E8"/>
    <w:rsid w:val="004932EC"/>
    <w:rsid w:val="00493356"/>
    <w:rsid w:val="004941EE"/>
    <w:rsid w:val="0049465E"/>
    <w:rsid w:val="00495734"/>
    <w:rsid w:val="004960CF"/>
    <w:rsid w:val="00497E76"/>
    <w:rsid w:val="004A000B"/>
    <w:rsid w:val="004A098A"/>
    <w:rsid w:val="004A39C5"/>
    <w:rsid w:val="004A3DEA"/>
    <w:rsid w:val="004A4E05"/>
    <w:rsid w:val="004A5696"/>
    <w:rsid w:val="004A60A9"/>
    <w:rsid w:val="004A679E"/>
    <w:rsid w:val="004A69FA"/>
    <w:rsid w:val="004A7048"/>
    <w:rsid w:val="004A7691"/>
    <w:rsid w:val="004A7B0D"/>
    <w:rsid w:val="004A7FC5"/>
    <w:rsid w:val="004B1166"/>
    <w:rsid w:val="004B13CE"/>
    <w:rsid w:val="004B195E"/>
    <w:rsid w:val="004B1F8F"/>
    <w:rsid w:val="004B206E"/>
    <w:rsid w:val="004B2172"/>
    <w:rsid w:val="004B4855"/>
    <w:rsid w:val="004B5D38"/>
    <w:rsid w:val="004B7EE7"/>
    <w:rsid w:val="004C0EAE"/>
    <w:rsid w:val="004C1900"/>
    <w:rsid w:val="004C2BBE"/>
    <w:rsid w:val="004C2BDC"/>
    <w:rsid w:val="004C40F3"/>
    <w:rsid w:val="004C4127"/>
    <w:rsid w:val="004C5F9A"/>
    <w:rsid w:val="004C70BE"/>
    <w:rsid w:val="004C76A2"/>
    <w:rsid w:val="004D03BB"/>
    <w:rsid w:val="004D0D7C"/>
    <w:rsid w:val="004D258B"/>
    <w:rsid w:val="004D457C"/>
    <w:rsid w:val="004D49B9"/>
    <w:rsid w:val="004D4DFB"/>
    <w:rsid w:val="004D56FC"/>
    <w:rsid w:val="004D6FEA"/>
    <w:rsid w:val="004D77E0"/>
    <w:rsid w:val="004E0752"/>
    <w:rsid w:val="004E174E"/>
    <w:rsid w:val="004E1C63"/>
    <w:rsid w:val="004E20BB"/>
    <w:rsid w:val="004E2563"/>
    <w:rsid w:val="004E5459"/>
    <w:rsid w:val="004E5F2F"/>
    <w:rsid w:val="004E5F8B"/>
    <w:rsid w:val="004E7852"/>
    <w:rsid w:val="004E78C1"/>
    <w:rsid w:val="004F0734"/>
    <w:rsid w:val="004F1414"/>
    <w:rsid w:val="004F19E9"/>
    <w:rsid w:val="004F1A88"/>
    <w:rsid w:val="004F2011"/>
    <w:rsid w:val="004F2304"/>
    <w:rsid w:val="004F33FC"/>
    <w:rsid w:val="004F44EF"/>
    <w:rsid w:val="004F4AFE"/>
    <w:rsid w:val="004F54A4"/>
    <w:rsid w:val="004F69C5"/>
    <w:rsid w:val="005013D4"/>
    <w:rsid w:val="00502334"/>
    <w:rsid w:val="005029FA"/>
    <w:rsid w:val="00503039"/>
    <w:rsid w:val="0050459C"/>
    <w:rsid w:val="005049EC"/>
    <w:rsid w:val="00505450"/>
    <w:rsid w:val="00505595"/>
    <w:rsid w:val="00505D89"/>
    <w:rsid w:val="005065BF"/>
    <w:rsid w:val="00513568"/>
    <w:rsid w:val="00514081"/>
    <w:rsid w:val="00515478"/>
    <w:rsid w:val="00516163"/>
    <w:rsid w:val="00516344"/>
    <w:rsid w:val="0052093E"/>
    <w:rsid w:val="00523141"/>
    <w:rsid w:val="00523B1E"/>
    <w:rsid w:val="005243F9"/>
    <w:rsid w:val="00524D4B"/>
    <w:rsid w:val="00525631"/>
    <w:rsid w:val="00530977"/>
    <w:rsid w:val="0053358F"/>
    <w:rsid w:val="00533AD5"/>
    <w:rsid w:val="00534132"/>
    <w:rsid w:val="005366BA"/>
    <w:rsid w:val="005368BD"/>
    <w:rsid w:val="00542340"/>
    <w:rsid w:val="0054315D"/>
    <w:rsid w:val="0054458A"/>
    <w:rsid w:val="0054472F"/>
    <w:rsid w:val="00544C63"/>
    <w:rsid w:val="005452D3"/>
    <w:rsid w:val="00546851"/>
    <w:rsid w:val="00547FB2"/>
    <w:rsid w:val="00550E99"/>
    <w:rsid w:val="0055379D"/>
    <w:rsid w:val="00554F69"/>
    <w:rsid w:val="0055511E"/>
    <w:rsid w:val="0055655E"/>
    <w:rsid w:val="00560392"/>
    <w:rsid w:val="005619DA"/>
    <w:rsid w:val="00562228"/>
    <w:rsid w:val="00563567"/>
    <w:rsid w:val="00564306"/>
    <w:rsid w:val="0056506D"/>
    <w:rsid w:val="005650F4"/>
    <w:rsid w:val="00565850"/>
    <w:rsid w:val="00567C81"/>
    <w:rsid w:val="00571650"/>
    <w:rsid w:val="005716C8"/>
    <w:rsid w:val="00571D40"/>
    <w:rsid w:val="00572852"/>
    <w:rsid w:val="0057332E"/>
    <w:rsid w:val="00574CAF"/>
    <w:rsid w:val="00574F2F"/>
    <w:rsid w:val="00577381"/>
    <w:rsid w:val="005801F5"/>
    <w:rsid w:val="00580F1F"/>
    <w:rsid w:val="00581148"/>
    <w:rsid w:val="0058126F"/>
    <w:rsid w:val="005819D0"/>
    <w:rsid w:val="00582F4B"/>
    <w:rsid w:val="005831AE"/>
    <w:rsid w:val="0058331C"/>
    <w:rsid w:val="00583952"/>
    <w:rsid w:val="00583C17"/>
    <w:rsid w:val="005844AD"/>
    <w:rsid w:val="00584F7F"/>
    <w:rsid w:val="0058708F"/>
    <w:rsid w:val="00591E82"/>
    <w:rsid w:val="00592237"/>
    <w:rsid w:val="005926F4"/>
    <w:rsid w:val="00593781"/>
    <w:rsid w:val="005967CB"/>
    <w:rsid w:val="005A18D7"/>
    <w:rsid w:val="005A2B04"/>
    <w:rsid w:val="005A307C"/>
    <w:rsid w:val="005A3BAD"/>
    <w:rsid w:val="005A6111"/>
    <w:rsid w:val="005A62B0"/>
    <w:rsid w:val="005A671B"/>
    <w:rsid w:val="005A6B30"/>
    <w:rsid w:val="005B24C0"/>
    <w:rsid w:val="005B286C"/>
    <w:rsid w:val="005B2DB8"/>
    <w:rsid w:val="005B4CA5"/>
    <w:rsid w:val="005B4F79"/>
    <w:rsid w:val="005B597E"/>
    <w:rsid w:val="005B73BE"/>
    <w:rsid w:val="005B7B6D"/>
    <w:rsid w:val="005C021D"/>
    <w:rsid w:val="005C1EEE"/>
    <w:rsid w:val="005C28D0"/>
    <w:rsid w:val="005C301A"/>
    <w:rsid w:val="005C3094"/>
    <w:rsid w:val="005C3E93"/>
    <w:rsid w:val="005C57DE"/>
    <w:rsid w:val="005C5B2C"/>
    <w:rsid w:val="005C7342"/>
    <w:rsid w:val="005D04B4"/>
    <w:rsid w:val="005D42F9"/>
    <w:rsid w:val="005D58A5"/>
    <w:rsid w:val="005D5DD2"/>
    <w:rsid w:val="005D62A5"/>
    <w:rsid w:val="005D6E85"/>
    <w:rsid w:val="005D7ED5"/>
    <w:rsid w:val="005E2426"/>
    <w:rsid w:val="005E29BD"/>
    <w:rsid w:val="005E2D74"/>
    <w:rsid w:val="005E2EBF"/>
    <w:rsid w:val="005E32F8"/>
    <w:rsid w:val="005E353C"/>
    <w:rsid w:val="005E3C9B"/>
    <w:rsid w:val="005E4511"/>
    <w:rsid w:val="005E46B3"/>
    <w:rsid w:val="005E5EE6"/>
    <w:rsid w:val="005E6069"/>
    <w:rsid w:val="005E64D1"/>
    <w:rsid w:val="005E64EB"/>
    <w:rsid w:val="005E692D"/>
    <w:rsid w:val="005E6A18"/>
    <w:rsid w:val="005E6D85"/>
    <w:rsid w:val="005F0218"/>
    <w:rsid w:val="005F2AA6"/>
    <w:rsid w:val="005F2B08"/>
    <w:rsid w:val="005F5442"/>
    <w:rsid w:val="005F5B60"/>
    <w:rsid w:val="006003A1"/>
    <w:rsid w:val="00605448"/>
    <w:rsid w:val="006060C2"/>
    <w:rsid w:val="0060653E"/>
    <w:rsid w:val="006069D6"/>
    <w:rsid w:val="006075D1"/>
    <w:rsid w:val="00610AB8"/>
    <w:rsid w:val="006113B6"/>
    <w:rsid w:val="0061406C"/>
    <w:rsid w:val="0061434C"/>
    <w:rsid w:val="006151F9"/>
    <w:rsid w:val="0061536C"/>
    <w:rsid w:val="00617454"/>
    <w:rsid w:val="006200B7"/>
    <w:rsid w:val="00624507"/>
    <w:rsid w:val="00625693"/>
    <w:rsid w:val="00626B18"/>
    <w:rsid w:val="0063038D"/>
    <w:rsid w:val="00630DD8"/>
    <w:rsid w:val="00631483"/>
    <w:rsid w:val="00631582"/>
    <w:rsid w:val="00631E39"/>
    <w:rsid w:val="00632F3F"/>
    <w:rsid w:val="00632F62"/>
    <w:rsid w:val="006335C0"/>
    <w:rsid w:val="00634925"/>
    <w:rsid w:val="006360D5"/>
    <w:rsid w:val="00636908"/>
    <w:rsid w:val="0063704F"/>
    <w:rsid w:val="00641472"/>
    <w:rsid w:val="006435F9"/>
    <w:rsid w:val="00643AEB"/>
    <w:rsid w:val="006457DA"/>
    <w:rsid w:val="00646A43"/>
    <w:rsid w:val="00647513"/>
    <w:rsid w:val="00647F59"/>
    <w:rsid w:val="006511FC"/>
    <w:rsid w:val="00652F87"/>
    <w:rsid w:val="00656820"/>
    <w:rsid w:val="00656B06"/>
    <w:rsid w:val="006571E2"/>
    <w:rsid w:val="006576FD"/>
    <w:rsid w:val="006603E8"/>
    <w:rsid w:val="00661D43"/>
    <w:rsid w:val="006627FE"/>
    <w:rsid w:val="00663490"/>
    <w:rsid w:val="00664CB2"/>
    <w:rsid w:val="00665AAA"/>
    <w:rsid w:val="006676E1"/>
    <w:rsid w:val="00667B50"/>
    <w:rsid w:val="006702DD"/>
    <w:rsid w:val="00671D50"/>
    <w:rsid w:val="00671FC0"/>
    <w:rsid w:val="00673717"/>
    <w:rsid w:val="00673DF5"/>
    <w:rsid w:val="006747FC"/>
    <w:rsid w:val="0067553B"/>
    <w:rsid w:val="00675C3D"/>
    <w:rsid w:val="006762BE"/>
    <w:rsid w:val="00676AA4"/>
    <w:rsid w:val="0068107A"/>
    <w:rsid w:val="006818BE"/>
    <w:rsid w:val="00681C1A"/>
    <w:rsid w:val="0068257F"/>
    <w:rsid w:val="006866D8"/>
    <w:rsid w:val="0068690D"/>
    <w:rsid w:val="00687E76"/>
    <w:rsid w:val="006907F4"/>
    <w:rsid w:val="00690DE4"/>
    <w:rsid w:val="00692379"/>
    <w:rsid w:val="00692D5A"/>
    <w:rsid w:val="00693720"/>
    <w:rsid w:val="006952DC"/>
    <w:rsid w:val="0069533E"/>
    <w:rsid w:val="00696BA1"/>
    <w:rsid w:val="006A0127"/>
    <w:rsid w:val="006A303F"/>
    <w:rsid w:val="006A5C5C"/>
    <w:rsid w:val="006A66FA"/>
    <w:rsid w:val="006A7119"/>
    <w:rsid w:val="006B07C4"/>
    <w:rsid w:val="006B28F0"/>
    <w:rsid w:val="006B298D"/>
    <w:rsid w:val="006B2E41"/>
    <w:rsid w:val="006B363D"/>
    <w:rsid w:val="006B6588"/>
    <w:rsid w:val="006C07B3"/>
    <w:rsid w:val="006C21CB"/>
    <w:rsid w:val="006C240F"/>
    <w:rsid w:val="006C3470"/>
    <w:rsid w:val="006C459F"/>
    <w:rsid w:val="006C6A67"/>
    <w:rsid w:val="006C6AA9"/>
    <w:rsid w:val="006C7C0A"/>
    <w:rsid w:val="006C7C7E"/>
    <w:rsid w:val="006D0D05"/>
    <w:rsid w:val="006D0EA9"/>
    <w:rsid w:val="006D152F"/>
    <w:rsid w:val="006D2245"/>
    <w:rsid w:val="006D24E9"/>
    <w:rsid w:val="006D2506"/>
    <w:rsid w:val="006D2B0A"/>
    <w:rsid w:val="006D377E"/>
    <w:rsid w:val="006D3A0D"/>
    <w:rsid w:val="006D4B63"/>
    <w:rsid w:val="006D5EA6"/>
    <w:rsid w:val="006D638E"/>
    <w:rsid w:val="006E0C81"/>
    <w:rsid w:val="006E1E97"/>
    <w:rsid w:val="006E5076"/>
    <w:rsid w:val="006E5E93"/>
    <w:rsid w:val="006F02A8"/>
    <w:rsid w:val="006F131C"/>
    <w:rsid w:val="006F146D"/>
    <w:rsid w:val="006F2F7C"/>
    <w:rsid w:val="006F46F9"/>
    <w:rsid w:val="006F4C61"/>
    <w:rsid w:val="006F612B"/>
    <w:rsid w:val="006F667F"/>
    <w:rsid w:val="006F6F5B"/>
    <w:rsid w:val="006F71A6"/>
    <w:rsid w:val="006F7481"/>
    <w:rsid w:val="00701858"/>
    <w:rsid w:val="00704130"/>
    <w:rsid w:val="00704A0E"/>
    <w:rsid w:val="00705AD8"/>
    <w:rsid w:val="007063D4"/>
    <w:rsid w:val="00706D40"/>
    <w:rsid w:val="00710FBA"/>
    <w:rsid w:val="00712A7F"/>
    <w:rsid w:val="00712D89"/>
    <w:rsid w:val="007157CA"/>
    <w:rsid w:val="0071652C"/>
    <w:rsid w:val="007179E3"/>
    <w:rsid w:val="00720452"/>
    <w:rsid w:val="007238FF"/>
    <w:rsid w:val="00724005"/>
    <w:rsid w:val="007245B5"/>
    <w:rsid w:val="00725DFE"/>
    <w:rsid w:val="00725EAC"/>
    <w:rsid w:val="007270BA"/>
    <w:rsid w:val="007301C4"/>
    <w:rsid w:val="00730AC6"/>
    <w:rsid w:val="00730F9B"/>
    <w:rsid w:val="00731353"/>
    <w:rsid w:val="007317A4"/>
    <w:rsid w:val="00732363"/>
    <w:rsid w:val="00732435"/>
    <w:rsid w:val="007327C5"/>
    <w:rsid w:val="0073294A"/>
    <w:rsid w:val="007349FC"/>
    <w:rsid w:val="00734FA6"/>
    <w:rsid w:val="00735099"/>
    <w:rsid w:val="00735A9F"/>
    <w:rsid w:val="00735FA6"/>
    <w:rsid w:val="00736130"/>
    <w:rsid w:val="007366DE"/>
    <w:rsid w:val="00737514"/>
    <w:rsid w:val="00740B23"/>
    <w:rsid w:val="007429BB"/>
    <w:rsid w:val="00743273"/>
    <w:rsid w:val="00743785"/>
    <w:rsid w:val="00743948"/>
    <w:rsid w:val="0074598A"/>
    <w:rsid w:val="00745CC9"/>
    <w:rsid w:val="00746672"/>
    <w:rsid w:val="007469A0"/>
    <w:rsid w:val="007478C6"/>
    <w:rsid w:val="00751663"/>
    <w:rsid w:val="007555C1"/>
    <w:rsid w:val="00755842"/>
    <w:rsid w:val="007566AB"/>
    <w:rsid w:val="00757B40"/>
    <w:rsid w:val="00757C44"/>
    <w:rsid w:val="00762ECC"/>
    <w:rsid w:val="0076529B"/>
    <w:rsid w:val="007654BA"/>
    <w:rsid w:val="0076768D"/>
    <w:rsid w:val="00767B89"/>
    <w:rsid w:val="00770781"/>
    <w:rsid w:val="00770C61"/>
    <w:rsid w:val="00770E96"/>
    <w:rsid w:val="0077274D"/>
    <w:rsid w:val="0077344D"/>
    <w:rsid w:val="007735FD"/>
    <w:rsid w:val="00773BA5"/>
    <w:rsid w:val="00775959"/>
    <w:rsid w:val="00775DA6"/>
    <w:rsid w:val="00776E72"/>
    <w:rsid w:val="00780E5F"/>
    <w:rsid w:val="00782758"/>
    <w:rsid w:val="00782D77"/>
    <w:rsid w:val="00783159"/>
    <w:rsid w:val="0078528A"/>
    <w:rsid w:val="00786055"/>
    <w:rsid w:val="00786D46"/>
    <w:rsid w:val="007908FD"/>
    <w:rsid w:val="00791441"/>
    <w:rsid w:val="00791759"/>
    <w:rsid w:val="0079218A"/>
    <w:rsid w:val="007929DD"/>
    <w:rsid w:val="00793E8D"/>
    <w:rsid w:val="007941C2"/>
    <w:rsid w:val="00795416"/>
    <w:rsid w:val="00795430"/>
    <w:rsid w:val="00795D8D"/>
    <w:rsid w:val="00795FF3"/>
    <w:rsid w:val="007A05BC"/>
    <w:rsid w:val="007A08EE"/>
    <w:rsid w:val="007A1045"/>
    <w:rsid w:val="007A1146"/>
    <w:rsid w:val="007A2AA9"/>
    <w:rsid w:val="007A3CC8"/>
    <w:rsid w:val="007A539B"/>
    <w:rsid w:val="007A59F7"/>
    <w:rsid w:val="007A64C7"/>
    <w:rsid w:val="007A79A1"/>
    <w:rsid w:val="007B2695"/>
    <w:rsid w:val="007B2EFB"/>
    <w:rsid w:val="007B3EFC"/>
    <w:rsid w:val="007B4A40"/>
    <w:rsid w:val="007B65E3"/>
    <w:rsid w:val="007B6739"/>
    <w:rsid w:val="007B6869"/>
    <w:rsid w:val="007B7E90"/>
    <w:rsid w:val="007C07BE"/>
    <w:rsid w:val="007C10C6"/>
    <w:rsid w:val="007C1307"/>
    <w:rsid w:val="007C1BDD"/>
    <w:rsid w:val="007C262E"/>
    <w:rsid w:val="007C26B1"/>
    <w:rsid w:val="007C26E0"/>
    <w:rsid w:val="007C36BF"/>
    <w:rsid w:val="007C4587"/>
    <w:rsid w:val="007C660A"/>
    <w:rsid w:val="007C665D"/>
    <w:rsid w:val="007D08F0"/>
    <w:rsid w:val="007D0C10"/>
    <w:rsid w:val="007D109B"/>
    <w:rsid w:val="007D328A"/>
    <w:rsid w:val="007D3720"/>
    <w:rsid w:val="007D3A02"/>
    <w:rsid w:val="007D7FA6"/>
    <w:rsid w:val="007E08ED"/>
    <w:rsid w:val="007E1DC2"/>
    <w:rsid w:val="007E2CBB"/>
    <w:rsid w:val="007E4AF2"/>
    <w:rsid w:val="007E4B75"/>
    <w:rsid w:val="007F0FDA"/>
    <w:rsid w:val="007F1682"/>
    <w:rsid w:val="007F2C42"/>
    <w:rsid w:val="007F30F5"/>
    <w:rsid w:val="007F38C0"/>
    <w:rsid w:val="007F3B9D"/>
    <w:rsid w:val="007F4358"/>
    <w:rsid w:val="007F466A"/>
    <w:rsid w:val="007F64CD"/>
    <w:rsid w:val="00800AE9"/>
    <w:rsid w:val="00802414"/>
    <w:rsid w:val="00802421"/>
    <w:rsid w:val="00802D7C"/>
    <w:rsid w:val="008032CF"/>
    <w:rsid w:val="008074BF"/>
    <w:rsid w:val="008076B5"/>
    <w:rsid w:val="00810F4D"/>
    <w:rsid w:val="00811E1D"/>
    <w:rsid w:val="00813291"/>
    <w:rsid w:val="00814332"/>
    <w:rsid w:val="0081442C"/>
    <w:rsid w:val="0081498C"/>
    <w:rsid w:val="00814D2C"/>
    <w:rsid w:val="008159D4"/>
    <w:rsid w:val="00816A2B"/>
    <w:rsid w:val="00820661"/>
    <w:rsid w:val="008207F4"/>
    <w:rsid w:val="00821CE8"/>
    <w:rsid w:val="0082255E"/>
    <w:rsid w:val="00822F0E"/>
    <w:rsid w:val="00823419"/>
    <w:rsid w:val="008237D5"/>
    <w:rsid w:val="00823A93"/>
    <w:rsid w:val="0082514E"/>
    <w:rsid w:val="008269D1"/>
    <w:rsid w:val="00832163"/>
    <w:rsid w:val="008323C9"/>
    <w:rsid w:val="008327A3"/>
    <w:rsid w:val="00833356"/>
    <w:rsid w:val="00833B18"/>
    <w:rsid w:val="00834A8C"/>
    <w:rsid w:val="00834F4D"/>
    <w:rsid w:val="00835720"/>
    <w:rsid w:val="008376C0"/>
    <w:rsid w:val="00837744"/>
    <w:rsid w:val="00837C89"/>
    <w:rsid w:val="0084039E"/>
    <w:rsid w:val="00840C7D"/>
    <w:rsid w:val="008411E7"/>
    <w:rsid w:val="008428F1"/>
    <w:rsid w:val="00844113"/>
    <w:rsid w:val="00845392"/>
    <w:rsid w:val="00846360"/>
    <w:rsid w:val="00847256"/>
    <w:rsid w:val="00847B6A"/>
    <w:rsid w:val="00851578"/>
    <w:rsid w:val="008521C3"/>
    <w:rsid w:val="008530C0"/>
    <w:rsid w:val="00853505"/>
    <w:rsid w:val="00855676"/>
    <w:rsid w:val="008612CE"/>
    <w:rsid w:val="00862E35"/>
    <w:rsid w:val="008637F2"/>
    <w:rsid w:val="0086483B"/>
    <w:rsid w:val="00864960"/>
    <w:rsid w:val="00865E6C"/>
    <w:rsid w:val="0086620E"/>
    <w:rsid w:val="008672CD"/>
    <w:rsid w:val="00867E0F"/>
    <w:rsid w:val="008704C4"/>
    <w:rsid w:val="00870769"/>
    <w:rsid w:val="00870DE3"/>
    <w:rsid w:val="00871419"/>
    <w:rsid w:val="008714F7"/>
    <w:rsid w:val="00871C68"/>
    <w:rsid w:val="0087555B"/>
    <w:rsid w:val="00875BC1"/>
    <w:rsid w:val="00881460"/>
    <w:rsid w:val="00881D93"/>
    <w:rsid w:val="0088599C"/>
    <w:rsid w:val="0088603C"/>
    <w:rsid w:val="00886366"/>
    <w:rsid w:val="008877BF"/>
    <w:rsid w:val="008902F5"/>
    <w:rsid w:val="0089107B"/>
    <w:rsid w:val="00891D36"/>
    <w:rsid w:val="008924B5"/>
    <w:rsid w:val="00892736"/>
    <w:rsid w:val="00892A65"/>
    <w:rsid w:val="00892C0F"/>
    <w:rsid w:val="00896A72"/>
    <w:rsid w:val="008A143F"/>
    <w:rsid w:val="008A33D6"/>
    <w:rsid w:val="008A3C8B"/>
    <w:rsid w:val="008A3FFF"/>
    <w:rsid w:val="008A4737"/>
    <w:rsid w:val="008A7709"/>
    <w:rsid w:val="008A7A62"/>
    <w:rsid w:val="008B0365"/>
    <w:rsid w:val="008B57EA"/>
    <w:rsid w:val="008B5F51"/>
    <w:rsid w:val="008B659D"/>
    <w:rsid w:val="008B6CB9"/>
    <w:rsid w:val="008B765F"/>
    <w:rsid w:val="008C2B6A"/>
    <w:rsid w:val="008C2C17"/>
    <w:rsid w:val="008C52AD"/>
    <w:rsid w:val="008C5377"/>
    <w:rsid w:val="008C5FC6"/>
    <w:rsid w:val="008C673E"/>
    <w:rsid w:val="008C6796"/>
    <w:rsid w:val="008C682A"/>
    <w:rsid w:val="008C6BED"/>
    <w:rsid w:val="008C7F87"/>
    <w:rsid w:val="008D0066"/>
    <w:rsid w:val="008D168E"/>
    <w:rsid w:val="008D2B4B"/>
    <w:rsid w:val="008D3FAB"/>
    <w:rsid w:val="008D4835"/>
    <w:rsid w:val="008E2949"/>
    <w:rsid w:val="008E403E"/>
    <w:rsid w:val="008E59FF"/>
    <w:rsid w:val="008E6EB0"/>
    <w:rsid w:val="008E7905"/>
    <w:rsid w:val="008E7F8D"/>
    <w:rsid w:val="008F0911"/>
    <w:rsid w:val="008F1A0E"/>
    <w:rsid w:val="008F3316"/>
    <w:rsid w:val="008F55B7"/>
    <w:rsid w:val="008F5636"/>
    <w:rsid w:val="008F5B0B"/>
    <w:rsid w:val="008F5D07"/>
    <w:rsid w:val="008F619B"/>
    <w:rsid w:val="008F67CE"/>
    <w:rsid w:val="00900601"/>
    <w:rsid w:val="00900BD8"/>
    <w:rsid w:val="0090237D"/>
    <w:rsid w:val="0090262A"/>
    <w:rsid w:val="00903AFD"/>
    <w:rsid w:val="00903C0C"/>
    <w:rsid w:val="00903F93"/>
    <w:rsid w:val="009046DC"/>
    <w:rsid w:val="00904A6B"/>
    <w:rsid w:val="00904F5C"/>
    <w:rsid w:val="00905471"/>
    <w:rsid w:val="00905C8F"/>
    <w:rsid w:val="009069ED"/>
    <w:rsid w:val="00906A05"/>
    <w:rsid w:val="00911F0C"/>
    <w:rsid w:val="00912796"/>
    <w:rsid w:val="0091448D"/>
    <w:rsid w:val="0091679D"/>
    <w:rsid w:val="00916F26"/>
    <w:rsid w:val="00917B83"/>
    <w:rsid w:val="00920551"/>
    <w:rsid w:val="009209CE"/>
    <w:rsid w:val="00922E43"/>
    <w:rsid w:val="009233F6"/>
    <w:rsid w:val="009234FF"/>
    <w:rsid w:val="0092356F"/>
    <w:rsid w:val="00926362"/>
    <w:rsid w:val="00926509"/>
    <w:rsid w:val="00926848"/>
    <w:rsid w:val="00926F3D"/>
    <w:rsid w:val="00930061"/>
    <w:rsid w:val="009304E7"/>
    <w:rsid w:val="00930B70"/>
    <w:rsid w:val="009312D9"/>
    <w:rsid w:val="0093191D"/>
    <w:rsid w:val="00933381"/>
    <w:rsid w:val="00933C88"/>
    <w:rsid w:val="0093711D"/>
    <w:rsid w:val="00937AB2"/>
    <w:rsid w:val="00940D23"/>
    <w:rsid w:val="00942225"/>
    <w:rsid w:val="00942D8C"/>
    <w:rsid w:val="00942DC6"/>
    <w:rsid w:val="009447F4"/>
    <w:rsid w:val="00945C7D"/>
    <w:rsid w:val="00945EB4"/>
    <w:rsid w:val="00946250"/>
    <w:rsid w:val="009468D0"/>
    <w:rsid w:val="00947810"/>
    <w:rsid w:val="00947A69"/>
    <w:rsid w:val="00947F3A"/>
    <w:rsid w:val="00950106"/>
    <w:rsid w:val="00951F08"/>
    <w:rsid w:val="00954692"/>
    <w:rsid w:val="00954A8A"/>
    <w:rsid w:val="00956315"/>
    <w:rsid w:val="009567BB"/>
    <w:rsid w:val="00960701"/>
    <w:rsid w:val="00960844"/>
    <w:rsid w:val="009610B4"/>
    <w:rsid w:val="00961CF1"/>
    <w:rsid w:val="00962526"/>
    <w:rsid w:val="009628C7"/>
    <w:rsid w:val="00962FB1"/>
    <w:rsid w:val="00963DD7"/>
    <w:rsid w:val="009645B3"/>
    <w:rsid w:val="00965310"/>
    <w:rsid w:val="00965AD9"/>
    <w:rsid w:val="00965C20"/>
    <w:rsid w:val="00966EFD"/>
    <w:rsid w:val="00972705"/>
    <w:rsid w:val="00973B82"/>
    <w:rsid w:val="00974BB7"/>
    <w:rsid w:val="00976581"/>
    <w:rsid w:val="0097705B"/>
    <w:rsid w:val="00980B34"/>
    <w:rsid w:val="00982616"/>
    <w:rsid w:val="00983D14"/>
    <w:rsid w:val="00983E63"/>
    <w:rsid w:val="00991471"/>
    <w:rsid w:val="00992201"/>
    <w:rsid w:val="00992B82"/>
    <w:rsid w:val="00992C68"/>
    <w:rsid w:val="00994ED8"/>
    <w:rsid w:val="009951C8"/>
    <w:rsid w:val="00997D4A"/>
    <w:rsid w:val="009A1D10"/>
    <w:rsid w:val="009A21E3"/>
    <w:rsid w:val="009B0FFB"/>
    <w:rsid w:val="009B26BD"/>
    <w:rsid w:val="009B47DB"/>
    <w:rsid w:val="009B4EDE"/>
    <w:rsid w:val="009B52D3"/>
    <w:rsid w:val="009B5386"/>
    <w:rsid w:val="009B53DE"/>
    <w:rsid w:val="009B5CC3"/>
    <w:rsid w:val="009B635B"/>
    <w:rsid w:val="009B6F7D"/>
    <w:rsid w:val="009B7017"/>
    <w:rsid w:val="009B7D11"/>
    <w:rsid w:val="009C0821"/>
    <w:rsid w:val="009C2E40"/>
    <w:rsid w:val="009C31AB"/>
    <w:rsid w:val="009C3896"/>
    <w:rsid w:val="009C3F4F"/>
    <w:rsid w:val="009C48D0"/>
    <w:rsid w:val="009C4B10"/>
    <w:rsid w:val="009C549C"/>
    <w:rsid w:val="009C6230"/>
    <w:rsid w:val="009C7B47"/>
    <w:rsid w:val="009D0192"/>
    <w:rsid w:val="009D05EA"/>
    <w:rsid w:val="009D0DEE"/>
    <w:rsid w:val="009D1202"/>
    <w:rsid w:val="009D46CF"/>
    <w:rsid w:val="009D72D9"/>
    <w:rsid w:val="009D7564"/>
    <w:rsid w:val="009E02CC"/>
    <w:rsid w:val="009E239A"/>
    <w:rsid w:val="009E2EB1"/>
    <w:rsid w:val="009E3AD8"/>
    <w:rsid w:val="009E5E49"/>
    <w:rsid w:val="009F0593"/>
    <w:rsid w:val="009F1A08"/>
    <w:rsid w:val="009F45B2"/>
    <w:rsid w:val="009F4FBC"/>
    <w:rsid w:val="009F5325"/>
    <w:rsid w:val="009F59C5"/>
    <w:rsid w:val="009F5F1C"/>
    <w:rsid w:val="009F70E2"/>
    <w:rsid w:val="00A014E9"/>
    <w:rsid w:val="00A01B8C"/>
    <w:rsid w:val="00A03569"/>
    <w:rsid w:val="00A03779"/>
    <w:rsid w:val="00A06943"/>
    <w:rsid w:val="00A12EEC"/>
    <w:rsid w:val="00A13984"/>
    <w:rsid w:val="00A13B7B"/>
    <w:rsid w:val="00A13F28"/>
    <w:rsid w:val="00A145DE"/>
    <w:rsid w:val="00A1583B"/>
    <w:rsid w:val="00A17018"/>
    <w:rsid w:val="00A174EE"/>
    <w:rsid w:val="00A17998"/>
    <w:rsid w:val="00A17A34"/>
    <w:rsid w:val="00A205DB"/>
    <w:rsid w:val="00A22CD6"/>
    <w:rsid w:val="00A23C75"/>
    <w:rsid w:val="00A24224"/>
    <w:rsid w:val="00A261F5"/>
    <w:rsid w:val="00A3005A"/>
    <w:rsid w:val="00A30B83"/>
    <w:rsid w:val="00A30F4F"/>
    <w:rsid w:val="00A3219A"/>
    <w:rsid w:val="00A32373"/>
    <w:rsid w:val="00A3268F"/>
    <w:rsid w:val="00A34875"/>
    <w:rsid w:val="00A3645B"/>
    <w:rsid w:val="00A365A5"/>
    <w:rsid w:val="00A36EA8"/>
    <w:rsid w:val="00A37492"/>
    <w:rsid w:val="00A3793D"/>
    <w:rsid w:val="00A37CC1"/>
    <w:rsid w:val="00A4097C"/>
    <w:rsid w:val="00A41870"/>
    <w:rsid w:val="00A4198E"/>
    <w:rsid w:val="00A42AAD"/>
    <w:rsid w:val="00A439B6"/>
    <w:rsid w:val="00A43C8A"/>
    <w:rsid w:val="00A43FD3"/>
    <w:rsid w:val="00A45821"/>
    <w:rsid w:val="00A47F56"/>
    <w:rsid w:val="00A50CD8"/>
    <w:rsid w:val="00A51BD9"/>
    <w:rsid w:val="00A51FA2"/>
    <w:rsid w:val="00A56809"/>
    <w:rsid w:val="00A61346"/>
    <w:rsid w:val="00A61BA1"/>
    <w:rsid w:val="00A62304"/>
    <w:rsid w:val="00A62F9C"/>
    <w:rsid w:val="00A6341D"/>
    <w:rsid w:val="00A63D83"/>
    <w:rsid w:val="00A64666"/>
    <w:rsid w:val="00A679B1"/>
    <w:rsid w:val="00A707DB"/>
    <w:rsid w:val="00A71C62"/>
    <w:rsid w:val="00A74917"/>
    <w:rsid w:val="00A74DAD"/>
    <w:rsid w:val="00A75F54"/>
    <w:rsid w:val="00A77AF6"/>
    <w:rsid w:val="00A81EFC"/>
    <w:rsid w:val="00A82F8F"/>
    <w:rsid w:val="00A836EE"/>
    <w:rsid w:val="00A83E81"/>
    <w:rsid w:val="00A843FB"/>
    <w:rsid w:val="00A84FEA"/>
    <w:rsid w:val="00A85398"/>
    <w:rsid w:val="00A85B2D"/>
    <w:rsid w:val="00A860F4"/>
    <w:rsid w:val="00A86BD9"/>
    <w:rsid w:val="00A872F8"/>
    <w:rsid w:val="00A87A80"/>
    <w:rsid w:val="00A90E18"/>
    <w:rsid w:val="00A91D46"/>
    <w:rsid w:val="00A942C0"/>
    <w:rsid w:val="00A95769"/>
    <w:rsid w:val="00A95B54"/>
    <w:rsid w:val="00A95C42"/>
    <w:rsid w:val="00A96863"/>
    <w:rsid w:val="00A96D5A"/>
    <w:rsid w:val="00A96FBC"/>
    <w:rsid w:val="00AA0AD3"/>
    <w:rsid w:val="00AA2BD6"/>
    <w:rsid w:val="00AA2EA9"/>
    <w:rsid w:val="00AA390A"/>
    <w:rsid w:val="00AA3DA0"/>
    <w:rsid w:val="00AA4E0C"/>
    <w:rsid w:val="00AA591F"/>
    <w:rsid w:val="00AA6128"/>
    <w:rsid w:val="00AA6FDF"/>
    <w:rsid w:val="00AA7168"/>
    <w:rsid w:val="00AA7F28"/>
    <w:rsid w:val="00AA7F88"/>
    <w:rsid w:val="00AB06EA"/>
    <w:rsid w:val="00AB1E1E"/>
    <w:rsid w:val="00AB240B"/>
    <w:rsid w:val="00AB318B"/>
    <w:rsid w:val="00AB5CEB"/>
    <w:rsid w:val="00AB6702"/>
    <w:rsid w:val="00AB6CC9"/>
    <w:rsid w:val="00AC020D"/>
    <w:rsid w:val="00AC081F"/>
    <w:rsid w:val="00AC29D2"/>
    <w:rsid w:val="00AC38A6"/>
    <w:rsid w:val="00AC3969"/>
    <w:rsid w:val="00AC3F45"/>
    <w:rsid w:val="00AC3F56"/>
    <w:rsid w:val="00AC6C38"/>
    <w:rsid w:val="00AD21ED"/>
    <w:rsid w:val="00AD3E14"/>
    <w:rsid w:val="00AD4EC5"/>
    <w:rsid w:val="00AE0A21"/>
    <w:rsid w:val="00AE1791"/>
    <w:rsid w:val="00AE20CB"/>
    <w:rsid w:val="00AE2BBE"/>
    <w:rsid w:val="00AE31AE"/>
    <w:rsid w:val="00AE3973"/>
    <w:rsid w:val="00AE4CEE"/>
    <w:rsid w:val="00AE5641"/>
    <w:rsid w:val="00AE7FE9"/>
    <w:rsid w:val="00AF0DA3"/>
    <w:rsid w:val="00AF0EF7"/>
    <w:rsid w:val="00AF13DC"/>
    <w:rsid w:val="00AF2D4B"/>
    <w:rsid w:val="00AF3146"/>
    <w:rsid w:val="00AF4461"/>
    <w:rsid w:val="00AF66B2"/>
    <w:rsid w:val="00AF66F3"/>
    <w:rsid w:val="00AF794D"/>
    <w:rsid w:val="00B00C3B"/>
    <w:rsid w:val="00B01554"/>
    <w:rsid w:val="00B02A0F"/>
    <w:rsid w:val="00B051E8"/>
    <w:rsid w:val="00B06F0C"/>
    <w:rsid w:val="00B07617"/>
    <w:rsid w:val="00B07F5C"/>
    <w:rsid w:val="00B114B9"/>
    <w:rsid w:val="00B11B14"/>
    <w:rsid w:val="00B12DD6"/>
    <w:rsid w:val="00B13EFB"/>
    <w:rsid w:val="00B15070"/>
    <w:rsid w:val="00B168B0"/>
    <w:rsid w:val="00B16B91"/>
    <w:rsid w:val="00B17349"/>
    <w:rsid w:val="00B179F8"/>
    <w:rsid w:val="00B20123"/>
    <w:rsid w:val="00B20996"/>
    <w:rsid w:val="00B210D4"/>
    <w:rsid w:val="00B21A50"/>
    <w:rsid w:val="00B2313D"/>
    <w:rsid w:val="00B24AF6"/>
    <w:rsid w:val="00B25273"/>
    <w:rsid w:val="00B26B84"/>
    <w:rsid w:val="00B27F7D"/>
    <w:rsid w:val="00B307D5"/>
    <w:rsid w:val="00B323C5"/>
    <w:rsid w:val="00B32F41"/>
    <w:rsid w:val="00B33DA9"/>
    <w:rsid w:val="00B34398"/>
    <w:rsid w:val="00B36751"/>
    <w:rsid w:val="00B37AB6"/>
    <w:rsid w:val="00B4086B"/>
    <w:rsid w:val="00B413D4"/>
    <w:rsid w:val="00B445D7"/>
    <w:rsid w:val="00B45EA5"/>
    <w:rsid w:val="00B464F1"/>
    <w:rsid w:val="00B514D7"/>
    <w:rsid w:val="00B53665"/>
    <w:rsid w:val="00B537F3"/>
    <w:rsid w:val="00B54150"/>
    <w:rsid w:val="00B6183A"/>
    <w:rsid w:val="00B62FD7"/>
    <w:rsid w:val="00B63546"/>
    <w:rsid w:val="00B63C02"/>
    <w:rsid w:val="00B64D1F"/>
    <w:rsid w:val="00B64DB8"/>
    <w:rsid w:val="00B65E84"/>
    <w:rsid w:val="00B66673"/>
    <w:rsid w:val="00B66DA8"/>
    <w:rsid w:val="00B67EEE"/>
    <w:rsid w:val="00B7129F"/>
    <w:rsid w:val="00B72300"/>
    <w:rsid w:val="00B72B1F"/>
    <w:rsid w:val="00B74D5B"/>
    <w:rsid w:val="00B764C1"/>
    <w:rsid w:val="00B77A21"/>
    <w:rsid w:val="00B80943"/>
    <w:rsid w:val="00B80D61"/>
    <w:rsid w:val="00B81A45"/>
    <w:rsid w:val="00B82C4D"/>
    <w:rsid w:val="00B831DB"/>
    <w:rsid w:val="00B83E33"/>
    <w:rsid w:val="00B84199"/>
    <w:rsid w:val="00B84815"/>
    <w:rsid w:val="00B862D2"/>
    <w:rsid w:val="00B86EBF"/>
    <w:rsid w:val="00B87049"/>
    <w:rsid w:val="00B879CC"/>
    <w:rsid w:val="00B9014A"/>
    <w:rsid w:val="00B91A54"/>
    <w:rsid w:val="00B91D06"/>
    <w:rsid w:val="00B92355"/>
    <w:rsid w:val="00B925ED"/>
    <w:rsid w:val="00B9468F"/>
    <w:rsid w:val="00B94913"/>
    <w:rsid w:val="00B95D69"/>
    <w:rsid w:val="00BA0429"/>
    <w:rsid w:val="00BA08B5"/>
    <w:rsid w:val="00BA0C14"/>
    <w:rsid w:val="00BA1D69"/>
    <w:rsid w:val="00BA5BBA"/>
    <w:rsid w:val="00BA647C"/>
    <w:rsid w:val="00BA77DA"/>
    <w:rsid w:val="00BA7A15"/>
    <w:rsid w:val="00BA7A74"/>
    <w:rsid w:val="00BB0517"/>
    <w:rsid w:val="00BB1C4A"/>
    <w:rsid w:val="00BB2A78"/>
    <w:rsid w:val="00BB3E79"/>
    <w:rsid w:val="00BB6CC9"/>
    <w:rsid w:val="00BB7007"/>
    <w:rsid w:val="00BB7A95"/>
    <w:rsid w:val="00BC07F5"/>
    <w:rsid w:val="00BC116A"/>
    <w:rsid w:val="00BC1AEC"/>
    <w:rsid w:val="00BC57CB"/>
    <w:rsid w:val="00BC5AD2"/>
    <w:rsid w:val="00BC60D2"/>
    <w:rsid w:val="00BC6344"/>
    <w:rsid w:val="00BC6636"/>
    <w:rsid w:val="00BC6DD4"/>
    <w:rsid w:val="00BC7247"/>
    <w:rsid w:val="00BC7CFB"/>
    <w:rsid w:val="00BD12E2"/>
    <w:rsid w:val="00BD1BA9"/>
    <w:rsid w:val="00BD1D0F"/>
    <w:rsid w:val="00BD21B2"/>
    <w:rsid w:val="00BD3ED5"/>
    <w:rsid w:val="00BD45F0"/>
    <w:rsid w:val="00BD49B0"/>
    <w:rsid w:val="00BE0434"/>
    <w:rsid w:val="00BE2396"/>
    <w:rsid w:val="00BE2444"/>
    <w:rsid w:val="00BE4127"/>
    <w:rsid w:val="00BE4487"/>
    <w:rsid w:val="00BF0782"/>
    <w:rsid w:val="00BF23D5"/>
    <w:rsid w:val="00BF4B2D"/>
    <w:rsid w:val="00BF4BA8"/>
    <w:rsid w:val="00BF5192"/>
    <w:rsid w:val="00BF52D6"/>
    <w:rsid w:val="00BF7022"/>
    <w:rsid w:val="00BF7811"/>
    <w:rsid w:val="00C01229"/>
    <w:rsid w:val="00C016D1"/>
    <w:rsid w:val="00C01FAA"/>
    <w:rsid w:val="00C02DF5"/>
    <w:rsid w:val="00C0335C"/>
    <w:rsid w:val="00C0352D"/>
    <w:rsid w:val="00C03738"/>
    <w:rsid w:val="00C0391E"/>
    <w:rsid w:val="00C03C71"/>
    <w:rsid w:val="00C0447D"/>
    <w:rsid w:val="00C0634C"/>
    <w:rsid w:val="00C07FAB"/>
    <w:rsid w:val="00C126E1"/>
    <w:rsid w:val="00C15008"/>
    <w:rsid w:val="00C166F7"/>
    <w:rsid w:val="00C16786"/>
    <w:rsid w:val="00C2013E"/>
    <w:rsid w:val="00C20587"/>
    <w:rsid w:val="00C22BAA"/>
    <w:rsid w:val="00C247C7"/>
    <w:rsid w:val="00C255C3"/>
    <w:rsid w:val="00C271D6"/>
    <w:rsid w:val="00C2733A"/>
    <w:rsid w:val="00C274E5"/>
    <w:rsid w:val="00C30540"/>
    <w:rsid w:val="00C30569"/>
    <w:rsid w:val="00C30E7C"/>
    <w:rsid w:val="00C313BD"/>
    <w:rsid w:val="00C348F1"/>
    <w:rsid w:val="00C34E4D"/>
    <w:rsid w:val="00C34E9C"/>
    <w:rsid w:val="00C36276"/>
    <w:rsid w:val="00C3636D"/>
    <w:rsid w:val="00C371A0"/>
    <w:rsid w:val="00C40F03"/>
    <w:rsid w:val="00C41641"/>
    <w:rsid w:val="00C4179D"/>
    <w:rsid w:val="00C41C39"/>
    <w:rsid w:val="00C44835"/>
    <w:rsid w:val="00C463A4"/>
    <w:rsid w:val="00C46C17"/>
    <w:rsid w:val="00C47CBA"/>
    <w:rsid w:val="00C5115F"/>
    <w:rsid w:val="00C51ECB"/>
    <w:rsid w:val="00C52205"/>
    <w:rsid w:val="00C538EF"/>
    <w:rsid w:val="00C542E7"/>
    <w:rsid w:val="00C56285"/>
    <w:rsid w:val="00C56546"/>
    <w:rsid w:val="00C576CD"/>
    <w:rsid w:val="00C62216"/>
    <w:rsid w:val="00C63F4F"/>
    <w:rsid w:val="00C646B3"/>
    <w:rsid w:val="00C648FA"/>
    <w:rsid w:val="00C65F36"/>
    <w:rsid w:val="00C66A19"/>
    <w:rsid w:val="00C701C6"/>
    <w:rsid w:val="00C702A3"/>
    <w:rsid w:val="00C70360"/>
    <w:rsid w:val="00C759A7"/>
    <w:rsid w:val="00C75FF8"/>
    <w:rsid w:val="00C808C3"/>
    <w:rsid w:val="00C80A9D"/>
    <w:rsid w:val="00C81F28"/>
    <w:rsid w:val="00C8282A"/>
    <w:rsid w:val="00C8362E"/>
    <w:rsid w:val="00C839AD"/>
    <w:rsid w:val="00C84785"/>
    <w:rsid w:val="00C84B81"/>
    <w:rsid w:val="00C85FF2"/>
    <w:rsid w:val="00C87F2E"/>
    <w:rsid w:val="00C909DA"/>
    <w:rsid w:val="00C910F8"/>
    <w:rsid w:val="00C9111C"/>
    <w:rsid w:val="00C919E9"/>
    <w:rsid w:val="00C91D31"/>
    <w:rsid w:val="00C9242A"/>
    <w:rsid w:val="00C927A6"/>
    <w:rsid w:val="00C92F8B"/>
    <w:rsid w:val="00C93ABB"/>
    <w:rsid w:val="00C93BF6"/>
    <w:rsid w:val="00C94791"/>
    <w:rsid w:val="00C95DD0"/>
    <w:rsid w:val="00C97576"/>
    <w:rsid w:val="00C97A03"/>
    <w:rsid w:val="00CA3C18"/>
    <w:rsid w:val="00CA5109"/>
    <w:rsid w:val="00CA5D81"/>
    <w:rsid w:val="00CA6790"/>
    <w:rsid w:val="00CA6DEA"/>
    <w:rsid w:val="00CB301F"/>
    <w:rsid w:val="00CB48E3"/>
    <w:rsid w:val="00CB66F2"/>
    <w:rsid w:val="00CB6D91"/>
    <w:rsid w:val="00CB7E69"/>
    <w:rsid w:val="00CC0142"/>
    <w:rsid w:val="00CC0C3C"/>
    <w:rsid w:val="00CC0D7E"/>
    <w:rsid w:val="00CC1025"/>
    <w:rsid w:val="00CC27D9"/>
    <w:rsid w:val="00CC3190"/>
    <w:rsid w:val="00CC4938"/>
    <w:rsid w:val="00CC4C63"/>
    <w:rsid w:val="00CC5B24"/>
    <w:rsid w:val="00CC6033"/>
    <w:rsid w:val="00CC6348"/>
    <w:rsid w:val="00CC662C"/>
    <w:rsid w:val="00CC68EB"/>
    <w:rsid w:val="00CD008A"/>
    <w:rsid w:val="00CD0742"/>
    <w:rsid w:val="00CD10B3"/>
    <w:rsid w:val="00CD1B3F"/>
    <w:rsid w:val="00CD2419"/>
    <w:rsid w:val="00CD5778"/>
    <w:rsid w:val="00CD588E"/>
    <w:rsid w:val="00CD7217"/>
    <w:rsid w:val="00CE0F69"/>
    <w:rsid w:val="00CE11D9"/>
    <w:rsid w:val="00CE1387"/>
    <w:rsid w:val="00CE369E"/>
    <w:rsid w:val="00CE4197"/>
    <w:rsid w:val="00CE5750"/>
    <w:rsid w:val="00CE6D1C"/>
    <w:rsid w:val="00CE79CA"/>
    <w:rsid w:val="00CF0F94"/>
    <w:rsid w:val="00CF1111"/>
    <w:rsid w:val="00CF1F90"/>
    <w:rsid w:val="00CF2873"/>
    <w:rsid w:val="00CF29D8"/>
    <w:rsid w:val="00CF2B5F"/>
    <w:rsid w:val="00CF3EDE"/>
    <w:rsid w:val="00CF4140"/>
    <w:rsid w:val="00CF4194"/>
    <w:rsid w:val="00CF6FF8"/>
    <w:rsid w:val="00CF7F32"/>
    <w:rsid w:val="00D00107"/>
    <w:rsid w:val="00D03A15"/>
    <w:rsid w:val="00D046A3"/>
    <w:rsid w:val="00D0470D"/>
    <w:rsid w:val="00D04952"/>
    <w:rsid w:val="00D05356"/>
    <w:rsid w:val="00D05F3E"/>
    <w:rsid w:val="00D06D12"/>
    <w:rsid w:val="00D0727B"/>
    <w:rsid w:val="00D07A78"/>
    <w:rsid w:val="00D07AA4"/>
    <w:rsid w:val="00D10470"/>
    <w:rsid w:val="00D12398"/>
    <w:rsid w:val="00D1243B"/>
    <w:rsid w:val="00D12694"/>
    <w:rsid w:val="00D12995"/>
    <w:rsid w:val="00D13F20"/>
    <w:rsid w:val="00D148E3"/>
    <w:rsid w:val="00D17B97"/>
    <w:rsid w:val="00D2229C"/>
    <w:rsid w:val="00D231E7"/>
    <w:rsid w:val="00D25FC6"/>
    <w:rsid w:val="00D2650B"/>
    <w:rsid w:val="00D26B90"/>
    <w:rsid w:val="00D27509"/>
    <w:rsid w:val="00D31F06"/>
    <w:rsid w:val="00D3213E"/>
    <w:rsid w:val="00D3219B"/>
    <w:rsid w:val="00D3344D"/>
    <w:rsid w:val="00D35281"/>
    <w:rsid w:val="00D35770"/>
    <w:rsid w:val="00D3619B"/>
    <w:rsid w:val="00D369C1"/>
    <w:rsid w:val="00D41530"/>
    <w:rsid w:val="00D41A30"/>
    <w:rsid w:val="00D41AB1"/>
    <w:rsid w:val="00D41F75"/>
    <w:rsid w:val="00D426BF"/>
    <w:rsid w:val="00D44824"/>
    <w:rsid w:val="00D50067"/>
    <w:rsid w:val="00D507C5"/>
    <w:rsid w:val="00D50BE3"/>
    <w:rsid w:val="00D53DCC"/>
    <w:rsid w:val="00D5490B"/>
    <w:rsid w:val="00D54961"/>
    <w:rsid w:val="00D55EAE"/>
    <w:rsid w:val="00D56394"/>
    <w:rsid w:val="00D572B4"/>
    <w:rsid w:val="00D57677"/>
    <w:rsid w:val="00D60D8B"/>
    <w:rsid w:val="00D60E38"/>
    <w:rsid w:val="00D61B79"/>
    <w:rsid w:val="00D633F5"/>
    <w:rsid w:val="00D64B06"/>
    <w:rsid w:val="00D67A3F"/>
    <w:rsid w:val="00D67F4A"/>
    <w:rsid w:val="00D700D1"/>
    <w:rsid w:val="00D70837"/>
    <w:rsid w:val="00D72C2A"/>
    <w:rsid w:val="00D72CD2"/>
    <w:rsid w:val="00D7353D"/>
    <w:rsid w:val="00D74488"/>
    <w:rsid w:val="00D746B6"/>
    <w:rsid w:val="00D7622B"/>
    <w:rsid w:val="00D83380"/>
    <w:rsid w:val="00D85378"/>
    <w:rsid w:val="00D85540"/>
    <w:rsid w:val="00D855EC"/>
    <w:rsid w:val="00D872D2"/>
    <w:rsid w:val="00D87303"/>
    <w:rsid w:val="00D921A4"/>
    <w:rsid w:val="00D9337A"/>
    <w:rsid w:val="00D937E5"/>
    <w:rsid w:val="00D94299"/>
    <w:rsid w:val="00D94733"/>
    <w:rsid w:val="00D97BD6"/>
    <w:rsid w:val="00D97EDC"/>
    <w:rsid w:val="00DA06CF"/>
    <w:rsid w:val="00DA0A30"/>
    <w:rsid w:val="00DA0E00"/>
    <w:rsid w:val="00DA289D"/>
    <w:rsid w:val="00DA28C7"/>
    <w:rsid w:val="00DA477A"/>
    <w:rsid w:val="00DA6A5D"/>
    <w:rsid w:val="00DA6E83"/>
    <w:rsid w:val="00DA7132"/>
    <w:rsid w:val="00DB0C03"/>
    <w:rsid w:val="00DB16DF"/>
    <w:rsid w:val="00DB1AC3"/>
    <w:rsid w:val="00DB1FBD"/>
    <w:rsid w:val="00DB2882"/>
    <w:rsid w:val="00DB56AF"/>
    <w:rsid w:val="00DB59A1"/>
    <w:rsid w:val="00DB700E"/>
    <w:rsid w:val="00DB7022"/>
    <w:rsid w:val="00DB7223"/>
    <w:rsid w:val="00DB7DED"/>
    <w:rsid w:val="00DC1490"/>
    <w:rsid w:val="00DC2180"/>
    <w:rsid w:val="00DC235A"/>
    <w:rsid w:val="00DC2CE6"/>
    <w:rsid w:val="00DC2E5A"/>
    <w:rsid w:val="00DC38E6"/>
    <w:rsid w:val="00DC550F"/>
    <w:rsid w:val="00DC603E"/>
    <w:rsid w:val="00DC6EBA"/>
    <w:rsid w:val="00DD1A1B"/>
    <w:rsid w:val="00DD1EFD"/>
    <w:rsid w:val="00DD2354"/>
    <w:rsid w:val="00DD2DC4"/>
    <w:rsid w:val="00DD30D5"/>
    <w:rsid w:val="00DD3572"/>
    <w:rsid w:val="00DE0143"/>
    <w:rsid w:val="00DE09ED"/>
    <w:rsid w:val="00DE14A8"/>
    <w:rsid w:val="00DE41D3"/>
    <w:rsid w:val="00DE4211"/>
    <w:rsid w:val="00DE4A7F"/>
    <w:rsid w:val="00DE7AD3"/>
    <w:rsid w:val="00DE7C8D"/>
    <w:rsid w:val="00DF0093"/>
    <w:rsid w:val="00DF0D91"/>
    <w:rsid w:val="00DF1B05"/>
    <w:rsid w:val="00DF1E99"/>
    <w:rsid w:val="00DF3429"/>
    <w:rsid w:val="00DF466C"/>
    <w:rsid w:val="00DF469E"/>
    <w:rsid w:val="00DF4913"/>
    <w:rsid w:val="00DF55C4"/>
    <w:rsid w:val="00DF5847"/>
    <w:rsid w:val="00DF5C6F"/>
    <w:rsid w:val="00DF7D8D"/>
    <w:rsid w:val="00E00E22"/>
    <w:rsid w:val="00E00FE4"/>
    <w:rsid w:val="00E014EF"/>
    <w:rsid w:val="00E01F25"/>
    <w:rsid w:val="00E0265D"/>
    <w:rsid w:val="00E02E24"/>
    <w:rsid w:val="00E05309"/>
    <w:rsid w:val="00E06673"/>
    <w:rsid w:val="00E07F74"/>
    <w:rsid w:val="00E10517"/>
    <w:rsid w:val="00E12C78"/>
    <w:rsid w:val="00E14466"/>
    <w:rsid w:val="00E172F9"/>
    <w:rsid w:val="00E17CE2"/>
    <w:rsid w:val="00E202D3"/>
    <w:rsid w:val="00E20EDE"/>
    <w:rsid w:val="00E21F1E"/>
    <w:rsid w:val="00E243F5"/>
    <w:rsid w:val="00E25101"/>
    <w:rsid w:val="00E25901"/>
    <w:rsid w:val="00E2684E"/>
    <w:rsid w:val="00E27563"/>
    <w:rsid w:val="00E31D16"/>
    <w:rsid w:val="00E31DB4"/>
    <w:rsid w:val="00E32C63"/>
    <w:rsid w:val="00E34904"/>
    <w:rsid w:val="00E359A1"/>
    <w:rsid w:val="00E36ADF"/>
    <w:rsid w:val="00E36B1E"/>
    <w:rsid w:val="00E40972"/>
    <w:rsid w:val="00E4207F"/>
    <w:rsid w:val="00E421FD"/>
    <w:rsid w:val="00E436BA"/>
    <w:rsid w:val="00E43753"/>
    <w:rsid w:val="00E43DD7"/>
    <w:rsid w:val="00E43FE7"/>
    <w:rsid w:val="00E4617D"/>
    <w:rsid w:val="00E5004E"/>
    <w:rsid w:val="00E50EC5"/>
    <w:rsid w:val="00E51E1A"/>
    <w:rsid w:val="00E5213E"/>
    <w:rsid w:val="00E5283D"/>
    <w:rsid w:val="00E53BDA"/>
    <w:rsid w:val="00E53E7B"/>
    <w:rsid w:val="00E54AA9"/>
    <w:rsid w:val="00E54D8C"/>
    <w:rsid w:val="00E574DE"/>
    <w:rsid w:val="00E57519"/>
    <w:rsid w:val="00E60186"/>
    <w:rsid w:val="00E609AC"/>
    <w:rsid w:val="00E6458B"/>
    <w:rsid w:val="00E64775"/>
    <w:rsid w:val="00E65268"/>
    <w:rsid w:val="00E6586B"/>
    <w:rsid w:val="00E65DC2"/>
    <w:rsid w:val="00E66D03"/>
    <w:rsid w:val="00E70109"/>
    <w:rsid w:val="00E726BC"/>
    <w:rsid w:val="00E742F3"/>
    <w:rsid w:val="00E74810"/>
    <w:rsid w:val="00E75CAE"/>
    <w:rsid w:val="00E76ACE"/>
    <w:rsid w:val="00E77D0E"/>
    <w:rsid w:val="00E77E37"/>
    <w:rsid w:val="00E80270"/>
    <w:rsid w:val="00E81B3F"/>
    <w:rsid w:val="00E8244F"/>
    <w:rsid w:val="00E8469C"/>
    <w:rsid w:val="00E84824"/>
    <w:rsid w:val="00E85286"/>
    <w:rsid w:val="00E86427"/>
    <w:rsid w:val="00E86D4D"/>
    <w:rsid w:val="00E87214"/>
    <w:rsid w:val="00E878F0"/>
    <w:rsid w:val="00E87FC5"/>
    <w:rsid w:val="00E90363"/>
    <w:rsid w:val="00E92D35"/>
    <w:rsid w:val="00E93A67"/>
    <w:rsid w:val="00E9465B"/>
    <w:rsid w:val="00E9497A"/>
    <w:rsid w:val="00E94D66"/>
    <w:rsid w:val="00E952E2"/>
    <w:rsid w:val="00E9761E"/>
    <w:rsid w:val="00E97BB1"/>
    <w:rsid w:val="00EA11AB"/>
    <w:rsid w:val="00EA14A9"/>
    <w:rsid w:val="00EA1609"/>
    <w:rsid w:val="00EA19BB"/>
    <w:rsid w:val="00EA2283"/>
    <w:rsid w:val="00EA28E5"/>
    <w:rsid w:val="00EA4043"/>
    <w:rsid w:val="00EA47B5"/>
    <w:rsid w:val="00EA4AE9"/>
    <w:rsid w:val="00EA6A8A"/>
    <w:rsid w:val="00EA7C8A"/>
    <w:rsid w:val="00EB0655"/>
    <w:rsid w:val="00EB1630"/>
    <w:rsid w:val="00EB3123"/>
    <w:rsid w:val="00EB3427"/>
    <w:rsid w:val="00EB3E6B"/>
    <w:rsid w:val="00EB671A"/>
    <w:rsid w:val="00EC147E"/>
    <w:rsid w:val="00EC16CF"/>
    <w:rsid w:val="00EC299E"/>
    <w:rsid w:val="00EC309B"/>
    <w:rsid w:val="00EC3435"/>
    <w:rsid w:val="00EC39B2"/>
    <w:rsid w:val="00EC3FD9"/>
    <w:rsid w:val="00EC4396"/>
    <w:rsid w:val="00EC4A49"/>
    <w:rsid w:val="00EC5107"/>
    <w:rsid w:val="00EC5856"/>
    <w:rsid w:val="00EC6870"/>
    <w:rsid w:val="00EC72B0"/>
    <w:rsid w:val="00ED258B"/>
    <w:rsid w:val="00ED46A5"/>
    <w:rsid w:val="00ED4D4B"/>
    <w:rsid w:val="00ED4DD2"/>
    <w:rsid w:val="00ED7E9A"/>
    <w:rsid w:val="00EE28A0"/>
    <w:rsid w:val="00EE2E35"/>
    <w:rsid w:val="00EE2E69"/>
    <w:rsid w:val="00EE323C"/>
    <w:rsid w:val="00EE3A6D"/>
    <w:rsid w:val="00EE3E3E"/>
    <w:rsid w:val="00EE3EDB"/>
    <w:rsid w:val="00EE475F"/>
    <w:rsid w:val="00EE4CD2"/>
    <w:rsid w:val="00EF0EC1"/>
    <w:rsid w:val="00EF2C6D"/>
    <w:rsid w:val="00EF31C0"/>
    <w:rsid w:val="00EF3742"/>
    <w:rsid w:val="00EF4038"/>
    <w:rsid w:val="00EF448C"/>
    <w:rsid w:val="00EF467B"/>
    <w:rsid w:val="00EF5138"/>
    <w:rsid w:val="00EF6164"/>
    <w:rsid w:val="00EF6582"/>
    <w:rsid w:val="00EF7B0E"/>
    <w:rsid w:val="00EF7DEA"/>
    <w:rsid w:val="00F019BF"/>
    <w:rsid w:val="00F04141"/>
    <w:rsid w:val="00F04244"/>
    <w:rsid w:val="00F05A3E"/>
    <w:rsid w:val="00F06050"/>
    <w:rsid w:val="00F06946"/>
    <w:rsid w:val="00F073C9"/>
    <w:rsid w:val="00F11ABF"/>
    <w:rsid w:val="00F12A39"/>
    <w:rsid w:val="00F12AE5"/>
    <w:rsid w:val="00F13DCD"/>
    <w:rsid w:val="00F149BB"/>
    <w:rsid w:val="00F1623F"/>
    <w:rsid w:val="00F1693F"/>
    <w:rsid w:val="00F16B3A"/>
    <w:rsid w:val="00F17E71"/>
    <w:rsid w:val="00F17F5F"/>
    <w:rsid w:val="00F20890"/>
    <w:rsid w:val="00F20DEE"/>
    <w:rsid w:val="00F20F60"/>
    <w:rsid w:val="00F20FC9"/>
    <w:rsid w:val="00F21DB5"/>
    <w:rsid w:val="00F22EC9"/>
    <w:rsid w:val="00F23505"/>
    <w:rsid w:val="00F24924"/>
    <w:rsid w:val="00F27DD5"/>
    <w:rsid w:val="00F300DC"/>
    <w:rsid w:val="00F308AB"/>
    <w:rsid w:val="00F30EAA"/>
    <w:rsid w:val="00F3244C"/>
    <w:rsid w:val="00F327DC"/>
    <w:rsid w:val="00F35847"/>
    <w:rsid w:val="00F37131"/>
    <w:rsid w:val="00F373C4"/>
    <w:rsid w:val="00F40DE9"/>
    <w:rsid w:val="00F414C4"/>
    <w:rsid w:val="00F45B9F"/>
    <w:rsid w:val="00F45DEC"/>
    <w:rsid w:val="00F46EAD"/>
    <w:rsid w:val="00F477E3"/>
    <w:rsid w:val="00F47C38"/>
    <w:rsid w:val="00F47F91"/>
    <w:rsid w:val="00F50BB8"/>
    <w:rsid w:val="00F542E3"/>
    <w:rsid w:val="00F620BA"/>
    <w:rsid w:val="00F63EB6"/>
    <w:rsid w:val="00F63F43"/>
    <w:rsid w:val="00F64B5F"/>
    <w:rsid w:val="00F670AD"/>
    <w:rsid w:val="00F702DD"/>
    <w:rsid w:val="00F70FA0"/>
    <w:rsid w:val="00F720A7"/>
    <w:rsid w:val="00F7417E"/>
    <w:rsid w:val="00F74BE1"/>
    <w:rsid w:val="00F7669E"/>
    <w:rsid w:val="00F76E1B"/>
    <w:rsid w:val="00F77C3E"/>
    <w:rsid w:val="00F77E8A"/>
    <w:rsid w:val="00F816BF"/>
    <w:rsid w:val="00F81758"/>
    <w:rsid w:val="00F8198E"/>
    <w:rsid w:val="00F81B0B"/>
    <w:rsid w:val="00F8301A"/>
    <w:rsid w:val="00F84E28"/>
    <w:rsid w:val="00F852FF"/>
    <w:rsid w:val="00F873E5"/>
    <w:rsid w:val="00F90EE4"/>
    <w:rsid w:val="00F91164"/>
    <w:rsid w:val="00F92135"/>
    <w:rsid w:val="00F92273"/>
    <w:rsid w:val="00F93D15"/>
    <w:rsid w:val="00F95825"/>
    <w:rsid w:val="00F95C1B"/>
    <w:rsid w:val="00F9627E"/>
    <w:rsid w:val="00F964B5"/>
    <w:rsid w:val="00F9739B"/>
    <w:rsid w:val="00F97B64"/>
    <w:rsid w:val="00FA0256"/>
    <w:rsid w:val="00FA04A2"/>
    <w:rsid w:val="00FA1139"/>
    <w:rsid w:val="00FA1392"/>
    <w:rsid w:val="00FA2DAE"/>
    <w:rsid w:val="00FA3317"/>
    <w:rsid w:val="00FA391A"/>
    <w:rsid w:val="00FA3964"/>
    <w:rsid w:val="00FA3C57"/>
    <w:rsid w:val="00FA4126"/>
    <w:rsid w:val="00FA45A0"/>
    <w:rsid w:val="00FA525B"/>
    <w:rsid w:val="00FA6F90"/>
    <w:rsid w:val="00FB035F"/>
    <w:rsid w:val="00FB1057"/>
    <w:rsid w:val="00FB18B0"/>
    <w:rsid w:val="00FB27FD"/>
    <w:rsid w:val="00FB36B1"/>
    <w:rsid w:val="00FB3827"/>
    <w:rsid w:val="00FB4807"/>
    <w:rsid w:val="00FB4F34"/>
    <w:rsid w:val="00FB4F56"/>
    <w:rsid w:val="00FB51FA"/>
    <w:rsid w:val="00FB6465"/>
    <w:rsid w:val="00FB6873"/>
    <w:rsid w:val="00FC0892"/>
    <w:rsid w:val="00FC10D6"/>
    <w:rsid w:val="00FC1144"/>
    <w:rsid w:val="00FC11B6"/>
    <w:rsid w:val="00FC1360"/>
    <w:rsid w:val="00FC1E01"/>
    <w:rsid w:val="00FC2542"/>
    <w:rsid w:val="00FD035B"/>
    <w:rsid w:val="00FD3293"/>
    <w:rsid w:val="00FD4E00"/>
    <w:rsid w:val="00FD6A53"/>
    <w:rsid w:val="00FD6CB2"/>
    <w:rsid w:val="00FE1B5A"/>
    <w:rsid w:val="00FE1CA3"/>
    <w:rsid w:val="00FE4006"/>
    <w:rsid w:val="00FE7F45"/>
    <w:rsid w:val="00FF2EA1"/>
    <w:rsid w:val="00FF6630"/>
    <w:rsid w:val="00FF6B8E"/>
    <w:rsid w:val="00FF79A0"/>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767F1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AFD"/>
    <w:pPr>
      <w:spacing w:before="200" w:after="200" w:line="276" w:lineRule="auto"/>
    </w:pPr>
  </w:style>
  <w:style w:type="paragraph" w:styleId="Titre1">
    <w:name w:val="heading 1"/>
    <w:basedOn w:val="Normal"/>
    <w:next w:val="Normal"/>
    <w:link w:val="Titre1Car"/>
    <w:uiPriority w:val="9"/>
    <w:qFormat/>
    <w:rsid w:val="00903AFD"/>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Titre2">
    <w:name w:val="heading 2"/>
    <w:basedOn w:val="Normal"/>
    <w:next w:val="Normal"/>
    <w:link w:val="Titre2Car"/>
    <w:uiPriority w:val="9"/>
    <w:semiHidden/>
    <w:unhideWhenUsed/>
    <w:qFormat/>
    <w:rsid w:val="00903AFD"/>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Titre3">
    <w:name w:val="heading 3"/>
    <w:basedOn w:val="Normal"/>
    <w:next w:val="Normal"/>
    <w:link w:val="Titre3Car"/>
    <w:uiPriority w:val="9"/>
    <w:semiHidden/>
    <w:unhideWhenUsed/>
    <w:qFormat/>
    <w:rsid w:val="00903AFD"/>
    <w:pPr>
      <w:pBdr>
        <w:top w:val="single" w:sz="6" w:space="2" w:color="4F81BD"/>
        <w:left w:val="single" w:sz="6" w:space="2" w:color="4F81BD"/>
      </w:pBdr>
      <w:spacing w:before="300" w:after="0"/>
      <w:outlineLvl w:val="2"/>
    </w:pPr>
    <w:rPr>
      <w:caps/>
      <w:color w:val="243F60"/>
      <w:spacing w:val="15"/>
      <w:sz w:val="22"/>
      <w:szCs w:val="22"/>
    </w:rPr>
  </w:style>
  <w:style w:type="paragraph" w:styleId="Titre4">
    <w:name w:val="heading 4"/>
    <w:basedOn w:val="Normal"/>
    <w:next w:val="Normal"/>
    <w:link w:val="Titre4Car"/>
    <w:uiPriority w:val="9"/>
    <w:semiHidden/>
    <w:unhideWhenUsed/>
    <w:qFormat/>
    <w:rsid w:val="00903AFD"/>
    <w:pPr>
      <w:pBdr>
        <w:top w:val="dotted" w:sz="6" w:space="2" w:color="4F81BD"/>
        <w:left w:val="dotted" w:sz="6" w:space="2" w:color="4F81BD"/>
      </w:pBdr>
      <w:spacing w:before="300" w:after="0"/>
      <w:outlineLvl w:val="3"/>
    </w:pPr>
    <w:rPr>
      <w:caps/>
      <w:color w:val="365F91"/>
      <w:spacing w:val="10"/>
      <w:sz w:val="22"/>
      <w:szCs w:val="22"/>
    </w:rPr>
  </w:style>
  <w:style w:type="paragraph" w:styleId="Titre5">
    <w:name w:val="heading 5"/>
    <w:basedOn w:val="Normal"/>
    <w:next w:val="Normal"/>
    <w:link w:val="Titre5Car"/>
    <w:uiPriority w:val="9"/>
    <w:semiHidden/>
    <w:unhideWhenUsed/>
    <w:qFormat/>
    <w:rsid w:val="00903AFD"/>
    <w:pPr>
      <w:pBdr>
        <w:bottom w:val="single" w:sz="6" w:space="1" w:color="4F81BD"/>
      </w:pBdr>
      <w:spacing w:before="300" w:after="0"/>
      <w:outlineLvl w:val="4"/>
    </w:pPr>
    <w:rPr>
      <w:caps/>
      <w:color w:val="365F91"/>
      <w:spacing w:val="10"/>
      <w:sz w:val="22"/>
      <w:szCs w:val="22"/>
    </w:rPr>
  </w:style>
  <w:style w:type="paragraph" w:styleId="Titre6">
    <w:name w:val="heading 6"/>
    <w:basedOn w:val="Normal"/>
    <w:next w:val="Normal"/>
    <w:link w:val="Titre6Car"/>
    <w:uiPriority w:val="9"/>
    <w:semiHidden/>
    <w:unhideWhenUsed/>
    <w:qFormat/>
    <w:rsid w:val="00903AFD"/>
    <w:pPr>
      <w:pBdr>
        <w:bottom w:val="dotted" w:sz="6" w:space="1" w:color="4F81BD"/>
      </w:pBdr>
      <w:spacing w:before="300" w:after="0"/>
      <w:outlineLvl w:val="5"/>
    </w:pPr>
    <w:rPr>
      <w:caps/>
      <w:color w:val="365F91"/>
      <w:spacing w:val="10"/>
      <w:sz w:val="22"/>
      <w:szCs w:val="22"/>
    </w:rPr>
  </w:style>
  <w:style w:type="paragraph" w:styleId="Titre7">
    <w:name w:val="heading 7"/>
    <w:basedOn w:val="Normal"/>
    <w:next w:val="Normal"/>
    <w:link w:val="Titre7Car"/>
    <w:uiPriority w:val="9"/>
    <w:semiHidden/>
    <w:unhideWhenUsed/>
    <w:qFormat/>
    <w:rsid w:val="00903AFD"/>
    <w:pPr>
      <w:spacing w:before="300" w:after="0"/>
      <w:outlineLvl w:val="6"/>
    </w:pPr>
    <w:rPr>
      <w:caps/>
      <w:color w:val="365F91"/>
      <w:spacing w:val="10"/>
      <w:sz w:val="22"/>
      <w:szCs w:val="22"/>
    </w:rPr>
  </w:style>
  <w:style w:type="paragraph" w:styleId="Titre8">
    <w:name w:val="heading 8"/>
    <w:basedOn w:val="Normal"/>
    <w:next w:val="Normal"/>
    <w:link w:val="Titre8Car"/>
    <w:uiPriority w:val="9"/>
    <w:semiHidden/>
    <w:unhideWhenUsed/>
    <w:qFormat/>
    <w:rsid w:val="00903AFD"/>
    <w:pPr>
      <w:spacing w:before="300" w:after="0"/>
      <w:outlineLvl w:val="7"/>
    </w:pPr>
    <w:rPr>
      <w:caps/>
      <w:spacing w:val="10"/>
      <w:sz w:val="18"/>
      <w:szCs w:val="18"/>
    </w:rPr>
  </w:style>
  <w:style w:type="paragraph" w:styleId="Titre9">
    <w:name w:val="heading 9"/>
    <w:basedOn w:val="Normal"/>
    <w:next w:val="Normal"/>
    <w:link w:val="Titre9Car"/>
    <w:uiPriority w:val="9"/>
    <w:semiHidden/>
    <w:unhideWhenUsed/>
    <w:qFormat/>
    <w:rsid w:val="00903AFD"/>
    <w:pPr>
      <w:spacing w:before="300" w:after="0"/>
      <w:outlineLvl w:val="8"/>
    </w:pPr>
    <w:rPr>
      <w:i/>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s,List Paragraph nowy,Numbered List Paragraph,List Paragraph (numbered (a)),Paragraphe  revu,Liste couleur - Accent 12,WB List Paragraph,MCHIP_list paragraph,List Paragraph1,Recommendation,Liste couleur - Accent 11,References"/>
    <w:basedOn w:val="Normal"/>
    <w:link w:val="ParagraphedelisteCar"/>
    <w:uiPriority w:val="34"/>
    <w:qFormat/>
    <w:rsid w:val="00903AFD"/>
    <w:pPr>
      <w:ind w:left="720"/>
      <w:contextualSpacing/>
    </w:pPr>
  </w:style>
  <w:style w:type="paragraph" w:styleId="Textedebulles">
    <w:name w:val="Balloon Text"/>
    <w:basedOn w:val="Normal"/>
    <w:link w:val="TextedebullesCar"/>
    <w:uiPriority w:val="99"/>
    <w:semiHidden/>
    <w:unhideWhenUsed/>
    <w:rsid w:val="00DA6E83"/>
    <w:rPr>
      <w:rFonts w:ascii="Tahoma" w:hAnsi="Tahoma"/>
      <w:sz w:val="16"/>
      <w:szCs w:val="16"/>
      <w:lang w:val="x-none" w:eastAsia="x-none"/>
    </w:rPr>
  </w:style>
  <w:style w:type="character" w:customStyle="1" w:styleId="TextedebullesCar">
    <w:name w:val="Texte de bulles Car"/>
    <w:link w:val="Textedebulles"/>
    <w:uiPriority w:val="99"/>
    <w:semiHidden/>
    <w:rsid w:val="00DA6E83"/>
    <w:rPr>
      <w:rFonts w:ascii="Tahoma" w:hAnsi="Tahoma" w:cs="Tahoma"/>
      <w:sz w:val="16"/>
      <w:szCs w:val="16"/>
    </w:rPr>
  </w:style>
  <w:style w:type="table" w:styleId="Grilledutableau">
    <w:name w:val="Table Grid"/>
    <w:basedOn w:val="TableauNormal"/>
    <w:uiPriority w:val="59"/>
    <w:rsid w:val="00D97B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mbrageclair1">
    <w:name w:val="Ombrage clair1"/>
    <w:basedOn w:val="TableauNormal"/>
    <w:uiPriority w:val="60"/>
    <w:rsid w:val="00D97BD6"/>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Trameclaire-Accent2">
    <w:name w:val="Light Shading Accent 2"/>
    <w:basedOn w:val="TableauNormal"/>
    <w:uiPriority w:val="60"/>
    <w:rsid w:val="00D97BD6"/>
    <w:rPr>
      <w:color w:val="C45911"/>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table" w:styleId="Trameclaire-Accent4">
    <w:name w:val="Light Shading Accent 4"/>
    <w:basedOn w:val="TableauNormal"/>
    <w:uiPriority w:val="60"/>
    <w:rsid w:val="00D97BD6"/>
    <w:rPr>
      <w:color w:val="BF8F00"/>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paragraph" w:styleId="En-tte">
    <w:name w:val="header"/>
    <w:basedOn w:val="Normal"/>
    <w:link w:val="En-tteCar"/>
    <w:uiPriority w:val="99"/>
    <w:unhideWhenUsed/>
    <w:rsid w:val="00837744"/>
    <w:pPr>
      <w:tabs>
        <w:tab w:val="center" w:pos="4513"/>
        <w:tab w:val="right" w:pos="9026"/>
      </w:tabs>
    </w:pPr>
    <w:rPr>
      <w:lang w:val="x-none" w:eastAsia="x-none"/>
    </w:rPr>
  </w:style>
  <w:style w:type="character" w:customStyle="1" w:styleId="En-tteCar">
    <w:name w:val="En-tête Car"/>
    <w:link w:val="En-tte"/>
    <w:uiPriority w:val="99"/>
    <w:rsid w:val="00335F1B"/>
    <w:rPr>
      <w:rFonts w:ascii="Calibri" w:eastAsia="Calibri" w:hAnsi="Calibri" w:cs="Times New Roman"/>
    </w:rPr>
  </w:style>
  <w:style w:type="paragraph" w:styleId="Pieddepage">
    <w:name w:val="footer"/>
    <w:basedOn w:val="Normal"/>
    <w:link w:val="PieddepageCar"/>
    <w:uiPriority w:val="99"/>
    <w:unhideWhenUsed/>
    <w:rsid w:val="00837744"/>
    <w:pPr>
      <w:tabs>
        <w:tab w:val="center" w:pos="4513"/>
        <w:tab w:val="right" w:pos="9026"/>
      </w:tabs>
    </w:pPr>
    <w:rPr>
      <w:lang w:val="x-none" w:eastAsia="x-none"/>
    </w:rPr>
  </w:style>
  <w:style w:type="character" w:customStyle="1" w:styleId="PieddepageCar">
    <w:name w:val="Pied de page Car"/>
    <w:link w:val="Pieddepage"/>
    <w:uiPriority w:val="99"/>
    <w:rsid w:val="00335F1B"/>
    <w:rPr>
      <w:rFonts w:ascii="Calibri" w:eastAsia="Calibri" w:hAnsi="Calibri" w:cs="Times New Roman"/>
    </w:rPr>
  </w:style>
  <w:style w:type="character" w:customStyle="1" w:styleId="ParagraphedelisteCar">
    <w:name w:val="Paragraphe de liste Car"/>
    <w:aliases w:val="Bullets Car,List Paragraph nowy Car,Numbered List Paragraph Car,List Paragraph (numbered (a)) Car,Paragraphe  revu Car,Liste couleur - Accent 12 Car,WB List Paragraph Car,MCHIP_list paragraph Car,List Paragraph1 Car"/>
    <w:link w:val="Paragraphedeliste"/>
    <w:uiPriority w:val="34"/>
    <w:locked/>
    <w:rsid w:val="007349FC"/>
    <w:rPr>
      <w:sz w:val="20"/>
      <w:szCs w:val="20"/>
    </w:rPr>
  </w:style>
  <w:style w:type="table" w:customStyle="1" w:styleId="Listeclaire-Accent11">
    <w:name w:val="Liste claire - Accent 11"/>
    <w:basedOn w:val="TableauNormal"/>
    <w:uiPriority w:val="61"/>
    <w:rsid w:val="00FF6630"/>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character" w:styleId="Marquedecommentaire">
    <w:name w:val="annotation reference"/>
    <w:uiPriority w:val="99"/>
    <w:semiHidden/>
    <w:unhideWhenUsed/>
    <w:rsid w:val="00FF6630"/>
    <w:rPr>
      <w:sz w:val="16"/>
      <w:szCs w:val="16"/>
    </w:rPr>
  </w:style>
  <w:style w:type="paragraph" w:styleId="Commentaire">
    <w:name w:val="annotation text"/>
    <w:basedOn w:val="Normal"/>
    <w:link w:val="CommentaireCar"/>
    <w:uiPriority w:val="99"/>
    <w:unhideWhenUsed/>
    <w:rsid w:val="00837744"/>
    <w:rPr>
      <w:lang w:val="x-none" w:eastAsia="x-none"/>
    </w:rPr>
  </w:style>
  <w:style w:type="character" w:customStyle="1" w:styleId="CommentaireCar">
    <w:name w:val="Commentaire Car"/>
    <w:link w:val="Commentaire"/>
    <w:uiPriority w:val="99"/>
    <w:rsid w:val="00FF6630"/>
    <w:rPr>
      <w:rFonts w:ascii="Calibri" w:eastAsia="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837744"/>
    <w:rPr>
      <w:b/>
      <w:bCs/>
    </w:rPr>
  </w:style>
  <w:style w:type="character" w:customStyle="1" w:styleId="ObjetducommentaireCar">
    <w:name w:val="Objet du commentaire Car"/>
    <w:link w:val="Objetducommentaire"/>
    <w:uiPriority w:val="99"/>
    <w:semiHidden/>
    <w:rsid w:val="00FF6630"/>
    <w:rPr>
      <w:rFonts w:ascii="Calibri" w:eastAsia="Calibri" w:hAnsi="Calibri" w:cs="Times New Roman"/>
      <w:b/>
      <w:bCs/>
      <w:sz w:val="20"/>
      <w:szCs w:val="20"/>
    </w:rPr>
  </w:style>
  <w:style w:type="paragraph" w:customStyle="1" w:styleId="Default">
    <w:name w:val="Default"/>
    <w:rsid w:val="00196A33"/>
    <w:pPr>
      <w:autoSpaceDE w:val="0"/>
      <w:autoSpaceDN w:val="0"/>
      <w:adjustRightInd w:val="0"/>
      <w:spacing w:before="200" w:after="200" w:line="276" w:lineRule="auto"/>
    </w:pPr>
    <w:rPr>
      <w:rFonts w:ascii="Arial" w:hAnsi="Arial" w:cs="Arial"/>
      <w:color w:val="000000"/>
      <w:sz w:val="24"/>
      <w:szCs w:val="24"/>
      <w:lang w:val="en-US" w:eastAsia="en-US"/>
    </w:rPr>
  </w:style>
  <w:style w:type="paragraph" w:styleId="Notedebasdepage">
    <w:name w:val="footnote text"/>
    <w:basedOn w:val="Normal"/>
    <w:link w:val="NotedebasdepageCar"/>
    <w:uiPriority w:val="99"/>
    <w:unhideWhenUsed/>
    <w:rsid w:val="00837744"/>
    <w:rPr>
      <w:lang w:val="en-US" w:eastAsia="x-none"/>
    </w:rPr>
  </w:style>
  <w:style w:type="character" w:customStyle="1" w:styleId="NotedebasdepageCar">
    <w:name w:val="Note de bas de page Car"/>
    <w:link w:val="Notedebasdepage"/>
    <w:uiPriority w:val="99"/>
    <w:rsid w:val="00196A33"/>
    <w:rPr>
      <w:rFonts w:ascii="Calibri" w:eastAsia="Calibri" w:hAnsi="Calibri" w:cs="Times New Roman"/>
      <w:sz w:val="20"/>
      <w:szCs w:val="20"/>
      <w:lang w:val="en-US"/>
    </w:rPr>
  </w:style>
  <w:style w:type="character" w:styleId="Appelnotedebasdep">
    <w:name w:val="footnote reference"/>
    <w:uiPriority w:val="99"/>
    <w:unhideWhenUsed/>
    <w:rsid w:val="00196A33"/>
    <w:rPr>
      <w:vertAlign w:val="superscript"/>
    </w:rPr>
  </w:style>
  <w:style w:type="paragraph" w:styleId="Textebrut">
    <w:name w:val="Plain Text"/>
    <w:basedOn w:val="Normal"/>
    <w:link w:val="TextebrutCar"/>
    <w:uiPriority w:val="99"/>
    <w:unhideWhenUsed/>
    <w:rsid w:val="00196A33"/>
    <w:rPr>
      <w:sz w:val="22"/>
      <w:szCs w:val="21"/>
      <w:lang w:val="en-US" w:eastAsia="x-none"/>
    </w:rPr>
  </w:style>
  <w:style w:type="character" w:customStyle="1" w:styleId="TextebrutCar">
    <w:name w:val="Texte brut Car"/>
    <w:link w:val="Textebrut"/>
    <w:uiPriority w:val="99"/>
    <w:rsid w:val="00196A33"/>
    <w:rPr>
      <w:rFonts w:ascii="Calibri" w:hAnsi="Calibri"/>
      <w:sz w:val="22"/>
      <w:szCs w:val="21"/>
      <w:lang w:val="en-US"/>
    </w:rPr>
  </w:style>
  <w:style w:type="paragraph" w:styleId="Corpsdetexte2">
    <w:name w:val="Body Text 2"/>
    <w:basedOn w:val="Normal"/>
    <w:link w:val="Corpsdetexte2Car"/>
    <w:unhideWhenUsed/>
    <w:rsid w:val="00196A33"/>
    <w:rPr>
      <w:rFonts w:ascii="Times New Roman" w:eastAsia="Times New Roman" w:hAnsi="Times New Roman"/>
      <w:color w:val="0000FF"/>
      <w:sz w:val="22"/>
      <w:lang w:val="x-none"/>
    </w:rPr>
  </w:style>
  <w:style w:type="character" w:customStyle="1" w:styleId="Corpsdetexte2Car">
    <w:name w:val="Corps de texte 2 Car"/>
    <w:link w:val="Corpsdetexte2"/>
    <w:rsid w:val="00196A33"/>
    <w:rPr>
      <w:rFonts w:ascii="Times New Roman" w:eastAsia="Times New Roman" w:hAnsi="Times New Roman" w:cs="Times New Roman"/>
      <w:color w:val="0000FF"/>
      <w:sz w:val="22"/>
      <w:lang w:eastAsia="fr-FR"/>
    </w:rPr>
  </w:style>
  <w:style w:type="paragraph" w:customStyle="1" w:styleId="spip">
    <w:name w:val="spip"/>
    <w:basedOn w:val="Normal"/>
    <w:rsid w:val="00196A33"/>
    <w:pPr>
      <w:spacing w:before="100" w:beforeAutospacing="1" w:after="100" w:afterAutospacing="1"/>
    </w:pPr>
    <w:rPr>
      <w:rFonts w:ascii="Times New Roman" w:eastAsia="Times New Roman" w:hAnsi="Times New Roman"/>
    </w:rPr>
  </w:style>
  <w:style w:type="paragraph" w:styleId="NormalWeb">
    <w:name w:val="Normal (Web)"/>
    <w:basedOn w:val="Normal"/>
    <w:uiPriority w:val="99"/>
    <w:unhideWhenUsed/>
    <w:rsid w:val="00196A33"/>
    <w:pPr>
      <w:spacing w:before="100" w:beforeAutospacing="1" w:after="100" w:afterAutospacing="1"/>
    </w:pPr>
    <w:rPr>
      <w:rFonts w:ascii="Times New Roman" w:eastAsia="Times New Roman" w:hAnsi="Times New Roman"/>
    </w:rPr>
  </w:style>
  <w:style w:type="paragraph" w:styleId="Sansinterligne">
    <w:name w:val="No Spacing"/>
    <w:basedOn w:val="Normal"/>
    <w:link w:val="SansinterligneCar"/>
    <w:uiPriority w:val="1"/>
    <w:qFormat/>
    <w:rsid w:val="00903AFD"/>
    <w:pPr>
      <w:spacing w:before="0" w:after="0" w:line="240" w:lineRule="auto"/>
    </w:pPr>
  </w:style>
  <w:style w:type="character" w:customStyle="1" w:styleId="SansinterligneCar">
    <w:name w:val="Sans interligne Car"/>
    <w:link w:val="Sansinterligne"/>
    <w:uiPriority w:val="1"/>
    <w:rsid w:val="00903AFD"/>
    <w:rPr>
      <w:sz w:val="20"/>
      <w:szCs w:val="20"/>
    </w:rPr>
  </w:style>
  <w:style w:type="character" w:styleId="Emphaseintense">
    <w:name w:val="Intense Emphasis"/>
    <w:uiPriority w:val="21"/>
    <w:qFormat/>
    <w:rsid w:val="00903AFD"/>
    <w:rPr>
      <w:b/>
      <w:bCs/>
      <w:caps/>
      <w:color w:val="243F60"/>
      <w:spacing w:val="10"/>
    </w:rPr>
  </w:style>
  <w:style w:type="character" w:customStyle="1" w:styleId="Titre1Car">
    <w:name w:val="Titre 1 Car"/>
    <w:link w:val="Titre1"/>
    <w:uiPriority w:val="9"/>
    <w:rsid w:val="00903AFD"/>
    <w:rPr>
      <w:b/>
      <w:bCs/>
      <w:caps/>
      <w:color w:val="FFFFFF"/>
      <w:spacing w:val="15"/>
      <w:shd w:val="clear" w:color="auto" w:fill="4F81BD"/>
    </w:rPr>
  </w:style>
  <w:style w:type="paragraph" w:customStyle="1" w:styleId="Pa01">
    <w:name w:val="Pa0+1"/>
    <w:basedOn w:val="Normal"/>
    <w:next w:val="Normal"/>
    <w:uiPriority w:val="99"/>
    <w:rsid w:val="0061434C"/>
    <w:pPr>
      <w:autoSpaceDE w:val="0"/>
      <w:autoSpaceDN w:val="0"/>
      <w:adjustRightInd w:val="0"/>
      <w:spacing w:line="221" w:lineRule="atLeast"/>
    </w:pPr>
    <w:rPr>
      <w:rFonts w:ascii="Minion Pro" w:eastAsia="Times New Roman" w:hAnsi="Minion Pro"/>
    </w:rPr>
  </w:style>
  <w:style w:type="paragraph" w:styleId="Rvision">
    <w:name w:val="Revision"/>
    <w:hidden/>
    <w:uiPriority w:val="99"/>
    <w:semiHidden/>
    <w:rsid w:val="00D55EAE"/>
    <w:pPr>
      <w:spacing w:before="200" w:after="200" w:line="276" w:lineRule="auto"/>
    </w:pPr>
    <w:rPr>
      <w:sz w:val="24"/>
      <w:szCs w:val="24"/>
      <w:lang w:eastAsia="en-US"/>
    </w:rPr>
  </w:style>
  <w:style w:type="paragraph" w:styleId="TM1">
    <w:name w:val="toc 1"/>
    <w:basedOn w:val="Normal"/>
    <w:next w:val="Normal"/>
    <w:autoRedefine/>
    <w:uiPriority w:val="39"/>
    <w:unhideWhenUsed/>
    <w:qFormat/>
    <w:rsid w:val="00CC6033"/>
    <w:pPr>
      <w:tabs>
        <w:tab w:val="right" w:leader="dot" w:pos="9396"/>
      </w:tabs>
      <w:spacing w:before="120"/>
    </w:pPr>
    <w:rPr>
      <w:b/>
      <w:bCs/>
      <w:i/>
      <w:iCs/>
    </w:rPr>
  </w:style>
  <w:style w:type="paragraph" w:styleId="TM2">
    <w:name w:val="toc 2"/>
    <w:basedOn w:val="Normal"/>
    <w:next w:val="Normal"/>
    <w:autoRedefine/>
    <w:uiPriority w:val="39"/>
    <w:unhideWhenUsed/>
    <w:rsid w:val="00837744"/>
    <w:pPr>
      <w:spacing w:before="120"/>
      <w:ind w:left="240"/>
    </w:pPr>
    <w:rPr>
      <w:b/>
      <w:bCs/>
      <w:sz w:val="22"/>
      <w:szCs w:val="22"/>
    </w:rPr>
  </w:style>
  <w:style w:type="paragraph" w:styleId="TM3">
    <w:name w:val="toc 3"/>
    <w:basedOn w:val="Normal"/>
    <w:next w:val="Normal"/>
    <w:autoRedefine/>
    <w:uiPriority w:val="39"/>
    <w:unhideWhenUsed/>
    <w:rsid w:val="00FC1360"/>
    <w:pPr>
      <w:tabs>
        <w:tab w:val="left" w:pos="960"/>
        <w:tab w:val="right" w:leader="dot" w:pos="9396"/>
      </w:tabs>
      <w:ind w:left="480"/>
    </w:pPr>
  </w:style>
  <w:style w:type="paragraph" w:styleId="TM4">
    <w:name w:val="toc 4"/>
    <w:basedOn w:val="Normal"/>
    <w:next w:val="Normal"/>
    <w:autoRedefine/>
    <w:uiPriority w:val="39"/>
    <w:unhideWhenUsed/>
    <w:rsid w:val="00837744"/>
    <w:pPr>
      <w:ind w:left="720"/>
    </w:pPr>
  </w:style>
  <w:style w:type="paragraph" w:styleId="TM5">
    <w:name w:val="toc 5"/>
    <w:basedOn w:val="Normal"/>
    <w:next w:val="Normal"/>
    <w:autoRedefine/>
    <w:uiPriority w:val="39"/>
    <w:unhideWhenUsed/>
    <w:rsid w:val="00837744"/>
    <w:pPr>
      <w:ind w:left="960"/>
    </w:pPr>
  </w:style>
  <w:style w:type="paragraph" w:styleId="TM6">
    <w:name w:val="toc 6"/>
    <w:basedOn w:val="Normal"/>
    <w:next w:val="Normal"/>
    <w:autoRedefine/>
    <w:uiPriority w:val="39"/>
    <w:unhideWhenUsed/>
    <w:rsid w:val="00837744"/>
    <w:pPr>
      <w:ind w:left="1200"/>
    </w:pPr>
  </w:style>
  <w:style w:type="paragraph" w:styleId="TM7">
    <w:name w:val="toc 7"/>
    <w:basedOn w:val="Normal"/>
    <w:next w:val="Normal"/>
    <w:autoRedefine/>
    <w:uiPriority w:val="39"/>
    <w:unhideWhenUsed/>
    <w:rsid w:val="00837744"/>
    <w:pPr>
      <w:ind w:left="1440"/>
    </w:pPr>
  </w:style>
  <w:style w:type="paragraph" w:styleId="TM8">
    <w:name w:val="toc 8"/>
    <w:basedOn w:val="Normal"/>
    <w:next w:val="Normal"/>
    <w:autoRedefine/>
    <w:uiPriority w:val="39"/>
    <w:unhideWhenUsed/>
    <w:rsid w:val="00837744"/>
    <w:pPr>
      <w:ind w:left="1680"/>
    </w:pPr>
  </w:style>
  <w:style w:type="paragraph" w:styleId="TM9">
    <w:name w:val="toc 9"/>
    <w:basedOn w:val="Normal"/>
    <w:next w:val="Normal"/>
    <w:autoRedefine/>
    <w:uiPriority w:val="39"/>
    <w:unhideWhenUsed/>
    <w:rsid w:val="00837744"/>
    <w:pPr>
      <w:ind w:left="1920"/>
    </w:pPr>
  </w:style>
  <w:style w:type="character" w:styleId="Lienhypertexte">
    <w:name w:val="Hyperlink"/>
    <w:uiPriority w:val="99"/>
    <w:unhideWhenUsed/>
    <w:rsid w:val="00D55EAE"/>
    <w:rPr>
      <w:color w:val="0563C1"/>
      <w:u w:val="single"/>
    </w:rPr>
  </w:style>
  <w:style w:type="character" w:customStyle="1" w:styleId="hps">
    <w:name w:val="hps"/>
    <w:basedOn w:val="Policepardfaut"/>
    <w:rsid w:val="004439E7"/>
  </w:style>
  <w:style w:type="character" w:customStyle="1" w:styleId="Titre3Car">
    <w:name w:val="Titre 3 Car"/>
    <w:link w:val="Titre3"/>
    <w:uiPriority w:val="9"/>
    <w:semiHidden/>
    <w:rsid w:val="00903AFD"/>
    <w:rPr>
      <w:caps/>
      <w:color w:val="243F60"/>
      <w:spacing w:val="15"/>
    </w:rPr>
  </w:style>
  <w:style w:type="paragraph" w:styleId="En-ttedetabledesmatires">
    <w:name w:val="TOC Heading"/>
    <w:basedOn w:val="Titre1"/>
    <w:next w:val="Normal"/>
    <w:uiPriority w:val="39"/>
    <w:semiHidden/>
    <w:unhideWhenUsed/>
    <w:qFormat/>
    <w:rsid w:val="00903AFD"/>
    <w:pPr>
      <w:outlineLvl w:val="9"/>
    </w:pPr>
    <w:rPr>
      <w:lang w:bidi="en-US"/>
    </w:rPr>
  </w:style>
  <w:style w:type="paragraph" w:styleId="Notedefin">
    <w:name w:val="endnote text"/>
    <w:basedOn w:val="Normal"/>
    <w:link w:val="NotedefinCar"/>
    <w:uiPriority w:val="99"/>
    <w:unhideWhenUsed/>
    <w:rsid w:val="00EC3FD9"/>
    <w:rPr>
      <w:lang w:val="x-none" w:eastAsia="x-none"/>
    </w:rPr>
  </w:style>
  <w:style w:type="character" w:customStyle="1" w:styleId="NotedefinCar">
    <w:name w:val="Note de fin Car"/>
    <w:link w:val="Notedefin"/>
    <w:uiPriority w:val="99"/>
    <w:rsid w:val="00EC3FD9"/>
    <w:rPr>
      <w:rFonts w:ascii="Calibri" w:eastAsia="Calibri" w:hAnsi="Calibri" w:cs="Times New Roman"/>
      <w:sz w:val="20"/>
      <w:szCs w:val="20"/>
    </w:rPr>
  </w:style>
  <w:style w:type="character" w:styleId="Appeldenotedefin">
    <w:name w:val="endnote reference"/>
    <w:uiPriority w:val="99"/>
    <w:semiHidden/>
    <w:unhideWhenUsed/>
    <w:rsid w:val="00EC3FD9"/>
    <w:rPr>
      <w:vertAlign w:val="superscript"/>
    </w:rPr>
  </w:style>
  <w:style w:type="character" w:customStyle="1" w:styleId="A1">
    <w:name w:val="A1"/>
    <w:uiPriority w:val="99"/>
    <w:rsid w:val="00834A8C"/>
    <w:rPr>
      <w:rFonts w:cs="Minion Pro"/>
      <w:color w:val="000000"/>
    </w:rPr>
  </w:style>
  <w:style w:type="paragraph" w:styleId="Titre">
    <w:name w:val="Title"/>
    <w:basedOn w:val="Normal"/>
    <w:next w:val="Normal"/>
    <w:link w:val="TitreCar"/>
    <w:uiPriority w:val="10"/>
    <w:qFormat/>
    <w:rsid w:val="00903AFD"/>
    <w:pPr>
      <w:spacing w:before="720"/>
    </w:pPr>
    <w:rPr>
      <w:caps/>
      <w:color w:val="4F81BD"/>
      <w:spacing w:val="10"/>
      <w:kern w:val="28"/>
      <w:sz w:val="52"/>
      <w:szCs w:val="52"/>
    </w:rPr>
  </w:style>
  <w:style w:type="character" w:customStyle="1" w:styleId="TitreCar">
    <w:name w:val="Titre Car"/>
    <w:link w:val="Titre"/>
    <w:uiPriority w:val="10"/>
    <w:rsid w:val="00903AFD"/>
    <w:rPr>
      <w:caps/>
      <w:color w:val="4F81BD"/>
      <w:spacing w:val="10"/>
      <w:kern w:val="28"/>
      <w:sz w:val="52"/>
      <w:szCs w:val="52"/>
    </w:rPr>
  </w:style>
  <w:style w:type="character" w:customStyle="1" w:styleId="Titre2Car">
    <w:name w:val="Titre 2 Car"/>
    <w:link w:val="Titre2"/>
    <w:uiPriority w:val="9"/>
    <w:semiHidden/>
    <w:rsid w:val="00903AFD"/>
    <w:rPr>
      <w:caps/>
      <w:spacing w:val="15"/>
      <w:shd w:val="clear" w:color="auto" w:fill="DBE5F1"/>
    </w:rPr>
  </w:style>
  <w:style w:type="character" w:styleId="Numrodepage">
    <w:name w:val="page number"/>
    <w:uiPriority w:val="99"/>
    <w:semiHidden/>
    <w:unhideWhenUsed/>
    <w:rsid w:val="00CB48E3"/>
  </w:style>
  <w:style w:type="paragraph" w:styleId="Sous-titre">
    <w:name w:val="Subtitle"/>
    <w:basedOn w:val="Normal"/>
    <w:next w:val="Normal"/>
    <w:link w:val="Sous-titreCar"/>
    <w:uiPriority w:val="11"/>
    <w:qFormat/>
    <w:rsid w:val="00903AFD"/>
    <w:pPr>
      <w:spacing w:after="1000" w:line="240" w:lineRule="auto"/>
    </w:pPr>
    <w:rPr>
      <w:caps/>
      <w:color w:val="595959"/>
      <w:spacing w:val="10"/>
      <w:sz w:val="24"/>
      <w:szCs w:val="24"/>
    </w:rPr>
  </w:style>
  <w:style w:type="character" w:customStyle="1" w:styleId="Sous-titreCar">
    <w:name w:val="Sous-titre Car"/>
    <w:link w:val="Sous-titre"/>
    <w:uiPriority w:val="11"/>
    <w:rsid w:val="00903AFD"/>
    <w:rPr>
      <w:caps/>
      <w:color w:val="595959"/>
      <w:spacing w:val="10"/>
      <w:sz w:val="24"/>
      <w:szCs w:val="24"/>
    </w:rPr>
  </w:style>
  <w:style w:type="table" w:styleId="TableauListe6Couleur-Accentuation5">
    <w:name w:val="List Table 6 Colorful Accent 5"/>
    <w:basedOn w:val="TableauNormal"/>
    <w:uiPriority w:val="51"/>
    <w:rsid w:val="009F45B2"/>
    <w:rPr>
      <w:color w:val="2F5496"/>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Tramemoyenne2-Accent5">
    <w:name w:val="Medium Shading 2 Accent 5"/>
    <w:basedOn w:val="TableauNormal"/>
    <w:uiPriority w:val="73"/>
    <w:rsid w:val="009F45B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9"/>
    <w:rsid w:val="009F45B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Lgende">
    <w:name w:val="caption"/>
    <w:basedOn w:val="Normal"/>
    <w:next w:val="Normal"/>
    <w:uiPriority w:val="35"/>
    <w:unhideWhenUsed/>
    <w:qFormat/>
    <w:rsid w:val="00903AFD"/>
    <w:rPr>
      <w:b/>
      <w:bCs/>
      <w:color w:val="365F91"/>
      <w:sz w:val="16"/>
      <w:szCs w:val="16"/>
    </w:rPr>
  </w:style>
  <w:style w:type="table" w:styleId="Listemoyenne2-Accent5">
    <w:name w:val="Medium List 2 Accent 5"/>
    <w:basedOn w:val="TableauNormal"/>
    <w:uiPriority w:val="61"/>
    <w:rsid w:val="00903AFD"/>
    <w:rPr>
      <w:rFonts w:ascii="Calibri Light" w:eastAsia="MS Gothic" w:hAnsi="Calibri Light"/>
      <w:color w:val="000000"/>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rPr>
        <w:sz w:val="24"/>
        <w:szCs w:val="24"/>
      </w:rPr>
      <w:tblPr/>
      <w:tcPr>
        <w:tcBorders>
          <w:top w:val="nil"/>
          <w:left w:val="nil"/>
          <w:bottom w:val="single" w:sz="24" w:space="0" w:color="4472C4"/>
          <w:right w:val="nil"/>
          <w:insideH w:val="nil"/>
          <w:insideV w:val="nil"/>
        </w:tcBorders>
        <w:shd w:val="clear" w:color="auto" w:fill="FFFFFF"/>
      </w:tcPr>
    </w:tblStylePr>
    <w:tblStylePr w:type="lastRow">
      <w:tblPr/>
      <w:tcPr>
        <w:tcBorders>
          <w:top w:val="single" w:sz="8" w:space="0" w:color="4472C4"/>
          <w:left w:val="nil"/>
          <w:bottom w:val="nil"/>
          <w:right w:val="nil"/>
          <w:insideH w:val="nil"/>
          <w:insideV w:val="nil"/>
        </w:tcBorders>
        <w:shd w:val="clear" w:color="auto" w:fill="FFFFFF"/>
      </w:tcPr>
    </w:tblStylePr>
    <w:tblStylePr w:type="firstCol">
      <w:tblPr/>
      <w:tcPr>
        <w:tcBorders>
          <w:top w:val="nil"/>
          <w:left w:val="nil"/>
          <w:bottom w:val="nil"/>
          <w:right w:val="single" w:sz="8" w:space="0" w:color="4472C4"/>
          <w:insideH w:val="nil"/>
          <w:insideV w:val="nil"/>
        </w:tcBorders>
        <w:shd w:val="clear" w:color="auto" w:fill="FFFFFF"/>
      </w:tcPr>
    </w:tblStylePr>
    <w:tblStylePr w:type="lastCol">
      <w:tblPr/>
      <w:tcPr>
        <w:tcBorders>
          <w:top w:val="nil"/>
          <w:left w:val="single" w:sz="8" w:space="0" w:color="4472C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DBF0"/>
      </w:tcPr>
    </w:tblStylePr>
    <w:tblStylePr w:type="band1Horz">
      <w:tblPr/>
      <w:tcPr>
        <w:tcBorders>
          <w:top w:val="nil"/>
          <w:bottom w:val="nil"/>
          <w:insideH w:val="nil"/>
          <w:insideV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styleId="TableauGrille1Clair">
    <w:name w:val="Grid Table 1 Light"/>
    <w:basedOn w:val="TableauNormal"/>
    <w:uiPriority w:val="46"/>
    <w:rsid w:val="00903AFD"/>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lleclaire-Accent5">
    <w:name w:val="Light Grid Accent 5"/>
    <w:basedOn w:val="TableauNormal"/>
    <w:uiPriority w:val="71"/>
    <w:rsid w:val="00903AFD"/>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MS Gothic"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MS Gothic"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MS Gothic" w:hAnsi="Calibri Light" w:cs="Times New Roman"/>
        <w:b/>
        <w:bCs/>
      </w:rPr>
    </w:tblStylePr>
    <w:tblStylePr w:type="lastCol">
      <w:rPr>
        <w:rFonts w:ascii="Calibri Light" w:eastAsia="MS Gothic"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styleId="Tramecouleur-Accent3">
    <w:name w:val="Colorful Shading Accent 3"/>
    <w:basedOn w:val="TableauNormal"/>
    <w:uiPriority w:val="66"/>
    <w:rsid w:val="00903AFD"/>
    <w:rPr>
      <w:color w:val="000000"/>
    </w:rPr>
    <w:tblPr>
      <w:tblStyleRowBandSize w:val="1"/>
      <w:tblStyleColBandSize w:val="1"/>
      <w:tblBorders>
        <w:top w:val="single" w:sz="24" w:space="0" w:color="FFC000"/>
        <w:left w:val="single" w:sz="4" w:space="0" w:color="A5A5A5"/>
        <w:bottom w:val="single" w:sz="4" w:space="0" w:color="A5A5A5"/>
        <w:right w:val="single" w:sz="4" w:space="0" w:color="A5A5A5"/>
        <w:insideH w:val="single" w:sz="4" w:space="0" w:color="FFFFFF"/>
        <w:insideV w:val="single" w:sz="4" w:space="0" w:color="FFFFFF"/>
      </w:tblBorders>
    </w:tblPr>
    <w:tcPr>
      <w:shd w:val="clear" w:color="auto" w:fill="F6F6F6"/>
    </w:tcPr>
    <w:tblStylePr w:type="firstRow">
      <w:rPr>
        <w:b/>
        <w:bCs/>
      </w:rPr>
      <w:tblPr/>
      <w:tcPr>
        <w:tcBorders>
          <w:top w:val="nil"/>
          <w:left w:val="nil"/>
          <w:bottom w:val="single" w:sz="24" w:space="0" w:color="FFC000"/>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636363"/>
      </w:tcPr>
    </w:tblStylePr>
    <w:tblStylePr w:type="firstCol">
      <w:rPr>
        <w:color w:val="FFFFFF"/>
      </w:rPr>
      <w:tblPr/>
      <w:tcPr>
        <w:tcBorders>
          <w:top w:val="nil"/>
          <w:left w:val="nil"/>
          <w:bottom w:val="nil"/>
          <w:right w:val="nil"/>
          <w:insideH w:val="single" w:sz="4" w:space="0" w:color="636363"/>
          <w:insideV w:val="nil"/>
        </w:tcBorders>
        <w:shd w:val="clear" w:color="auto" w:fill="636363"/>
      </w:tcPr>
    </w:tblStylePr>
    <w:tblStylePr w:type="lastCol">
      <w:rPr>
        <w:color w:val="FFFFFF"/>
      </w:rPr>
      <w:tblPr/>
      <w:tcPr>
        <w:tcBorders>
          <w:top w:val="nil"/>
          <w:left w:val="nil"/>
          <w:bottom w:val="nil"/>
          <w:right w:val="nil"/>
          <w:insideH w:val="nil"/>
          <w:insideV w:val="nil"/>
        </w:tcBorders>
        <w:shd w:val="clear" w:color="auto" w:fill="636363"/>
      </w:tcPr>
    </w:tblStylePr>
    <w:tblStylePr w:type="band1Vert">
      <w:tblPr/>
      <w:tcPr>
        <w:shd w:val="clear" w:color="auto" w:fill="DBDBDB"/>
      </w:tcPr>
    </w:tblStylePr>
    <w:tblStylePr w:type="band1Horz">
      <w:tblPr/>
      <w:tcPr>
        <w:shd w:val="clear" w:color="auto" w:fill="D2D2D2"/>
      </w:tcPr>
    </w:tblStylePr>
  </w:style>
  <w:style w:type="table" w:styleId="Trameclaire-Accent5">
    <w:name w:val="Light Shading Accent 5"/>
    <w:basedOn w:val="TableauNormal"/>
    <w:uiPriority w:val="69"/>
    <w:rsid w:val="00903AFD"/>
    <w:rPr>
      <w:color w:val="2F5496"/>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character" w:customStyle="1" w:styleId="Titre4Car">
    <w:name w:val="Titre 4 Car"/>
    <w:link w:val="Titre4"/>
    <w:uiPriority w:val="9"/>
    <w:semiHidden/>
    <w:rsid w:val="00903AFD"/>
    <w:rPr>
      <w:caps/>
      <w:color w:val="365F91"/>
      <w:spacing w:val="10"/>
    </w:rPr>
  </w:style>
  <w:style w:type="character" w:customStyle="1" w:styleId="Titre5Car">
    <w:name w:val="Titre 5 Car"/>
    <w:link w:val="Titre5"/>
    <w:uiPriority w:val="9"/>
    <w:semiHidden/>
    <w:rsid w:val="00903AFD"/>
    <w:rPr>
      <w:caps/>
      <w:color w:val="365F91"/>
      <w:spacing w:val="10"/>
    </w:rPr>
  </w:style>
  <w:style w:type="character" w:customStyle="1" w:styleId="Titre6Car">
    <w:name w:val="Titre 6 Car"/>
    <w:link w:val="Titre6"/>
    <w:uiPriority w:val="9"/>
    <w:semiHidden/>
    <w:rsid w:val="00903AFD"/>
    <w:rPr>
      <w:caps/>
      <w:color w:val="365F91"/>
      <w:spacing w:val="10"/>
    </w:rPr>
  </w:style>
  <w:style w:type="character" w:customStyle="1" w:styleId="Titre7Car">
    <w:name w:val="Titre 7 Car"/>
    <w:link w:val="Titre7"/>
    <w:uiPriority w:val="9"/>
    <w:semiHidden/>
    <w:rsid w:val="00903AFD"/>
    <w:rPr>
      <w:caps/>
      <w:color w:val="365F91"/>
      <w:spacing w:val="10"/>
    </w:rPr>
  </w:style>
  <w:style w:type="character" w:customStyle="1" w:styleId="Titre8Car">
    <w:name w:val="Titre 8 Car"/>
    <w:link w:val="Titre8"/>
    <w:uiPriority w:val="9"/>
    <w:semiHidden/>
    <w:rsid w:val="00903AFD"/>
    <w:rPr>
      <w:caps/>
      <w:spacing w:val="10"/>
      <w:sz w:val="18"/>
      <w:szCs w:val="18"/>
    </w:rPr>
  </w:style>
  <w:style w:type="character" w:customStyle="1" w:styleId="Titre9Car">
    <w:name w:val="Titre 9 Car"/>
    <w:link w:val="Titre9"/>
    <w:uiPriority w:val="9"/>
    <w:semiHidden/>
    <w:rsid w:val="00903AFD"/>
    <w:rPr>
      <w:i/>
      <w:caps/>
      <w:spacing w:val="10"/>
      <w:sz w:val="18"/>
      <w:szCs w:val="18"/>
    </w:rPr>
  </w:style>
  <w:style w:type="character" w:styleId="lev">
    <w:name w:val="Strong"/>
    <w:uiPriority w:val="22"/>
    <w:qFormat/>
    <w:rsid w:val="00903AFD"/>
    <w:rPr>
      <w:b/>
      <w:bCs/>
    </w:rPr>
  </w:style>
  <w:style w:type="character" w:styleId="Accentuation">
    <w:name w:val="Emphasis"/>
    <w:uiPriority w:val="20"/>
    <w:qFormat/>
    <w:rsid w:val="00903AFD"/>
    <w:rPr>
      <w:caps/>
      <w:color w:val="243F60"/>
      <w:spacing w:val="5"/>
    </w:rPr>
  </w:style>
  <w:style w:type="paragraph" w:styleId="Citation">
    <w:name w:val="Quote"/>
    <w:basedOn w:val="Normal"/>
    <w:next w:val="Normal"/>
    <w:link w:val="CitationCar"/>
    <w:uiPriority w:val="29"/>
    <w:qFormat/>
    <w:rsid w:val="00903AFD"/>
    <w:rPr>
      <w:i/>
      <w:iCs/>
    </w:rPr>
  </w:style>
  <w:style w:type="character" w:customStyle="1" w:styleId="CitationCar">
    <w:name w:val="Citation Car"/>
    <w:link w:val="Citation"/>
    <w:uiPriority w:val="29"/>
    <w:rsid w:val="00903AFD"/>
    <w:rPr>
      <w:i/>
      <w:iCs/>
      <w:sz w:val="20"/>
      <w:szCs w:val="20"/>
    </w:rPr>
  </w:style>
  <w:style w:type="paragraph" w:styleId="Citationintense">
    <w:name w:val="Intense Quote"/>
    <w:basedOn w:val="Normal"/>
    <w:next w:val="Normal"/>
    <w:link w:val="CitationintenseCar"/>
    <w:uiPriority w:val="30"/>
    <w:qFormat/>
    <w:rsid w:val="00903AFD"/>
    <w:pPr>
      <w:pBdr>
        <w:top w:val="single" w:sz="4" w:space="10" w:color="4F81BD"/>
        <w:left w:val="single" w:sz="4" w:space="10" w:color="4F81BD"/>
      </w:pBdr>
      <w:spacing w:after="0"/>
      <w:ind w:left="1296" w:right="1152"/>
      <w:jc w:val="both"/>
    </w:pPr>
    <w:rPr>
      <w:i/>
      <w:iCs/>
      <w:color w:val="4F81BD"/>
    </w:rPr>
  </w:style>
  <w:style w:type="character" w:customStyle="1" w:styleId="CitationintenseCar">
    <w:name w:val="Citation intense Car"/>
    <w:link w:val="Citationintense"/>
    <w:uiPriority w:val="30"/>
    <w:rsid w:val="00903AFD"/>
    <w:rPr>
      <w:i/>
      <w:iCs/>
      <w:color w:val="4F81BD"/>
      <w:sz w:val="20"/>
      <w:szCs w:val="20"/>
    </w:rPr>
  </w:style>
  <w:style w:type="character" w:styleId="Emphaseple">
    <w:name w:val="Subtle Emphasis"/>
    <w:uiPriority w:val="19"/>
    <w:qFormat/>
    <w:rsid w:val="00903AFD"/>
    <w:rPr>
      <w:i/>
      <w:iCs/>
      <w:color w:val="243F60"/>
    </w:rPr>
  </w:style>
  <w:style w:type="character" w:styleId="Rfrenceple">
    <w:name w:val="Subtle Reference"/>
    <w:uiPriority w:val="31"/>
    <w:qFormat/>
    <w:rsid w:val="00903AFD"/>
    <w:rPr>
      <w:b/>
      <w:bCs/>
      <w:color w:val="4F81BD"/>
    </w:rPr>
  </w:style>
  <w:style w:type="character" w:styleId="Rfrenceintense">
    <w:name w:val="Intense Reference"/>
    <w:uiPriority w:val="32"/>
    <w:qFormat/>
    <w:rsid w:val="00903AFD"/>
    <w:rPr>
      <w:b/>
      <w:bCs/>
      <w:i/>
      <w:iCs/>
      <w:caps/>
      <w:color w:val="4F81BD"/>
    </w:rPr>
  </w:style>
  <w:style w:type="character" w:styleId="Titredulivre">
    <w:name w:val="Book Title"/>
    <w:uiPriority w:val="33"/>
    <w:qFormat/>
    <w:rsid w:val="00903AFD"/>
    <w:rPr>
      <w:b/>
      <w:bCs/>
      <w:i/>
      <w:iCs/>
      <w:spacing w:val="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600311">
      <w:bodyDiv w:val="1"/>
      <w:marLeft w:val="0"/>
      <w:marRight w:val="0"/>
      <w:marTop w:val="0"/>
      <w:marBottom w:val="0"/>
      <w:divBdr>
        <w:top w:val="none" w:sz="0" w:space="0" w:color="auto"/>
        <w:left w:val="none" w:sz="0" w:space="0" w:color="auto"/>
        <w:bottom w:val="none" w:sz="0" w:space="0" w:color="auto"/>
        <w:right w:val="none" w:sz="0" w:space="0" w:color="auto"/>
      </w:divBdr>
      <w:divsChild>
        <w:div w:id="1306007220">
          <w:marLeft w:val="360"/>
          <w:marRight w:val="0"/>
          <w:marTop w:val="200"/>
          <w:marBottom w:val="0"/>
          <w:divBdr>
            <w:top w:val="none" w:sz="0" w:space="0" w:color="auto"/>
            <w:left w:val="none" w:sz="0" w:space="0" w:color="auto"/>
            <w:bottom w:val="none" w:sz="0" w:space="0" w:color="auto"/>
            <w:right w:val="none" w:sz="0" w:space="0" w:color="auto"/>
          </w:divBdr>
        </w:div>
        <w:div w:id="1603143432">
          <w:marLeft w:val="360"/>
          <w:marRight w:val="0"/>
          <w:marTop w:val="200"/>
          <w:marBottom w:val="0"/>
          <w:divBdr>
            <w:top w:val="none" w:sz="0" w:space="0" w:color="auto"/>
            <w:left w:val="none" w:sz="0" w:space="0" w:color="auto"/>
            <w:bottom w:val="none" w:sz="0" w:space="0" w:color="auto"/>
            <w:right w:val="none" w:sz="0" w:space="0" w:color="auto"/>
          </w:divBdr>
        </w:div>
        <w:div w:id="1642080112">
          <w:marLeft w:val="360"/>
          <w:marRight w:val="0"/>
          <w:marTop w:val="200"/>
          <w:marBottom w:val="0"/>
          <w:divBdr>
            <w:top w:val="none" w:sz="0" w:space="0" w:color="auto"/>
            <w:left w:val="none" w:sz="0" w:space="0" w:color="auto"/>
            <w:bottom w:val="none" w:sz="0" w:space="0" w:color="auto"/>
            <w:right w:val="none" w:sz="0" w:space="0" w:color="auto"/>
          </w:divBdr>
        </w:div>
        <w:div w:id="1757676063">
          <w:marLeft w:val="360"/>
          <w:marRight w:val="0"/>
          <w:marTop w:val="200"/>
          <w:marBottom w:val="0"/>
          <w:divBdr>
            <w:top w:val="none" w:sz="0" w:space="0" w:color="auto"/>
            <w:left w:val="none" w:sz="0" w:space="0" w:color="auto"/>
            <w:bottom w:val="none" w:sz="0" w:space="0" w:color="auto"/>
            <w:right w:val="none" w:sz="0" w:space="0" w:color="auto"/>
          </w:divBdr>
        </w:div>
      </w:divsChild>
    </w:div>
    <w:div w:id="108204146">
      <w:bodyDiv w:val="1"/>
      <w:marLeft w:val="0"/>
      <w:marRight w:val="0"/>
      <w:marTop w:val="0"/>
      <w:marBottom w:val="0"/>
      <w:divBdr>
        <w:top w:val="none" w:sz="0" w:space="0" w:color="auto"/>
        <w:left w:val="none" w:sz="0" w:space="0" w:color="auto"/>
        <w:bottom w:val="none" w:sz="0" w:space="0" w:color="auto"/>
        <w:right w:val="none" w:sz="0" w:space="0" w:color="auto"/>
      </w:divBdr>
      <w:divsChild>
        <w:div w:id="830485438">
          <w:marLeft w:val="547"/>
          <w:marRight w:val="0"/>
          <w:marTop w:val="200"/>
          <w:marBottom w:val="0"/>
          <w:divBdr>
            <w:top w:val="none" w:sz="0" w:space="0" w:color="auto"/>
            <w:left w:val="none" w:sz="0" w:space="0" w:color="auto"/>
            <w:bottom w:val="none" w:sz="0" w:space="0" w:color="auto"/>
            <w:right w:val="none" w:sz="0" w:space="0" w:color="auto"/>
          </w:divBdr>
        </w:div>
      </w:divsChild>
    </w:div>
    <w:div w:id="242646140">
      <w:bodyDiv w:val="1"/>
      <w:marLeft w:val="0"/>
      <w:marRight w:val="0"/>
      <w:marTop w:val="0"/>
      <w:marBottom w:val="0"/>
      <w:divBdr>
        <w:top w:val="none" w:sz="0" w:space="0" w:color="auto"/>
        <w:left w:val="none" w:sz="0" w:space="0" w:color="auto"/>
        <w:bottom w:val="none" w:sz="0" w:space="0" w:color="auto"/>
        <w:right w:val="none" w:sz="0" w:space="0" w:color="auto"/>
      </w:divBdr>
    </w:div>
    <w:div w:id="285089496">
      <w:bodyDiv w:val="1"/>
      <w:marLeft w:val="0"/>
      <w:marRight w:val="0"/>
      <w:marTop w:val="0"/>
      <w:marBottom w:val="0"/>
      <w:divBdr>
        <w:top w:val="none" w:sz="0" w:space="0" w:color="auto"/>
        <w:left w:val="none" w:sz="0" w:space="0" w:color="auto"/>
        <w:bottom w:val="none" w:sz="0" w:space="0" w:color="auto"/>
        <w:right w:val="none" w:sz="0" w:space="0" w:color="auto"/>
      </w:divBdr>
    </w:div>
    <w:div w:id="432287562">
      <w:bodyDiv w:val="1"/>
      <w:marLeft w:val="0"/>
      <w:marRight w:val="0"/>
      <w:marTop w:val="0"/>
      <w:marBottom w:val="0"/>
      <w:divBdr>
        <w:top w:val="none" w:sz="0" w:space="0" w:color="auto"/>
        <w:left w:val="none" w:sz="0" w:space="0" w:color="auto"/>
        <w:bottom w:val="none" w:sz="0" w:space="0" w:color="auto"/>
        <w:right w:val="none" w:sz="0" w:space="0" w:color="auto"/>
      </w:divBdr>
    </w:div>
    <w:div w:id="598175203">
      <w:bodyDiv w:val="1"/>
      <w:marLeft w:val="0"/>
      <w:marRight w:val="0"/>
      <w:marTop w:val="0"/>
      <w:marBottom w:val="0"/>
      <w:divBdr>
        <w:top w:val="none" w:sz="0" w:space="0" w:color="auto"/>
        <w:left w:val="none" w:sz="0" w:space="0" w:color="auto"/>
        <w:bottom w:val="none" w:sz="0" w:space="0" w:color="auto"/>
        <w:right w:val="none" w:sz="0" w:space="0" w:color="auto"/>
      </w:divBdr>
    </w:div>
    <w:div w:id="1267812100">
      <w:bodyDiv w:val="1"/>
      <w:marLeft w:val="0"/>
      <w:marRight w:val="0"/>
      <w:marTop w:val="0"/>
      <w:marBottom w:val="0"/>
      <w:divBdr>
        <w:top w:val="none" w:sz="0" w:space="0" w:color="auto"/>
        <w:left w:val="none" w:sz="0" w:space="0" w:color="auto"/>
        <w:bottom w:val="none" w:sz="0" w:space="0" w:color="auto"/>
        <w:right w:val="none" w:sz="0" w:space="0" w:color="auto"/>
      </w:divBdr>
    </w:div>
    <w:div w:id="1566530022">
      <w:bodyDiv w:val="1"/>
      <w:marLeft w:val="0"/>
      <w:marRight w:val="0"/>
      <w:marTop w:val="0"/>
      <w:marBottom w:val="0"/>
      <w:divBdr>
        <w:top w:val="none" w:sz="0" w:space="0" w:color="auto"/>
        <w:left w:val="none" w:sz="0" w:space="0" w:color="auto"/>
        <w:bottom w:val="none" w:sz="0" w:space="0" w:color="auto"/>
        <w:right w:val="none" w:sz="0" w:space="0" w:color="auto"/>
      </w:divBdr>
    </w:div>
    <w:div w:id="1641417811">
      <w:bodyDiv w:val="1"/>
      <w:marLeft w:val="0"/>
      <w:marRight w:val="0"/>
      <w:marTop w:val="0"/>
      <w:marBottom w:val="0"/>
      <w:divBdr>
        <w:top w:val="none" w:sz="0" w:space="0" w:color="auto"/>
        <w:left w:val="none" w:sz="0" w:space="0" w:color="auto"/>
        <w:bottom w:val="none" w:sz="0" w:space="0" w:color="auto"/>
        <w:right w:val="none" w:sz="0" w:space="0" w:color="auto"/>
      </w:divBdr>
    </w:div>
    <w:div w:id="1903831229">
      <w:bodyDiv w:val="1"/>
      <w:marLeft w:val="0"/>
      <w:marRight w:val="0"/>
      <w:marTop w:val="0"/>
      <w:marBottom w:val="0"/>
      <w:divBdr>
        <w:top w:val="none" w:sz="0" w:space="0" w:color="auto"/>
        <w:left w:val="none" w:sz="0" w:space="0" w:color="auto"/>
        <w:bottom w:val="none" w:sz="0" w:space="0" w:color="auto"/>
        <w:right w:val="none" w:sz="0" w:space="0" w:color="auto"/>
      </w:divBdr>
    </w:div>
    <w:div w:id="21419901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0.jpeg"/><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diagramLayout" Target="diagrams/layout1.xm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Data" Target="diagrams/data1.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H:\Copie%20de%20rehabilita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fr-FR"/>
  <c:roundedCorners val="1"/>
  <c:style val="18"/>
  <c:chart>
    <c:autoTitleDeleted val="1"/>
    <c:plotArea>
      <c:layout>
        <c:manualLayout>
          <c:layoutTarget val="inner"/>
          <c:xMode val="edge"/>
          <c:yMode val="edge"/>
          <c:x val="0.109433944196323"/>
          <c:y val="4.6796711001219703E-2"/>
          <c:w val="0.62439793284981404"/>
          <c:h val="0.86868630883731701"/>
        </c:manualLayout>
      </c:layout>
      <c:lineChart>
        <c:grouping val="stacked"/>
        <c:varyColors val="1"/>
        <c:ser>
          <c:idx val="0"/>
          <c:order val="0"/>
          <c:tx>
            <c:strRef>
              <c:f>Feuil4!$A$4</c:f>
              <c:strCache>
                <c:ptCount val="1"/>
                <c:pt idx="0">
                  <c:v>Dépenses de personnel</c:v>
                </c:pt>
              </c:strCache>
            </c:strRef>
          </c:tx>
          <c:spPr>
            <a:ln w="25400">
              <a:solidFill>
                <a:srgbClr val="7030A0"/>
              </a:solidFill>
            </a:ln>
          </c:spPr>
          <c:marker>
            <c:symbol val="none"/>
          </c:marker>
          <c:cat>
            <c:numRef>
              <c:f>Feuil4!$B$3:$G$3</c:f>
              <c:numCache>
                <c:formatCode>General</c:formatCode>
                <c:ptCount val="6"/>
                <c:pt idx="0" formatCode="#,##0">
                  <c:v>2012</c:v>
                </c:pt>
                <c:pt idx="1">
                  <c:v>2013</c:v>
                </c:pt>
                <c:pt idx="2">
                  <c:v>2014</c:v>
                </c:pt>
                <c:pt idx="3">
                  <c:v>2015</c:v>
                </c:pt>
                <c:pt idx="4">
                  <c:v>2016</c:v>
                </c:pt>
                <c:pt idx="5">
                  <c:v>2017</c:v>
                </c:pt>
              </c:numCache>
            </c:numRef>
          </c:cat>
          <c:val>
            <c:numRef>
              <c:f>Feuil4!$B$4:$G$4</c:f>
              <c:numCache>
                <c:formatCode>#,##0</c:formatCode>
                <c:ptCount val="6"/>
                <c:pt idx="0">
                  <c:v>36532629086</c:v>
                </c:pt>
                <c:pt idx="1">
                  <c:v>35388243500</c:v>
                </c:pt>
                <c:pt idx="2">
                  <c:v>35879390760</c:v>
                </c:pt>
                <c:pt idx="3">
                  <c:v>35983860980</c:v>
                </c:pt>
                <c:pt idx="4">
                  <c:v>35218972660</c:v>
                </c:pt>
                <c:pt idx="5">
                  <c:v>36174009000</c:v>
                </c:pt>
              </c:numCache>
            </c:numRef>
          </c:val>
          <c:smooth val="1"/>
        </c:ser>
        <c:ser>
          <c:idx val="1"/>
          <c:order val="1"/>
          <c:tx>
            <c:strRef>
              <c:f>Feuil4!$A$5</c:f>
              <c:strCache>
                <c:ptCount val="1"/>
                <c:pt idx="0">
                  <c:v>Dépenses de fonctionnement</c:v>
                </c:pt>
              </c:strCache>
            </c:strRef>
          </c:tx>
          <c:spPr>
            <a:ln w="25400"/>
          </c:spPr>
          <c:marker>
            <c:symbol val="none"/>
          </c:marker>
          <c:cat>
            <c:numRef>
              <c:f>Feuil4!$B$3:$G$3</c:f>
              <c:numCache>
                <c:formatCode>General</c:formatCode>
                <c:ptCount val="6"/>
                <c:pt idx="0" formatCode="#,##0">
                  <c:v>2012</c:v>
                </c:pt>
                <c:pt idx="1">
                  <c:v>2013</c:v>
                </c:pt>
                <c:pt idx="2">
                  <c:v>2014</c:v>
                </c:pt>
                <c:pt idx="3">
                  <c:v>2015</c:v>
                </c:pt>
                <c:pt idx="4">
                  <c:v>2016</c:v>
                </c:pt>
                <c:pt idx="5">
                  <c:v>2017</c:v>
                </c:pt>
              </c:numCache>
            </c:numRef>
          </c:cat>
          <c:val>
            <c:numRef>
              <c:f>Feuil4!$B$5:$G$5</c:f>
              <c:numCache>
                <c:formatCode>#,##0</c:formatCode>
                <c:ptCount val="6"/>
                <c:pt idx="0">
                  <c:v>10125322000</c:v>
                </c:pt>
                <c:pt idx="1">
                  <c:v>10235685000</c:v>
                </c:pt>
                <c:pt idx="2">
                  <c:v>10325170000</c:v>
                </c:pt>
                <c:pt idx="3">
                  <c:v>7515597000</c:v>
                </c:pt>
                <c:pt idx="4">
                  <c:v>8000597000</c:v>
                </c:pt>
                <c:pt idx="5">
                  <c:v>7675537000</c:v>
                </c:pt>
              </c:numCache>
            </c:numRef>
          </c:val>
          <c:smooth val="1"/>
        </c:ser>
        <c:ser>
          <c:idx val="2"/>
          <c:order val="2"/>
          <c:tx>
            <c:strRef>
              <c:f>Feuil4!$A$6</c:f>
              <c:strCache>
                <c:ptCount val="1"/>
                <c:pt idx="0">
                  <c:v>Transferts courants</c:v>
                </c:pt>
              </c:strCache>
            </c:strRef>
          </c:tx>
          <c:spPr>
            <a:ln w="25400">
              <a:solidFill>
                <a:srgbClr val="C00000"/>
              </a:solidFill>
            </a:ln>
          </c:spPr>
          <c:marker>
            <c:symbol val="none"/>
          </c:marker>
          <c:cat>
            <c:numRef>
              <c:f>Feuil4!$B$3:$G$3</c:f>
              <c:numCache>
                <c:formatCode>General</c:formatCode>
                <c:ptCount val="6"/>
                <c:pt idx="0" formatCode="#,##0">
                  <c:v>2012</c:v>
                </c:pt>
                <c:pt idx="1">
                  <c:v>2013</c:v>
                </c:pt>
                <c:pt idx="2">
                  <c:v>2014</c:v>
                </c:pt>
                <c:pt idx="3">
                  <c:v>2015</c:v>
                </c:pt>
                <c:pt idx="4">
                  <c:v>2016</c:v>
                </c:pt>
                <c:pt idx="5">
                  <c:v>2017</c:v>
                </c:pt>
              </c:numCache>
            </c:numRef>
          </c:cat>
          <c:val>
            <c:numRef>
              <c:f>Feuil4!$B$6:$G$6</c:f>
              <c:numCache>
                <c:formatCode>#,##0</c:formatCode>
                <c:ptCount val="6"/>
                <c:pt idx="0">
                  <c:v>24902337000</c:v>
                </c:pt>
                <c:pt idx="1">
                  <c:v>27556245000</c:v>
                </c:pt>
                <c:pt idx="2">
                  <c:v>28756245000</c:v>
                </c:pt>
                <c:pt idx="3">
                  <c:v>34123245000</c:v>
                </c:pt>
                <c:pt idx="4">
                  <c:v>37823245000</c:v>
                </c:pt>
                <c:pt idx="5">
                  <c:v>39265805000</c:v>
                </c:pt>
              </c:numCache>
            </c:numRef>
          </c:val>
          <c:smooth val="1"/>
        </c:ser>
        <c:ser>
          <c:idx val="3"/>
          <c:order val="3"/>
          <c:tx>
            <c:strRef>
              <c:f>Feuil4!$A$7</c:f>
              <c:strCache>
                <c:ptCount val="1"/>
                <c:pt idx="0">
                  <c:v>Investissements exécutés par l’Etat</c:v>
                </c:pt>
              </c:strCache>
            </c:strRef>
          </c:tx>
          <c:spPr>
            <a:ln w="25400">
              <a:solidFill>
                <a:srgbClr val="00B050"/>
              </a:solidFill>
            </a:ln>
          </c:spPr>
          <c:marker>
            <c:symbol val="none"/>
          </c:marker>
          <c:cat>
            <c:numRef>
              <c:f>Feuil4!$B$3:$G$3</c:f>
              <c:numCache>
                <c:formatCode>General</c:formatCode>
                <c:ptCount val="6"/>
                <c:pt idx="0" formatCode="#,##0">
                  <c:v>2012</c:v>
                </c:pt>
                <c:pt idx="1">
                  <c:v>2013</c:v>
                </c:pt>
                <c:pt idx="2">
                  <c:v>2014</c:v>
                </c:pt>
                <c:pt idx="3">
                  <c:v>2015</c:v>
                </c:pt>
                <c:pt idx="4">
                  <c:v>2016</c:v>
                </c:pt>
                <c:pt idx="5">
                  <c:v>2017</c:v>
                </c:pt>
              </c:numCache>
            </c:numRef>
          </c:cat>
          <c:val>
            <c:numRef>
              <c:f>Feuil4!$B$7:$G$7</c:f>
              <c:numCache>
                <c:formatCode>#,##0</c:formatCode>
                <c:ptCount val="6"/>
                <c:pt idx="0">
                  <c:v>36086000000</c:v>
                </c:pt>
                <c:pt idx="1">
                  <c:v>36750000000</c:v>
                </c:pt>
                <c:pt idx="2">
                  <c:v>39465659000</c:v>
                </c:pt>
                <c:pt idx="3">
                  <c:v>46750000000</c:v>
                </c:pt>
                <c:pt idx="4">
                  <c:v>62272000000</c:v>
                </c:pt>
                <c:pt idx="5">
                  <c:v>71142000000</c:v>
                </c:pt>
              </c:numCache>
            </c:numRef>
          </c:val>
          <c:smooth val="1"/>
        </c:ser>
        <c:ser>
          <c:idx val="4"/>
          <c:order val="4"/>
          <c:tx>
            <c:strRef>
              <c:f>Feuil4!$A$8</c:f>
              <c:strCache>
                <c:ptCount val="1"/>
                <c:pt idx="0">
                  <c:v>Transferts en capital</c:v>
                </c:pt>
              </c:strCache>
            </c:strRef>
          </c:tx>
          <c:spPr>
            <a:ln w="25400"/>
          </c:spPr>
          <c:marker>
            <c:symbol val="none"/>
          </c:marker>
          <c:cat>
            <c:numRef>
              <c:f>Feuil4!$B$3:$G$3</c:f>
              <c:numCache>
                <c:formatCode>General</c:formatCode>
                <c:ptCount val="6"/>
                <c:pt idx="0" formatCode="#,##0">
                  <c:v>2012</c:v>
                </c:pt>
                <c:pt idx="1">
                  <c:v>2013</c:v>
                </c:pt>
                <c:pt idx="2">
                  <c:v>2014</c:v>
                </c:pt>
                <c:pt idx="3">
                  <c:v>2015</c:v>
                </c:pt>
                <c:pt idx="4">
                  <c:v>2016</c:v>
                </c:pt>
                <c:pt idx="5">
                  <c:v>2017</c:v>
                </c:pt>
              </c:numCache>
            </c:numRef>
          </c:cat>
          <c:val>
            <c:numRef>
              <c:f>Feuil4!$B$8:$G$8</c:f>
              <c:numCache>
                <c:formatCode>#,##0</c:formatCode>
                <c:ptCount val="6"/>
                <c:pt idx="0">
                  <c:v>2859000000</c:v>
                </c:pt>
                <c:pt idx="1">
                  <c:v>13762000000</c:v>
                </c:pt>
                <c:pt idx="2">
                  <c:v>12669000000</c:v>
                </c:pt>
                <c:pt idx="3">
                  <c:v>10194000000</c:v>
                </c:pt>
                <c:pt idx="4">
                  <c:v>6775000000</c:v>
                </c:pt>
                <c:pt idx="5">
                  <c:v>9265000000</c:v>
                </c:pt>
              </c:numCache>
            </c:numRef>
          </c:val>
          <c:smooth val="1"/>
        </c:ser>
        <c:dLbls>
          <c:showLegendKey val="0"/>
          <c:showVal val="0"/>
          <c:showCatName val="0"/>
          <c:showSerName val="0"/>
          <c:showPercent val="0"/>
          <c:showBubbleSize val="0"/>
        </c:dLbls>
        <c:smooth val="0"/>
        <c:axId val="490427960"/>
        <c:axId val="490427568"/>
      </c:lineChart>
      <c:catAx>
        <c:axId val="490427960"/>
        <c:scaling>
          <c:orientation val="minMax"/>
        </c:scaling>
        <c:delete val="1"/>
        <c:axPos val="b"/>
        <c:numFmt formatCode="#,##0" sourceLinked="1"/>
        <c:majorTickMark val="cross"/>
        <c:minorTickMark val="cross"/>
        <c:tickLblPos val="nextTo"/>
        <c:crossAx val="490427568"/>
        <c:crossesAt val="0"/>
        <c:auto val="1"/>
        <c:lblAlgn val="ctr"/>
        <c:lblOffset val="100"/>
        <c:noMultiLvlLbl val="1"/>
      </c:catAx>
      <c:valAx>
        <c:axId val="490427568"/>
        <c:scaling>
          <c:orientation val="minMax"/>
        </c:scaling>
        <c:delete val="1"/>
        <c:axPos val="l"/>
        <c:majorGridlines/>
        <c:minorGridlines/>
        <c:numFmt formatCode="#,##0" sourceLinked="1"/>
        <c:majorTickMark val="cross"/>
        <c:minorTickMark val="cross"/>
        <c:tickLblPos val="nextTo"/>
        <c:crossAx val="490427960"/>
        <c:crosses val="autoZero"/>
        <c:crossBetween val="between"/>
        <c:minorUnit val="10000000000"/>
        <c:dispUnits>
          <c:builtInUnit val="billions"/>
          <c:dispUnitsLbl/>
        </c:dispUnits>
      </c:valAx>
    </c:plotArea>
    <c:legend>
      <c:legendPos val="r"/>
      <c:layout>
        <c:manualLayout>
          <c:xMode val="edge"/>
          <c:yMode val="edge"/>
          <c:x val="0.75270310051064604"/>
          <c:y val="0.18213021580943101"/>
          <c:w val="0.23471608384634801"/>
          <c:h val="0.63573923649427999"/>
        </c:manualLayout>
      </c:layout>
      <c:overlay val="1"/>
      <c:txPr>
        <a:bodyPr/>
        <a:lstStyle/>
        <a:p>
          <a:pPr>
            <a:defRPr sz="900">
              <a:latin typeface="Times New Roman" charset="0"/>
              <a:ea typeface="Times New Roman" charset="0"/>
              <a:cs typeface="Times New Roman" charset="0"/>
            </a:defRPr>
          </a:pPr>
          <a:endParaRPr lang="fr-FR"/>
        </a:p>
      </c:txPr>
    </c:legend>
    <c:plotVisOnly val="1"/>
    <c:dispBlanksAs val="zero"/>
    <c:showDLblsOverMax val="1"/>
  </c:chart>
  <c:externalData r:id="rId1">
    <c:autoUpdate val="1"/>
  </c:externalData>
</c:chartSpace>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86FE5D7-8E07-7C4C-8E74-3342C277041B}" type="doc">
      <dgm:prSet loTypeId="urn:microsoft.com/office/officeart/2005/8/layout/vList2" loCatId="" qsTypeId="urn:microsoft.com/office/officeart/2005/8/quickstyle/simple4" qsCatId="simple" csTypeId="urn:microsoft.com/office/officeart/2005/8/colors/accent0_3" csCatId="mainScheme" phldr="1"/>
      <dgm:spPr/>
      <dgm:t>
        <a:bodyPr/>
        <a:lstStyle/>
        <a:p>
          <a:endParaRPr lang="fr-FR"/>
        </a:p>
      </dgm:t>
    </dgm:pt>
    <dgm:pt modelId="{5E0644C5-0B38-9C44-993A-384F02E901E1}">
      <dgm:prSet phldrT="[Texte]" custT="1"/>
      <dgm:spPr/>
      <dgm:t>
        <a:bodyPr/>
        <a:lstStyle/>
        <a:p>
          <a:pPr algn="ctr"/>
          <a:r>
            <a:rPr lang="fr-FR" sz="1200" u="none">
              <a:uFillTx/>
            </a:rPr>
            <a:t>Orientation stratégique 1 (OS1)</a:t>
          </a:r>
        </a:p>
      </dgm:t>
    </dgm:pt>
    <dgm:pt modelId="{D7298DE3-11E4-0941-B59B-C3CC76C64D10}" type="parTrans" cxnId="{66D50D00-2B40-8142-ACB6-6525530A9728}">
      <dgm:prSet/>
      <dgm:spPr/>
      <dgm:t>
        <a:bodyPr/>
        <a:lstStyle/>
        <a:p>
          <a:pPr algn="ctr"/>
          <a:endParaRPr lang="fr-FR" sz="1400"/>
        </a:p>
      </dgm:t>
    </dgm:pt>
    <dgm:pt modelId="{4171BD9C-AE99-6E4A-9068-1E75D679E43C}" type="sibTrans" cxnId="{66D50D00-2B40-8142-ACB6-6525530A9728}">
      <dgm:prSet/>
      <dgm:spPr/>
      <dgm:t>
        <a:bodyPr/>
        <a:lstStyle/>
        <a:p>
          <a:pPr algn="ctr"/>
          <a:endParaRPr lang="fr-FR" sz="1400"/>
        </a:p>
      </dgm:t>
    </dgm:pt>
    <dgm:pt modelId="{648E322B-3668-554E-9E11-4594F5625552}">
      <dgm:prSet phldrT="[Texte]" custT="1"/>
      <dgm:spPr/>
      <dgm:t>
        <a:bodyPr/>
        <a:lstStyle/>
        <a:p>
          <a:pPr algn="ctr"/>
          <a:r>
            <a:rPr lang="fr-FR" sz="1050" u="none">
              <a:uFillTx/>
            </a:rPr>
            <a:t>Amélioration de la disponibilité en services de santé de qualité </a:t>
          </a:r>
          <a:endParaRPr lang="fr-FR" sz="1050"/>
        </a:p>
      </dgm:t>
    </dgm:pt>
    <dgm:pt modelId="{4D302AEE-1910-4944-840A-F2FB62CAF54E}" type="parTrans" cxnId="{0C8FA542-7FD6-A943-A8A7-71992983B806}">
      <dgm:prSet/>
      <dgm:spPr/>
      <dgm:t>
        <a:bodyPr/>
        <a:lstStyle/>
        <a:p>
          <a:pPr algn="ctr"/>
          <a:endParaRPr lang="fr-FR" sz="1400"/>
        </a:p>
      </dgm:t>
    </dgm:pt>
    <dgm:pt modelId="{17BB8847-A1E1-EC49-A35A-D4D66C27E40F}" type="sibTrans" cxnId="{0C8FA542-7FD6-A943-A8A7-71992983B806}">
      <dgm:prSet/>
      <dgm:spPr/>
      <dgm:t>
        <a:bodyPr/>
        <a:lstStyle/>
        <a:p>
          <a:pPr algn="ctr"/>
          <a:endParaRPr lang="fr-FR" sz="1400"/>
        </a:p>
      </dgm:t>
    </dgm:pt>
    <dgm:pt modelId="{CB60ED64-0156-4E46-ABC6-49D760C206E1}">
      <dgm:prSet phldrT="[Texte]" custT="1"/>
      <dgm:spPr/>
      <dgm:t>
        <a:bodyPr/>
        <a:lstStyle/>
        <a:p>
          <a:pPr algn="ctr"/>
          <a:r>
            <a:rPr lang="fr-FR" sz="1200" u="none">
              <a:uFillTx/>
            </a:rPr>
            <a:t>Orientation Stratégique 2 (OS2) </a:t>
          </a:r>
          <a:endParaRPr lang="fr-FR" sz="1200"/>
        </a:p>
      </dgm:t>
    </dgm:pt>
    <dgm:pt modelId="{B7089774-4E8F-F14A-A26C-D428174C0178}" type="parTrans" cxnId="{8AAC4609-12B8-E845-A30B-5942BA119C5F}">
      <dgm:prSet/>
      <dgm:spPr/>
      <dgm:t>
        <a:bodyPr/>
        <a:lstStyle/>
        <a:p>
          <a:pPr algn="ctr"/>
          <a:endParaRPr lang="fr-FR" sz="1400"/>
        </a:p>
      </dgm:t>
    </dgm:pt>
    <dgm:pt modelId="{D82B9A8A-5EDC-EE40-94D2-34E358B0DCA1}" type="sibTrans" cxnId="{8AAC4609-12B8-E845-A30B-5942BA119C5F}">
      <dgm:prSet/>
      <dgm:spPr/>
      <dgm:t>
        <a:bodyPr/>
        <a:lstStyle/>
        <a:p>
          <a:pPr algn="ctr"/>
          <a:endParaRPr lang="fr-FR" sz="1400"/>
        </a:p>
      </dgm:t>
    </dgm:pt>
    <dgm:pt modelId="{5ABA6793-EF3E-E543-9BED-007F570D5C8C}">
      <dgm:prSet phldrT="[Texte]" custT="1"/>
      <dgm:spPr/>
      <dgm:t>
        <a:bodyPr/>
        <a:lstStyle/>
        <a:p>
          <a:pPr algn="ctr"/>
          <a:r>
            <a:rPr lang="fr-FR" sz="1050" u="none">
              <a:uFillTx/>
            </a:rPr>
            <a:t>Extension de la protection contre les risques financiers liés à la maladie </a:t>
          </a:r>
          <a:endParaRPr lang="fr-FR" sz="1050"/>
        </a:p>
      </dgm:t>
    </dgm:pt>
    <dgm:pt modelId="{3BD99602-1050-FE42-8E49-2EB8D96A01F2}" type="parTrans" cxnId="{F43A2DDB-2CDF-154C-BF70-C63A9097623C}">
      <dgm:prSet/>
      <dgm:spPr/>
      <dgm:t>
        <a:bodyPr/>
        <a:lstStyle/>
        <a:p>
          <a:pPr algn="ctr"/>
          <a:endParaRPr lang="fr-FR" sz="1400"/>
        </a:p>
      </dgm:t>
    </dgm:pt>
    <dgm:pt modelId="{840B1724-42A2-0546-9F67-227300A850C1}" type="sibTrans" cxnId="{F43A2DDB-2CDF-154C-BF70-C63A9097623C}">
      <dgm:prSet/>
      <dgm:spPr/>
      <dgm:t>
        <a:bodyPr/>
        <a:lstStyle/>
        <a:p>
          <a:pPr algn="ctr"/>
          <a:endParaRPr lang="fr-FR" sz="1400"/>
        </a:p>
      </dgm:t>
    </dgm:pt>
    <dgm:pt modelId="{095EDC15-DEBC-E743-ADBA-DA7469D4AD40}">
      <dgm:prSet phldrT="[Texte]" custT="1"/>
      <dgm:spPr/>
      <dgm:t>
        <a:bodyPr/>
        <a:lstStyle/>
        <a:p>
          <a:pPr algn="ctr"/>
          <a:r>
            <a:rPr lang="fr-FR" sz="1200" u="none">
              <a:uFillTx/>
            </a:rPr>
            <a:t>Orientation Stratégique 3 (OS3)</a:t>
          </a:r>
          <a:endParaRPr lang="fr-FR" sz="1200"/>
        </a:p>
      </dgm:t>
    </dgm:pt>
    <dgm:pt modelId="{1A016656-80FA-C749-B22D-9F202EF675AE}" type="parTrans" cxnId="{D87CD8F2-672B-E446-8144-4CB7748182C1}">
      <dgm:prSet/>
      <dgm:spPr/>
      <dgm:t>
        <a:bodyPr/>
        <a:lstStyle/>
        <a:p>
          <a:pPr algn="ctr"/>
          <a:endParaRPr lang="fr-FR" sz="1400"/>
        </a:p>
      </dgm:t>
    </dgm:pt>
    <dgm:pt modelId="{1C9A8FBF-5DBF-234B-B0F1-0DCE2F220A65}" type="sibTrans" cxnId="{D87CD8F2-672B-E446-8144-4CB7748182C1}">
      <dgm:prSet/>
      <dgm:spPr/>
      <dgm:t>
        <a:bodyPr/>
        <a:lstStyle/>
        <a:p>
          <a:pPr algn="ctr"/>
          <a:endParaRPr lang="fr-FR" sz="1400"/>
        </a:p>
      </dgm:t>
    </dgm:pt>
    <dgm:pt modelId="{EA2A1C18-694F-E541-BCF8-C2F5BF08A336}">
      <dgm:prSet phldrT="[Texte]" custT="1"/>
      <dgm:spPr/>
      <dgm:t>
        <a:bodyPr/>
        <a:lstStyle/>
        <a:p>
          <a:pPr algn="ctr"/>
          <a:r>
            <a:rPr lang="fr-FR" sz="1050" u="none">
              <a:uFillTx/>
            </a:rPr>
            <a:t>Renforcement des interventions multisectorielles à haut impact sur la santé </a:t>
          </a:r>
          <a:endParaRPr lang="fr-FR" sz="1050"/>
        </a:p>
      </dgm:t>
    </dgm:pt>
    <dgm:pt modelId="{8806CEA4-733B-3F47-AA53-0E5FF14B1176}" type="parTrans" cxnId="{AE1FA651-86EB-2540-B557-D4333E20E00E}">
      <dgm:prSet/>
      <dgm:spPr/>
      <dgm:t>
        <a:bodyPr/>
        <a:lstStyle/>
        <a:p>
          <a:pPr algn="ctr"/>
          <a:endParaRPr lang="fr-FR" sz="1400"/>
        </a:p>
      </dgm:t>
    </dgm:pt>
    <dgm:pt modelId="{D3D28192-6B85-5744-9AD3-0B987C2AD91F}" type="sibTrans" cxnId="{AE1FA651-86EB-2540-B557-D4333E20E00E}">
      <dgm:prSet/>
      <dgm:spPr/>
      <dgm:t>
        <a:bodyPr/>
        <a:lstStyle/>
        <a:p>
          <a:pPr algn="ctr"/>
          <a:endParaRPr lang="fr-FR" sz="1400"/>
        </a:p>
      </dgm:t>
    </dgm:pt>
    <dgm:pt modelId="{B59F5FCD-750A-7A41-811F-9DD37A9625A3}">
      <dgm:prSet phldrT="[Texte]" custT="1"/>
      <dgm:spPr/>
      <dgm:t>
        <a:bodyPr/>
        <a:lstStyle/>
        <a:p>
          <a:pPr algn="ctr"/>
          <a:r>
            <a:rPr lang="fr-FR" sz="1200" u="none">
              <a:uFillTx/>
            </a:rPr>
            <a:t>Orientation Stratégique 4 (OS4) </a:t>
          </a:r>
          <a:endParaRPr lang="fr-FR" sz="1200"/>
        </a:p>
      </dgm:t>
    </dgm:pt>
    <dgm:pt modelId="{94AF8A8C-74D4-FA44-8A03-ED3157A8884A}" type="parTrans" cxnId="{A25C5E8C-1377-1749-AAD8-6A859B3411BE}">
      <dgm:prSet/>
      <dgm:spPr/>
      <dgm:t>
        <a:bodyPr/>
        <a:lstStyle/>
        <a:p>
          <a:pPr algn="ctr"/>
          <a:endParaRPr lang="fr-FR" sz="1400"/>
        </a:p>
      </dgm:t>
    </dgm:pt>
    <dgm:pt modelId="{446CAE70-0702-CC4F-87A4-1F841F9EA615}" type="sibTrans" cxnId="{A25C5E8C-1377-1749-AAD8-6A859B3411BE}">
      <dgm:prSet/>
      <dgm:spPr/>
      <dgm:t>
        <a:bodyPr/>
        <a:lstStyle/>
        <a:p>
          <a:pPr algn="ctr"/>
          <a:endParaRPr lang="fr-FR" sz="1400"/>
        </a:p>
      </dgm:t>
    </dgm:pt>
    <dgm:pt modelId="{0DB49138-3B25-404B-9DBE-EFF889697348}">
      <dgm:prSet phldrT="[Texte]" custT="1"/>
      <dgm:spPr/>
      <dgm:t>
        <a:bodyPr/>
        <a:lstStyle/>
        <a:p>
          <a:pPr marL="114300" lvl="1" indent="0" algn="ctr" defTabSz="533400">
            <a:lnSpc>
              <a:spcPct val="90000"/>
            </a:lnSpc>
            <a:spcBef>
              <a:spcPct val="0"/>
            </a:spcBef>
            <a:spcAft>
              <a:spcPct val="20000"/>
            </a:spcAft>
            <a:buNone/>
          </a:pPr>
          <a:r>
            <a:rPr lang="fr-FR" sz="1050" u="none">
              <a:uFillTx/>
            </a:rPr>
            <a:t>Mobilisation accrue des ressources financières pour tendre vers la Couverture Sanitaire Universelle.</a:t>
          </a:r>
          <a:endParaRPr lang="fr-FR" sz="1050"/>
        </a:p>
      </dgm:t>
    </dgm:pt>
    <dgm:pt modelId="{18928CD1-BBE3-EF4C-9FF3-54CBD8A37C6E}" type="parTrans" cxnId="{9E787917-FA9E-C645-B4B5-0F5F3E332CFC}">
      <dgm:prSet/>
      <dgm:spPr/>
      <dgm:t>
        <a:bodyPr/>
        <a:lstStyle/>
        <a:p>
          <a:pPr algn="ctr"/>
          <a:endParaRPr lang="fr-FR" sz="1400"/>
        </a:p>
      </dgm:t>
    </dgm:pt>
    <dgm:pt modelId="{4A848637-EC89-5240-9C1B-27D37129ED70}" type="sibTrans" cxnId="{9E787917-FA9E-C645-B4B5-0F5F3E332CFC}">
      <dgm:prSet/>
      <dgm:spPr/>
      <dgm:t>
        <a:bodyPr/>
        <a:lstStyle/>
        <a:p>
          <a:pPr algn="ctr"/>
          <a:endParaRPr lang="fr-FR" sz="1400"/>
        </a:p>
      </dgm:t>
    </dgm:pt>
    <dgm:pt modelId="{42CA2DA6-DC5B-2240-B12B-C70186BC5F19}">
      <dgm:prSet phldrT="[Texte]" custT="1"/>
      <dgm:spPr/>
      <dgm:t>
        <a:bodyPr/>
        <a:lstStyle/>
        <a:p>
          <a:pPr marL="114300" marR="0" lvl="1" indent="-114300" algn="ctr" defTabSz="533400" rtl="0" eaLnBrk="1" fontAlgn="auto" latinLnBrk="0" hangingPunct="1">
            <a:lnSpc>
              <a:spcPct val="90000"/>
            </a:lnSpc>
            <a:spcBef>
              <a:spcPct val="0"/>
            </a:spcBef>
            <a:spcAft>
              <a:spcPct val="20000"/>
            </a:spcAft>
            <a:buClrTx/>
            <a:buSzTx/>
            <a:buFontTx/>
            <a:buNone/>
            <a:tabLst/>
            <a:defRPr/>
          </a:pPr>
          <a:endParaRPr lang="fr-FR" sz="1050"/>
        </a:p>
      </dgm:t>
    </dgm:pt>
    <dgm:pt modelId="{F05A0E45-9EA4-494C-96EE-682FCD879317}" type="parTrans" cxnId="{A7A5C24A-B76B-9149-9461-BE516041C7CE}">
      <dgm:prSet/>
      <dgm:spPr/>
      <dgm:t>
        <a:bodyPr/>
        <a:lstStyle/>
        <a:p>
          <a:pPr algn="ctr"/>
          <a:endParaRPr lang="fr-FR" sz="1400"/>
        </a:p>
      </dgm:t>
    </dgm:pt>
    <dgm:pt modelId="{564934AA-CAD9-2D4D-95ED-BE0D0E5BB1D1}" type="sibTrans" cxnId="{A7A5C24A-B76B-9149-9461-BE516041C7CE}">
      <dgm:prSet/>
      <dgm:spPr/>
      <dgm:t>
        <a:bodyPr/>
        <a:lstStyle/>
        <a:p>
          <a:pPr algn="ctr"/>
          <a:endParaRPr lang="fr-FR" sz="1400"/>
        </a:p>
      </dgm:t>
    </dgm:pt>
    <dgm:pt modelId="{9EA45D7D-FFE3-A641-A330-207F316D051D}" type="pres">
      <dgm:prSet presAssocID="{286FE5D7-8E07-7C4C-8E74-3342C277041B}" presName="linear" presStyleCnt="0">
        <dgm:presLayoutVars>
          <dgm:animLvl val="lvl"/>
          <dgm:resizeHandles val="exact"/>
        </dgm:presLayoutVars>
      </dgm:prSet>
      <dgm:spPr/>
      <dgm:t>
        <a:bodyPr/>
        <a:lstStyle/>
        <a:p>
          <a:endParaRPr lang="fr-FR"/>
        </a:p>
      </dgm:t>
    </dgm:pt>
    <dgm:pt modelId="{B9574376-03FA-C74D-A4A9-DD86F18FD97C}" type="pres">
      <dgm:prSet presAssocID="{5E0644C5-0B38-9C44-993A-384F02E901E1}" presName="parentText" presStyleLbl="node1" presStyleIdx="0" presStyleCnt="4">
        <dgm:presLayoutVars>
          <dgm:chMax val="0"/>
          <dgm:bulletEnabled val="1"/>
        </dgm:presLayoutVars>
      </dgm:prSet>
      <dgm:spPr/>
      <dgm:t>
        <a:bodyPr/>
        <a:lstStyle/>
        <a:p>
          <a:endParaRPr lang="fr-FR"/>
        </a:p>
      </dgm:t>
    </dgm:pt>
    <dgm:pt modelId="{CA735270-327A-C94F-B6B4-8E63CD55B290}" type="pres">
      <dgm:prSet presAssocID="{5E0644C5-0B38-9C44-993A-384F02E901E1}" presName="childText" presStyleLbl="revTx" presStyleIdx="0" presStyleCnt="4">
        <dgm:presLayoutVars>
          <dgm:bulletEnabled val="1"/>
        </dgm:presLayoutVars>
      </dgm:prSet>
      <dgm:spPr/>
      <dgm:t>
        <a:bodyPr/>
        <a:lstStyle/>
        <a:p>
          <a:endParaRPr lang="fr-FR"/>
        </a:p>
      </dgm:t>
    </dgm:pt>
    <dgm:pt modelId="{4E97B643-A688-C342-96CC-5F18F24F35DD}" type="pres">
      <dgm:prSet presAssocID="{CB60ED64-0156-4E46-ABC6-49D760C206E1}" presName="parentText" presStyleLbl="node1" presStyleIdx="1" presStyleCnt="4">
        <dgm:presLayoutVars>
          <dgm:chMax val="0"/>
          <dgm:bulletEnabled val="1"/>
        </dgm:presLayoutVars>
      </dgm:prSet>
      <dgm:spPr/>
      <dgm:t>
        <a:bodyPr/>
        <a:lstStyle/>
        <a:p>
          <a:endParaRPr lang="fr-FR"/>
        </a:p>
      </dgm:t>
    </dgm:pt>
    <dgm:pt modelId="{7F7BDB76-F07F-974F-B2D5-A6B7222D6E6B}" type="pres">
      <dgm:prSet presAssocID="{CB60ED64-0156-4E46-ABC6-49D760C206E1}" presName="childText" presStyleLbl="revTx" presStyleIdx="1" presStyleCnt="4">
        <dgm:presLayoutVars>
          <dgm:bulletEnabled val="1"/>
        </dgm:presLayoutVars>
      </dgm:prSet>
      <dgm:spPr/>
      <dgm:t>
        <a:bodyPr/>
        <a:lstStyle/>
        <a:p>
          <a:endParaRPr lang="fr-FR"/>
        </a:p>
      </dgm:t>
    </dgm:pt>
    <dgm:pt modelId="{216C2730-C101-4A44-B00A-E09C0F2F7E75}" type="pres">
      <dgm:prSet presAssocID="{095EDC15-DEBC-E743-ADBA-DA7469D4AD40}" presName="parentText" presStyleLbl="node1" presStyleIdx="2" presStyleCnt="4">
        <dgm:presLayoutVars>
          <dgm:chMax val="0"/>
          <dgm:bulletEnabled val="1"/>
        </dgm:presLayoutVars>
      </dgm:prSet>
      <dgm:spPr/>
      <dgm:t>
        <a:bodyPr/>
        <a:lstStyle/>
        <a:p>
          <a:endParaRPr lang="fr-FR"/>
        </a:p>
      </dgm:t>
    </dgm:pt>
    <dgm:pt modelId="{F85DD0D4-7288-F642-B26D-66AE5F8ABABD}" type="pres">
      <dgm:prSet presAssocID="{095EDC15-DEBC-E743-ADBA-DA7469D4AD40}" presName="childText" presStyleLbl="revTx" presStyleIdx="2" presStyleCnt="4">
        <dgm:presLayoutVars>
          <dgm:bulletEnabled val="1"/>
        </dgm:presLayoutVars>
      </dgm:prSet>
      <dgm:spPr/>
      <dgm:t>
        <a:bodyPr/>
        <a:lstStyle/>
        <a:p>
          <a:endParaRPr lang="fr-FR"/>
        </a:p>
      </dgm:t>
    </dgm:pt>
    <dgm:pt modelId="{5D591E48-9942-C344-B62B-2D35EA1BDD8F}" type="pres">
      <dgm:prSet presAssocID="{B59F5FCD-750A-7A41-811F-9DD37A9625A3}" presName="parentText" presStyleLbl="node1" presStyleIdx="3" presStyleCnt="4">
        <dgm:presLayoutVars>
          <dgm:chMax val="0"/>
          <dgm:bulletEnabled val="1"/>
        </dgm:presLayoutVars>
      </dgm:prSet>
      <dgm:spPr/>
      <dgm:t>
        <a:bodyPr/>
        <a:lstStyle/>
        <a:p>
          <a:endParaRPr lang="fr-FR"/>
        </a:p>
      </dgm:t>
    </dgm:pt>
    <dgm:pt modelId="{A4BB7359-E6CE-8D44-8096-F63088C5668F}" type="pres">
      <dgm:prSet presAssocID="{B59F5FCD-750A-7A41-811F-9DD37A9625A3}" presName="childText" presStyleLbl="revTx" presStyleIdx="3" presStyleCnt="4">
        <dgm:presLayoutVars>
          <dgm:bulletEnabled val="1"/>
        </dgm:presLayoutVars>
      </dgm:prSet>
      <dgm:spPr/>
      <dgm:t>
        <a:bodyPr/>
        <a:lstStyle/>
        <a:p>
          <a:endParaRPr lang="fr-FR"/>
        </a:p>
      </dgm:t>
    </dgm:pt>
  </dgm:ptLst>
  <dgm:cxnLst>
    <dgm:cxn modelId="{F43A2DDB-2CDF-154C-BF70-C63A9097623C}" srcId="{CB60ED64-0156-4E46-ABC6-49D760C206E1}" destId="{5ABA6793-EF3E-E543-9BED-007F570D5C8C}" srcOrd="0" destOrd="0" parTransId="{3BD99602-1050-FE42-8E49-2EB8D96A01F2}" sibTransId="{840B1724-42A2-0546-9F67-227300A850C1}"/>
    <dgm:cxn modelId="{FF9F266B-7BB9-406D-B1F5-09E5D3A0DF82}" type="presOf" srcId="{5E0644C5-0B38-9C44-993A-384F02E901E1}" destId="{B9574376-03FA-C74D-A4A9-DD86F18FD97C}" srcOrd="0" destOrd="0" presId="urn:microsoft.com/office/officeart/2005/8/layout/vList2"/>
    <dgm:cxn modelId="{12BD3E79-EF99-41ED-8426-9D801FD19F6C}" type="presOf" srcId="{0DB49138-3B25-404B-9DBE-EFF889697348}" destId="{A4BB7359-E6CE-8D44-8096-F63088C5668F}" srcOrd="0" destOrd="0" presId="urn:microsoft.com/office/officeart/2005/8/layout/vList2"/>
    <dgm:cxn modelId="{07797E86-6DB7-4106-851D-9335A6CD2BFD}" type="presOf" srcId="{095EDC15-DEBC-E743-ADBA-DA7469D4AD40}" destId="{216C2730-C101-4A44-B00A-E09C0F2F7E75}" srcOrd="0" destOrd="0" presId="urn:microsoft.com/office/officeart/2005/8/layout/vList2"/>
    <dgm:cxn modelId="{66D50D00-2B40-8142-ACB6-6525530A9728}" srcId="{286FE5D7-8E07-7C4C-8E74-3342C277041B}" destId="{5E0644C5-0B38-9C44-993A-384F02E901E1}" srcOrd="0" destOrd="0" parTransId="{D7298DE3-11E4-0941-B59B-C3CC76C64D10}" sibTransId="{4171BD9C-AE99-6E4A-9068-1E75D679E43C}"/>
    <dgm:cxn modelId="{8AAC4609-12B8-E845-A30B-5942BA119C5F}" srcId="{286FE5D7-8E07-7C4C-8E74-3342C277041B}" destId="{CB60ED64-0156-4E46-ABC6-49D760C206E1}" srcOrd="1" destOrd="0" parTransId="{B7089774-4E8F-F14A-A26C-D428174C0178}" sibTransId="{D82B9A8A-5EDC-EE40-94D2-34E358B0DCA1}"/>
    <dgm:cxn modelId="{A25C5E8C-1377-1749-AAD8-6A859B3411BE}" srcId="{286FE5D7-8E07-7C4C-8E74-3342C277041B}" destId="{B59F5FCD-750A-7A41-811F-9DD37A9625A3}" srcOrd="3" destOrd="0" parTransId="{94AF8A8C-74D4-FA44-8A03-ED3157A8884A}" sibTransId="{446CAE70-0702-CC4F-87A4-1F841F9EA615}"/>
    <dgm:cxn modelId="{76395121-72E3-4294-B347-94524D42195A}" type="presOf" srcId="{EA2A1C18-694F-E541-BCF8-C2F5BF08A336}" destId="{F85DD0D4-7288-F642-B26D-66AE5F8ABABD}" srcOrd="0" destOrd="0" presId="urn:microsoft.com/office/officeart/2005/8/layout/vList2"/>
    <dgm:cxn modelId="{23A4EF26-F058-4F10-B226-7273AEBFE373}" type="presOf" srcId="{CB60ED64-0156-4E46-ABC6-49D760C206E1}" destId="{4E97B643-A688-C342-96CC-5F18F24F35DD}" srcOrd="0" destOrd="0" presId="urn:microsoft.com/office/officeart/2005/8/layout/vList2"/>
    <dgm:cxn modelId="{4BE57E05-D55D-40DA-B8BD-92EA4269FAE0}" type="presOf" srcId="{648E322B-3668-554E-9E11-4594F5625552}" destId="{CA735270-327A-C94F-B6B4-8E63CD55B290}" srcOrd="0" destOrd="0" presId="urn:microsoft.com/office/officeart/2005/8/layout/vList2"/>
    <dgm:cxn modelId="{0A82A6B2-E39B-4ECA-A9D0-9B38E0F21DF5}" type="presOf" srcId="{42CA2DA6-DC5B-2240-B12B-C70186BC5F19}" destId="{A4BB7359-E6CE-8D44-8096-F63088C5668F}" srcOrd="0" destOrd="1" presId="urn:microsoft.com/office/officeart/2005/8/layout/vList2"/>
    <dgm:cxn modelId="{9E787917-FA9E-C645-B4B5-0F5F3E332CFC}" srcId="{B59F5FCD-750A-7A41-811F-9DD37A9625A3}" destId="{0DB49138-3B25-404B-9DBE-EFF889697348}" srcOrd="0" destOrd="0" parTransId="{18928CD1-BBE3-EF4C-9FF3-54CBD8A37C6E}" sibTransId="{4A848637-EC89-5240-9C1B-27D37129ED70}"/>
    <dgm:cxn modelId="{AE1FA651-86EB-2540-B557-D4333E20E00E}" srcId="{095EDC15-DEBC-E743-ADBA-DA7469D4AD40}" destId="{EA2A1C18-694F-E541-BCF8-C2F5BF08A336}" srcOrd="0" destOrd="0" parTransId="{8806CEA4-733B-3F47-AA53-0E5FF14B1176}" sibTransId="{D3D28192-6B85-5744-9AD3-0B987C2AD91F}"/>
    <dgm:cxn modelId="{49AD945F-6E93-4676-8DAD-70DE699D9936}" type="presOf" srcId="{B59F5FCD-750A-7A41-811F-9DD37A9625A3}" destId="{5D591E48-9942-C344-B62B-2D35EA1BDD8F}" srcOrd="0" destOrd="0" presId="urn:microsoft.com/office/officeart/2005/8/layout/vList2"/>
    <dgm:cxn modelId="{AC81DA57-A864-44C5-9306-72B3F95829BF}" type="presOf" srcId="{5ABA6793-EF3E-E543-9BED-007F570D5C8C}" destId="{7F7BDB76-F07F-974F-B2D5-A6B7222D6E6B}" srcOrd="0" destOrd="0" presId="urn:microsoft.com/office/officeart/2005/8/layout/vList2"/>
    <dgm:cxn modelId="{0C8FA542-7FD6-A943-A8A7-71992983B806}" srcId="{5E0644C5-0B38-9C44-993A-384F02E901E1}" destId="{648E322B-3668-554E-9E11-4594F5625552}" srcOrd="0" destOrd="0" parTransId="{4D302AEE-1910-4944-840A-F2FB62CAF54E}" sibTransId="{17BB8847-A1E1-EC49-A35A-D4D66C27E40F}"/>
    <dgm:cxn modelId="{D87CD8F2-672B-E446-8144-4CB7748182C1}" srcId="{286FE5D7-8E07-7C4C-8E74-3342C277041B}" destId="{095EDC15-DEBC-E743-ADBA-DA7469D4AD40}" srcOrd="2" destOrd="0" parTransId="{1A016656-80FA-C749-B22D-9F202EF675AE}" sibTransId="{1C9A8FBF-5DBF-234B-B0F1-0DCE2F220A65}"/>
    <dgm:cxn modelId="{42E98D05-10F1-49B1-B829-9ABC9B2338B8}" type="presOf" srcId="{286FE5D7-8E07-7C4C-8E74-3342C277041B}" destId="{9EA45D7D-FFE3-A641-A330-207F316D051D}" srcOrd="0" destOrd="0" presId="urn:microsoft.com/office/officeart/2005/8/layout/vList2"/>
    <dgm:cxn modelId="{A7A5C24A-B76B-9149-9461-BE516041C7CE}" srcId="{B59F5FCD-750A-7A41-811F-9DD37A9625A3}" destId="{42CA2DA6-DC5B-2240-B12B-C70186BC5F19}" srcOrd="1" destOrd="0" parTransId="{F05A0E45-9EA4-494C-96EE-682FCD879317}" sibTransId="{564934AA-CAD9-2D4D-95ED-BE0D0E5BB1D1}"/>
    <dgm:cxn modelId="{A76167BC-1A6B-4ACE-AB7E-194AF0E01309}" type="presParOf" srcId="{9EA45D7D-FFE3-A641-A330-207F316D051D}" destId="{B9574376-03FA-C74D-A4A9-DD86F18FD97C}" srcOrd="0" destOrd="0" presId="urn:microsoft.com/office/officeart/2005/8/layout/vList2"/>
    <dgm:cxn modelId="{FE50405D-2A35-4B25-99E8-29CBEE2FE808}" type="presParOf" srcId="{9EA45D7D-FFE3-A641-A330-207F316D051D}" destId="{CA735270-327A-C94F-B6B4-8E63CD55B290}" srcOrd="1" destOrd="0" presId="urn:microsoft.com/office/officeart/2005/8/layout/vList2"/>
    <dgm:cxn modelId="{C64ACEF4-99F7-4DD7-B4DB-D47FC8601ADC}" type="presParOf" srcId="{9EA45D7D-FFE3-A641-A330-207F316D051D}" destId="{4E97B643-A688-C342-96CC-5F18F24F35DD}" srcOrd="2" destOrd="0" presId="urn:microsoft.com/office/officeart/2005/8/layout/vList2"/>
    <dgm:cxn modelId="{5017B074-0720-4C5B-B46F-EA54CC90F348}" type="presParOf" srcId="{9EA45D7D-FFE3-A641-A330-207F316D051D}" destId="{7F7BDB76-F07F-974F-B2D5-A6B7222D6E6B}" srcOrd="3" destOrd="0" presId="urn:microsoft.com/office/officeart/2005/8/layout/vList2"/>
    <dgm:cxn modelId="{59A0972E-FD53-46BD-9194-97E0246D299F}" type="presParOf" srcId="{9EA45D7D-FFE3-A641-A330-207F316D051D}" destId="{216C2730-C101-4A44-B00A-E09C0F2F7E75}" srcOrd="4" destOrd="0" presId="urn:microsoft.com/office/officeart/2005/8/layout/vList2"/>
    <dgm:cxn modelId="{F6141C4C-DD97-45CD-88F8-2ADB59761894}" type="presParOf" srcId="{9EA45D7D-FFE3-A641-A330-207F316D051D}" destId="{F85DD0D4-7288-F642-B26D-66AE5F8ABABD}" srcOrd="5" destOrd="0" presId="urn:microsoft.com/office/officeart/2005/8/layout/vList2"/>
    <dgm:cxn modelId="{CEC71ADD-4122-4B5F-9B14-75C71B25FB01}" type="presParOf" srcId="{9EA45D7D-FFE3-A641-A330-207F316D051D}" destId="{5D591E48-9942-C344-B62B-2D35EA1BDD8F}" srcOrd="6" destOrd="0" presId="urn:microsoft.com/office/officeart/2005/8/layout/vList2"/>
    <dgm:cxn modelId="{DB8DEB74-75E0-4D02-AFF0-A56D23B9FB12}" type="presParOf" srcId="{9EA45D7D-FFE3-A641-A330-207F316D051D}" destId="{A4BB7359-E6CE-8D44-8096-F63088C5668F}" srcOrd="7"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574376-03FA-C74D-A4A9-DD86F18FD97C}">
      <dsp:nvSpPr>
        <dsp:cNvPr id="0" name=""/>
        <dsp:cNvSpPr/>
      </dsp:nvSpPr>
      <dsp:spPr>
        <a:xfrm>
          <a:off x="0" y="36933"/>
          <a:ext cx="5600277" cy="393120"/>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u="none" kern="1200">
              <a:uFillTx/>
            </a:rPr>
            <a:t>Orientation stratégique 1 (OS1)</a:t>
          </a:r>
        </a:p>
      </dsp:txBody>
      <dsp:txXfrm>
        <a:off x="19191" y="56124"/>
        <a:ext cx="5561895" cy="354738"/>
      </dsp:txXfrm>
    </dsp:sp>
    <dsp:sp modelId="{CA735270-327A-C94F-B6B4-8E63CD55B290}">
      <dsp:nvSpPr>
        <dsp:cNvPr id="0" name=""/>
        <dsp:cNvSpPr/>
      </dsp:nvSpPr>
      <dsp:spPr>
        <a:xfrm>
          <a:off x="0" y="430053"/>
          <a:ext cx="5600277" cy="347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9" tIns="13970" rIns="78232" bIns="13970" numCol="1" spcCol="1270" anchor="t" anchorCtr="0">
          <a:noAutofit/>
        </a:bodyPr>
        <a:lstStyle/>
        <a:p>
          <a:pPr marL="57150" lvl="1" indent="-57150" algn="ctr" defTabSz="466725">
            <a:lnSpc>
              <a:spcPct val="90000"/>
            </a:lnSpc>
            <a:spcBef>
              <a:spcPct val="0"/>
            </a:spcBef>
            <a:spcAft>
              <a:spcPct val="20000"/>
            </a:spcAft>
            <a:buChar char="••"/>
          </a:pPr>
          <a:r>
            <a:rPr lang="fr-FR" sz="1050" u="none" kern="1200">
              <a:uFillTx/>
            </a:rPr>
            <a:t>Amélioration de la disponibilité en services de santé de qualité </a:t>
          </a:r>
          <a:endParaRPr lang="fr-FR" sz="1050" kern="1200"/>
        </a:p>
      </dsp:txBody>
      <dsp:txXfrm>
        <a:off x="0" y="430053"/>
        <a:ext cx="5600277" cy="347760"/>
      </dsp:txXfrm>
    </dsp:sp>
    <dsp:sp modelId="{4E97B643-A688-C342-96CC-5F18F24F35DD}">
      <dsp:nvSpPr>
        <dsp:cNvPr id="0" name=""/>
        <dsp:cNvSpPr/>
      </dsp:nvSpPr>
      <dsp:spPr>
        <a:xfrm>
          <a:off x="0" y="777813"/>
          <a:ext cx="5600277" cy="393120"/>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u="none" kern="1200">
              <a:uFillTx/>
            </a:rPr>
            <a:t>Orientation Stratégique 2 (OS2) </a:t>
          </a:r>
          <a:endParaRPr lang="fr-FR" sz="1200" kern="1200"/>
        </a:p>
      </dsp:txBody>
      <dsp:txXfrm>
        <a:off x="19191" y="797004"/>
        <a:ext cx="5561895" cy="354738"/>
      </dsp:txXfrm>
    </dsp:sp>
    <dsp:sp modelId="{7F7BDB76-F07F-974F-B2D5-A6B7222D6E6B}">
      <dsp:nvSpPr>
        <dsp:cNvPr id="0" name=""/>
        <dsp:cNvSpPr/>
      </dsp:nvSpPr>
      <dsp:spPr>
        <a:xfrm>
          <a:off x="0" y="1170933"/>
          <a:ext cx="5600277" cy="347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9" tIns="13970" rIns="78232" bIns="13970" numCol="1" spcCol="1270" anchor="t" anchorCtr="0">
          <a:noAutofit/>
        </a:bodyPr>
        <a:lstStyle/>
        <a:p>
          <a:pPr marL="57150" lvl="1" indent="-57150" algn="ctr" defTabSz="466725">
            <a:lnSpc>
              <a:spcPct val="90000"/>
            </a:lnSpc>
            <a:spcBef>
              <a:spcPct val="0"/>
            </a:spcBef>
            <a:spcAft>
              <a:spcPct val="20000"/>
            </a:spcAft>
            <a:buChar char="••"/>
          </a:pPr>
          <a:r>
            <a:rPr lang="fr-FR" sz="1050" u="none" kern="1200">
              <a:uFillTx/>
            </a:rPr>
            <a:t>Extension de la protection contre les risques financiers liés à la maladie </a:t>
          </a:r>
          <a:endParaRPr lang="fr-FR" sz="1050" kern="1200"/>
        </a:p>
      </dsp:txBody>
      <dsp:txXfrm>
        <a:off x="0" y="1170933"/>
        <a:ext cx="5600277" cy="347760"/>
      </dsp:txXfrm>
    </dsp:sp>
    <dsp:sp modelId="{216C2730-C101-4A44-B00A-E09C0F2F7E75}">
      <dsp:nvSpPr>
        <dsp:cNvPr id="0" name=""/>
        <dsp:cNvSpPr/>
      </dsp:nvSpPr>
      <dsp:spPr>
        <a:xfrm>
          <a:off x="0" y="1518693"/>
          <a:ext cx="5600277" cy="393120"/>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u="none" kern="1200">
              <a:uFillTx/>
            </a:rPr>
            <a:t>Orientation Stratégique 3 (OS3)</a:t>
          </a:r>
          <a:endParaRPr lang="fr-FR" sz="1200" kern="1200"/>
        </a:p>
      </dsp:txBody>
      <dsp:txXfrm>
        <a:off x="19191" y="1537884"/>
        <a:ext cx="5561895" cy="354738"/>
      </dsp:txXfrm>
    </dsp:sp>
    <dsp:sp modelId="{F85DD0D4-7288-F642-B26D-66AE5F8ABABD}">
      <dsp:nvSpPr>
        <dsp:cNvPr id="0" name=""/>
        <dsp:cNvSpPr/>
      </dsp:nvSpPr>
      <dsp:spPr>
        <a:xfrm>
          <a:off x="0" y="1911813"/>
          <a:ext cx="5600277" cy="347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9" tIns="13970" rIns="78232" bIns="13970" numCol="1" spcCol="1270" anchor="t" anchorCtr="0">
          <a:noAutofit/>
        </a:bodyPr>
        <a:lstStyle/>
        <a:p>
          <a:pPr marL="57150" lvl="1" indent="-57150" algn="ctr" defTabSz="466725">
            <a:lnSpc>
              <a:spcPct val="90000"/>
            </a:lnSpc>
            <a:spcBef>
              <a:spcPct val="0"/>
            </a:spcBef>
            <a:spcAft>
              <a:spcPct val="20000"/>
            </a:spcAft>
            <a:buChar char="••"/>
          </a:pPr>
          <a:r>
            <a:rPr lang="fr-FR" sz="1050" u="none" kern="1200">
              <a:uFillTx/>
            </a:rPr>
            <a:t>Renforcement des interventions multisectorielles à haut impact sur la santé </a:t>
          </a:r>
          <a:endParaRPr lang="fr-FR" sz="1050" kern="1200"/>
        </a:p>
      </dsp:txBody>
      <dsp:txXfrm>
        <a:off x="0" y="1911813"/>
        <a:ext cx="5600277" cy="347760"/>
      </dsp:txXfrm>
    </dsp:sp>
    <dsp:sp modelId="{5D591E48-9942-C344-B62B-2D35EA1BDD8F}">
      <dsp:nvSpPr>
        <dsp:cNvPr id="0" name=""/>
        <dsp:cNvSpPr/>
      </dsp:nvSpPr>
      <dsp:spPr>
        <a:xfrm>
          <a:off x="0" y="2259573"/>
          <a:ext cx="5600277" cy="393120"/>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u="none" kern="1200">
              <a:uFillTx/>
            </a:rPr>
            <a:t>Orientation Stratégique 4 (OS4) </a:t>
          </a:r>
          <a:endParaRPr lang="fr-FR" sz="1200" kern="1200"/>
        </a:p>
      </dsp:txBody>
      <dsp:txXfrm>
        <a:off x="19191" y="2278764"/>
        <a:ext cx="5561895" cy="354738"/>
      </dsp:txXfrm>
    </dsp:sp>
    <dsp:sp modelId="{A4BB7359-E6CE-8D44-8096-F63088C5668F}">
      <dsp:nvSpPr>
        <dsp:cNvPr id="0" name=""/>
        <dsp:cNvSpPr/>
      </dsp:nvSpPr>
      <dsp:spPr>
        <a:xfrm>
          <a:off x="0" y="2652693"/>
          <a:ext cx="5600277" cy="51077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9" tIns="13970" rIns="78232" bIns="13970" numCol="1" spcCol="1270" anchor="t" anchorCtr="0">
          <a:noAutofit/>
        </a:bodyPr>
        <a:lstStyle/>
        <a:p>
          <a:pPr marL="114300" lvl="1" indent="0" algn="ctr" defTabSz="533400">
            <a:lnSpc>
              <a:spcPct val="90000"/>
            </a:lnSpc>
            <a:spcBef>
              <a:spcPct val="0"/>
            </a:spcBef>
            <a:spcAft>
              <a:spcPct val="20000"/>
            </a:spcAft>
            <a:buChar char="••"/>
          </a:pPr>
          <a:r>
            <a:rPr lang="fr-FR" sz="1050" u="none" kern="1200">
              <a:uFillTx/>
            </a:rPr>
            <a:t>Mobilisation accrue des ressources financières pour tendre vers la Couverture Sanitaire Universelle.</a:t>
          </a:r>
          <a:endParaRPr lang="fr-FR" sz="1050" kern="1200"/>
        </a:p>
        <a:p>
          <a:pPr marL="114300" marR="0" lvl="1" indent="-114300" algn="ctr" defTabSz="533400" rtl="0" eaLnBrk="1" fontAlgn="auto" latinLnBrk="0" hangingPunct="1">
            <a:lnSpc>
              <a:spcPct val="90000"/>
            </a:lnSpc>
            <a:spcBef>
              <a:spcPct val="0"/>
            </a:spcBef>
            <a:spcAft>
              <a:spcPct val="20000"/>
            </a:spcAft>
            <a:buClrTx/>
            <a:buSzTx/>
            <a:buFontTx/>
            <a:buChar char="••"/>
            <a:tabLst/>
            <a:defRPr/>
          </a:pPr>
          <a:endParaRPr lang="fr-FR" sz="1050" kern="1200"/>
        </a:p>
      </dsp:txBody>
      <dsp:txXfrm>
        <a:off x="0" y="2652693"/>
        <a:ext cx="5600277" cy="510772"/>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CDD85-1355-42C5-8805-25DDEA18F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11710</Words>
  <Characters>64411</Characters>
  <Application>Microsoft Office Word</Application>
  <DocSecurity>0</DocSecurity>
  <Lines>536</Lines>
  <Paragraphs>151</Paragraphs>
  <ScaleCrop>false</ScaleCrop>
  <HeadingPairs>
    <vt:vector size="4" baseType="variant">
      <vt:variant>
        <vt:lpstr>Titre</vt:lpstr>
      </vt:variant>
      <vt:variant>
        <vt:i4>1</vt:i4>
      </vt:variant>
      <vt:variant>
        <vt:lpstr>Headings</vt:lpstr>
      </vt:variant>
      <vt:variant>
        <vt:i4>32</vt:i4>
      </vt:variant>
    </vt:vector>
  </HeadingPairs>
  <TitlesOfParts>
    <vt:vector size="33" baseType="lpstr">
      <vt:lpstr>Stratégie Nationale de Financement de la Santé (SNFS) pour tendre vers la Couverture Sanitaire Universelle</vt:lpstr>
      <vt:lpstr/>
      <vt:lpstr>.  Situation géographique et administrative</vt:lpstr>
      <vt:lpstr>        </vt:lpstr>
      <vt:lpstr>.  Tendances démographiques</vt:lpstr>
      <vt:lpstr>        </vt:lpstr>
      <vt:lpstr>.  Contexte macroéconomique</vt:lpstr>
      <vt:lpstr>.  Situation socio sanitaire</vt:lpstr>
      <vt:lpstr/>
      <vt:lpstr>Offre de services de santé </vt:lpstr>
      <vt:lpstr>Protection contre les risques affectant la santé </vt:lpstr>
      <vt:lpstr/>
      <vt:lpstr>Mise en commun des risques</vt:lpstr>
      <vt:lpstr>Regimes obligatoires</vt:lpstr>
      <vt:lpstr>Regimes contributifs non obligatoires</vt:lpstr>
      <vt:lpstr>Regimes d’assistance medicale</vt:lpstr>
      <vt:lpstr/>
      <vt:lpstr>Mobilisation des ressources financières</vt:lpstr>
      <vt:lpstr/>
      <vt:lpstr/>
      <vt:lpstr/>
      <vt:lpstr/>
      <vt:lpstr/>
      <vt:lpstr>Vision de la SNFS</vt:lpstr>
      <vt:lpstr>Principes  et valeurs</vt:lpstr>
      <vt:lpstr>Orientations stratégiques</vt:lpstr>
      <vt:lpstr/>
      <vt:lpstr/>
      <vt:lpstr/>
      <vt:lpstr/>
      <vt:lpstr>Dispositif institutionnel de pilotage</vt:lpstr>
      <vt:lpstr>Système de suivi et d’évaluation de la Stratégie nationale de financement de la </vt:lpstr>
      <vt:lpstr>Communication stratégique</vt:lpstr>
    </vt:vector>
  </TitlesOfParts>
  <Company>Hewlett-Packard Company</Company>
  <LinksUpToDate>false</LinksUpToDate>
  <CharactersWithSpaces>75970</CharactersWithSpaces>
  <SharedDoc>false</SharedDoc>
  <HLinks>
    <vt:vector size="120" baseType="variant">
      <vt:variant>
        <vt:i4>1769472</vt:i4>
      </vt:variant>
      <vt:variant>
        <vt:i4>116</vt:i4>
      </vt:variant>
      <vt:variant>
        <vt:i4>0</vt:i4>
      </vt:variant>
      <vt:variant>
        <vt:i4>5</vt:i4>
      </vt:variant>
      <vt:variant>
        <vt:lpwstr/>
      </vt:variant>
      <vt:variant>
        <vt:lpwstr>_Toc486409193</vt:lpwstr>
      </vt:variant>
      <vt:variant>
        <vt:i4>1769473</vt:i4>
      </vt:variant>
      <vt:variant>
        <vt:i4>110</vt:i4>
      </vt:variant>
      <vt:variant>
        <vt:i4>0</vt:i4>
      </vt:variant>
      <vt:variant>
        <vt:i4>5</vt:i4>
      </vt:variant>
      <vt:variant>
        <vt:lpwstr/>
      </vt:variant>
      <vt:variant>
        <vt:lpwstr>_Toc486409192</vt:lpwstr>
      </vt:variant>
      <vt:variant>
        <vt:i4>1769474</vt:i4>
      </vt:variant>
      <vt:variant>
        <vt:i4>104</vt:i4>
      </vt:variant>
      <vt:variant>
        <vt:i4>0</vt:i4>
      </vt:variant>
      <vt:variant>
        <vt:i4>5</vt:i4>
      </vt:variant>
      <vt:variant>
        <vt:lpwstr/>
      </vt:variant>
      <vt:variant>
        <vt:lpwstr>_Toc486409191</vt:lpwstr>
      </vt:variant>
      <vt:variant>
        <vt:i4>1769475</vt:i4>
      </vt:variant>
      <vt:variant>
        <vt:i4>98</vt:i4>
      </vt:variant>
      <vt:variant>
        <vt:i4>0</vt:i4>
      </vt:variant>
      <vt:variant>
        <vt:i4>5</vt:i4>
      </vt:variant>
      <vt:variant>
        <vt:lpwstr/>
      </vt:variant>
      <vt:variant>
        <vt:lpwstr>_Toc486409190</vt:lpwstr>
      </vt:variant>
      <vt:variant>
        <vt:i4>1703946</vt:i4>
      </vt:variant>
      <vt:variant>
        <vt:i4>92</vt:i4>
      </vt:variant>
      <vt:variant>
        <vt:i4>0</vt:i4>
      </vt:variant>
      <vt:variant>
        <vt:i4>5</vt:i4>
      </vt:variant>
      <vt:variant>
        <vt:lpwstr/>
      </vt:variant>
      <vt:variant>
        <vt:lpwstr>_Toc486409189</vt:lpwstr>
      </vt:variant>
      <vt:variant>
        <vt:i4>1703947</vt:i4>
      </vt:variant>
      <vt:variant>
        <vt:i4>86</vt:i4>
      </vt:variant>
      <vt:variant>
        <vt:i4>0</vt:i4>
      </vt:variant>
      <vt:variant>
        <vt:i4>5</vt:i4>
      </vt:variant>
      <vt:variant>
        <vt:lpwstr/>
      </vt:variant>
      <vt:variant>
        <vt:lpwstr>_Toc486409188</vt:lpwstr>
      </vt:variant>
      <vt:variant>
        <vt:i4>1703940</vt:i4>
      </vt:variant>
      <vt:variant>
        <vt:i4>80</vt:i4>
      </vt:variant>
      <vt:variant>
        <vt:i4>0</vt:i4>
      </vt:variant>
      <vt:variant>
        <vt:i4>5</vt:i4>
      </vt:variant>
      <vt:variant>
        <vt:lpwstr/>
      </vt:variant>
      <vt:variant>
        <vt:lpwstr>_Toc486409187</vt:lpwstr>
      </vt:variant>
      <vt:variant>
        <vt:i4>1703941</vt:i4>
      </vt:variant>
      <vt:variant>
        <vt:i4>74</vt:i4>
      </vt:variant>
      <vt:variant>
        <vt:i4>0</vt:i4>
      </vt:variant>
      <vt:variant>
        <vt:i4>5</vt:i4>
      </vt:variant>
      <vt:variant>
        <vt:lpwstr/>
      </vt:variant>
      <vt:variant>
        <vt:lpwstr>_Toc486409186</vt:lpwstr>
      </vt:variant>
      <vt:variant>
        <vt:i4>1703942</vt:i4>
      </vt:variant>
      <vt:variant>
        <vt:i4>68</vt:i4>
      </vt:variant>
      <vt:variant>
        <vt:i4>0</vt:i4>
      </vt:variant>
      <vt:variant>
        <vt:i4>5</vt:i4>
      </vt:variant>
      <vt:variant>
        <vt:lpwstr/>
      </vt:variant>
      <vt:variant>
        <vt:lpwstr>_Toc486409185</vt:lpwstr>
      </vt:variant>
      <vt:variant>
        <vt:i4>1703943</vt:i4>
      </vt:variant>
      <vt:variant>
        <vt:i4>62</vt:i4>
      </vt:variant>
      <vt:variant>
        <vt:i4>0</vt:i4>
      </vt:variant>
      <vt:variant>
        <vt:i4>5</vt:i4>
      </vt:variant>
      <vt:variant>
        <vt:lpwstr/>
      </vt:variant>
      <vt:variant>
        <vt:lpwstr>_Toc486409184</vt:lpwstr>
      </vt:variant>
      <vt:variant>
        <vt:i4>1703936</vt:i4>
      </vt:variant>
      <vt:variant>
        <vt:i4>56</vt:i4>
      </vt:variant>
      <vt:variant>
        <vt:i4>0</vt:i4>
      </vt:variant>
      <vt:variant>
        <vt:i4>5</vt:i4>
      </vt:variant>
      <vt:variant>
        <vt:lpwstr/>
      </vt:variant>
      <vt:variant>
        <vt:lpwstr>_Toc486409183</vt:lpwstr>
      </vt:variant>
      <vt:variant>
        <vt:i4>1703937</vt:i4>
      </vt:variant>
      <vt:variant>
        <vt:i4>50</vt:i4>
      </vt:variant>
      <vt:variant>
        <vt:i4>0</vt:i4>
      </vt:variant>
      <vt:variant>
        <vt:i4>5</vt:i4>
      </vt:variant>
      <vt:variant>
        <vt:lpwstr/>
      </vt:variant>
      <vt:variant>
        <vt:lpwstr>_Toc486409182</vt:lpwstr>
      </vt:variant>
      <vt:variant>
        <vt:i4>1703938</vt:i4>
      </vt:variant>
      <vt:variant>
        <vt:i4>44</vt:i4>
      </vt:variant>
      <vt:variant>
        <vt:i4>0</vt:i4>
      </vt:variant>
      <vt:variant>
        <vt:i4>5</vt:i4>
      </vt:variant>
      <vt:variant>
        <vt:lpwstr/>
      </vt:variant>
      <vt:variant>
        <vt:lpwstr>_Toc486409181</vt:lpwstr>
      </vt:variant>
      <vt:variant>
        <vt:i4>1703939</vt:i4>
      </vt:variant>
      <vt:variant>
        <vt:i4>38</vt:i4>
      </vt:variant>
      <vt:variant>
        <vt:i4>0</vt:i4>
      </vt:variant>
      <vt:variant>
        <vt:i4>5</vt:i4>
      </vt:variant>
      <vt:variant>
        <vt:lpwstr/>
      </vt:variant>
      <vt:variant>
        <vt:lpwstr>_Toc486409180</vt:lpwstr>
      </vt:variant>
      <vt:variant>
        <vt:i4>1376266</vt:i4>
      </vt:variant>
      <vt:variant>
        <vt:i4>32</vt:i4>
      </vt:variant>
      <vt:variant>
        <vt:i4>0</vt:i4>
      </vt:variant>
      <vt:variant>
        <vt:i4>5</vt:i4>
      </vt:variant>
      <vt:variant>
        <vt:lpwstr/>
      </vt:variant>
      <vt:variant>
        <vt:lpwstr>_Toc486409179</vt:lpwstr>
      </vt:variant>
      <vt:variant>
        <vt:i4>1376267</vt:i4>
      </vt:variant>
      <vt:variant>
        <vt:i4>26</vt:i4>
      </vt:variant>
      <vt:variant>
        <vt:i4>0</vt:i4>
      </vt:variant>
      <vt:variant>
        <vt:i4>5</vt:i4>
      </vt:variant>
      <vt:variant>
        <vt:lpwstr/>
      </vt:variant>
      <vt:variant>
        <vt:lpwstr>_Toc486409178</vt:lpwstr>
      </vt:variant>
      <vt:variant>
        <vt:i4>1376260</vt:i4>
      </vt:variant>
      <vt:variant>
        <vt:i4>20</vt:i4>
      </vt:variant>
      <vt:variant>
        <vt:i4>0</vt:i4>
      </vt:variant>
      <vt:variant>
        <vt:i4>5</vt:i4>
      </vt:variant>
      <vt:variant>
        <vt:lpwstr/>
      </vt:variant>
      <vt:variant>
        <vt:lpwstr>_Toc486409177</vt:lpwstr>
      </vt:variant>
      <vt:variant>
        <vt:i4>1376261</vt:i4>
      </vt:variant>
      <vt:variant>
        <vt:i4>14</vt:i4>
      </vt:variant>
      <vt:variant>
        <vt:i4>0</vt:i4>
      </vt:variant>
      <vt:variant>
        <vt:i4>5</vt:i4>
      </vt:variant>
      <vt:variant>
        <vt:lpwstr/>
      </vt:variant>
      <vt:variant>
        <vt:lpwstr>_Toc486409176</vt:lpwstr>
      </vt:variant>
      <vt:variant>
        <vt:i4>1376262</vt:i4>
      </vt:variant>
      <vt:variant>
        <vt:i4>8</vt:i4>
      </vt:variant>
      <vt:variant>
        <vt:i4>0</vt:i4>
      </vt:variant>
      <vt:variant>
        <vt:i4>5</vt:i4>
      </vt:variant>
      <vt:variant>
        <vt:lpwstr/>
      </vt:variant>
      <vt:variant>
        <vt:lpwstr>_Toc486409175</vt:lpwstr>
      </vt:variant>
      <vt:variant>
        <vt:i4>1376263</vt:i4>
      </vt:variant>
      <vt:variant>
        <vt:i4>2</vt:i4>
      </vt:variant>
      <vt:variant>
        <vt:i4>0</vt:i4>
      </vt:variant>
      <vt:variant>
        <vt:i4>5</vt:i4>
      </vt:variant>
      <vt:variant>
        <vt:lpwstr/>
      </vt:variant>
      <vt:variant>
        <vt:lpwstr>_Toc486409174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Stratégie Nationale de Financement de la Santé (SNFS) pour tendre vers la Couverture Sanitaire Universelle</dc:title>
  <dc:subject/>
  <dc:creator>francoisdiop02@gmail.com</dc:creator>
  <cp:keywords/>
  <dc:description/>
  <cp:lastModifiedBy>Farba Lamine SALL</cp:lastModifiedBy>
  <cp:revision>3</cp:revision>
  <cp:lastPrinted>2017-06-28T15:03:00Z</cp:lastPrinted>
  <dcterms:created xsi:type="dcterms:W3CDTF">2017-08-22T13:49:00Z</dcterms:created>
  <dcterms:modified xsi:type="dcterms:W3CDTF">2017-08-22T13:49:00Z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218151</vt:lpwstr>
  </property>
  <property fmtid="{D5CDD505-2E9C-101B-9397-08002B2CF9AE}" pid="3" name="NXPowerLiteSettings">
    <vt:lpwstr>F7000400038000</vt:lpwstr>
  </property>
  <property fmtid="{D5CDD505-2E9C-101B-9397-08002B2CF9AE}" pid="4" name="NXPowerLiteVersion">
    <vt:lpwstr>D5.0.2</vt:lpwstr>
  </property>
</Properties>
</file>