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7BBF" w:rsidRPr="00337BBF" w:rsidRDefault="00337BBF" w:rsidP="00337BBF">
      <w:pPr>
        <w:spacing w:line="23" w:lineRule="atLeast"/>
        <w:jc w:val="center"/>
        <w:rPr>
          <w:rFonts w:ascii="Times New Roman" w:hAnsi="Times New Roman" w:cs="Times New Roman"/>
          <w:b/>
          <w:lang w:val="fr-FR"/>
        </w:rPr>
      </w:pPr>
      <w:r w:rsidRPr="00337BBF">
        <w:rPr>
          <w:rFonts w:ascii="Times New Roman" w:hAnsi="Times New Roman" w:cs="Times New Roman"/>
          <w:noProof/>
          <w:lang w:eastAsia="en-US"/>
        </w:rPr>
        <w:drawing>
          <wp:inline distT="0" distB="0" distL="0" distR="0" wp14:anchorId="48A4B0DD" wp14:editId="7121E99F">
            <wp:extent cx="2057400" cy="6762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2057400" cy="676275"/>
                    </a:xfrm>
                    <a:prstGeom prst="rect">
                      <a:avLst/>
                    </a:prstGeom>
                  </pic:spPr>
                </pic:pic>
              </a:graphicData>
            </a:graphic>
          </wp:inline>
        </w:drawing>
      </w:r>
    </w:p>
    <w:p w:rsidR="00337BBF" w:rsidRPr="00337BBF" w:rsidRDefault="00337BBF" w:rsidP="00337BBF">
      <w:pPr>
        <w:spacing w:line="23" w:lineRule="atLeast"/>
        <w:jc w:val="center"/>
        <w:rPr>
          <w:rFonts w:ascii="Times New Roman" w:hAnsi="Times New Roman" w:cs="Times New Roman"/>
          <w:b/>
          <w:lang w:val="fr-FR"/>
        </w:rPr>
      </w:pPr>
    </w:p>
    <w:p w:rsidR="005152E6" w:rsidRPr="00337BBF" w:rsidRDefault="00EA7E86" w:rsidP="00337BBF">
      <w:pPr>
        <w:spacing w:line="23" w:lineRule="atLeast"/>
        <w:jc w:val="center"/>
        <w:rPr>
          <w:rFonts w:ascii="Times New Roman" w:hAnsi="Times New Roman" w:cs="Times New Roman"/>
          <w:b/>
          <w:lang w:val="fr-FR"/>
        </w:rPr>
      </w:pPr>
      <w:r w:rsidRPr="00337BBF">
        <w:rPr>
          <w:rFonts w:ascii="Times New Roman" w:hAnsi="Times New Roman" w:cs="Times New Roman"/>
          <w:b/>
          <w:lang w:val="fr-FR"/>
        </w:rPr>
        <w:t>Termes de référence</w:t>
      </w:r>
    </w:p>
    <w:p w:rsidR="00EA7E86" w:rsidRPr="00337BBF" w:rsidRDefault="00EA7E86" w:rsidP="00337BBF">
      <w:pPr>
        <w:spacing w:line="23" w:lineRule="atLeast"/>
        <w:jc w:val="center"/>
        <w:rPr>
          <w:rFonts w:ascii="Times New Roman" w:hAnsi="Times New Roman" w:cs="Times New Roman"/>
          <w:b/>
          <w:lang w:val="fr-FR"/>
        </w:rPr>
      </w:pPr>
      <w:r w:rsidRPr="00337BBF">
        <w:rPr>
          <w:rFonts w:ascii="Times New Roman" w:hAnsi="Times New Roman" w:cs="Times New Roman"/>
          <w:b/>
          <w:lang w:val="fr-FR"/>
        </w:rPr>
        <w:t>Burkina Faso</w:t>
      </w:r>
    </w:p>
    <w:p w:rsidR="00EA7E86" w:rsidRPr="00337BBF" w:rsidRDefault="00EA7E86" w:rsidP="00337BBF">
      <w:pPr>
        <w:spacing w:line="23" w:lineRule="atLeast"/>
        <w:jc w:val="center"/>
        <w:rPr>
          <w:rFonts w:ascii="Times New Roman" w:hAnsi="Times New Roman" w:cs="Times New Roman"/>
          <w:b/>
          <w:lang w:val="fr-FR"/>
        </w:rPr>
      </w:pPr>
      <w:r w:rsidRPr="00337BBF">
        <w:rPr>
          <w:rFonts w:ascii="Times New Roman" w:hAnsi="Times New Roman" w:cs="Times New Roman"/>
          <w:b/>
          <w:lang w:val="fr-FR"/>
        </w:rPr>
        <w:t xml:space="preserve">Etude et appui à la réforme </w:t>
      </w:r>
      <w:r w:rsidR="00337BBF">
        <w:rPr>
          <w:rFonts w:ascii="Times New Roman" w:hAnsi="Times New Roman" w:cs="Times New Roman"/>
          <w:b/>
          <w:lang w:val="fr-FR"/>
        </w:rPr>
        <w:t>du budget-</w:t>
      </w:r>
      <w:r w:rsidR="00337BBF" w:rsidRPr="00337BBF">
        <w:rPr>
          <w:rFonts w:ascii="Times New Roman" w:hAnsi="Times New Roman" w:cs="Times New Roman"/>
          <w:b/>
          <w:lang w:val="fr-FR"/>
        </w:rPr>
        <w:t>programmes dans le secteur de la santé</w:t>
      </w:r>
    </w:p>
    <w:p w:rsidR="00337BBF" w:rsidRDefault="00337BBF" w:rsidP="00337BBF">
      <w:pPr>
        <w:spacing w:line="23" w:lineRule="atLeast"/>
        <w:ind w:left="3600"/>
        <w:jc w:val="both"/>
        <w:rPr>
          <w:rFonts w:ascii="Times New Roman" w:hAnsi="Times New Roman" w:cs="Times New Roman"/>
          <w:b/>
          <w:lang w:val="fr-FR"/>
        </w:rPr>
      </w:pPr>
      <w:r>
        <w:rPr>
          <w:rFonts w:ascii="Times New Roman" w:hAnsi="Times New Roman" w:cs="Times New Roman"/>
          <w:b/>
          <w:lang w:val="fr-FR"/>
        </w:rPr>
        <w:t xml:space="preserve">  ---------------------------</w:t>
      </w:r>
    </w:p>
    <w:p w:rsidR="00337BBF" w:rsidRPr="00337BBF" w:rsidRDefault="00337BBF" w:rsidP="00337BBF">
      <w:pPr>
        <w:spacing w:line="23" w:lineRule="atLeast"/>
        <w:ind w:left="3600"/>
        <w:jc w:val="both"/>
        <w:rPr>
          <w:rFonts w:ascii="Times New Roman" w:hAnsi="Times New Roman" w:cs="Times New Roman"/>
          <w:b/>
          <w:lang w:val="fr-FR"/>
        </w:rPr>
      </w:pPr>
    </w:p>
    <w:p w:rsidR="005152E6" w:rsidRPr="00337BBF" w:rsidRDefault="00EA7E86" w:rsidP="00337BBF">
      <w:pPr>
        <w:spacing w:line="23" w:lineRule="atLeast"/>
        <w:jc w:val="both"/>
        <w:rPr>
          <w:rFonts w:ascii="Times New Roman" w:hAnsi="Times New Roman" w:cs="Times New Roman"/>
          <w:b/>
          <w:lang w:val="fr-FR"/>
        </w:rPr>
      </w:pPr>
      <w:r w:rsidRPr="00337BBF">
        <w:rPr>
          <w:rFonts w:ascii="Times New Roman" w:hAnsi="Times New Roman" w:cs="Times New Roman"/>
          <w:b/>
          <w:lang w:val="fr-FR"/>
        </w:rPr>
        <w:t>Contexte du Burkina Faso</w:t>
      </w:r>
      <w:r w:rsidR="00D70AD5" w:rsidRPr="00337BBF">
        <w:rPr>
          <w:rFonts w:ascii="Times New Roman" w:hAnsi="Times New Roman" w:cs="Times New Roman"/>
          <w:b/>
          <w:lang w:val="fr-FR"/>
        </w:rPr>
        <w:t>: introduction du budget-programmes en santé</w:t>
      </w:r>
    </w:p>
    <w:p w:rsidR="009C3785" w:rsidRPr="00337BBF" w:rsidRDefault="00EA7E86" w:rsidP="00337BBF">
      <w:pPr>
        <w:spacing w:line="23" w:lineRule="atLeast"/>
        <w:jc w:val="both"/>
        <w:rPr>
          <w:rFonts w:ascii="Times New Roman" w:hAnsi="Times New Roman" w:cs="Times New Roman"/>
          <w:lang w:val="fr-FR"/>
        </w:rPr>
      </w:pPr>
      <w:r w:rsidRPr="00337BBF">
        <w:rPr>
          <w:rFonts w:ascii="Times New Roman" w:hAnsi="Times New Roman" w:cs="Times New Roman"/>
          <w:lang w:val="fr-FR"/>
        </w:rPr>
        <w:t>En accord avec la réglementation de l’UEMOA</w:t>
      </w:r>
      <w:r w:rsidR="00E37C48" w:rsidRPr="00337BBF">
        <w:rPr>
          <w:rStyle w:val="FootnoteReference"/>
          <w:rFonts w:ascii="Times New Roman" w:hAnsi="Times New Roman" w:cs="Times New Roman"/>
          <w:lang w:val="fr-FR"/>
        </w:rPr>
        <w:footnoteReference w:id="1"/>
      </w:r>
      <w:r w:rsidRPr="00337BBF">
        <w:rPr>
          <w:rFonts w:ascii="Times New Roman" w:hAnsi="Times New Roman" w:cs="Times New Roman"/>
          <w:lang w:val="fr-FR"/>
        </w:rPr>
        <w:t>, le pays s’est engagé dans une profonde réforme en matière de gestion des finances publiques. Cette réforme inclut le passage d’un budget par intrants</w:t>
      </w:r>
      <w:r w:rsidR="00E37C48" w:rsidRPr="00337BBF">
        <w:rPr>
          <w:rFonts w:ascii="Times New Roman" w:hAnsi="Times New Roman" w:cs="Times New Roman"/>
          <w:lang w:val="fr-FR"/>
        </w:rPr>
        <w:t>/objets</w:t>
      </w:r>
      <w:r w:rsidRPr="00337BBF">
        <w:rPr>
          <w:rFonts w:ascii="Times New Roman" w:hAnsi="Times New Roman" w:cs="Times New Roman"/>
          <w:lang w:val="fr-FR"/>
        </w:rPr>
        <w:t xml:space="preserve"> à un budget par programmes. En 2017, le pays a adopté son premier budget par programmes. </w:t>
      </w:r>
      <w:r w:rsidR="009C3785" w:rsidRPr="00337BBF">
        <w:rPr>
          <w:rFonts w:ascii="Times New Roman" w:hAnsi="Times New Roman" w:cs="Times New Roman"/>
          <w:lang w:val="fr-FR"/>
        </w:rPr>
        <w:t xml:space="preserve">C’est le seul pays de la zone UEMOA à avoir décidé de passer à la mise en </w:t>
      </w:r>
      <w:r w:rsidR="007E41C1" w:rsidRPr="00337BBF">
        <w:rPr>
          <w:rFonts w:ascii="Times New Roman" w:hAnsi="Times New Roman" w:cs="Times New Roman"/>
          <w:lang w:val="fr-FR"/>
        </w:rPr>
        <w:t>œuvre</w:t>
      </w:r>
      <w:r w:rsidR="009C3785" w:rsidRPr="00337BBF">
        <w:rPr>
          <w:rFonts w:ascii="Times New Roman" w:hAnsi="Times New Roman" w:cs="Times New Roman"/>
          <w:lang w:val="fr-FR"/>
        </w:rPr>
        <w:t xml:space="preserve"> du budget-programmes dès l’année 2017, </w:t>
      </w:r>
      <w:r w:rsidR="00E37C48" w:rsidRPr="00337BBF">
        <w:rPr>
          <w:rFonts w:ascii="Times New Roman" w:hAnsi="Times New Roman" w:cs="Times New Roman"/>
          <w:lang w:val="fr-FR"/>
        </w:rPr>
        <w:t>comme initialement prévu dans le</w:t>
      </w:r>
      <w:r w:rsidR="009C3785" w:rsidRPr="00337BBF">
        <w:rPr>
          <w:rFonts w:ascii="Times New Roman" w:hAnsi="Times New Roman" w:cs="Times New Roman"/>
          <w:lang w:val="fr-FR"/>
        </w:rPr>
        <w:t xml:space="preserve"> calendrier de l’UEMOA.</w:t>
      </w:r>
    </w:p>
    <w:p w:rsidR="005152E6" w:rsidRPr="00337BBF" w:rsidRDefault="009C3785" w:rsidP="00337BBF">
      <w:pPr>
        <w:spacing w:line="23" w:lineRule="atLeast"/>
        <w:jc w:val="both"/>
        <w:rPr>
          <w:rFonts w:ascii="Times New Roman" w:hAnsi="Times New Roman" w:cs="Times New Roman"/>
          <w:lang w:val="fr-FR"/>
        </w:rPr>
      </w:pPr>
      <w:r w:rsidRPr="00337BBF">
        <w:rPr>
          <w:rFonts w:ascii="Times New Roman" w:hAnsi="Times New Roman" w:cs="Times New Roman"/>
          <w:lang w:val="fr-FR"/>
        </w:rPr>
        <w:t>Le processus d’</w:t>
      </w:r>
      <w:r w:rsidR="00AA3DF9" w:rsidRPr="00337BBF">
        <w:rPr>
          <w:rFonts w:ascii="Times New Roman" w:hAnsi="Times New Roman" w:cs="Times New Roman"/>
          <w:lang w:val="fr-FR"/>
        </w:rPr>
        <w:t>introduction du budget-</w:t>
      </w:r>
      <w:r w:rsidRPr="00337BBF">
        <w:rPr>
          <w:rFonts w:ascii="Times New Roman" w:hAnsi="Times New Roman" w:cs="Times New Roman"/>
          <w:lang w:val="fr-FR"/>
        </w:rPr>
        <w:t>programme</w:t>
      </w:r>
      <w:r w:rsidR="00AA3DF9" w:rsidRPr="00337BBF">
        <w:rPr>
          <w:rFonts w:ascii="Times New Roman" w:hAnsi="Times New Roman" w:cs="Times New Roman"/>
          <w:lang w:val="fr-FR"/>
        </w:rPr>
        <w:t>s</w:t>
      </w:r>
      <w:r w:rsidRPr="00337BBF">
        <w:rPr>
          <w:rFonts w:ascii="Times New Roman" w:hAnsi="Times New Roman" w:cs="Times New Roman"/>
          <w:lang w:val="fr-FR"/>
        </w:rPr>
        <w:t xml:space="preserve"> a été progressif de 2010 à 2017, jusqu’à l’adoption de la loi de finances de 2017 sous forme de budget-programmes. </w:t>
      </w:r>
      <w:r w:rsidR="00D70AD5" w:rsidRPr="00337BBF">
        <w:rPr>
          <w:rFonts w:ascii="Times New Roman" w:hAnsi="Times New Roman" w:cs="Times New Roman"/>
          <w:lang w:val="fr-FR"/>
        </w:rPr>
        <w:t xml:space="preserve">Au total le budget comporte </w:t>
      </w:r>
      <w:r w:rsidR="00AA3DF9" w:rsidRPr="00337BBF">
        <w:rPr>
          <w:rFonts w:ascii="Times New Roman" w:hAnsi="Times New Roman" w:cs="Times New Roman"/>
          <w:lang w:val="fr-FR"/>
        </w:rPr>
        <w:t xml:space="preserve">désormais </w:t>
      </w:r>
      <w:r w:rsidR="00D70AD5" w:rsidRPr="00337BBF">
        <w:rPr>
          <w:rFonts w:ascii="Times New Roman" w:hAnsi="Times New Roman" w:cs="Times New Roman"/>
          <w:lang w:val="fr-FR"/>
        </w:rPr>
        <w:t xml:space="preserve">128 programmes. </w:t>
      </w:r>
      <w:r w:rsidR="00EA7E86" w:rsidRPr="00337BBF">
        <w:rPr>
          <w:rFonts w:ascii="Times New Roman" w:hAnsi="Times New Roman" w:cs="Times New Roman"/>
          <w:lang w:val="fr-FR"/>
        </w:rPr>
        <w:t xml:space="preserve">Pour le secteur de la santé, </w:t>
      </w:r>
      <w:r w:rsidRPr="00337BBF">
        <w:rPr>
          <w:rFonts w:ascii="Times New Roman" w:hAnsi="Times New Roman" w:cs="Times New Roman"/>
          <w:lang w:val="fr-FR"/>
        </w:rPr>
        <w:t xml:space="preserve">le processus de définition des programmes a été conjoint entre les autorités sanitaires et budgétaires. </w:t>
      </w:r>
      <w:r w:rsidR="00AA3DF9" w:rsidRPr="00337BBF">
        <w:rPr>
          <w:rFonts w:ascii="Times New Roman" w:hAnsi="Times New Roman" w:cs="Times New Roman"/>
          <w:lang w:val="fr-FR"/>
        </w:rPr>
        <w:t>Dans la phase de préparation, l</w:t>
      </w:r>
      <w:r w:rsidRPr="00337BBF">
        <w:rPr>
          <w:rFonts w:ascii="Times New Roman" w:hAnsi="Times New Roman" w:cs="Times New Roman"/>
          <w:lang w:val="fr-FR"/>
        </w:rPr>
        <w:t xml:space="preserve">e Ministère de la Santé avait travaillé à la </w:t>
      </w:r>
      <w:r w:rsidR="007E41C1" w:rsidRPr="00337BBF">
        <w:rPr>
          <w:rFonts w:ascii="Times New Roman" w:hAnsi="Times New Roman" w:cs="Times New Roman"/>
          <w:lang w:val="fr-FR"/>
        </w:rPr>
        <w:t>définition</w:t>
      </w:r>
      <w:r w:rsidRPr="00337BBF">
        <w:rPr>
          <w:rFonts w:ascii="Times New Roman" w:hAnsi="Times New Roman" w:cs="Times New Roman"/>
          <w:lang w:val="fr-FR"/>
        </w:rPr>
        <w:t xml:space="preserve"> de </w:t>
      </w:r>
      <w:r w:rsidR="00EA7E86" w:rsidRPr="00337BBF">
        <w:rPr>
          <w:rFonts w:ascii="Times New Roman" w:hAnsi="Times New Roman" w:cs="Times New Roman"/>
          <w:lang w:val="fr-FR"/>
        </w:rPr>
        <w:t xml:space="preserve">cinq programmes </w:t>
      </w:r>
      <w:r w:rsidRPr="00337BBF">
        <w:rPr>
          <w:rFonts w:ascii="Times New Roman" w:hAnsi="Times New Roman" w:cs="Times New Roman"/>
          <w:lang w:val="fr-FR"/>
        </w:rPr>
        <w:t>budgétaires. C</w:t>
      </w:r>
      <w:r w:rsidR="00EA7E86" w:rsidRPr="00337BBF">
        <w:rPr>
          <w:rFonts w:ascii="Times New Roman" w:hAnsi="Times New Roman" w:cs="Times New Roman"/>
          <w:lang w:val="fr-FR"/>
        </w:rPr>
        <w:t xml:space="preserve">’est finalement trois programmes qui ont été retenus par les autorités budgétaires. </w:t>
      </w:r>
      <w:r w:rsidRPr="00337BBF">
        <w:rPr>
          <w:rFonts w:ascii="Times New Roman" w:hAnsi="Times New Roman" w:cs="Times New Roman"/>
          <w:lang w:val="fr-FR"/>
        </w:rPr>
        <w:t xml:space="preserve">Il s’agit des programmes suivants: </w:t>
      </w:r>
      <w:r w:rsidR="00E37C48" w:rsidRPr="00337BBF">
        <w:rPr>
          <w:rFonts w:ascii="Times New Roman" w:hAnsi="Times New Roman" w:cs="Times New Roman"/>
          <w:lang w:val="fr-FR"/>
        </w:rPr>
        <w:t xml:space="preserve">santé publique, offre de soins de santé et  gouvernance du système de santé. </w:t>
      </w:r>
      <w:r w:rsidR="00D70AD5" w:rsidRPr="00337BBF">
        <w:rPr>
          <w:rFonts w:ascii="Times New Roman" w:hAnsi="Times New Roman" w:cs="Times New Roman"/>
          <w:lang w:val="fr-FR"/>
        </w:rPr>
        <w:t>Le contenu de chacun des programmes reste à préciser et il est probable que des ajustements soient nécessaires.</w:t>
      </w:r>
    </w:p>
    <w:p w:rsidR="009C3785" w:rsidRPr="00337BBF" w:rsidRDefault="00D70AD5" w:rsidP="00337BBF">
      <w:pPr>
        <w:spacing w:line="23" w:lineRule="atLeast"/>
        <w:jc w:val="both"/>
        <w:rPr>
          <w:rFonts w:ascii="Times New Roman" w:hAnsi="Times New Roman" w:cs="Times New Roman"/>
          <w:lang w:val="fr-FR"/>
        </w:rPr>
      </w:pPr>
      <w:r w:rsidRPr="00337BBF">
        <w:rPr>
          <w:rFonts w:ascii="Times New Roman" w:hAnsi="Times New Roman" w:cs="Times New Roman"/>
          <w:lang w:val="fr-FR"/>
        </w:rPr>
        <w:t xml:space="preserve">Concernant la mise en </w:t>
      </w:r>
      <w:r w:rsidR="00AA3DF9" w:rsidRPr="00337BBF">
        <w:rPr>
          <w:rFonts w:ascii="Times New Roman" w:hAnsi="Times New Roman" w:cs="Times New Roman"/>
          <w:lang w:val="fr-FR"/>
        </w:rPr>
        <w:t>œuvre du budget-programmes, le</w:t>
      </w:r>
      <w:r w:rsidRPr="00337BBF">
        <w:rPr>
          <w:rFonts w:ascii="Times New Roman" w:hAnsi="Times New Roman" w:cs="Times New Roman"/>
          <w:lang w:val="fr-FR"/>
        </w:rPr>
        <w:t xml:space="preserve"> cadre législatif est en place, les directives et décrets permettant une plus grande responsabilité des ministères sectoriels, dont la santé (déconcentration de la </w:t>
      </w:r>
      <w:r w:rsidR="00AA3DF9" w:rsidRPr="00337BBF">
        <w:rPr>
          <w:rFonts w:ascii="Times New Roman" w:hAnsi="Times New Roman" w:cs="Times New Roman"/>
          <w:lang w:val="fr-FR"/>
        </w:rPr>
        <w:t>fo</w:t>
      </w:r>
      <w:r w:rsidRPr="00337BBF">
        <w:rPr>
          <w:rFonts w:ascii="Times New Roman" w:hAnsi="Times New Roman" w:cs="Times New Roman"/>
          <w:lang w:val="fr-FR"/>
        </w:rPr>
        <w:t>nction d’ordonnancement</w:t>
      </w:r>
      <w:r w:rsidR="00E37C48" w:rsidRPr="00337BBF">
        <w:rPr>
          <w:rFonts w:ascii="Times New Roman" w:hAnsi="Times New Roman" w:cs="Times New Roman"/>
          <w:lang w:val="fr-FR"/>
        </w:rPr>
        <w:t xml:space="preserve"> pour 2019</w:t>
      </w:r>
      <w:r w:rsidRPr="00337BBF">
        <w:rPr>
          <w:rFonts w:ascii="Times New Roman" w:hAnsi="Times New Roman" w:cs="Times New Roman"/>
          <w:lang w:val="fr-FR"/>
        </w:rPr>
        <w:t xml:space="preserve">), et la définition de la fonction de responsable de programmes, ont été adoptés. Au niveau organisationnel, les responsables des trois programmes budgétaires pour la santé ont été nommés en octobre </w:t>
      </w:r>
      <w:r w:rsidR="00E37C48" w:rsidRPr="00337BBF">
        <w:rPr>
          <w:rFonts w:ascii="Times New Roman" w:hAnsi="Times New Roman" w:cs="Times New Roman"/>
          <w:lang w:val="fr-FR"/>
        </w:rPr>
        <w:t>2017 par le Conseil des Ministres</w:t>
      </w:r>
      <w:r w:rsidRPr="00337BBF">
        <w:rPr>
          <w:rFonts w:ascii="Times New Roman" w:hAnsi="Times New Roman" w:cs="Times New Roman"/>
          <w:lang w:val="fr-FR"/>
        </w:rPr>
        <w:t>. Sur l’année 2017, la dépense con</w:t>
      </w:r>
      <w:r w:rsidR="00E37C48" w:rsidRPr="00337BBF">
        <w:rPr>
          <w:rFonts w:ascii="Times New Roman" w:hAnsi="Times New Roman" w:cs="Times New Roman"/>
          <w:lang w:val="fr-FR"/>
        </w:rPr>
        <w:t>tinuera à s’effectuer et être rap</w:t>
      </w:r>
      <w:r w:rsidRPr="00337BBF">
        <w:rPr>
          <w:rFonts w:ascii="Times New Roman" w:hAnsi="Times New Roman" w:cs="Times New Roman"/>
          <w:lang w:val="fr-FR"/>
        </w:rPr>
        <w:t>portée selon une logique d’intrants</w:t>
      </w:r>
      <w:r w:rsidR="00E37C48" w:rsidRPr="00337BBF">
        <w:rPr>
          <w:rFonts w:ascii="Times New Roman" w:hAnsi="Times New Roman" w:cs="Times New Roman"/>
          <w:lang w:val="fr-FR"/>
        </w:rPr>
        <w:t>/objets</w:t>
      </w:r>
      <w:r w:rsidRPr="00337BBF">
        <w:rPr>
          <w:rFonts w:ascii="Times New Roman" w:hAnsi="Times New Roman" w:cs="Times New Roman"/>
          <w:lang w:val="fr-FR"/>
        </w:rPr>
        <w:t xml:space="preserve">.  </w:t>
      </w:r>
      <w:r w:rsidR="00CA7899" w:rsidRPr="00337BBF">
        <w:rPr>
          <w:rFonts w:ascii="Times New Roman" w:hAnsi="Times New Roman" w:cs="Times New Roman"/>
          <w:lang w:val="fr-FR"/>
        </w:rPr>
        <w:t xml:space="preserve">Le passage à une réelle mise en </w:t>
      </w:r>
      <w:r w:rsidR="007230EA" w:rsidRPr="00337BBF">
        <w:rPr>
          <w:rFonts w:ascii="Times New Roman" w:hAnsi="Times New Roman" w:cs="Times New Roman"/>
          <w:lang w:val="fr-FR"/>
        </w:rPr>
        <w:t>œuvre</w:t>
      </w:r>
      <w:r w:rsidR="00CA7899" w:rsidRPr="00337BBF">
        <w:rPr>
          <w:rFonts w:ascii="Times New Roman" w:hAnsi="Times New Roman" w:cs="Times New Roman"/>
          <w:lang w:val="fr-FR"/>
        </w:rPr>
        <w:t xml:space="preserve"> d’une dépense par programmes est attend</w:t>
      </w:r>
      <w:r w:rsidR="00AA3DF9" w:rsidRPr="00337BBF">
        <w:rPr>
          <w:rFonts w:ascii="Times New Roman" w:hAnsi="Times New Roman" w:cs="Times New Roman"/>
          <w:lang w:val="fr-FR"/>
        </w:rPr>
        <w:t>u</w:t>
      </w:r>
      <w:r w:rsidR="00CA7899" w:rsidRPr="00337BBF">
        <w:rPr>
          <w:rFonts w:ascii="Times New Roman" w:hAnsi="Times New Roman" w:cs="Times New Roman"/>
          <w:lang w:val="fr-FR"/>
        </w:rPr>
        <w:t xml:space="preserve"> pour 2018. Le </w:t>
      </w:r>
      <w:proofErr w:type="spellStart"/>
      <w:r w:rsidR="00CA7899" w:rsidRPr="00337BBF">
        <w:rPr>
          <w:rFonts w:ascii="Times New Roman" w:hAnsi="Times New Roman" w:cs="Times New Roman"/>
          <w:lang w:val="fr-FR"/>
        </w:rPr>
        <w:t>reporting</w:t>
      </w:r>
      <w:proofErr w:type="spellEnd"/>
      <w:r w:rsidR="00CA7899" w:rsidRPr="00337BBF">
        <w:rPr>
          <w:rFonts w:ascii="Times New Roman" w:hAnsi="Times New Roman" w:cs="Times New Roman"/>
          <w:lang w:val="fr-FR"/>
        </w:rPr>
        <w:t xml:space="preserve"> financier est également en cours d’adaptation depuis 2012, devant permettre un suivi et contrôle des dépenses par programme. </w:t>
      </w:r>
    </w:p>
    <w:p w:rsidR="00CA7899" w:rsidRPr="00337BBF" w:rsidRDefault="00CA7899" w:rsidP="00337BBF">
      <w:pPr>
        <w:spacing w:line="23" w:lineRule="atLeast"/>
        <w:jc w:val="both"/>
        <w:rPr>
          <w:rFonts w:ascii="Times New Roman" w:hAnsi="Times New Roman" w:cs="Times New Roman"/>
          <w:lang w:val="fr-FR"/>
        </w:rPr>
      </w:pPr>
      <w:r w:rsidRPr="00337BBF">
        <w:rPr>
          <w:rFonts w:ascii="Times New Roman" w:hAnsi="Times New Roman" w:cs="Times New Roman"/>
          <w:lang w:val="fr-FR"/>
        </w:rPr>
        <w:t>Un plan de renforcement des capacités a été développé avec le soutien de différents partenaires (FMI, AFRITAC Ouest, UEMOA, PNUD-France, GIZ), principalement à destination des autorités budgétaires</w:t>
      </w:r>
      <w:r w:rsidR="00337BBF">
        <w:rPr>
          <w:rStyle w:val="FootnoteReference"/>
          <w:rFonts w:ascii="Times New Roman" w:hAnsi="Times New Roman" w:cs="Times New Roman"/>
          <w:lang w:val="fr-FR"/>
        </w:rPr>
        <w:footnoteReference w:id="2"/>
      </w:r>
      <w:r w:rsidRPr="00337BBF">
        <w:rPr>
          <w:rFonts w:ascii="Times New Roman" w:hAnsi="Times New Roman" w:cs="Times New Roman"/>
          <w:lang w:val="fr-FR"/>
        </w:rPr>
        <w:t>. Cependant, à ce jour, les acteurs sectoriels, dont ceux de l</w:t>
      </w:r>
      <w:r w:rsidR="00AA3DF9" w:rsidRPr="00337BBF">
        <w:rPr>
          <w:rFonts w:ascii="Times New Roman" w:hAnsi="Times New Roman" w:cs="Times New Roman"/>
          <w:lang w:val="fr-FR"/>
        </w:rPr>
        <w:t>a santé, bénéficient d’un</w:t>
      </w:r>
      <w:r w:rsidRPr="00337BBF">
        <w:rPr>
          <w:rFonts w:ascii="Times New Roman" w:hAnsi="Times New Roman" w:cs="Times New Roman"/>
          <w:lang w:val="fr-FR"/>
        </w:rPr>
        <w:t xml:space="preserve"> soutien</w:t>
      </w:r>
      <w:r w:rsidR="00AA3DF9" w:rsidRPr="00337BBF">
        <w:rPr>
          <w:rFonts w:ascii="Times New Roman" w:hAnsi="Times New Roman" w:cs="Times New Roman"/>
          <w:lang w:val="fr-FR"/>
        </w:rPr>
        <w:t xml:space="preserve"> plus limité</w:t>
      </w:r>
      <w:r w:rsidRPr="00337BBF">
        <w:rPr>
          <w:rFonts w:ascii="Times New Roman" w:hAnsi="Times New Roman" w:cs="Times New Roman"/>
          <w:lang w:val="fr-FR"/>
        </w:rPr>
        <w:t xml:space="preserve"> pour accompagner un passage réussi à un budget-programmes d’un point de vue </w:t>
      </w:r>
      <w:r w:rsidR="0053101E" w:rsidRPr="00337BBF">
        <w:rPr>
          <w:rFonts w:ascii="Times New Roman" w:hAnsi="Times New Roman" w:cs="Times New Roman"/>
          <w:lang w:val="fr-FR"/>
        </w:rPr>
        <w:t>sectorie</w:t>
      </w:r>
      <w:r w:rsidRPr="00337BBF">
        <w:rPr>
          <w:rFonts w:ascii="Times New Roman" w:hAnsi="Times New Roman" w:cs="Times New Roman"/>
          <w:lang w:val="fr-FR"/>
        </w:rPr>
        <w:t>l.</w:t>
      </w:r>
    </w:p>
    <w:p w:rsidR="00907761" w:rsidRPr="00337BBF" w:rsidRDefault="00CA7899" w:rsidP="00337BBF">
      <w:pPr>
        <w:spacing w:line="23" w:lineRule="atLeast"/>
        <w:jc w:val="both"/>
        <w:rPr>
          <w:rFonts w:ascii="Times New Roman" w:hAnsi="Times New Roman" w:cs="Times New Roman"/>
          <w:b/>
          <w:lang w:val="fr-FR"/>
        </w:rPr>
      </w:pPr>
      <w:r w:rsidRPr="00337BBF">
        <w:rPr>
          <w:rFonts w:ascii="Times New Roman" w:hAnsi="Times New Roman" w:cs="Times New Roman"/>
          <w:b/>
          <w:lang w:val="fr-FR"/>
        </w:rPr>
        <w:t>Programme de travail de l’OMS sur les questions de structure budgétaire</w:t>
      </w:r>
    </w:p>
    <w:p w:rsidR="00CA7899" w:rsidRPr="00337BBF" w:rsidRDefault="00CA7899" w:rsidP="00337BBF">
      <w:pPr>
        <w:spacing w:line="23" w:lineRule="atLeast"/>
        <w:jc w:val="both"/>
        <w:rPr>
          <w:rFonts w:ascii="Times New Roman" w:hAnsi="Times New Roman" w:cs="Times New Roman"/>
          <w:lang w:val="fr-FR"/>
        </w:rPr>
      </w:pPr>
      <w:r w:rsidRPr="00337BBF">
        <w:rPr>
          <w:rFonts w:ascii="Times New Roman" w:hAnsi="Times New Roman" w:cs="Times New Roman"/>
          <w:lang w:val="fr-FR"/>
        </w:rPr>
        <w:t xml:space="preserve">Les fonds publics sont essentiels pour avancer vers la couverture santé universelle. Par conséquent, la manière dont les budgets publics sont formulés, alloués et utilisés dans le secteur de la santé est au centre de l’agenda de la CSU. Parmi les domaines clés qui influencent l’allocation et l’utilisation des ressources publiques dans le secteur il y a la manière dont le budget est formulé. La structure budgétaire et les règles de la dépense publique </w:t>
      </w:r>
      <w:r w:rsidR="00071904" w:rsidRPr="00337BBF">
        <w:rPr>
          <w:rFonts w:ascii="Times New Roman" w:hAnsi="Times New Roman" w:cs="Times New Roman"/>
          <w:lang w:val="fr-FR"/>
        </w:rPr>
        <w:t xml:space="preserve">ont </w:t>
      </w:r>
      <w:r w:rsidRPr="00337BBF">
        <w:rPr>
          <w:rFonts w:ascii="Times New Roman" w:hAnsi="Times New Roman" w:cs="Times New Roman"/>
          <w:lang w:val="fr-FR"/>
        </w:rPr>
        <w:t>un impact direct sur la performance des fonds publics et l’atteinte des résultats sectoriels, car cela affecte la capacité du secteur à aligner les res</w:t>
      </w:r>
      <w:r w:rsidR="00A75C5D" w:rsidRPr="00337BBF">
        <w:rPr>
          <w:rFonts w:ascii="Times New Roman" w:hAnsi="Times New Roman" w:cs="Times New Roman"/>
          <w:lang w:val="fr-FR"/>
        </w:rPr>
        <w:t>s</w:t>
      </w:r>
      <w:r w:rsidRPr="00337BBF">
        <w:rPr>
          <w:rFonts w:ascii="Times New Roman" w:hAnsi="Times New Roman" w:cs="Times New Roman"/>
          <w:lang w:val="fr-FR"/>
        </w:rPr>
        <w:t xml:space="preserve">ources avec les priorités du secteur. </w:t>
      </w:r>
    </w:p>
    <w:p w:rsidR="00D16179" w:rsidRPr="00337BBF" w:rsidRDefault="00CA7899" w:rsidP="00337BBF">
      <w:pPr>
        <w:spacing w:line="23" w:lineRule="atLeast"/>
        <w:jc w:val="both"/>
        <w:rPr>
          <w:rFonts w:ascii="Times New Roman" w:hAnsi="Times New Roman" w:cs="Times New Roman"/>
          <w:lang w:val="fr-FR"/>
        </w:rPr>
      </w:pPr>
      <w:r w:rsidRPr="00337BBF">
        <w:rPr>
          <w:rFonts w:ascii="Times New Roman" w:hAnsi="Times New Roman" w:cs="Times New Roman"/>
          <w:lang w:val="fr-FR"/>
        </w:rPr>
        <w:t>Plusieurs pays ont testé ou testent différents types de structure budgétaire</w:t>
      </w:r>
      <w:r w:rsidR="00A75C5D" w:rsidRPr="00337BBF">
        <w:rPr>
          <w:rFonts w:ascii="Times New Roman" w:hAnsi="Times New Roman" w:cs="Times New Roman"/>
          <w:lang w:val="fr-FR"/>
        </w:rPr>
        <w:t xml:space="preserve"> afin de renforcer l’alignement priorités/allocations, accroitre l’exécution et la performance de la dépense publique. Le secteur de la santé a été</w:t>
      </w:r>
      <w:r w:rsidR="00AA3DF9" w:rsidRPr="00337BBF">
        <w:rPr>
          <w:rFonts w:ascii="Times New Roman" w:hAnsi="Times New Roman" w:cs="Times New Roman"/>
          <w:lang w:val="fr-FR"/>
        </w:rPr>
        <w:t>,</w:t>
      </w:r>
      <w:r w:rsidR="00A75C5D" w:rsidRPr="00337BBF">
        <w:rPr>
          <w:rFonts w:ascii="Times New Roman" w:hAnsi="Times New Roman" w:cs="Times New Roman"/>
          <w:lang w:val="fr-FR"/>
        </w:rPr>
        <w:t xml:space="preserve"> dans certains pays</w:t>
      </w:r>
      <w:r w:rsidR="00AA3DF9" w:rsidRPr="00337BBF">
        <w:rPr>
          <w:rFonts w:ascii="Times New Roman" w:hAnsi="Times New Roman" w:cs="Times New Roman"/>
          <w:lang w:val="fr-FR"/>
        </w:rPr>
        <w:t>,</w:t>
      </w:r>
      <w:r w:rsidR="00A75C5D" w:rsidRPr="00337BBF">
        <w:rPr>
          <w:rFonts w:ascii="Times New Roman" w:hAnsi="Times New Roman" w:cs="Times New Roman"/>
          <w:lang w:val="fr-FR"/>
        </w:rPr>
        <w:t xml:space="preserve"> un secteur pilote pour l’introduction des budgets-programmes, définis sur la base d’objectifs sectoriels. Si les bénéfices théoriques de cette approche sont incontestables d’un point de vue sectoriel, en pratique il semble que beaucoup de pays font face à des difficultés pour i) introduire et définir un budget selon des </w:t>
      </w:r>
      <w:r w:rsidR="00AA3DF9" w:rsidRPr="00337BBF">
        <w:rPr>
          <w:rFonts w:ascii="Times New Roman" w:hAnsi="Times New Roman" w:cs="Times New Roman"/>
          <w:lang w:val="fr-FR"/>
        </w:rPr>
        <w:t>« </w:t>
      </w:r>
      <w:r w:rsidR="00A75C5D" w:rsidRPr="00337BBF">
        <w:rPr>
          <w:rFonts w:ascii="Times New Roman" w:hAnsi="Times New Roman" w:cs="Times New Roman"/>
          <w:lang w:val="fr-FR"/>
        </w:rPr>
        <w:t>programmes</w:t>
      </w:r>
      <w:r w:rsidR="00AA3DF9" w:rsidRPr="00337BBF">
        <w:rPr>
          <w:rFonts w:ascii="Times New Roman" w:hAnsi="Times New Roman" w:cs="Times New Roman"/>
          <w:lang w:val="fr-FR"/>
        </w:rPr>
        <w:t xml:space="preserve"> budgétaires »</w:t>
      </w:r>
      <w:r w:rsidR="00A75C5D" w:rsidRPr="00337BBF">
        <w:rPr>
          <w:rFonts w:ascii="Times New Roman" w:hAnsi="Times New Roman" w:cs="Times New Roman"/>
          <w:lang w:val="fr-FR"/>
        </w:rPr>
        <w:t xml:space="preserve"> dans le secteur de la santé ; ii) avancer vers une dé</w:t>
      </w:r>
      <w:r w:rsidR="0073412F" w:rsidRPr="00337BBF">
        <w:rPr>
          <w:rFonts w:ascii="Times New Roman" w:hAnsi="Times New Roman" w:cs="Times New Roman"/>
          <w:lang w:val="fr-FR"/>
        </w:rPr>
        <w:t>pense réellement effectuée et rap</w:t>
      </w:r>
      <w:r w:rsidR="00A75C5D" w:rsidRPr="00337BBF">
        <w:rPr>
          <w:rFonts w:ascii="Times New Roman" w:hAnsi="Times New Roman" w:cs="Times New Roman"/>
          <w:lang w:val="fr-FR"/>
        </w:rPr>
        <w:t>portée par programmes en général et dans le secteur en particulier. Il semble que dans beaucoup de pays ayant modifié leur documentation budgétaire, l</w:t>
      </w:r>
      <w:r w:rsidR="0073412F" w:rsidRPr="00337BBF">
        <w:rPr>
          <w:rFonts w:ascii="Times New Roman" w:hAnsi="Times New Roman" w:cs="Times New Roman"/>
          <w:lang w:val="fr-FR"/>
        </w:rPr>
        <w:t>e budget continue d’être exécuté et rap</w:t>
      </w:r>
      <w:r w:rsidR="00A75C5D" w:rsidRPr="00337BBF">
        <w:rPr>
          <w:rFonts w:ascii="Times New Roman" w:hAnsi="Times New Roman" w:cs="Times New Roman"/>
          <w:lang w:val="fr-FR"/>
        </w:rPr>
        <w:t xml:space="preserve">porté selon une logique par intrants. Il y a donc un besoin, au niveau global, de faire le bilan de cette transition, et d’identifier les défis restants, ainsi que potentiellement les facteurs décisifs </w:t>
      </w:r>
      <w:r w:rsidR="00071904" w:rsidRPr="00337BBF">
        <w:rPr>
          <w:rFonts w:ascii="Times New Roman" w:hAnsi="Times New Roman" w:cs="Times New Roman"/>
          <w:lang w:val="fr-FR"/>
        </w:rPr>
        <w:t xml:space="preserve">du </w:t>
      </w:r>
      <w:r w:rsidR="00A75C5D" w:rsidRPr="00337BBF">
        <w:rPr>
          <w:rFonts w:ascii="Times New Roman" w:hAnsi="Times New Roman" w:cs="Times New Roman"/>
          <w:lang w:val="fr-FR"/>
        </w:rPr>
        <w:t xml:space="preserve">succès, pour apporter un soutien aux pays engagés dans cette transition et s’assurer qu’elle </w:t>
      </w:r>
      <w:r w:rsidR="00D16179" w:rsidRPr="00337BBF">
        <w:rPr>
          <w:rFonts w:ascii="Times New Roman" w:hAnsi="Times New Roman" w:cs="Times New Roman"/>
          <w:lang w:val="fr-FR"/>
        </w:rPr>
        <w:t>soit utile et efficace pour le secteur de la santé.</w:t>
      </w:r>
    </w:p>
    <w:p w:rsidR="005C4A9E" w:rsidRPr="00337BBF" w:rsidRDefault="00D16179" w:rsidP="00337BBF">
      <w:pPr>
        <w:spacing w:line="23" w:lineRule="atLeast"/>
        <w:jc w:val="both"/>
        <w:rPr>
          <w:rFonts w:ascii="Times New Roman" w:hAnsi="Times New Roman" w:cs="Times New Roman"/>
          <w:lang w:val="fr-FR"/>
        </w:rPr>
      </w:pPr>
      <w:r w:rsidRPr="00337BBF">
        <w:rPr>
          <w:rFonts w:ascii="Times New Roman" w:hAnsi="Times New Roman" w:cs="Times New Roman"/>
          <w:lang w:val="fr-FR"/>
        </w:rPr>
        <w:t xml:space="preserve">Dans ce cadre, l’OMS a initié un programme de travail afin de revoir les expériences de pays et </w:t>
      </w:r>
      <w:r w:rsidR="0053101E" w:rsidRPr="00337BBF">
        <w:rPr>
          <w:rFonts w:ascii="Times New Roman" w:hAnsi="Times New Roman" w:cs="Times New Roman"/>
          <w:lang w:val="fr-FR"/>
        </w:rPr>
        <w:t xml:space="preserve">de </w:t>
      </w:r>
      <w:r w:rsidRPr="00337BBF">
        <w:rPr>
          <w:rFonts w:ascii="Times New Roman" w:hAnsi="Times New Roman" w:cs="Times New Roman"/>
          <w:lang w:val="fr-FR"/>
        </w:rPr>
        <w:t>partager les connaissances</w:t>
      </w:r>
      <w:r w:rsidR="0053101E" w:rsidRPr="00337BBF">
        <w:rPr>
          <w:rFonts w:ascii="Times New Roman" w:hAnsi="Times New Roman" w:cs="Times New Roman"/>
          <w:lang w:val="fr-FR"/>
        </w:rPr>
        <w:t xml:space="preserve"> et bonnes pratiques</w:t>
      </w:r>
      <w:r w:rsidRPr="00337BBF">
        <w:rPr>
          <w:rFonts w:ascii="Times New Roman" w:hAnsi="Times New Roman" w:cs="Times New Roman"/>
          <w:lang w:val="fr-FR"/>
        </w:rPr>
        <w:t xml:space="preserve"> en matière de passage à un budget-programmes dans le domaine de la santé. </w:t>
      </w:r>
      <w:r w:rsidR="0053101E" w:rsidRPr="00337BBF">
        <w:rPr>
          <w:rFonts w:ascii="Times New Roman" w:hAnsi="Times New Roman" w:cs="Times New Roman"/>
          <w:lang w:val="fr-FR"/>
        </w:rPr>
        <w:t>Ce programme de travail inclut</w:t>
      </w:r>
      <w:r w:rsidR="005C4A9E" w:rsidRPr="00337BBF">
        <w:rPr>
          <w:rFonts w:ascii="Times New Roman" w:hAnsi="Times New Roman" w:cs="Times New Roman"/>
          <w:lang w:val="fr-FR"/>
        </w:rPr>
        <w:t> :</w:t>
      </w:r>
    </w:p>
    <w:p w:rsidR="005C4A9E" w:rsidRPr="00337BBF" w:rsidRDefault="005C4A9E" w:rsidP="00337BBF">
      <w:pPr>
        <w:pStyle w:val="ListParagraph"/>
        <w:numPr>
          <w:ilvl w:val="0"/>
          <w:numId w:val="8"/>
        </w:numPr>
        <w:spacing w:line="23" w:lineRule="atLeast"/>
        <w:jc w:val="both"/>
        <w:rPr>
          <w:rFonts w:ascii="Times New Roman" w:hAnsi="Times New Roman" w:cs="Times New Roman"/>
          <w:lang w:val="fr-FR"/>
        </w:rPr>
      </w:pPr>
      <w:r w:rsidRPr="00337BBF">
        <w:rPr>
          <w:rFonts w:ascii="Times New Roman" w:hAnsi="Times New Roman" w:cs="Times New Roman"/>
          <w:lang w:val="fr-FR"/>
        </w:rPr>
        <w:t xml:space="preserve"> la conduite de 8 à 10</w:t>
      </w:r>
      <w:r w:rsidR="0053101E" w:rsidRPr="00337BBF">
        <w:rPr>
          <w:rFonts w:ascii="Times New Roman" w:hAnsi="Times New Roman" w:cs="Times New Roman"/>
          <w:lang w:val="fr-FR"/>
        </w:rPr>
        <w:t xml:space="preserve"> études de c</w:t>
      </w:r>
      <w:r w:rsidRPr="00337BBF">
        <w:rPr>
          <w:rFonts w:ascii="Times New Roman" w:hAnsi="Times New Roman" w:cs="Times New Roman"/>
          <w:lang w:val="fr-FR"/>
        </w:rPr>
        <w:t>as (dont celle du Burkina Faso) ;</w:t>
      </w:r>
    </w:p>
    <w:p w:rsidR="005C4A9E" w:rsidRPr="00337BBF" w:rsidRDefault="005C4A9E" w:rsidP="00337BBF">
      <w:pPr>
        <w:pStyle w:val="ListParagraph"/>
        <w:numPr>
          <w:ilvl w:val="0"/>
          <w:numId w:val="8"/>
        </w:numPr>
        <w:spacing w:line="23" w:lineRule="atLeast"/>
        <w:jc w:val="both"/>
        <w:rPr>
          <w:rFonts w:ascii="Times New Roman" w:hAnsi="Times New Roman" w:cs="Times New Roman"/>
          <w:lang w:val="fr-FR"/>
        </w:rPr>
      </w:pPr>
      <w:r w:rsidRPr="00337BBF">
        <w:rPr>
          <w:rFonts w:ascii="Times New Roman" w:hAnsi="Times New Roman" w:cs="Times New Roman"/>
          <w:lang w:val="fr-FR"/>
        </w:rPr>
        <w:t xml:space="preserve"> </w:t>
      </w:r>
      <w:r w:rsidR="0053101E" w:rsidRPr="00337BBF">
        <w:rPr>
          <w:rFonts w:ascii="Times New Roman" w:hAnsi="Times New Roman" w:cs="Times New Roman"/>
          <w:lang w:val="fr-FR"/>
        </w:rPr>
        <w:t>un</w:t>
      </w:r>
      <w:r w:rsidR="007230EA" w:rsidRPr="00337BBF">
        <w:rPr>
          <w:rFonts w:ascii="Times New Roman" w:hAnsi="Times New Roman" w:cs="Times New Roman"/>
          <w:lang w:val="fr-FR"/>
        </w:rPr>
        <w:t>e étude comparative</w:t>
      </w:r>
      <w:r w:rsidR="0053101E" w:rsidRPr="00337BBF">
        <w:rPr>
          <w:rFonts w:ascii="Times New Roman" w:hAnsi="Times New Roman" w:cs="Times New Roman"/>
          <w:lang w:val="fr-FR"/>
        </w:rPr>
        <w:t xml:space="preserve"> des pratiques en matière de structuration budgétaire</w:t>
      </w:r>
      <w:r w:rsidR="007230EA" w:rsidRPr="00337BBF">
        <w:rPr>
          <w:rFonts w:ascii="Times New Roman" w:hAnsi="Times New Roman" w:cs="Times New Roman"/>
          <w:lang w:val="fr-FR"/>
        </w:rPr>
        <w:t xml:space="preserve"> (</w:t>
      </w:r>
      <w:proofErr w:type="spellStart"/>
      <w:r w:rsidR="007230EA" w:rsidRPr="00337BBF">
        <w:rPr>
          <w:rFonts w:ascii="Times New Roman" w:hAnsi="Times New Roman" w:cs="Times New Roman"/>
          <w:lang w:val="fr-FR"/>
        </w:rPr>
        <w:t>benchmarking</w:t>
      </w:r>
      <w:proofErr w:type="spellEnd"/>
      <w:r w:rsidR="007230EA" w:rsidRPr="00337BBF">
        <w:rPr>
          <w:rFonts w:ascii="Times New Roman" w:hAnsi="Times New Roman" w:cs="Times New Roman"/>
          <w:lang w:val="fr-FR"/>
        </w:rPr>
        <w:t>)</w:t>
      </w:r>
      <w:r w:rsidR="0053101E" w:rsidRPr="00337BBF">
        <w:rPr>
          <w:rFonts w:ascii="Times New Roman" w:hAnsi="Times New Roman" w:cs="Times New Roman"/>
          <w:lang w:val="fr-FR"/>
        </w:rPr>
        <w:t> ;</w:t>
      </w:r>
    </w:p>
    <w:p w:rsidR="005C4A9E" w:rsidRPr="00337BBF" w:rsidRDefault="005C4A9E" w:rsidP="00337BBF">
      <w:pPr>
        <w:pStyle w:val="ListParagraph"/>
        <w:numPr>
          <w:ilvl w:val="0"/>
          <w:numId w:val="8"/>
        </w:numPr>
        <w:spacing w:line="23" w:lineRule="atLeast"/>
        <w:jc w:val="both"/>
        <w:rPr>
          <w:rFonts w:ascii="Times New Roman" w:hAnsi="Times New Roman" w:cs="Times New Roman"/>
          <w:lang w:val="fr-FR"/>
        </w:rPr>
      </w:pPr>
      <w:r w:rsidRPr="00337BBF">
        <w:rPr>
          <w:rFonts w:ascii="Times New Roman" w:hAnsi="Times New Roman" w:cs="Times New Roman"/>
          <w:lang w:val="fr-FR"/>
        </w:rPr>
        <w:t xml:space="preserve"> </w:t>
      </w:r>
      <w:r w:rsidR="0053101E" w:rsidRPr="00337BBF">
        <w:rPr>
          <w:rFonts w:ascii="Times New Roman" w:hAnsi="Times New Roman" w:cs="Times New Roman"/>
          <w:lang w:val="fr-FR"/>
        </w:rPr>
        <w:t xml:space="preserve">le développement </w:t>
      </w:r>
      <w:r w:rsidRPr="00337BBF">
        <w:rPr>
          <w:rFonts w:ascii="Times New Roman" w:hAnsi="Times New Roman" w:cs="Times New Roman"/>
          <w:lang w:val="fr-FR"/>
        </w:rPr>
        <w:t>de papiers transversaux : par exemple sur les questions de définition des programmes budgétaires en santé ;</w:t>
      </w:r>
    </w:p>
    <w:p w:rsidR="00AA3DF9" w:rsidRPr="00337BBF" w:rsidRDefault="005C4A9E" w:rsidP="00337BBF">
      <w:pPr>
        <w:pStyle w:val="ListParagraph"/>
        <w:numPr>
          <w:ilvl w:val="0"/>
          <w:numId w:val="8"/>
        </w:numPr>
        <w:spacing w:line="23" w:lineRule="atLeast"/>
        <w:jc w:val="both"/>
        <w:rPr>
          <w:rFonts w:ascii="Times New Roman" w:hAnsi="Times New Roman" w:cs="Times New Roman"/>
          <w:lang w:val="fr-FR"/>
        </w:rPr>
      </w:pPr>
      <w:r w:rsidRPr="00337BBF">
        <w:rPr>
          <w:rFonts w:ascii="Times New Roman" w:hAnsi="Times New Roman" w:cs="Times New Roman"/>
          <w:lang w:val="fr-FR"/>
        </w:rPr>
        <w:t xml:space="preserve">la consolidation </w:t>
      </w:r>
      <w:r w:rsidR="0053101E" w:rsidRPr="00337BBF">
        <w:rPr>
          <w:rFonts w:ascii="Times New Roman" w:hAnsi="Times New Roman" w:cs="Times New Roman"/>
          <w:lang w:val="fr-FR"/>
        </w:rPr>
        <w:t xml:space="preserve">d’une synthèse globale servant de guide/appui pour les pays engagés dans la transition vers les budgets-programmes en santé. </w:t>
      </w:r>
    </w:p>
    <w:p w:rsidR="00D16179" w:rsidRPr="00337BBF" w:rsidRDefault="00AA3DF9" w:rsidP="00337BBF">
      <w:pPr>
        <w:spacing w:line="23" w:lineRule="atLeast"/>
        <w:jc w:val="both"/>
        <w:rPr>
          <w:rFonts w:ascii="Times New Roman" w:hAnsi="Times New Roman" w:cs="Times New Roman"/>
          <w:lang w:val="fr-FR"/>
        </w:rPr>
      </w:pPr>
      <w:r w:rsidRPr="00337BBF">
        <w:rPr>
          <w:rFonts w:ascii="Times New Roman" w:hAnsi="Times New Roman" w:cs="Times New Roman"/>
          <w:lang w:val="fr-FR"/>
        </w:rPr>
        <w:t>Le Burkina Faso offre un contexte analytique très intéressant permettant de comparer la situation avant et après la réforme, d’analyser les défis et de fournir un appui quasiment en direct, permettant d’éventuels ajustements utiles au pays. Les leçons à tirer de ce passage relativement rapide à un budget-programmes en santé seront également utiles aux pays voisins et au-delà.</w:t>
      </w:r>
    </w:p>
    <w:p w:rsidR="005C4A9E" w:rsidRPr="00337BBF" w:rsidRDefault="005C4A9E" w:rsidP="00337BBF">
      <w:pPr>
        <w:spacing w:line="23" w:lineRule="atLeast"/>
        <w:jc w:val="both"/>
        <w:rPr>
          <w:rFonts w:ascii="Times New Roman" w:hAnsi="Times New Roman" w:cs="Times New Roman"/>
          <w:b/>
          <w:lang w:val="fr-FR"/>
        </w:rPr>
      </w:pPr>
      <w:r w:rsidRPr="00337BBF">
        <w:rPr>
          <w:rFonts w:ascii="Times New Roman" w:hAnsi="Times New Roman" w:cs="Times New Roman"/>
          <w:b/>
          <w:lang w:val="fr-FR"/>
        </w:rPr>
        <w:br w:type="page"/>
      </w:r>
    </w:p>
    <w:p w:rsidR="0053101E" w:rsidRPr="00337BBF" w:rsidRDefault="0053101E" w:rsidP="00337BBF">
      <w:pPr>
        <w:spacing w:line="23" w:lineRule="atLeast"/>
        <w:jc w:val="both"/>
        <w:rPr>
          <w:rFonts w:ascii="Times New Roman" w:hAnsi="Times New Roman" w:cs="Times New Roman"/>
          <w:b/>
          <w:lang w:val="fr-FR"/>
        </w:rPr>
      </w:pPr>
      <w:r w:rsidRPr="00337BBF">
        <w:rPr>
          <w:rFonts w:ascii="Times New Roman" w:hAnsi="Times New Roman" w:cs="Times New Roman"/>
          <w:b/>
          <w:lang w:val="fr-FR"/>
        </w:rPr>
        <w:t>Obje</w:t>
      </w:r>
      <w:r w:rsidR="005C4A9E" w:rsidRPr="00337BBF">
        <w:rPr>
          <w:rFonts w:ascii="Times New Roman" w:hAnsi="Times New Roman" w:cs="Times New Roman"/>
          <w:b/>
          <w:lang w:val="fr-FR"/>
        </w:rPr>
        <w:t>ctifs de la présente étude</w:t>
      </w:r>
    </w:p>
    <w:p w:rsidR="0053101E" w:rsidRPr="00337BBF" w:rsidRDefault="005C4A9E" w:rsidP="00337BBF">
      <w:pPr>
        <w:spacing w:line="23" w:lineRule="atLeast"/>
        <w:jc w:val="both"/>
        <w:rPr>
          <w:rFonts w:ascii="Times New Roman" w:hAnsi="Times New Roman" w:cs="Times New Roman"/>
          <w:lang w:val="fr-FR"/>
        </w:rPr>
      </w:pPr>
      <w:r w:rsidRPr="00337BBF">
        <w:rPr>
          <w:rFonts w:ascii="Times New Roman" w:hAnsi="Times New Roman" w:cs="Times New Roman"/>
          <w:lang w:val="fr-FR"/>
        </w:rPr>
        <w:t>Le travail implique la conduite d’</w:t>
      </w:r>
      <w:r w:rsidR="0053101E" w:rsidRPr="00337BBF">
        <w:rPr>
          <w:rFonts w:ascii="Times New Roman" w:hAnsi="Times New Roman" w:cs="Times New Roman"/>
          <w:lang w:val="fr-FR"/>
        </w:rPr>
        <w:t>une revue complète des questions de structuration budgétaire en santé au Burkina Faso</w:t>
      </w:r>
      <w:r w:rsidRPr="00337BBF">
        <w:rPr>
          <w:rFonts w:ascii="Times New Roman" w:hAnsi="Times New Roman" w:cs="Times New Roman"/>
          <w:lang w:val="fr-FR"/>
        </w:rPr>
        <w:t>, avec un accent</w:t>
      </w:r>
      <w:r w:rsidR="0053101E" w:rsidRPr="00337BBF">
        <w:rPr>
          <w:rFonts w:ascii="Times New Roman" w:hAnsi="Times New Roman" w:cs="Times New Roman"/>
          <w:lang w:val="fr-FR"/>
        </w:rPr>
        <w:t xml:space="preserve"> particulier sur le processus de transition vers un budget-programmes, permettant d’en tirer des leçons utiles pour le pays et d’autres contextes engagés dans un processus de réforme similaire.</w:t>
      </w:r>
    </w:p>
    <w:p w:rsidR="0053101E" w:rsidRPr="00337BBF" w:rsidRDefault="0053101E" w:rsidP="00337BBF">
      <w:pPr>
        <w:spacing w:line="23" w:lineRule="atLeast"/>
        <w:jc w:val="both"/>
        <w:rPr>
          <w:rFonts w:ascii="Times New Roman" w:hAnsi="Times New Roman" w:cs="Times New Roman"/>
          <w:lang w:val="fr-FR"/>
        </w:rPr>
      </w:pPr>
      <w:r w:rsidRPr="00337BBF">
        <w:rPr>
          <w:rFonts w:ascii="Times New Roman" w:hAnsi="Times New Roman" w:cs="Times New Roman"/>
          <w:lang w:val="fr-FR"/>
        </w:rPr>
        <w:t xml:space="preserve">Les objectifs spécifiques </w:t>
      </w:r>
      <w:r w:rsidR="005C4A9E" w:rsidRPr="00337BBF">
        <w:rPr>
          <w:rFonts w:ascii="Times New Roman" w:hAnsi="Times New Roman" w:cs="Times New Roman"/>
          <w:lang w:val="fr-FR"/>
        </w:rPr>
        <w:t xml:space="preserve">du travail </w:t>
      </w:r>
      <w:r w:rsidRPr="00337BBF">
        <w:rPr>
          <w:rFonts w:ascii="Times New Roman" w:hAnsi="Times New Roman" w:cs="Times New Roman"/>
          <w:lang w:val="fr-FR"/>
        </w:rPr>
        <w:t>sont :</w:t>
      </w:r>
    </w:p>
    <w:p w:rsidR="0053101E" w:rsidRDefault="0053101E" w:rsidP="00337BBF">
      <w:pPr>
        <w:pStyle w:val="ListParagraph"/>
        <w:numPr>
          <w:ilvl w:val="0"/>
          <w:numId w:val="5"/>
        </w:numPr>
        <w:spacing w:line="23" w:lineRule="atLeast"/>
        <w:jc w:val="both"/>
        <w:rPr>
          <w:rFonts w:ascii="Times New Roman" w:hAnsi="Times New Roman" w:cs="Times New Roman"/>
          <w:lang w:val="fr-FR"/>
        </w:rPr>
      </w:pPr>
      <w:r w:rsidRPr="00337BBF">
        <w:rPr>
          <w:rFonts w:ascii="Times New Roman" w:hAnsi="Times New Roman" w:cs="Times New Roman"/>
          <w:lang w:val="fr-FR"/>
        </w:rPr>
        <w:lastRenderedPageBreak/>
        <w:t>Présenter une analyse comparative de la structuration budgétaire par intrants (pré-2017) et de la structuration budgétaire par programmes (post-2017) dans le secteur de la santé : analyse détaillée des lignes et de leur contenu selon la documentation budgétaire (et la compréhension des acteurs impliqués)</w:t>
      </w:r>
      <w:r w:rsidR="0039053B" w:rsidRPr="00337BBF">
        <w:rPr>
          <w:rFonts w:ascii="Times New Roman" w:hAnsi="Times New Roman" w:cs="Times New Roman"/>
          <w:lang w:val="fr-FR"/>
        </w:rPr>
        <w:t xml:space="preserve">. Détailler </w:t>
      </w:r>
      <w:r w:rsidR="003D340D" w:rsidRPr="00337BBF">
        <w:rPr>
          <w:rFonts w:ascii="Times New Roman" w:hAnsi="Times New Roman" w:cs="Times New Roman"/>
          <w:lang w:val="fr-FR"/>
        </w:rPr>
        <w:t>les défis rencontrés dans la définition des contours des programmes budgétaires en santé.</w:t>
      </w:r>
      <w:r w:rsidR="00F875B7" w:rsidRPr="00337BBF">
        <w:rPr>
          <w:rFonts w:ascii="Times New Roman" w:hAnsi="Times New Roman" w:cs="Times New Roman"/>
          <w:lang w:val="fr-FR"/>
        </w:rPr>
        <w:t xml:space="preserve"> Identifier les critères/indicateurs utilisés pour mesurer l’atteinte des objectifs liés aux nouveaux programmes budgétaires du secteur de la santé, et les défis afférents.</w:t>
      </w:r>
    </w:p>
    <w:p w:rsidR="001A3CB8" w:rsidRPr="00337BBF" w:rsidRDefault="001A3CB8" w:rsidP="001A3CB8">
      <w:pPr>
        <w:pStyle w:val="ListParagraph"/>
        <w:spacing w:line="23" w:lineRule="atLeast"/>
        <w:jc w:val="both"/>
        <w:rPr>
          <w:rFonts w:ascii="Times New Roman" w:hAnsi="Times New Roman" w:cs="Times New Roman"/>
          <w:lang w:val="fr-FR"/>
        </w:rPr>
      </w:pPr>
    </w:p>
    <w:p w:rsidR="0039053B" w:rsidRPr="00337BBF" w:rsidRDefault="0053101E" w:rsidP="00337BBF">
      <w:pPr>
        <w:pStyle w:val="ListParagraph"/>
        <w:numPr>
          <w:ilvl w:val="0"/>
          <w:numId w:val="5"/>
        </w:numPr>
        <w:spacing w:line="23" w:lineRule="atLeast"/>
        <w:jc w:val="both"/>
        <w:rPr>
          <w:rFonts w:ascii="Times New Roman" w:hAnsi="Times New Roman" w:cs="Times New Roman"/>
          <w:lang w:val="fr-FR"/>
        </w:rPr>
      </w:pPr>
      <w:r w:rsidRPr="00337BBF">
        <w:rPr>
          <w:rFonts w:ascii="Times New Roman" w:hAnsi="Times New Roman" w:cs="Times New Roman"/>
          <w:lang w:val="fr-FR"/>
        </w:rPr>
        <w:t>Fournir une analyse détaillée du processus de passage vers le budget-programmes</w:t>
      </w:r>
      <w:r w:rsidR="00AA3DF9" w:rsidRPr="00337BBF">
        <w:rPr>
          <w:rFonts w:ascii="Times New Roman" w:hAnsi="Times New Roman" w:cs="Times New Roman"/>
          <w:lang w:val="fr-FR"/>
        </w:rPr>
        <w:t xml:space="preserve"> en santé</w:t>
      </w:r>
      <w:r w:rsidRPr="00337BBF">
        <w:rPr>
          <w:rFonts w:ascii="Times New Roman" w:hAnsi="Times New Roman" w:cs="Times New Roman"/>
          <w:lang w:val="fr-FR"/>
        </w:rPr>
        <w:t> :</w:t>
      </w:r>
      <w:r w:rsidR="001A3CB8">
        <w:rPr>
          <w:rFonts w:ascii="Times New Roman" w:hAnsi="Times New Roman" w:cs="Times New Roman"/>
          <w:lang w:val="fr-FR"/>
        </w:rPr>
        <w:t xml:space="preserve"> </w:t>
      </w:r>
    </w:p>
    <w:p w:rsidR="0039053B" w:rsidRPr="00337BBF" w:rsidRDefault="0039053B" w:rsidP="00337BBF">
      <w:pPr>
        <w:pStyle w:val="ListParagraph"/>
        <w:numPr>
          <w:ilvl w:val="2"/>
          <w:numId w:val="9"/>
        </w:numPr>
        <w:spacing w:line="23" w:lineRule="atLeast"/>
        <w:jc w:val="both"/>
        <w:rPr>
          <w:rFonts w:ascii="Times New Roman" w:hAnsi="Times New Roman" w:cs="Times New Roman"/>
          <w:lang w:val="fr-FR"/>
        </w:rPr>
      </w:pPr>
      <w:r w:rsidRPr="00337BBF">
        <w:rPr>
          <w:rFonts w:ascii="Times New Roman" w:hAnsi="Times New Roman" w:cs="Times New Roman"/>
          <w:lang w:val="fr-FR"/>
        </w:rPr>
        <w:t xml:space="preserve">Economie politique : Raisons pour le changement ; attentes des différentes parties ; perceptions des enjeux et risques (avant/après) ; </w:t>
      </w:r>
      <w:r w:rsidR="00F875B7" w:rsidRPr="00337BBF">
        <w:rPr>
          <w:rFonts w:ascii="Times New Roman" w:hAnsi="Times New Roman" w:cs="Times New Roman"/>
          <w:lang w:val="fr-FR"/>
        </w:rPr>
        <w:t>état de préparation du secteur</w:t>
      </w:r>
    </w:p>
    <w:p w:rsidR="0039053B" w:rsidRPr="00337BBF" w:rsidRDefault="0039053B" w:rsidP="00337BBF">
      <w:pPr>
        <w:pStyle w:val="ListParagraph"/>
        <w:numPr>
          <w:ilvl w:val="2"/>
          <w:numId w:val="9"/>
        </w:numPr>
        <w:spacing w:line="23" w:lineRule="atLeast"/>
        <w:jc w:val="both"/>
        <w:rPr>
          <w:rFonts w:ascii="Times New Roman" w:hAnsi="Times New Roman" w:cs="Times New Roman"/>
          <w:lang w:val="fr-FR"/>
        </w:rPr>
      </w:pPr>
      <w:r w:rsidRPr="00337BBF">
        <w:rPr>
          <w:rFonts w:ascii="Times New Roman" w:hAnsi="Times New Roman" w:cs="Times New Roman"/>
          <w:lang w:val="fr-FR"/>
        </w:rPr>
        <w:t xml:space="preserve">Implications des acteurs gouvernementaux : rôles respectifs dans les </w:t>
      </w:r>
      <w:r w:rsidR="0053101E" w:rsidRPr="00337BBF">
        <w:rPr>
          <w:rFonts w:ascii="Times New Roman" w:hAnsi="Times New Roman" w:cs="Times New Roman"/>
          <w:lang w:val="fr-FR"/>
        </w:rPr>
        <w:t>procédures de consultati</w:t>
      </w:r>
      <w:r w:rsidRPr="00337BBF">
        <w:rPr>
          <w:rFonts w:ascii="Times New Roman" w:hAnsi="Times New Roman" w:cs="Times New Roman"/>
          <w:lang w:val="fr-FR"/>
        </w:rPr>
        <w:t xml:space="preserve">on et </w:t>
      </w:r>
      <w:r w:rsidR="0053101E" w:rsidRPr="00337BBF">
        <w:rPr>
          <w:rFonts w:ascii="Times New Roman" w:hAnsi="Times New Roman" w:cs="Times New Roman"/>
          <w:lang w:val="fr-FR"/>
        </w:rPr>
        <w:t>décision</w:t>
      </w:r>
      <w:r w:rsidRPr="00337BBF">
        <w:rPr>
          <w:rFonts w:ascii="Times New Roman" w:hAnsi="Times New Roman" w:cs="Times New Roman"/>
          <w:lang w:val="fr-FR"/>
        </w:rPr>
        <w:t>, modifications</w:t>
      </w:r>
    </w:p>
    <w:p w:rsidR="0039053B" w:rsidRPr="00337BBF" w:rsidRDefault="0039053B" w:rsidP="00337BBF">
      <w:pPr>
        <w:pStyle w:val="ListParagraph"/>
        <w:numPr>
          <w:ilvl w:val="2"/>
          <w:numId w:val="9"/>
        </w:numPr>
        <w:spacing w:line="23" w:lineRule="atLeast"/>
        <w:jc w:val="both"/>
        <w:rPr>
          <w:rFonts w:ascii="Times New Roman" w:hAnsi="Times New Roman" w:cs="Times New Roman"/>
          <w:lang w:val="fr-FR"/>
        </w:rPr>
      </w:pPr>
      <w:r w:rsidRPr="00337BBF">
        <w:rPr>
          <w:rFonts w:ascii="Times New Roman" w:hAnsi="Times New Roman" w:cs="Times New Roman"/>
          <w:lang w:val="fr-FR"/>
        </w:rPr>
        <w:t>Déroulé du processus : différentes étapes, bonnes pratiques, blocages éventuels</w:t>
      </w:r>
    </w:p>
    <w:p w:rsidR="00F875B7" w:rsidRDefault="00F875B7" w:rsidP="00337BBF">
      <w:pPr>
        <w:pStyle w:val="ListParagraph"/>
        <w:numPr>
          <w:ilvl w:val="2"/>
          <w:numId w:val="9"/>
        </w:numPr>
        <w:spacing w:line="23" w:lineRule="atLeast"/>
        <w:jc w:val="both"/>
        <w:rPr>
          <w:rFonts w:ascii="Times New Roman" w:hAnsi="Times New Roman" w:cs="Times New Roman"/>
          <w:lang w:val="fr-FR"/>
        </w:rPr>
      </w:pPr>
      <w:r w:rsidRPr="00337BBF">
        <w:rPr>
          <w:rFonts w:ascii="Times New Roman" w:hAnsi="Times New Roman" w:cs="Times New Roman"/>
          <w:lang w:val="fr-FR"/>
        </w:rPr>
        <w:t>Implications organisationnelles : changements organisationnels éventuels, alignement de l’organisation du Ministère de la santé, défis</w:t>
      </w:r>
      <w:r w:rsidR="001A3CB8">
        <w:rPr>
          <w:rFonts w:ascii="Times New Roman" w:hAnsi="Times New Roman" w:cs="Times New Roman"/>
          <w:lang w:val="fr-FR"/>
        </w:rPr>
        <w:t>.</w:t>
      </w:r>
    </w:p>
    <w:p w:rsidR="001A3CB8" w:rsidRPr="00337BBF" w:rsidRDefault="001A3CB8" w:rsidP="001A3CB8">
      <w:pPr>
        <w:pStyle w:val="ListParagraph"/>
        <w:spacing w:line="23" w:lineRule="atLeast"/>
        <w:ind w:left="2160"/>
        <w:jc w:val="both"/>
        <w:rPr>
          <w:rFonts w:ascii="Times New Roman" w:hAnsi="Times New Roman" w:cs="Times New Roman"/>
          <w:lang w:val="fr-FR"/>
        </w:rPr>
      </w:pPr>
    </w:p>
    <w:p w:rsidR="008047FD" w:rsidRDefault="008047FD" w:rsidP="00337BBF">
      <w:pPr>
        <w:pStyle w:val="ListParagraph"/>
        <w:numPr>
          <w:ilvl w:val="0"/>
          <w:numId w:val="5"/>
        </w:numPr>
        <w:spacing w:line="23" w:lineRule="atLeast"/>
        <w:jc w:val="both"/>
        <w:rPr>
          <w:rFonts w:ascii="Times New Roman" w:hAnsi="Times New Roman" w:cs="Times New Roman"/>
          <w:lang w:val="fr-FR"/>
        </w:rPr>
      </w:pPr>
      <w:r w:rsidRPr="00337BBF">
        <w:rPr>
          <w:rFonts w:ascii="Times New Roman" w:hAnsi="Times New Roman" w:cs="Times New Roman"/>
          <w:lang w:val="fr-FR"/>
        </w:rPr>
        <w:t xml:space="preserve">Analyser les opportunités et défis restants suite au changement de documentation budgétaire, afin que la dépense et le </w:t>
      </w:r>
      <w:proofErr w:type="spellStart"/>
      <w:r w:rsidRPr="00337BBF">
        <w:rPr>
          <w:rFonts w:ascii="Times New Roman" w:hAnsi="Times New Roman" w:cs="Times New Roman"/>
          <w:lang w:val="fr-FR"/>
        </w:rPr>
        <w:t>reporting</w:t>
      </w:r>
      <w:proofErr w:type="spellEnd"/>
      <w:r w:rsidRPr="00337BBF">
        <w:rPr>
          <w:rFonts w:ascii="Times New Roman" w:hAnsi="Times New Roman" w:cs="Times New Roman"/>
          <w:lang w:val="fr-FR"/>
        </w:rPr>
        <w:t xml:space="preserve"> financier soient alignés sur la logique par programmes.</w:t>
      </w:r>
      <w:r w:rsidR="00860FC4" w:rsidRPr="00337BBF">
        <w:rPr>
          <w:rFonts w:ascii="Times New Roman" w:hAnsi="Times New Roman" w:cs="Times New Roman"/>
          <w:lang w:val="fr-FR"/>
        </w:rPr>
        <w:t xml:space="preserve"> Passer en revue les éventuels effets déjà perceptibles de cette nouvelle logique par programmes sur la qualité de la dépense publique en santé :</w:t>
      </w:r>
      <w:r w:rsidR="00AA3DF9" w:rsidRPr="00337BBF">
        <w:rPr>
          <w:rFonts w:ascii="Times New Roman" w:hAnsi="Times New Roman" w:cs="Times New Roman"/>
          <w:lang w:val="fr-FR"/>
        </w:rPr>
        <w:t xml:space="preserve"> mieux alignée, mieux utilisée ?</w:t>
      </w:r>
    </w:p>
    <w:p w:rsidR="001A3CB8" w:rsidRPr="00337BBF" w:rsidRDefault="001A3CB8" w:rsidP="001A3CB8">
      <w:pPr>
        <w:pStyle w:val="ListParagraph"/>
        <w:spacing w:line="23" w:lineRule="atLeast"/>
        <w:jc w:val="both"/>
        <w:rPr>
          <w:rFonts w:ascii="Times New Roman" w:hAnsi="Times New Roman" w:cs="Times New Roman"/>
          <w:lang w:val="fr-FR"/>
        </w:rPr>
      </w:pPr>
    </w:p>
    <w:p w:rsidR="008047FD" w:rsidRPr="00337BBF" w:rsidRDefault="008047FD" w:rsidP="00337BBF">
      <w:pPr>
        <w:pStyle w:val="ListParagraph"/>
        <w:numPr>
          <w:ilvl w:val="0"/>
          <w:numId w:val="5"/>
        </w:numPr>
        <w:spacing w:line="23" w:lineRule="atLeast"/>
        <w:jc w:val="both"/>
        <w:rPr>
          <w:rFonts w:ascii="Times New Roman" w:hAnsi="Times New Roman" w:cs="Times New Roman"/>
          <w:lang w:val="fr-FR"/>
        </w:rPr>
      </w:pPr>
      <w:r w:rsidRPr="00337BBF">
        <w:rPr>
          <w:rFonts w:ascii="Times New Roman" w:hAnsi="Times New Roman" w:cs="Times New Roman"/>
          <w:lang w:val="fr-FR"/>
        </w:rPr>
        <w:t xml:space="preserve">Fournir une analyse du traitement des activités de vaccination </w:t>
      </w:r>
      <w:r w:rsidR="003D340D" w:rsidRPr="00337BBF">
        <w:rPr>
          <w:rFonts w:ascii="Times New Roman" w:hAnsi="Times New Roman" w:cs="Times New Roman"/>
          <w:lang w:val="fr-FR"/>
        </w:rPr>
        <w:t xml:space="preserve">et autres interventions liées aux maladies (HIV, Tb, paludisme) </w:t>
      </w:r>
      <w:proofErr w:type="spellStart"/>
      <w:r w:rsidRPr="00337BBF">
        <w:rPr>
          <w:rFonts w:ascii="Times New Roman" w:hAnsi="Times New Roman" w:cs="Times New Roman"/>
          <w:lang w:val="fr-FR"/>
        </w:rPr>
        <w:t>pré-et</w:t>
      </w:r>
      <w:proofErr w:type="spellEnd"/>
      <w:r w:rsidRPr="00337BBF">
        <w:rPr>
          <w:rFonts w:ascii="Times New Roman" w:hAnsi="Times New Roman" w:cs="Times New Roman"/>
          <w:lang w:val="fr-FR"/>
        </w:rPr>
        <w:t xml:space="preserve"> post-réforme, et identifier les défis liés à l’inclusion de ce type d’activités dans les budgets à venir.</w:t>
      </w:r>
    </w:p>
    <w:p w:rsidR="001A3CB8" w:rsidRDefault="001A3CB8" w:rsidP="00337BBF">
      <w:pPr>
        <w:spacing w:after="0" w:line="23" w:lineRule="atLeast"/>
        <w:jc w:val="both"/>
        <w:rPr>
          <w:rFonts w:ascii="Times New Roman" w:hAnsi="Times New Roman" w:cs="Times New Roman"/>
          <w:b/>
          <w:lang w:val="fr-FR"/>
        </w:rPr>
      </w:pPr>
    </w:p>
    <w:p w:rsidR="005C4A9E" w:rsidRPr="00337BBF" w:rsidRDefault="005C4A9E" w:rsidP="00337BBF">
      <w:pPr>
        <w:spacing w:after="0" w:line="23" w:lineRule="atLeast"/>
        <w:jc w:val="both"/>
        <w:rPr>
          <w:rFonts w:ascii="Times New Roman" w:hAnsi="Times New Roman" w:cs="Times New Roman"/>
          <w:b/>
          <w:lang w:val="fr-FR"/>
        </w:rPr>
      </w:pPr>
      <w:r w:rsidRPr="00337BBF">
        <w:rPr>
          <w:rFonts w:ascii="Times New Roman" w:hAnsi="Times New Roman" w:cs="Times New Roman"/>
          <w:b/>
          <w:lang w:val="fr-FR"/>
        </w:rPr>
        <w:t>Equipe de l’étude</w:t>
      </w:r>
    </w:p>
    <w:p w:rsidR="005C4A9E" w:rsidRPr="00337BBF" w:rsidRDefault="005C4A9E" w:rsidP="00337BBF">
      <w:pPr>
        <w:spacing w:after="0" w:line="23" w:lineRule="atLeast"/>
        <w:jc w:val="both"/>
        <w:rPr>
          <w:rFonts w:ascii="Times New Roman" w:hAnsi="Times New Roman" w:cs="Times New Roman"/>
          <w:lang w:val="fr-FR"/>
        </w:rPr>
      </w:pPr>
      <w:r w:rsidRPr="00337BBF">
        <w:rPr>
          <w:rFonts w:ascii="Times New Roman" w:hAnsi="Times New Roman" w:cs="Times New Roman"/>
          <w:lang w:val="fr-FR"/>
        </w:rPr>
        <w:t xml:space="preserve">L’équipe sera composée de représentants du siège de l’Organisation Mondiale de la Santé, </w:t>
      </w:r>
      <w:r w:rsidRPr="00337BBF">
        <w:rPr>
          <w:rFonts w:ascii="Times New Roman" w:hAnsi="Times New Roman" w:cs="Times New Roman"/>
          <w:lang w:val="fr-FR"/>
        </w:rPr>
        <w:t>du bureau Régional</w:t>
      </w:r>
      <w:r w:rsidRPr="00337BBF">
        <w:rPr>
          <w:rFonts w:ascii="Times New Roman" w:hAnsi="Times New Roman" w:cs="Times New Roman"/>
          <w:lang w:val="fr-FR"/>
        </w:rPr>
        <w:t>, du bureau d’Appui Inter-Pays,  du bureau Pays et de consultants international et national.</w:t>
      </w:r>
    </w:p>
    <w:p w:rsidR="005C4A9E" w:rsidRPr="00337BBF" w:rsidRDefault="005C4A9E" w:rsidP="00337BBF">
      <w:pPr>
        <w:spacing w:after="0" w:line="23" w:lineRule="atLeast"/>
        <w:jc w:val="both"/>
        <w:rPr>
          <w:rFonts w:ascii="Times New Roman" w:hAnsi="Times New Roman" w:cs="Times New Roman"/>
          <w:lang w:val="fr-FR"/>
        </w:rPr>
      </w:pPr>
    </w:p>
    <w:p w:rsidR="00CF33EC" w:rsidRDefault="005C4A9E" w:rsidP="00337BBF">
      <w:pPr>
        <w:spacing w:line="23" w:lineRule="atLeast"/>
        <w:jc w:val="both"/>
        <w:rPr>
          <w:rFonts w:ascii="Times New Roman" w:hAnsi="Times New Roman" w:cs="Times New Roman"/>
          <w:lang w:val="fr-FR"/>
        </w:rPr>
      </w:pPr>
      <w:r w:rsidRPr="00337BBF">
        <w:rPr>
          <w:rFonts w:ascii="Times New Roman" w:hAnsi="Times New Roman" w:cs="Times New Roman"/>
          <w:lang w:val="fr-FR"/>
        </w:rPr>
        <w:t>L’équipe travaillera de manière rapprochée avec les autorités du Ministère de la Santé et des Finances du pays.</w:t>
      </w:r>
    </w:p>
    <w:p w:rsidR="00544362" w:rsidRDefault="00544362" w:rsidP="00337BBF">
      <w:pPr>
        <w:spacing w:line="23" w:lineRule="atLeast"/>
        <w:jc w:val="both"/>
        <w:rPr>
          <w:rFonts w:ascii="Times New Roman" w:hAnsi="Times New Roman" w:cs="Times New Roman"/>
          <w:lang w:val="fr-FR"/>
        </w:rPr>
      </w:pPr>
      <w:r>
        <w:rPr>
          <w:rFonts w:ascii="Times New Roman" w:hAnsi="Times New Roman" w:cs="Times New Roman"/>
          <w:lang w:val="fr-FR"/>
        </w:rPr>
        <w:t>Personnes contact :</w:t>
      </w:r>
    </w:p>
    <w:tbl>
      <w:tblPr>
        <w:tblStyle w:val="TableGrid"/>
        <w:tblW w:w="0" w:type="auto"/>
        <w:tblLook w:val="04A0" w:firstRow="1" w:lastRow="0" w:firstColumn="1" w:lastColumn="0" w:noHBand="0" w:noVBand="1"/>
      </w:tblPr>
      <w:tblGrid>
        <w:gridCol w:w="3375"/>
        <w:gridCol w:w="3310"/>
        <w:gridCol w:w="2891"/>
      </w:tblGrid>
      <w:tr w:rsidR="001A3CB8" w:rsidTr="001A3CB8">
        <w:tc>
          <w:tcPr>
            <w:tcW w:w="3375" w:type="dxa"/>
          </w:tcPr>
          <w:p w:rsidR="001A3CB8" w:rsidRDefault="001A3CB8" w:rsidP="00337BBF">
            <w:pPr>
              <w:spacing w:line="23" w:lineRule="atLeast"/>
              <w:jc w:val="both"/>
              <w:rPr>
                <w:rFonts w:ascii="Times New Roman" w:hAnsi="Times New Roman" w:cs="Times New Roman"/>
                <w:lang w:val="fr-FR"/>
              </w:rPr>
            </w:pPr>
            <w:r>
              <w:rPr>
                <w:rFonts w:ascii="Times New Roman" w:hAnsi="Times New Roman" w:cs="Times New Roman"/>
                <w:lang w:val="fr-FR"/>
              </w:rPr>
              <w:t>Siège de l’OMS : Département Gouvernance et Financement des Systèmes de Santé</w:t>
            </w:r>
          </w:p>
        </w:tc>
        <w:tc>
          <w:tcPr>
            <w:tcW w:w="3310" w:type="dxa"/>
          </w:tcPr>
          <w:p w:rsidR="001A3CB8" w:rsidRDefault="001A3CB8" w:rsidP="00337BBF">
            <w:pPr>
              <w:spacing w:line="23" w:lineRule="atLeast"/>
              <w:jc w:val="both"/>
              <w:rPr>
                <w:rFonts w:ascii="Times New Roman" w:hAnsi="Times New Roman" w:cs="Times New Roman"/>
                <w:lang w:val="fr-FR"/>
              </w:rPr>
            </w:pPr>
            <w:r>
              <w:rPr>
                <w:rFonts w:ascii="Times New Roman" w:hAnsi="Times New Roman" w:cs="Times New Roman"/>
                <w:lang w:val="fr-FR"/>
              </w:rPr>
              <w:t>Dr Hélène Barroy</w:t>
            </w:r>
          </w:p>
        </w:tc>
        <w:tc>
          <w:tcPr>
            <w:tcW w:w="2891" w:type="dxa"/>
          </w:tcPr>
          <w:p w:rsidR="001A3CB8" w:rsidRDefault="001A3CB8" w:rsidP="00337BBF">
            <w:pPr>
              <w:spacing w:line="23" w:lineRule="atLeast"/>
              <w:jc w:val="both"/>
              <w:rPr>
                <w:rFonts w:ascii="Times New Roman" w:hAnsi="Times New Roman" w:cs="Times New Roman"/>
                <w:lang w:val="fr-FR"/>
              </w:rPr>
            </w:pPr>
            <w:r>
              <w:rPr>
                <w:rFonts w:ascii="Times New Roman" w:hAnsi="Times New Roman" w:cs="Times New Roman"/>
                <w:lang w:val="fr-FR"/>
              </w:rPr>
              <w:t>barroyh@who.int</w:t>
            </w:r>
          </w:p>
        </w:tc>
      </w:tr>
      <w:tr w:rsidR="001A3CB8" w:rsidTr="001A3CB8">
        <w:tc>
          <w:tcPr>
            <w:tcW w:w="3375" w:type="dxa"/>
          </w:tcPr>
          <w:p w:rsidR="001A3CB8" w:rsidRDefault="001A3CB8" w:rsidP="00337BBF">
            <w:pPr>
              <w:spacing w:line="23" w:lineRule="atLeast"/>
              <w:jc w:val="both"/>
              <w:rPr>
                <w:rFonts w:ascii="Times New Roman" w:hAnsi="Times New Roman" w:cs="Times New Roman"/>
                <w:lang w:val="fr-FR"/>
              </w:rPr>
            </w:pPr>
            <w:r>
              <w:rPr>
                <w:rFonts w:ascii="Times New Roman" w:hAnsi="Times New Roman" w:cs="Times New Roman"/>
                <w:lang w:val="fr-FR"/>
              </w:rPr>
              <w:t>Bureau d’Appui Inter-Pays de l’OMS</w:t>
            </w:r>
          </w:p>
        </w:tc>
        <w:tc>
          <w:tcPr>
            <w:tcW w:w="3310" w:type="dxa"/>
          </w:tcPr>
          <w:p w:rsidR="001A3CB8" w:rsidRDefault="001A3CB8" w:rsidP="00337BBF">
            <w:pPr>
              <w:spacing w:line="23" w:lineRule="atLeast"/>
              <w:jc w:val="both"/>
              <w:rPr>
                <w:rFonts w:ascii="Times New Roman" w:hAnsi="Times New Roman" w:cs="Times New Roman"/>
                <w:lang w:val="fr-FR"/>
              </w:rPr>
            </w:pPr>
            <w:r>
              <w:rPr>
                <w:rFonts w:ascii="Times New Roman" w:hAnsi="Times New Roman" w:cs="Times New Roman"/>
                <w:lang w:val="fr-FR"/>
              </w:rPr>
              <w:t>Dr Seydou Coulibaly</w:t>
            </w:r>
          </w:p>
        </w:tc>
        <w:tc>
          <w:tcPr>
            <w:tcW w:w="2891" w:type="dxa"/>
          </w:tcPr>
          <w:p w:rsidR="001A3CB8" w:rsidRDefault="001A3CB8" w:rsidP="00337BBF">
            <w:pPr>
              <w:spacing w:line="23" w:lineRule="atLeast"/>
              <w:jc w:val="both"/>
              <w:rPr>
                <w:rFonts w:ascii="Times New Roman" w:hAnsi="Times New Roman" w:cs="Times New Roman"/>
                <w:lang w:val="fr-FR"/>
              </w:rPr>
            </w:pPr>
            <w:r>
              <w:rPr>
                <w:rFonts w:ascii="Times New Roman" w:hAnsi="Times New Roman" w:cs="Times New Roman"/>
                <w:lang w:val="fr-FR"/>
              </w:rPr>
              <w:t>coulibalyse@who.int</w:t>
            </w:r>
          </w:p>
        </w:tc>
      </w:tr>
      <w:tr w:rsidR="001A3CB8" w:rsidTr="001A3CB8">
        <w:tc>
          <w:tcPr>
            <w:tcW w:w="3375" w:type="dxa"/>
          </w:tcPr>
          <w:p w:rsidR="001A3CB8" w:rsidRDefault="001A3CB8" w:rsidP="00337BBF">
            <w:pPr>
              <w:spacing w:line="23" w:lineRule="atLeast"/>
              <w:jc w:val="both"/>
              <w:rPr>
                <w:rFonts w:ascii="Times New Roman" w:hAnsi="Times New Roman" w:cs="Times New Roman"/>
                <w:lang w:val="fr-FR"/>
              </w:rPr>
            </w:pPr>
            <w:r>
              <w:rPr>
                <w:rFonts w:ascii="Times New Roman" w:hAnsi="Times New Roman" w:cs="Times New Roman"/>
                <w:lang w:val="fr-FR"/>
              </w:rPr>
              <w:t>Bureau Pays de l’OMS</w:t>
            </w:r>
          </w:p>
        </w:tc>
        <w:tc>
          <w:tcPr>
            <w:tcW w:w="3310" w:type="dxa"/>
          </w:tcPr>
          <w:p w:rsidR="001A3CB8" w:rsidRDefault="001A3CB8" w:rsidP="00337BBF">
            <w:pPr>
              <w:spacing w:line="23" w:lineRule="atLeast"/>
              <w:jc w:val="both"/>
              <w:rPr>
                <w:rFonts w:ascii="Times New Roman" w:hAnsi="Times New Roman" w:cs="Times New Roman"/>
                <w:lang w:val="fr-FR"/>
              </w:rPr>
            </w:pPr>
            <w:r>
              <w:rPr>
                <w:rFonts w:ascii="Times New Roman" w:hAnsi="Times New Roman" w:cs="Times New Roman"/>
                <w:lang w:val="fr-FR"/>
              </w:rPr>
              <w:t xml:space="preserve">Dr Fatimata </w:t>
            </w:r>
            <w:proofErr w:type="spellStart"/>
            <w:r>
              <w:rPr>
                <w:rFonts w:ascii="Times New Roman" w:hAnsi="Times New Roman" w:cs="Times New Roman"/>
                <w:lang w:val="fr-FR"/>
              </w:rPr>
              <w:t>Zampaligre</w:t>
            </w:r>
            <w:proofErr w:type="spellEnd"/>
          </w:p>
        </w:tc>
        <w:tc>
          <w:tcPr>
            <w:tcW w:w="2891" w:type="dxa"/>
          </w:tcPr>
          <w:p w:rsidR="001A3CB8" w:rsidRDefault="001A3CB8" w:rsidP="00337BBF">
            <w:pPr>
              <w:spacing w:line="23" w:lineRule="atLeast"/>
              <w:jc w:val="both"/>
              <w:rPr>
                <w:rFonts w:ascii="Times New Roman" w:hAnsi="Times New Roman" w:cs="Times New Roman"/>
                <w:lang w:val="fr-FR"/>
              </w:rPr>
            </w:pPr>
            <w:r>
              <w:rPr>
                <w:rFonts w:ascii="Times New Roman" w:hAnsi="Times New Roman" w:cs="Times New Roman"/>
                <w:lang w:val="fr-FR"/>
              </w:rPr>
              <w:t>zampaligref@who.int</w:t>
            </w:r>
          </w:p>
        </w:tc>
      </w:tr>
    </w:tbl>
    <w:p w:rsidR="00544362" w:rsidRPr="00337BBF" w:rsidRDefault="00544362" w:rsidP="00337BBF">
      <w:pPr>
        <w:spacing w:line="23" w:lineRule="atLeast"/>
        <w:jc w:val="both"/>
        <w:rPr>
          <w:rFonts w:ascii="Times New Roman" w:hAnsi="Times New Roman" w:cs="Times New Roman"/>
          <w:lang w:val="fr-FR"/>
        </w:rPr>
      </w:pPr>
    </w:p>
    <w:p w:rsidR="0053101E" w:rsidRPr="00337BBF" w:rsidRDefault="007230EA" w:rsidP="00337BBF">
      <w:pPr>
        <w:spacing w:line="23" w:lineRule="atLeast"/>
        <w:jc w:val="both"/>
        <w:rPr>
          <w:rFonts w:ascii="Times New Roman" w:hAnsi="Times New Roman" w:cs="Times New Roman"/>
          <w:b/>
          <w:lang w:val="fr-FR"/>
        </w:rPr>
      </w:pPr>
      <w:r w:rsidRPr="00337BBF">
        <w:rPr>
          <w:rFonts w:ascii="Times New Roman" w:hAnsi="Times New Roman" w:cs="Times New Roman"/>
          <w:b/>
          <w:lang w:val="fr-FR"/>
        </w:rPr>
        <w:t xml:space="preserve">Livrables </w:t>
      </w:r>
      <w:r w:rsidR="008047FD" w:rsidRPr="00337BBF">
        <w:rPr>
          <w:rFonts w:ascii="Times New Roman" w:hAnsi="Times New Roman" w:cs="Times New Roman"/>
          <w:b/>
          <w:lang w:val="fr-FR"/>
        </w:rPr>
        <w:t>attendus :</w:t>
      </w:r>
    </w:p>
    <w:p w:rsidR="008047FD" w:rsidRPr="00337BBF" w:rsidRDefault="005C4A9E" w:rsidP="00337BBF">
      <w:pPr>
        <w:spacing w:line="23" w:lineRule="atLeast"/>
        <w:jc w:val="both"/>
        <w:rPr>
          <w:rFonts w:ascii="Times New Roman" w:hAnsi="Times New Roman" w:cs="Times New Roman"/>
          <w:lang w:val="fr-FR"/>
        </w:rPr>
      </w:pPr>
      <w:r w:rsidRPr="00337BBF">
        <w:rPr>
          <w:rFonts w:ascii="Times New Roman" w:hAnsi="Times New Roman" w:cs="Times New Roman"/>
          <w:lang w:val="fr-FR"/>
        </w:rPr>
        <w:t>Un rapport analytique sera rédigé en français, et partagé avec le</w:t>
      </w:r>
      <w:r w:rsidR="001A3CB8">
        <w:rPr>
          <w:rFonts w:ascii="Times New Roman" w:hAnsi="Times New Roman" w:cs="Times New Roman"/>
          <w:lang w:val="fr-FR"/>
        </w:rPr>
        <w:t xml:space="preserve">s autorités du Burkina Faso </w:t>
      </w:r>
      <w:r w:rsidRPr="00337BBF">
        <w:rPr>
          <w:rFonts w:ascii="Times New Roman" w:hAnsi="Times New Roman" w:cs="Times New Roman"/>
          <w:lang w:val="fr-FR"/>
        </w:rPr>
        <w:t>pour relecture et validation.</w:t>
      </w:r>
    </w:p>
    <w:p w:rsidR="001A3CB8" w:rsidRDefault="001A3CB8" w:rsidP="00337BBF">
      <w:pPr>
        <w:spacing w:line="23" w:lineRule="atLeast"/>
        <w:jc w:val="both"/>
        <w:rPr>
          <w:rFonts w:ascii="Times New Roman" w:hAnsi="Times New Roman" w:cs="Times New Roman"/>
          <w:b/>
          <w:lang w:val="fr-FR"/>
        </w:rPr>
      </w:pPr>
    </w:p>
    <w:p w:rsidR="00360E0F" w:rsidRPr="00337BBF" w:rsidRDefault="00860FC4" w:rsidP="00337BBF">
      <w:pPr>
        <w:spacing w:line="23" w:lineRule="atLeast"/>
        <w:jc w:val="both"/>
        <w:rPr>
          <w:rFonts w:ascii="Times New Roman" w:hAnsi="Times New Roman" w:cs="Times New Roman"/>
          <w:b/>
          <w:lang w:val="fr-FR"/>
        </w:rPr>
      </w:pPr>
      <w:r w:rsidRPr="00337BBF">
        <w:rPr>
          <w:rFonts w:ascii="Times New Roman" w:hAnsi="Times New Roman" w:cs="Times New Roman"/>
          <w:b/>
          <w:lang w:val="fr-FR"/>
        </w:rPr>
        <w:t>Calendrier :</w:t>
      </w:r>
    </w:p>
    <w:tbl>
      <w:tblPr>
        <w:tblStyle w:val="TableGrid"/>
        <w:tblW w:w="0" w:type="auto"/>
        <w:tblLook w:val="04A0" w:firstRow="1" w:lastRow="0" w:firstColumn="1" w:lastColumn="0" w:noHBand="0" w:noVBand="1"/>
      </w:tblPr>
      <w:tblGrid>
        <w:gridCol w:w="4788"/>
        <w:gridCol w:w="4788"/>
      </w:tblGrid>
      <w:tr w:rsidR="005C4A9E" w:rsidRPr="00337BBF" w:rsidTr="005C4A9E">
        <w:tc>
          <w:tcPr>
            <w:tcW w:w="4788" w:type="dxa"/>
          </w:tcPr>
          <w:p w:rsidR="005C4A9E" w:rsidRPr="001A3CB8" w:rsidRDefault="005C4A9E" w:rsidP="00337BBF">
            <w:pPr>
              <w:spacing w:line="23" w:lineRule="atLeast"/>
              <w:jc w:val="both"/>
              <w:rPr>
                <w:rFonts w:ascii="Times New Roman" w:hAnsi="Times New Roman" w:cs="Times New Roman"/>
                <w:b/>
                <w:lang w:val="fr-FR"/>
              </w:rPr>
            </w:pPr>
            <w:r w:rsidRPr="001A3CB8">
              <w:rPr>
                <w:rFonts w:ascii="Times New Roman" w:hAnsi="Times New Roman" w:cs="Times New Roman"/>
                <w:b/>
                <w:lang w:val="fr-FR"/>
              </w:rPr>
              <w:t>Tâches</w:t>
            </w:r>
            <w:r w:rsidR="001A3CB8" w:rsidRPr="001A3CB8">
              <w:rPr>
                <w:rFonts w:ascii="Times New Roman" w:hAnsi="Times New Roman" w:cs="Times New Roman"/>
                <w:b/>
                <w:lang w:val="fr-FR"/>
              </w:rPr>
              <w:t xml:space="preserve"> principales</w:t>
            </w:r>
          </w:p>
        </w:tc>
        <w:tc>
          <w:tcPr>
            <w:tcW w:w="4788" w:type="dxa"/>
          </w:tcPr>
          <w:p w:rsidR="005C4A9E" w:rsidRPr="001A3CB8" w:rsidRDefault="005C4A9E" w:rsidP="00337BBF">
            <w:pPr>
              <w:spacing w:line="23" w:lineRule="atLeast"/>
              <w:jc w:val="both"/>
              <w:rPr>
                <w:rFonts w:ascii="Times New Roman" w:hAnsi="Times New Roman" w:cs="Times New Roman"/>
                <w:b/>
                <w:lang w:val="fr-FR"/>
              </w:rPr>
            </w:pPr>
            <w:r w:rsidRPr="001A3CB8">
              <w:rPr>
                <w:rFonts w:ascii="Times New Roman" w:hAnsi="Times New Roman" w:cs="Times New Roman"/>
                <w:b/>
                <w:lang w:val="fr-FR"/>
              </w:rPr>
              <w:t>Dates</w:t>
            </w:r>
          </w:p>
        </w:tc>
      </w:tr>
      <w:tr w:rsidR="005C4A9E" w:rsidRPr="00337BBF" w:rsidTr="005C4A9E">
        <w:tc>
          <w:tcPr>
            <w:tcW w:w="4788" w:type="dxa"/>
          </w:tcPr>
          <w:p w:rsidR="005C4A9E" w:rsidRPr="00337BBF" w:rsidRDefault="005C4A9E" w:rsidP="00337BBF">
            <w:pPr>
              <w:spacing w:line="23" w:lineRule="atLeast"/>
              <w:jc w:val="both"/>
              <w:rPr>
                <w:rFonts w:ascii="Times New Roman" w:hAnsi="Times New Roman" w:cs="Times New Roman"/>
                <w:lang w:val="fr-FR"/>
              </w:rPr>
            </w:pPr>
            <w:r w:rsidRPr="00337BBF">
              <w:rPr>
                <w:rFonts w:ascii="Times New Roman" w:hAnsi="Times New Roman" w:cs="Times New Roman"/>
                <w:lang w:val="fr-FR"/>
              </w:rPr>
              <w:t>Collecte d’informations, revue de littérature, définition des questions clés de l’étude</w:t>
            </w:r>
          </w:p>
        </w:tc>
        <w:tc>
          <w:tcPr>
            <w:tcW w:w="4788" w:type="dxa"/>
          </w:tcPr>
          <w:p w:rsidR="005C4A9E" w:rsidRPr="00337BBF" w:rsidRDefault="005C4A9E" w:rsidP="00337BBF">
            <w:pPr>
              <w:spacing w:line="23" w:lineRule="atLeast"/>
              <w:jc w:val="both"/>
              <w:rPr>
                <w:rFonts w:ascii="Times New Roman" w:hAnsi="Times New Roman" w:cs="Times New Roman"/>
                <w:lang w:val="fr-FR"/>
              </w:rPr>
            </w:pPr>
            <w:r w:rsidRPr="00337BBF">
              <w:rPr>
                <w:rFonts w:ascii="Times New Roman" w:hAnsi="Times New Roman" w:cs="Times New Roman"/>
                <w:lang w:val="fr-FR"/>
              </w:rPr>
              <w:t>01-10 février 2018</w:t>
            </w:r>
          </w:p>
        </w:tc>
      </w:tr>
      <w:tr w:rsidR="005C4A9E" w:rsidRPr="00337BBF" w:rsidTr="005C4A9E">
        <w:tc>
          <w:tcPr>
            <w:tcW w:w="4788" w:type="dxa"/>
          </w:tcPr>
          <w:p w:rsidR="005C4A9E" w:rsidRPr="00337BBF" w:rsidRDefault="005C4A9E" w:rsidP="00337BBF">
            <w:pPr>
              <w:spacing w:line="23" w:lineRule="atLeast"/>
              <w:jc w:val="both"/>
              <w:rPr>
                <w:rFonts w:ascii="Times New Roman" w:hAnsi="Times New Roman" w:cs="Times New Roman"/>
                <w:lang w:val="fr-FR"/>
              </w:rPr>
            </w:pPr>
            <w:r w:rsidRPr="00337BBF">
              <w:rPr>
                <w:rFonts w:ascii="Times New Roman" w:hAnsi="Times New Roman" w:cs="Times New Roman"/>
                <w:lang w:val="fr-FR"/>
              </w:rPr>
              <w:t>Mission : interviews, collecte de données</w:t>
            </w:r>
          </w:p>
        </w:tc>
        <w:tc>
          <w:tcPr>
            <w:tcW w:w="4788" w:type="dxa"/>
          </w:tcPr>
          <w:p w:rsidR="005C4A9E" w:rsidRPr="00337BBF" w:rsidRDefault="005C4A9E" w:rsidP="00337BBF">
            <w:pPr>
              <w:spacing w:line="23" w:lineRule="atLeast"/>
              <w:jc w:val="both"/>
              <w:rPr>
                <w:rFonts w:ascii="Times New Roman" w:hAnsi="Times New Roman" w:cs="Times New Roman"/>
                <w:lang w:val="fr-FR"/>
              </w:rPr>
            </w:pPr>
            <w:r w:rsidRPr="00337BBF">
              <w:rPr>
                <w:rFonts w:ascii="Times New Roman" w:hAnsi="Times New Roman" w:cs="Times New Roman"/>
                <w:lang w:val="fr-FR"/>
              </w:rPr>
              <w:t>12-25 février 2018</w:t>
            </w:r>
          </w:p>
        </w:tc>
      </w:tr>
      <w:tr w:rsidR="005C4A9E" w:rsidRPr="00337BBF" w:rsidTr="005C4A9E">
        <w:tc>
          <w:tcPr>
            <w:tcW w:w="4788" w:type="dxa"/>
          </w:tcPr>
          <w:p w:rsidR="005C4A9E" w:rsidRPr="00337BBF" w:rsidRDefault="005C4A9E" w:rsidP="00337BBF">
            <w:pPr>
              <w:spacing w:line="23" w:lineRule="atLeast"/>
              <w:jc w:val="both"/>
              <w:rPr>
                <w:rFonts w:ascii="Times New Roman" w:hAnsi="Times New Roman" w:cs="Times New Roman"/>
                <w:lang w:val="fr-FR"/>
              </w:rPr>
            </w:pPr>
            <w:r w:rsidRPr="00337BBF">
              <w:rPr>
                <w:rFonts w:ascii="Times New Roman" w:hAnsi="Times New Roman" w:cs="Times New Roman"/>
                <w:lang w:val="fr-FR"/>
              </w:rPr>
              <w:t>Analyse des données</w:t>
            </w:r>
          </w:p>
        </w:tc>
        <w:tc>
          <w:tcPr>
            <w:tcW w:w="4788" w:type="dxa"/>
          </w:tcPr>
          <w:p w:rsidR="005C4A9E" w:rsidRPr="00337BBF" w:rsidRDefault="005C4A9E" w:rsidP="00337BBF">
            <w:pPr>
              <w:spacing w:line="23" w:lineRule="atLeast"/>
              <w:jc w:val="both"/>
              <w:rPr>
                <w:rFonts w:ascii="Times New Roman" w:hAnsi="Times New Roman" w:cs="Times New Roman"/>
                <w:lang w:val="fr-FR"/>
              </w:rPr>
            </w:pPr>
            <w:r w:rsidRPr="00337BBF">
              <w:rPr>
                <w:rFonts w:ascii="Times New Roman" w:hAnsi="Times New Roman" w:cs="Times New Roman"/>
                <w:lang w:val="fr-FR"/>
              </w:rPr>
              <w:t>1-15 mars 2018</w:t>
            </w:r>
          </w:p>
        </w:tc>
      </w:tr>
      <w:tr w:rsidR="005C4A9E" w:rsidRPr="00337BBF" w:rsidTr="005C4A9E">
        <w:tc>
          <w:tcPr>
            <w:tcW w:w="4788" w:type="dxa"/>
          </w:tcPr>
          <w:p w:rsidR="005C4A9E" w:rsidRPr="00337BBF" w:rsidRDefault="005C4A9E" w:rsidP="00337BBF">
            <w:pPr>
              <w:spacing w:line="23" w:lineRule="atLeast"/>
              <w:jc w:val="both"/>
              <w:rPr>
                <w:rFonts w:ascii="Times New Roman" w:hAnsi="Times New Roman" w:cs="Times New Roman"/>
                <w:lang w:val="fr-FR"/>
              </w:rPr>
            </w:pPr>
            <w:r w:rsidRPr="00337BBF">
              <w:rPr>
                <w:rFonts w:ascii="Times New Roman" w:hAnsi="Times New Roman" w:cs="Times New Roman"/>
                <w:lang w:val="fr-FR"/>
              </w:rPr>
              <w:t>Ecriture du rapport</w:t>
            </w:r>
          </w:p>
        </w:tc>
        <w:tc>
          <w:tcPr>
            <w:tcW w:w="4788" w:type="dxa"/>
          </w:tcPr>
          <w:p w:rsidR="005C4A9E" w:rsidRPr="00337BBF" w:rsidRDefault="005C4A9E" w:rsidP="00337BBF">
            <w:pPr>
              <w:spacing w:line="23" w:lineRule="atLeast"/>
              <w:jc w:val="both"/>
              <w:rPr>
                <w:rFonts w:ascii="Times New Roman" w:hAnsi="Times New Roman" w:cs="Times New Roman"/>
                <w:lang w:val="fr-FR"/>
              </w:rPr>
            </w:pPr>
            <w:r w:rsidRPr="00337BBF">
              <w:rPr>
                <w:rFonts w:ascii="Times New Roman" w:hAnsi="Times New Roman" w:cs="Times New Roman"/>
                <w:lang w:val="fr-FR"/>
              </w:rPr>
              <w:t>15-30 mars 2018</w:t>
            </w:r>
          </w:p>
        </w:tc>
      </w:tr>
      <w:tr w:rsidR="005C4A9E" w:rsidRPr="00337BBF" w:rsidTr="005C4A9E">
        <w:tc>
          <w:tcPr>
            <w:tcW w:w="4788" w:type="dxa"/>
          </w:tcPr>
          <w:p w:rsidR="005C4A9E" w:rsidRPr="00337BBF" w:rsidRDefault="005C4A9E" w:rsidP="00337BBF">
            <w:pPr>
              <w:spacing w:line="23" w:lineRule="atLeast"/>
              <w:jc w:val="both"/>
              <w:rPr>
                <w:rFonts w:ascii="Times New Roman" w:hAnsi="Times New Roman" w:cs="Times New Roman"/>
                <w:lang w:val="fr-FR"/>
              </w:rPr>
            </w:pPr>
            <w:r w:rsidRPr="00337BBF">
              <w:rPr>
                <w:rFonts w:ascii="Times New Roman" w:hAnsi="Times New Roman" w:cs="Times New Roman"/>
                <w:lang w:val="fr-FR"/>
              </w:rPr>
              <w:t>Partage du rapport avec les autorités pour relecture</w:t>
            </w:r>
          </w:p>
        </w:tc>
        <w:tc>
          <w:tcPr>
            <w:tcW w:w="4788" w:type="dxa"/>
          </w:tcPr>
          <w:p w:rsidR="005C4A9E" w:rsidRPr="00337BBF" w:rsidRDefault="005C4A9E" w:rsidP="00337BBF">
            <w:pPr>
              <w:spacing w:line="23" w:lineRule="atLeast"/>
              <w:jc w:val="both"/>
              <w:rPr>
                <w:rFonts w:ascii="Times New Roman" w:hAnsi="Times New Roman" w:cs="Times New Roman"/>
                <w:lang w:val="fr-FR"/>
              </w:rPr>
            </w:pPr>
            <w:r w:rsidRPr="00337BBF">
              <w:rPr>
                <w:rFonts w:ascii="Times New Roman" w:hAnsi="Times New Roman" w:cs="Times New Roman"/>
                <w:lang w:val="fr-FR"/>
              </w:rPr>
              <w:t>Début avril 2018</w:t>
            </w:r>
          </w:p>
        </w:tc>
      </w:tr>
      <w:tr w:rsidR="005C4A9E" w:rsidRPr="00337BBF" w:rsidTr="005C4A9E">
        <w:tc>
          <w:tcPr>
            <w:tcW w:w="4788" w:type="dxa"/>
          </w:tcPr>
          <w:p w:rsidR="005C4A9E" w:rsidRPr="00337BBF" w:rsidRDefault="005C4A9E" w:rsidP="00337BBF">
            <w:pPr>
              <w:spacing w:line="23" w:lineRule="atLeast"/>
              <w:jc w:val="both"/>
              <w:rPr>
                <w:rFonts w:ascii="Times New Roman" w:hAnsi="Times New Roman" w:cs="Times New Roman"/>
                <w:lang w:val="fr-FR"/>
              </w:rPr>
            </w:pPr>
            <w:r w:rsidRPr="00337BBF">
              <w:rPr>
                <w:rFonts w:ascii="Times New Roman" w:hAnsi="Times New Roman" w:cs="Times New Roman"/>
                <w:lang w:val="fr-FR"/>
              </w:rPr>
              <w:t>Finalisation et transmission</w:t>
            </w:r>
          </w:p>
        </w:tc>
        <w:tc>
          <w:tcPr>
            <w:tcW w:w="4788" w:type="dxa"/>
          </w:tcPr>
          <w:p w:rsidR="005C4A9E" w:rsidRPr="00337BBF" w:rsidRDefault="005C4A9E" w:rsidP="00337BBF">
            <w:pPr>
              <w:spacing w:line="23" w:lineRule="atLeast"/>
              <w:jc w:val="both"/>
              <w:rPr>
                <w:rFonts w:ascii="Times New Roman" w:hAnsi="Times New Roman" w:cs="Times New Roman"/>
                <w:lang w:val="fr-FR"/>
              </w:rPr>
            </w:pPr>
            <w:r w:rsidRPr="00337BBF">
              <w:rPr>
                <w:rFonts w:ascii="Times New Roman" w:hAnsi="Times New Roman" w:cs="Times New Roman"/>
                <w:lang w:val="fr-FR"/>
              </w:rPr>
              <w:t>Juin 2018</w:t>
            </w:r>
          </w:p>
        </w:tc>
      </w:tr>
    </w:tbl>
    <w:p w:rsidR="005152E6" w:rsidRPr="00337BBF" w:rsidRDefault="005152E6" w:rsidP="00337BBF">
      <w:pPr>
        <w:spacing w:line="23" w:lineRule="atLeast"/>
        <w:jc w:val="both"/>
        <w:rPr>
          <w:rFonts w:ascii="Times New Roman" w:hAnsi="Times New Roman" w:cs="Times New Roman"/>
          <w:b/>
          <w:lang w:val="fr-FR"/>
        </w:rPr>
      </w:pPr>
      <w:bookmarkStart w:id="0" w:name="_GoBack"/>
      <w:bookmarkEnd w:id="0"/>
    </w:p>
    <w:sectPr w:rsidR="005152E6" w:rsidRPr="00337BBF">
      <w:footerReference w:type="default" r:id="rId1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5813" w:rsidRDefault="00C85813" w:rsidP="00667142">
      <w:pPr>
        <w:spacing w:after="0" w:line="240" w:lineRule="auto"/>
      </w:pPr>
      <w:r>
        <w:separator/>
      </w:r>
    </w:p>
  </w:endnote>
  <w:endnote w:type="continuationSeparator" w:id="0">
    <w:p w:rsidR="00C85813" w:rsidRDefault="00C85813" w:rsidP="006671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71123660"/>
      <w:docPartObj>
        <w:docPartGallery w:val="Page Numbers (Bottom of Page)"/>
        <w:docPartUnique/>
      </w:docPartObj>
    </w:sdtPr>
    <w:sdtEndPr>
      <w:rPr>
        <w:noProof/>
      </w:rPr>
    </w:sdtEndPr>
    <w:sdtContent>
      <w:p w:rsidR="00667142" w:rsidRDefault="00667142">
        <w:pPr>
          <w:pStyle w:val="Footer"/>
          <w:jc w:val="center"/>
        </w:pPr>
        <w:r>
          <w:fldChar w:fldCharType="begin"/>
        </w:r>
        <w:r>
          <w:instrText xml:space="preserve"> PAGE   \* MERGEFORMAT </w:instrText>
        </w:r>
        <w:r>
          <w:fldChar w:fldCharType="separate"/>
        </w:r>
        <w:r w:rsidR="001A3CB8">
          <w:rPr>
            <w:noProof/>
          </w:rPr>
          <w:t>1</w:t>
        </w:r>
        <w:r>
          <w:rPr>
            <w:noProof/>
          </w:rPr>
          <w:fldChar w:fldCharType="end"/>
        </w:r>
      </w:p>
    </w:sdtContent>
  </w:sdt>
  <w:p w:rsidR="00667142" w:rsidRDefault="0066714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5813" w:rsidRDefault="00C85813" w:rsidP="00667142">
      <w:pPr>
        <w:spacing w:after="0" w:line="240" w:lineRule="auto"/>
      </w:pPr>
      <w:r>
        <w:separator/>
      </w:r>
    </w:p>
  </w:footnote>
  <w:footnote w:type="continuationSeparator" w:id="0">
    <w:p w:rsidR="00C85813" w:rsidRDefault="00C85813" w:rsidP="00667142">
      <w:pPr>
        <w:spacing w:after="0" w:line="240" w:lineRule="auto"/>
      </w:pPr>
      <w:r>
        <w:continuationSeparator/>
      </w:r>
    </w:p>
  </w:footnote>
  <w:footnote w:id="1">
    <w:p w:rsidR="00E37C48" w:rsidRPr="00E37C48" w:rsidRDefault="00E37C48">
      <w:pPr>
        <w:pStyle w:val="FootnoteText"/>
        <w:rPr>
          <w:lang w:val="fr-FR"/>
        </w:rPr>
      </w:pPr>
      <w:r>
        <w:rPr>
          <w:rStyle w:val="FootnoteReference"/>
        </w:rPr>
        <w:footnoteRef/>
      </w:r>
      <w:r>
        <w:t xml:space="preserve"> directive n°06/2009/cm/</w:t>
      </w:r>
      <w:proofErr w:type="spellStart"/>
      <w:r>
        <w:t>uemoa</w:t>
      </w:r>
      <w:proofErr w:type="spellEnd"/>
      <w:r>
        <w:t xml:space="preserve"> </w:t>
      </w:r>
      <w:proofErr w:type="spellStart"/>
      <w:r>
        <w:t>portant</w:t>
      </w:r>
      <w:proofErr w:type="spellEnd"/>
      <w:r>
        <w:t xml:space="preserve"> </w:t>
      </w:r>
      <w:proofErr w:type="spellStart"/>
      <w:r>
        <w:t>lois</w:t>
      </w:r>
      <w:proofErr w:type="spellEnd"/>
      <w:r>
        <w:t xml:space="preserve"> de finances au sein de </w:t>
      </w:r>
      <w:proofErr w:type="spellStart"/>
      <w:r>
        <w:t>l’uemoa</w:t>
      </w:r>
      <w:proofErr w:type="spellEnd"/>
      <w:r>
        <w:t xml:space="preserve"> du 26 </w:t>
      </w:r>
      <w:proofErr w:type="spellStart"/>
      <w:r>
        <w:t>juin</w:t>
      </w:r>
      <w:proofErr w:type="spellEnd"/>
      <w:r>
        <w:t xml:space="preserve"> 2009</w:t>
      </w:r>
    </w:p>
  </w:footnote>
  <w:footnote w:id="2">
    <w:p w:rsidR="00337BBF" w:rsidRPr="00337BBF" w:rsidRDefault="00337BBF">
      <w:pPr>
        <w:pStyle w:val="FootnoteText"/>
        <w:rPr>
          <w:lang w:val="fr-FR"/>
        </w:rPr>
      </w:pPr>
      <w:r>
        <w:rPr>
          <w:rStyle w:val="FootnoteReference"/>
        </w:rPr>
        <w:footnoteRef/>
      </w:r>
      <w:r>
        <w:t xml:space="preserve"> </w:t>
      </w:r>
      <w:r w:rsidRPr="00337BBF">
        <w:rPr>
          <w:rFonts w:ascii="Times New Roman" w:hAnsi="Times New Roman" w:cs="Times New Roman"/>
          <w:sz w:val="22"/>
          <w:szCs w:val="22"/>
          <w:lang w:val="fr-FR"/>
        </w:rPr>
        <w:t>www.finances.gov.bf/index.php?option=com_content&amp;view=article&amp;id=446:mise-en-oeuvre-du-budget-programme-le-minefid-renforce-les-capacites-d-environ-1000-acteurs&amp;catid=17&amp;Itemid=367</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F44687"/>
    <w:multiLevelType w:val="hybridMultilevel"/>
    <w:tmpl w:val="F174B44A"/>
    <w:lvl w:ilvl="0" w:tplc="08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C387F0A"/>
    <w:multiLevelType w:val="hybridMultilevel"/>
    <w:tmpl w:val="6B24BC00"/>
    <w:lvl w:ilvl="0" w:tplc="08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BA82ACF"/>
    <w:multiLevelType w:val="hybridMultilevel"/>
    <w:tmpl w:val="DFC0664C"/>
    <w:lvl w:ilvl="0" w:tplc="08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8090003">
      <w:start w:val="1"/>
      <w:numFmt w:val="bullet"/>
      <w:lvlText w:val="o"/>
      <w:lvlJc w:val="left"/>
      <w:pPr>
        <w:ind w:left="2160" w:hanging="360"/>
      </w:pPr>
      <w:rPr>
        <w:rFonts w:ascii="Courier New" w:hAnsi="Courier New" w:cs="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39954A7"/>
    <w:multiLevelType w:val="hybridMultilevel"/>
    <w:tmpl w:val="7FD2317A"/>
    <w:lvl w:ilvl="0" w:tplc="1D34AB92">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4">
    <w:nsid w:val="322744AC"/>
    <w:multiLevelType w:val="hybridMultilevel"/>
    <w:tmpl w:val="710072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5BB0191"/>
    <w:multiLevelType w:val="hybridMultilevel"/>
    <w:tmpl w:val="3FFAE65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6CC524A"/>
    <w:multiLevelType w:val="hybridMultilevel"/>
    <w:tmpl w:val="69264990"/>
    <w:lvl w:ilvl="0" w:tplc="6762742E">
      <w:start w:val="1"/>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A8B723C"/>
    <w:multiLevelType w:val="hybridMultilevel"/>
    <w:tmpl w:val="E7B0CCE8"/>
    <w:lvl w:ilvl="0" w:tplc="0A1C1D00">
      <w:start w:val="31"/>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5F460C3"/>
    <w:multiLevelType w:val="hybridMultilevel"/>
    <w:tmpl w:val="E32CB3F2"/>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8"/>
  </w:num>
  <w:num w:numId="4">
    <w:abstractNumId w:val="0"/>
  </w:num>
  <w:num w:numId="5">
    <w:abstractNumId w:val="1"/>
  </w:num>
  <w:num w:numId="6">
    <w:abstractNumId w:val="4"/>
  </w:num>
  <w:num w:numId="7">
    <w:abstractNumId w:val="7"/>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0E0F"/>
    <w:rsid w:val="00071904"/>
    <w:rsid w:val="000834CB"/>
    <w:rsid w:val="001A3CB8"/>
    <w:rsid w:val="001C33AA"/>
    <w:rsid w:val="00337BBF"/>
    <w:rsid w:val="00360E0F"/>
    <w:rsid w:val="0039053B"/>
    <w:rsid w:val="003D340D"/>
    <w:rsid w:val="004365E8"/>
    <w:rsid w:val="005152E6"/>
    <w:rsid w:val="0053101E"/>
    <w:rsid w:val="00544362"/>
    <w:rsid w:val="005C4A9E"/>
    <w:rsid w:val="00667142"/>
    <w:rsid w:val="00713955"/>
    <w:rsid w:val="007230EA"/>
    <w:rsid w:val="0072669E"/>
    <w:rsid w:val="0073412F"/>
    <w:rsid w:val="007E41C1"/>
    <w:rsid w:val="008047FD"/>
    <w:rsid w:val="00860FC4"/>
    <w:rsid w:val="00907761"/>
    <w:rsid w:val="00920A01"/>
    <w:rsid w:val="009C3785"/>
    <w:rsid w:val="00A35832"/>
    <w:rsid w:val="00A75C5D"/>
    <w:rsid w:val="00AA3DF9"/>
    <w:rsid w:val="00B06864"/>
    <w:rsid w:val="00BF2CF9"/>
    <w:rsid w:val="00C85813"/>
    <w:rsid w:val="00CA7899"/>
    <w:rsid w:val="00CF33EC"/>
    <w:rsid w:val="00D16179"/>
    <w:rsid w:val="00D70AD5"/>
    <w:rsid w:val="00E37C48"/>
    <w:rsid w:val="00EA7E86"/>
    <w:rsid w:val="00F04BB2"/>
    <w:rsid w:val="00F21B25"/>
    <w:rsid w:val="00F71D53"/>
    <w:rsid w:val="00F875B7"/>
    <w:rsid w:val="00F9270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2CF9"/>
    <w:pPr>
      <w:ind w:left="720"/>
      <w:contextualSpacing/>
    </w:pPr>
  </w:style>
  <w:style w:type="table" w:styleId="TableGrid">
    <w:name w:val="Table Grid"/>
    <w:basedOn w:val="TableNormal"/>
    <w:uiPriority w:val="59"/>
    <w:rsid w:val="00920A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71D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1D53"/>
    <w:rPr>
      <w:rFonts w:ascii="Tahoma" w:hAnsi="Tahoma" w:cs="Tahoma"/>
      <w:sz w:val="16"/>
      <w:szCs w:val="16"/>
    </w:rPr>
  </w:style>
  <w:style w:type="character" w:styleId="CommentReference">
    <w:name w:val="annotation reference"/>
    <w:basedOn w:val="DefaultParagraphFont"/>
    <w:uiPriority w:val="99"/>
    <w:semiHidden/>
    <w:unhideWhenUsed/>
    <w:rsid w:val="00F21B25"/>
    <w:rPr>
      <w:sz w:val="16"/>
      <w:szCs w:val="16"/>
    </w:rPr>
  </w:style>
  <w:style w:type="paragraph" w:styleId="CommentText">
    <w:name w:val="annotation text"/>
    <w:basedOn w:val="Normal"/>
    <w:link w:val="CommentTextChar"/>
    <w:uiPriority w:val="99"/>
    <w:semiHidden/>
    <w:unhideWhenUsed/>
    <w:rsid w:val="00F21B25"/>
    <w:pPr>
      <w:spacing w:line="240" w:lineRule="auto"/>
    </w:pPr>
    <w:rPr>
      <w:sz w:val="20"/>
      <w:szCs w:val="20"/>
    </w:rPr>
  </w:style>
  <w:style w:type="character" w:customStyle="1" w:styleId="CommentTextChar">
    <w:name w:val="Comment Text Char"/>
    <w:basedOn w:val="DefaultParagraphFont"/>
    <w:link w:val="CommentText"/>
    <w:uiPriority w:val="99"/>
    <w:semiHidden/>
    <w:rsid w:val="00F21B25"/>
    <w:rPr>
      <w:sz w:val="20"/>
      <w:szCs w:val="20"/>
    </w:rPr>
  </w:style>
  <w:style w:type="paragraph" w:styleId="CommentSubject">
    <w:name w:val="annotation subject"/>
    <w:basedOn w:val="CommentText"/>
    <w:next w:val="CommentText"/>
    <w:link w:val="CommentSubjectChar"/>
    <w:uiPriority w:val="99"/>
    <w:semiHidden/>
    <w:unhideWhenUsed/>
    <w:rsid w:val="00F21B25"/>
    <w:rPr>
      <w:b/>
      <w:bCs/>
    </w:rPr>
  </w:style>
  <w:style w:type="character" w:customStyle="1" w:styleId="CommentSubjectChar">
    <w:name w:val="Comment Subject Char"/>
    <w:basedOn w:val="CommentTextChar"/>
    <w:link w:val="CommentSubject"/>
    <w:uiPriority w:val="99"/>
    <w:semiHidden/>
    <w:rsid w:val="00F21B25"/>
    <w:rPr>
      <w:b/>
      <w:bCs/>
      <w:sz w:val="20"/>
      <w:szCs w:val="20"/>
    </w:rPr>
  </w:style>
  <w:style w:type="paragraph" w:styleId="Header">
    <w:name w:val="header"/>
    <w:basedOn w:val="Normal"/>
    <w:link w:val="HeaderChar"/>
    <w:uiPriority w:val="99"/>
    <w:unhideWhenUsed/>
    <w:rsid w:val="0066714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7142"/>
  </w:style>
  <w:style w:type="paragraph" w:styleId="Footer">
    <w:name w:val="footer"/>
    <w:basedOn w:val="Normal"/>
    <w:link w:val="FooterChar"/>
    <w:uiPriority w:val="99"/>
    <w:unhideWhenUsed/>
    <w:rsid w:val="0066714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7142"/>
  </w:style>
  <w:style w:type="paragraph" w:styleId="FootnoteText">
    <w:name w:val="footnote text"/>
    <w:basedOn w:val="Normal"/>
    <w:link w:val="FootnoteTextChar"/>
    <w:uiPriority w:val="99"/>
    <w:semiHidden/>
    <w:unhideWhenUsed/>
    <w:rsid w:val="00E37C4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37C48"/>
    <w:rPr>
      <w:sz w:val="20"/>
      <w:szCs w:val="20"/>
    </w:rPr>
  </w:style>
  <w:style w:type="character" w:styleId="FootnoteReference">
    <w:name w:val="footnote reference"/>
    <w:basedOn w:val="DefaultParagraphFont"/>
    <w:uiPriority w:val="99"/>
    <w:semiHidden/>
    <w:unhideWhenUsed/>
    <w:rsid w:val="00E37C48"/>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2CF9"/>
    <w:pPr>
      <w:ind w:left="720"/>
      <w:contextualSpacing/>
    </w:pPr>
  </w:style>
  <w:style w:type="table" w:styleId="TableGrid">
    <w:name w:val="Table Grid"/>
    <w:basedOn w:val="TableNormal"/>
    <w:uiPriority w:val="59"/>
    <w:rsid w:val="00920A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71D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1D53"/>
    <w:rPr>
      <w:rFonts w:ascii="Tahoma" w:hAnsi="Tahoma" w:cs="Tahoma"/>
      <w:sz w:val="16"/>
      <w:szCs w:val="16"/>
    </w:rPr>
  </w:style>
  <w:style w:type="character" w:styleId="CommentReference">
    <w:name w:val="annotation reference"/>
    <w:basedOn w:val="DefaultParagraphFont"/>
    <w:uiPriority w:val="99"/>
    <w:semiHidden/>
    <w:unhideWhenUsed/>
    <w:rsid w:val="00F21B25"/>
    <w:rPr>
      <w:sz w:val="16"/>
      <w:szCs w:val="16"/>
    </w:rPr>
  </w:style>
  <w:style w:type="paragraph" w:styleId="CommentText">
    <w:name w:val="annotation text"/>
    <w:basedOn w:val="Normal"/>
    <w:link w:val="CommentTextChar"/>
    <w:uiPriority w:val="99"/>
    <w:semiHidden/>
    <w:unhideWhenUsed/>
    <w:rsid w:val="00F21B25"/>
    <w:pPr>
      <w:spacing w:line="240" w:lineRule="auto"/>
    </w:pPr>
    <w:rPr>
      <w:sz w:val="20"/>
      <w:szCs w:val="20"/>
    </w:rPr>
  </w:style>
  <w:style w:type="character" w:customStyle="1" w:styleId="CommentTextChar">
    <w:name w:val="Comment Text Char"/>
    <w:basedOn w:val="DefaultParagraphFont"/>
    <w:link w:val="CommentText"/>
    <w:uiPriority w:val="99"/>
    <w:semiHidden/>
    <w:rsid w:val="00F21B25"/>
    <w:rPr>
      <w:sz w:val="20"/>
      <w:szCs w:val="20"/>
    </w:rPr>
  </w:style>
  <w:style w:type="paragraph" w:styleId="CommentSubject">
    <w:name w:val="annotation subject"/>
    <w:basedOn w:val="CommentText"/>
    <w:next w:val="CommentText"/>
    <w:link w:val="CommentSubjectChar"/>
    <w:uiPriority w:val="99"/>
    <w:semiHidden/>
    <w:unhideWhenUsed/>
    <w:rsid w:val="00F21B25"/>
    <w:rPr>
      <w:b/>
      <w:bCs/>
    </w:rPr>
  </w:style>
  <w:style w:type="character" w:customStyle="1" w:styleId="CommentSubjectChar">
    <w:name w:val="Comment Subject Char"/>
    <w:basedOn w:val="CommentTextChar"/>
    <w:link w:val="CommentSubject"/>
    <w:uiPriority w:val="99"/>
    <w:semiHidden/>
    <w:rsid w:val="00F21B25"/>
    <w:rPr>
      <w:b/>
      <w:bCs/>
      <w:sz w:val="20"/>
      <w:szCs w:val="20"/>
    </w:rPr>
  </w:style>
  <w:style w:type="paragraph" w:styleId="Header">
    <w:name w:val="header"/>
    <w:basedOn w:val="Normal"/>
    <w:link w:val="HeaderChar"/>
    <w:uiPriority w:val="99"/>
    <w:unhideWhenUsed/>
    <w:rsid w:val="0066714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7142"/>
  </w:style>
  <w:style w:type="paragraph" w:styleId="Footer">
    <w:name w:val="footer"/>
    <w:basedOn w:val="Normal"/>
    <w:link w:val="FooterChar"/>
    <w:uiPriority w:val="99"/>
    <w:unhideWhenUsed/>
    <w:rsid w:val="0066714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7142"/>
  </w:style>
  <w:style w:type="paragraph" w:styleId="FootnoteText">
    <w:name w:val="footnote text"/>
    <w:basedOn w:val="Normal"/>
    <w:link w:val="FootnoteTextChar"/>
    <w:uiPriority w:val="99"/>
    <w:semiHidden/>
    <w:unhideWhenUsed/>
    <w:rsid w:val="00E37C4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37C48"/>
    <w:rPr>
      <w:sz w:val="20"/>
      <w:szCs w:val="20"/>
    </w:rPr>
  </w:style>
  <w:style w:type="character" w:styleId="FootnoteReference">
    <w:name w:val="footnote reference"/>
    <w:basedOn w:val="DefaultParagraphFont"/>
    <w:uiPriority w:val="99"/>
    <w:semiHidden/>
    <w:unhideWhenUsed/>
    <w:rsid w:val="00E37C4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498B19-FE09-4816-8083-97F0DA4B00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1344</Words>
  <Characters>7667</Characters>
  <Application>Microsoft Office Word</Application>
  <DocSecurity>0</DocSecurity>
  <Lines>63</Lines>
  <Paragraphs>17</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World Health Organization</Company>
  <LinksUpToDate>false</LinksUpToDate>
  <CharactersWithSpaces>8994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BARROY, Hélène</dc:creator>
  <cp:lastModifiedBy>BARROY, Hélène</cp:lastModifiedBy>
  <cp:revision>2</cp:revision>
  <cp:lastPrinted>2017-11-17T10:45:00Z</cp:lastPrinted>
  <dcterms:created xsi:type="dcterms:W3CDTF">2018-01-19T15:36:00Z</dcterms:created>
  <dcterms:modified xsi:type="dcterms:W3CDTF">2018-01-19T15:36:00Z</dcterms:modified>
</cp:coreProperties>
</file>