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3C88" w:rsidRPr="00317698" w:rsidRDefault="00013C88" w:rsidP="00013C88">
      <w:pPr>
        <w:suppressAutoHyphens/>
        <w:autoSpaceDN w:val="0"/>
        <w:spacing w:after="200" w:line="276" w:lineRule="auto"/>
        <w:jc w:val="center"/>
        <w:textAlignment w:val="baseline"/>
        <w:rPr>
          <w:rFonts w:ascii="Arial Narrow" w:eastAsia="Calibri" w:hAnsi="Arial Narrow" w:cs="Times New Roman"/>
        </w:rPr>
      </w:pPr>
      <w:bookmarkStart w:id="0" w:name="_GoBack"/>
      <w:r w:rsidRPr="00317698">
        <w:rPr>
          <w:rFonts w:ascii="Arial Narrow" w:eastAsia="Calibri" w:hAnsi="Arial Narrow" w:cs="Times New Roman"/>
          <w:b/>
          <w:sz w:val="28"/>
          <w:szCs w:val="28"/>
          <w:u w:val="single"/>
        </w:rPr>
        <w:t>Tableau de suivi des recommandations transversales et sectorielles de l’aide-mémoire conjoint de la Troïka des Partenaires techniques et financiers</w:t>
      </w:r>
      <w:r w:rsidRPr="00317698">
        <w:rPr>
          <w:rFonts w:ascii="Arial Narrow" w:eastAsia="Times New Roman" w:hAnsi="Arial Narrow" w:cs="Times New Roman"/>
          <w:b/>
          <w:bCs/>
          <w:sz w:val="24"/>
          <w:szCs w:val="24"/>
          <w:u w:val="single"/>
          <w:lang w:eastAsia="fr-FR"/>
        </w:rPr>
        <w:t xml:space="preserve"> </w:t>
      </w:r>
      <w:r w:rsidR="003359A4" w:rsidRPr="00317698">
        <w:rPr>
          <w:rFonts w:ascii="Arial Narrow" w:eastAsia="Calibri" w:hAnsi="Arial Narrow" w:cs="Times New Roman"/>
          <w:b/>
          <w:bCs/>
          <w:sz w:val="28"/>
          <w:szCs w:val="28"/>
          <w:u w:val="single"/>
        </w:rPr>
        <w:t xml:space="preserve">au </w:t>
      </w:r>
      <w:r w:rsidR="00317698">
        <w:rPr>
          <w:rFonts w:ascii="Arial Narrow" w:eastAsia="Calibri" w:hAnsi="Arial Narrow" w:cs="Times New Roman"/>
          <w:b/>
          <w:bCs/>
          <w:sz w:val="28"/>
          <w:szCs w:val="28"/>
          <w:u w:val="single"/>
        </w:rPr>
        <w:t>31</w:t>
      </w:r>
      <w:r w:rsidRPr="00317698">
        <w:rPr>
          <w:rFonts w:ascii="Arial Narrow" w:eastAsia="Calibri" w:hAnsi="Arial Narrow" w:cs="Times New Roman"/>
          <w:b/>
          <w:bCs/>
          <w:sz w:val="28"/>
          <w:szCs w:val="28"/>
          <w:u w:val="single"/>
        </w:rPr>
        <w:t xml:space="preserve"> </w:t>
      </w:r>
      <w:r w:rsidR="00180F5A">
        <w:rPr>
          <w:rFonts w:ascii="Arial Narrow" w:eastAsia="Calibri" w:hAnsi="Arial Narrow" w:cs="Times New Roman"/>
          <w:b/>
          <w:bCs/>
          <w:sz w:val="28"/>
          <w:szCs w:val="28"/>
          <w:u w:val="single"/>
        </w:rPr>
        <w:t>décembre</w:t>
      </w:r>
      <w:r w:rsidRPr="00317698">
        <w:rPr>
          <w:rFonts w:ascii="Arial Narrow" w:eastAsia="Calibri" w:hAnsi="Arial Narrow" w:cs="Times New Roman"/>
          <w:b/>
          <w:bCs/>
          <w:sz w:val="28"/>
          <w:szCs w:val="28"/>
          <w:u w:val="single"/>
        </w:rPr>
        <w:t xml:space="preserve"> 2019</w:t>
      </w:r>
    </w:p>
    <w:tbl>
      <w:tblPr>
        <w:tblW w:w="5065" w:type="pct"/>
        <w:tblInd w:w="-147" w:type="dxa"/>
        <w:tblLayout w:type="fixed"/>
        <w:tblCellMar>
          <w:left w:w="10" w:type="dxa"/>
          <w:right w:w="10" w:type="dxa"/>
        </w:tblCellMar>
        <w:tblLook w:val="0000" w:firstRow="0" w:lastRow="0" w:firstColumn="0" w:lastColumn="0" w:noHBand="0" w:noVBand="0"/>
      </w:tblPr>
      <w:tblGrid>
        <w:gridCol w:w="1831"/>
        <w:gridCol w:w="2825"/>
        <w:gridCol w:w="9037"/>
        <w:gridCol w:w="1895"/>
      </w:tblGrid>
      <w:tr w:rsidR="00013C88" w:rsidRPr="00317698" w:rsidTr="00013C88">
        <w:tc>
          <w:tcPr>
            <w:tcW w:w="1831"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bookmarkEnd w:id="0"/>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eastAsia="fr-FR"/>
              </w:rPr>
            </w:pPr>
            <w:r w:rsidRPr="00317698">
              <w:rPr>
                <w:rFonts w:ascii="Arial Narrow" w:eastAsia="Times New Roman" w:hAnsi="Arial Narrow" w:cs="Times New Roman"/>
                <w:b/>
                <w:bCs/>
                <w:sz w:val="24"/>
                <w:szCs w:val="24"/>
                <w:lang w:eastAsia="fr-FR"/>
              </w:rPr>
              <w:t>Secteur / domaines d’intervention</w:t>
            </w: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jc w:val="center"/>
              <w:textAlignment w:val="baseline"/>
              <w:rPr>
                <w:rFonts w:ascii="Arial Narrow" w:eastAsia="Times New Roman" w:hAnsi="Arial Narrow" w:cs="Times New Roman"/>
                <w:b/>
                <w:bCs/>
                <w:sz w:val="24"/>
                <w:szCs w:val="24"/>
                <w:lang w:eastAsia="fr-FR"/>
              </w:rPr>
            </w:pPr>
            <w:r w:rsidRPr="00317698">
              <w:rPr>
                <w:rFonts w:ascii="Arial Narrow" w:eastAsia="Times New Roman" w:hAnsi="Arial Narrow" w:cs="Times New Roman"/>
                <w:b/>
                <w:bCs/>
                <w:sz w:val="24"/>
                <w:szCs w:val="24"/>
                <w:lang w:eastAsia="fr-FR"/>
              </w:rPr>
              <w:t>Recommandations</w:t>
            </w:r>
          </w:p>
        </w:tc>
        <w:tc>
          <w:tcPr>
            <w:tcW w:w="9037"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180F5A" w:rsidP="004C613B">
            <w:pPr>
              <w:suppressAutoHyphens/>
              <w:autoSpaceDN w:val="0"/>
              <w:spacing w:after="0" w:line="276" w:lineRule="auto"/>
              <w:jc w:val="center"/>
              <w:textAlignment w:val="baseline"/>
              <w:rPr>
                <w:rFonts w:ascii="Arial Narrow" w:eastAsia="Times New Roman" w:hAnsi="Arial Narrow" w:cs="Times New Roman"/>
                <w:b/>
                <w:bCs/>
                <w:sz w:val="24"/>
                <w:szCs w:val="24"/>
                <w:lang w:eastAsia="fr-FR"/>
              </w:rPr>
            </w:pPr>
            <w:r>
              <w:rPr>
                <w:rFonts w:ascii="Arial Narrow" w:eastAsia="Times New Roman" w:hAnsi="Arial Narrow" w:cs="Times New Roman"/>
                <w:b/>
                <w:bCs/>
                <w:sz w:val="24"/>
                <w:szCs w:val="24"/>
                <w:lang w:eastAsia="fr-FR"/>
              </w:rPr>
              <w:t>Situation au 31</w:t>
            </w:r>
            <w:r w:rsidR="00013C88" w:rsidRPr="00317698">
              <w:rPr>
                <w:rFonts w:ascii="Arial Narrow" w:eastAsia="Times New Roman" w:hAnsi="Arial Narrow" w:cs="Times New Roman"/>
                <w:b/>
                <w:bCs/>
                <w:sz w:val="24"/>
                <w:szCs w:val="24"/>
                <w:lang w:eastAsia="fr-FR"/>
              </w:rPr>
              <w:t xml:space="preserve"> </w:t>
            </w:r>
            <w:r w:rsidRPr="00180F5A">
              <w:rPr>
                <w:rFonts w:ascii="Arial Narrow" w:eastAsia="Times New Roman" w:hAnsi="Arial Narrow" w:cs="Times New Roman"/>
                <w:b/>
                <w:bCs/>
                <w:sz w:val="24"/>
                <w:szCs w:val="24"/>
                <w:lang w:eastAsia="fr-FR"/>
              </w:rPr>
              <w:t>décembre</w:t>
            </w:r>
            <w:r w:rsidRPr="00180F5A">
              <w:rPr>
                <w:rFonts w:ascii="Arial Narrow" w:eastAsia="Times New Roman" w:hAnsi="Arial Narrow" w:cs="Times New Roman"/>
                <w:b/>
                <w:bCs/>
                <w:sz w:val="24"/>
                <w:szCs w:val="24"/>
                <w:u w:val="single"/>
                <w:lang w:eastAsia="fr-FR"/>
              </w:rPr>
              <w:t xml:space="preserve"> </w:t>
            </w:r>
            <w:r w:rsidR="00013C88" w:rsidRPr="00317698">
              <w:rPr>
                <w:rFonts w:ascii="Arial Narrow" w:eastAsia="Times New Roman" w:hAnsi="Arial Narrow" w:cs="Times New Roman"/>
                <w:b/>
                <w:bCs/>
                <w:sz w:val="24"/>
                <w:szCs w:val="24"/>
                <w:lang w:eastAsia="fr-FR"/>
              </w:rPr>
              <w:t>2019</w:t>
            </w: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jc w:val="center"/>
              <w:textAlignment w:val="baseline"/>
              <w:rPr>
                <w:rFonts w:ascii="Arial Narrow" w:eastAsia="Times New Roman" w:hAnsi="Arial Narrow" w:cs="Times New Roman"/>
                <w:b/>
                <w:bCs/>
                <w:sz w:val="24"/>
                <w:szCs w:val="24"/>
                <w:lang w:eastAsia="fr-FR"/>
              </w:rPr>
            </w:pPr>
            <w:r w:rsidRPr="00317698">
              <w:rPr>
                <w:rFonts w:ascii="Arial Narrow" w:eastAsia="Times New Roman" w:hAnsi="Arial Narrow" w:cs="Times New Roman"/>
                <w:b/>
                <w:bCs/>
                <w:sz w:val="24"/>
                <w:szCs w:val="24"/>
                <w:lang w:eastAsia="fr-FR"/>
              </w:rPr>
              <w:t>Structures responsables</w:t>
            </w:r>
          </w:p>
        </w:tc>
      </w:tr>
      <w:tr w:rsidR="00013C88" w:rsidRPr="00317698" w:rsidTr="00013C88">
        <w:tc>
          <w:tcPr>
            <w:tcW w:w="183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ind w:firstLine="241"/>
              <w:textAlignment w:val="baseline"/>
              <w:rPr>
                <w:rFonts w:ascii="Arial Narrow" w:eastAsia="Times New Roman" w:hAnsi="Arial Narrow" w:cs="Times New Roman"/>
                <w:b/>
                <w:bCs/>
                <w:sz w:val="24"/>
                <w:szCs w:val="24"/>
                <w:lang w:eastAsia="fr-FR"/>
              </w:rPr>
            </w:pPr>
            <w:r w:rsidRPr="00317698">
              <w:rPr>
                <w:rFonts w:ascii="Arial Narrow" w:eastAsia="Times New Roman" w:hAnsi="Arial Narrow" w:cs="Times New Roman"/>
                <w:b/>
                <w:bCs/>
                <w:sz w:val="24"/>
                <w:szCs w:val="24"/>
                <w:lang w:eastAsia="fr-FR"/>
              </w:rPr>
              <w:t>Processus général et thématiques transversales</w:t>
            </w: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7C0B94">
            <w:pPr>
              <w:suppressAutoHyphens/>
              <w:autoSpaceDN w:val="0"/>
              <w:spacing w:after="12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eastAsia="fr-FR"/>
              </w:rPr>
              <w:t xml:space="preserve">R1 - Nommer le Chef de file PTF pour le CSD Commerce et services marchands, et assurer un bon fonctionnement du groupe permettant de définir les mesures à prendre pour améliorer le classement du pays dans le prochain rapport </w:t>
            </w:r>
            <w:r w:rsidRPr="00317698">
              <w:rPr>
                <w:rFonts w:ascii="Arial Narrow" w:eastAsia="Times New Roman" w:hAnsi="Arial Narrow" w:cs="Times New Roman"/>
                <w:b/>
                <w:sz w:val="24"/>
                <w:szCs w:val="24"/>
                <w:lang w:eastAsia="fr-FR"/>
              </w:rPr>
              <w:t>Doing</w:t>
            </w:r>
            <w:r w:rsidRPr="00317698">
              <w:rPr>
                <w:rFonts w:ascii="Arial Narrow" w:eastAsia="Times New Roman" w:hAnsi="Arial Narrow" w:cs="Times New Roman"/>
                <w:sz w:val="24"/>
                <w:szCs w:val="24"/>
                <w:lang w:eastAsia="fr-FR"/>
              </w:rPr>
              <w:t xml:space="preserve"> </w:t>
            </w:r>
            <w:r w:rsidRPr="00317698">
              <w:rPr>
                <w:rFonts w:ascii="Arial Narrow" w:eastAsia="Times New Roman" w:hAnsi="Arial Narrow" w:cs="Times New Roman"/>
                <w:b/>
                <w:sz w:val="24"/>
                <w:szCs w:val="24"/>
                <w:lang w:eastAsia="fr-FR"/>
              </w:rPr>
              <w:t>Business</w:t>
            </w:r>
            <w:r w:rsidRPr="00317698">
              <w:rPr>
                <w:rFonts w:ascii="Arial Narrow" w:eastAsia="Times New Roman" w:hAnsi="Arial Narrow" w:cs="Times New Roman"/>
                <w:sz w:val="24"/>
                <w:szCs w:val="24"/>
                <w:lang w:eastAsia="fr-FR"/>
              </w:rPr>
              <w:t>. Voir ci-dessous CSD commerce.</w:t>
            </w:r>
          </w:p>
        </w:tc>
        <w:tc>
          <w:tcPr>
            <w:tcW w:w="9037"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62748A" w:rsidRPr="00317698" w:rsidRDefault="0062748A"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La DUE a été désignée comme chef de file des PTF au sein du CSD Commerce et services marchands.</w:t>
            </w:r>
          </w:p>
          <w:p w:rsidR="0062748A" w:rsidRPr="00317698" w:rsidRDefault="0062748A"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p>
          <w:p w:rsidR="003879AA" w:rsidRPr="00317698" w:rsidRDefault="0062748A"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 xml:space="preserve">Concernant l’amélioration du classement du Burkina Faso dans le rapport Doing Business, un dispositif présidé par son SEM le Premier ministre a été mis en place en vue de mener et suivre les huit (8) actions prioritaires définies.  Le secrétariat de ce cadre de suivi est assuré par le Ministre du commerce, de l’industrie et de l’artisanat, par ailleurs président du </w:t>
            </w:r>
            <w:r w:rsidRPr="00317698">
              <w:rPr>
                <w:rFonts w:ascii="Arial Narrow" w:eastAsia="Times New Roman" w:hAnsi="Arial Narrow" w:cs="Times New Roman"/>
                <w:bCs/>
                <w:sz w:val="24"/>
                <w:szCs w:val="24"/>
                <w:lang w:eastAsia="fr-FR"/>
              </w:rPr>
              <w:t>CSD Transformation Industrielle et Artisanale (CSD-TIA)</w:t>
            </w:r>
            <w:r w:rsidRPr="00317698">
              <w:rPr>
                <w:rFonts w:ascii="Arial Narrow" w:eastAsia="Times New Roman" w:hAnsi="Arial Narrow" w:cs="Times New Roman"/>
                <w:sz w:val="24"/>
                <w:szCs w:val="24"/>
                <w:lang w:eastAsia="fr-FR"/>
              </w:rPr>
              <w:t>.</w:t>
            </w: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SP/PNDES</w:t>
            </w:r>
          </w:p>
        </w:tc>
      </w:tr>
      <w:tr w:rsidR="00013C88" w:rsidRPr="00317698" w:rsidTr="00013C88">
        <w:tc>
          <w:tcPr>
            <w:tcW w:w="18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eastAsia="fr-FR"/>
              </w:rPr>
            </w:pP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7C0B94">
            <w:pPr>
              <w:suppressAutoHyphens/>
              <w:autoSpaceDN w:val="0"/>
              <w:spacing w:before="120"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t xml:space="preserve">R2 - Définir un plan d’actions avec des actions concrètes permettant d’améliorer </w:t>
            </w:r>
            <w:r w:rsidRPr="00317698">
              <w:rPr>
                <w:rFonts w:ascii="Arial Narrow" w:eastAsia="Times New Roman" w:hAnsi="Arial Narrow" w:cs="Times New Roman"/>
                <w:b/>
                <w:bCs/>
                <w:sz w:val="24"/>
                <w:szCs w:val="24"/>
                <w:lang w:val="fr-BE" w:eastAsia="fr-FR"/>
              </w:rPr>
              <w:t>les transferts aux collectivités territoriales.</w:t>
            </w:r>
            <w:r w:rsidRPr="00317698">
              <w:rPr>
                <w:rFonts w:ascii="Arial Narrow" w:eastAsia="Times New Roman" w:hAnsi="Arial Narrow" w:cs="Times New Roman"/>
                <w:sz w:val="24"/>
                <w:szCs w:val="24"/>
                <w:lang w:val="fr-BE" w:eastAsia="fr-FR"/>
              </w:rPr>
              <w:t xml:space="preserve"> Prévoir notamment la définition de mesures en faveur de formation des élus et des agents locaux sur les modalités d’absorption de ces transferts. Voir CSD Administration locale.</w:t>
            </w:r>
          </w:p>
        </w:tc>
        <w:tc>
          <w:tcPr>
            <w:tcW w:w="9037"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3A55A4" w:rsidRPr="00317698" w:rsidRDefault="003A55A4" w:rsidP="004C613B">
            <w:pPr>
              <w:suppressAutoHyphens/>
              <w:autoSpaceDN w:val="0"/>
              <w:spacing w:before="120" w:after="12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Des orientations ont été données dans la loi de finances, exercice 2019 interpellant les ministères concernés à un transfert conséquent des ressources financières en accompagnement des compétences transférées.</w:t>
            </w:r>
          </w:p>
          <w:p w:rsidR="00013C88" w:rsidRPr="00317698" w:rsidRDefault="00013C88" w:rsidP="004C613B">
            <w:pPr>
              <w:suppressAutoHyphens/>
              <w:autoSpaceDN w:val="0"/>
              <w:spacing w:after="0" w:line="276" w:lineRule="auto"/>
              <w:jc w:val="both"/>
              <w:textAlignment w:val="baseline"/>
              <w:rPr>
                <w:rFonts w:ascii="Arial Narrow" w:eastAsia="Times New Roman" w:hAnsi="Arial Narrow" w:cs="Times New Roman"/>
                <w:b/>
                <w:sz w:val="24"/>
                <w:szCs w:val="24"/>
                <w:u w:val="single"/>
                <w:lang w:eastAsia="fr-FR"/>
              </w:rPr>
            </w:pPr>
            <w:r w:rsidRPr="00317698">
              <w:rPr>
                <w:rFonts w:ascii="Arial Narrow" w:eastAsia="Times New Roman" w:hAnsi="Arial Narrow" w:cs="Times New Roman"/>
                <w:b/>
                <w:sz w:val="24"/>
                <w:szCs w:val="24"/>
                <w:u w:val="single"/>
                <w:lang w:eastAsia="fr-FR"/>
              </w:rPr>
              <w:t>Actions déclinées en matière de transfert aux collectivités territoriales :</w:t>
            </w:r>
          </w:p>
          <w:p w:rsidR="00B336F1" w:rsidRPr="00317698" w:rsidRDefault="00B336F1" w:rsidP="004C613B">
            <w:pPr>
              <w:suppressAutoHyphens/>
              <w:autoSpaceDN w:val="0"/>
              <w:spacing w:before="120" w:after="12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Un plan d’actions est élaboré, déclinant ainsi les activités qui concourent aux transferts effectifs des ressources financières en accompagnement des compétences transférées. Ce plan est incorporé dans le programme d’appui du MINEFID à la Décentralisation. Les principales actions déclinées en matière de transfert aux collectivités territoriales sont :</w:t>
            </w:r>
          </w:p>
          <w:p w:rsidR="00B336F1" w:rsidRPr="00317698" w:rsidRDefault="00B336F1" w:rsidP="004C613B">
            <w:pPr>
              <w:pStyle w:val="Paragraphedeliste"/>
              <w:numPr>
                <w:ilvl w:val="0"/>
                <w:numId w:val="17"/>
              </w:numPr>
              <w:suppressAutoHyphens/>
              <w:autoSpaceDN w:val="0"/>
              <w:spacing w:after="0" w:line="276" w:lineRule="auto"/>
              <w:jc w:val="both"/>
              <w:textAlignment w:val="baseline"/>
              <w:rPr>
                <w:rFonts w:ascii="Arial Narrow" w:eastAsia="Calibri" w:hAnsi="Arial Narrow" w:cs="Times New Roman"/>
                <w:sz w:val="24"/>
                <w:szCs w:val="24"/>
              </w:rPr>
            </w:pPr>
            <w:r w:rsidRPr="00317698">
              <w:rPr>
                <w:rFonts w:ascii="Arial Narrow" w:eastAsia="Calibri" w:hAnsi="Arial Narrow" w:cs="Times New Roman"/>
                <w:sz w:val="24"/>
                <w:szCs w:val="24"/>
              </w:rPr>
              <w:t>produire des documents d’orientation et d’outils d’aide à la décision (circulaire budgétaire des CT et le RGFL)</w:t>
            </w:r>
          </w:p>
          <w:p w:rsidR="00B336F1" w:rsidRPr="00317698" w:rsidRDefault="00B336F1" w:rsidP="004C613B">
            <w:pPr>
              <w:pStyle w:val="Paragraphedeliste"/>
              <w:numPr>
                <w:ilvl w:val="0"/>
                <w:numId w:val="17"/>
              </w:numPr>
              <w:suppressAutoHyphens/>
              <w:autoSpaceDN w:val="0"/>
              <w:spacing w:after="0" w:line="276" w:lineRule="auto"/>
              <w:jc w:val="both"/>
              <w:textAlignment w:val="baseline"/>
              <w:rPr>
                <w:rFonts w:ascii="Arial Narrow" w:eastAsia="Calibri" w:hAnsi="Arial Narrow" w:cs="Times New Roman"/>
                <w:sz w:val="24"/>
                <w:szCs w:val="24"/>
              </w:rPr>
            </w:pPr>
            <w:r w:rsidRPr="00317698">
              <w:rPr>
                <w:rFonts w:ascii="Arial Narrow" w:eastAsia="Calibri" w:hAnsi="Arial Narrow" w:cs="Times New Roman"/>
                <w:sz w:val="24"/>
                <w:szCs w:val="24"/>
              </w:rPr>
              <w:t>mettre à la disposition des CT les ressources financières à transférer en accompagnement des compétences transférées  au plus tard le 31 mars de chaque année</w:t>
            </w:r>
          </w:p>
          <w:p w:rsidR="00B336F1" w:rsidRPr="00317698" w:rsidRDefault="00B336F1" w:rsidP="004C613B">
            <w:pPr>
              <w:pStyle w:val="Paragraphedeliste"/>
              <w:numPr>
                <w:ilvl w:val="0"/>
                <w:numId w:val="17"/>
              </w:numPr>
              <w:suppressAutoHyphens/>
              <w:autoSpaceDN w:val="0"/>
              <w:spacing w:after="0" w:line="276" w:lineRule="auto"/>
              <w:jc w:val="both"/>
              <w:textAlignment w:val="baseline"/>
              <w:rPr>
                <w:rFonts w:ascii="Arial Narrow" w:eastAsia="Calibri" w:hAnsi="Arial Narrow" w:cs="Times New Roman"/>
                <w:sz w:val="24"/>
                <w:szCs w:val="24"/>
              </w:rPr>
            </w:pPr>
            <w:r w:rsidRPr="00317698">
              <w:rPr>
                <w:rFonts w:ascii="Arial Narrow" w:eastAsia="Calibri" w:hAnsi="Arial Narrow" w:cs="Times New Roman"/>
                <w:sz w:val="24"/>
                <w:szCs w:val="24"/>
              </w:rPr>
              <w:lastRenderedPageBreak/>
              <w:t>satisfaire les demandes d’appui des ministères sectoriels dans l’élaboration des critères et des clés de répartition des ressources à transférer sur la base des bénéficiaires réels</w:t>
            </w:r>
          </w:p>
          <w:p w:rsidR="00B336F1" w:rsidRPr="00317698" w:rsidRDefault="00B336F1" w:rsidP="004C613B">
            <w:pPr>
              <w:pStyle w:val="Paragraphedeliste"/>
              <w:numPr>
                <w:ilvl w:val="0"/>
                <w:numId w:val="17"/>
              </w:numPr>
              <w:suppressAutoHyphens/>
              <w:autoSpaceDN w:val="0"/>
              <w:spacing w:after="0" w:line="276" w:lineRule="auto"/>
              <w:jc w:val="both"/>
              <w:textAlignment w:val="baseline"/>
              <w:rPr>
                <w:rFonts w:ascii="Arial Narrow" w:eastAsia="Calibri" w:hAnsi="Arial Narrow" w:cs="Times New Roman"/>
                <w:sz w:val="24"/>
                <w:szCs w:val="24"/>
              </w:rPr>
            </w:pPr>
            <w:r w:rsidRPr="00317698">
              <w:rPr>
                <w:rFonts w:ascii="Arial Narrow" w:eastAsia="Calibri" w:hAnsi="Arial Narrow" w:cs="Times New Roman"/>
                <w:sz w:val="24"/>
                <w:szCs w:val="24"/>
              </w:rPr>
              <w:t>relire les vingt et un (21) décrets portant transfert de compétences et de ressources aux CT pour définir clairement les rôles dévolus aux CT et ceux dévolus à l’Etat</w:t>
            </w:r>
          </w:p>
          <w:p w:rsidR="00B336F1" w:rsidRPr="00317698" w:rsidRDefault="00B336F1" w:rsidP="004C613B">
            <w:pPr>
              <w:pStyle w:val="Paragraphedeliste"/>
              <w:numPr>
                <w:ilvl w:val="0"/>
                <w:numId w:val="17"/>
              </w:numPr>
              <w:suppressAutoHyphens/>
              <w:autoSpaceDN w:val="0"/>
              <w:spacing w:after="0" w:line="276" w:lineRule="auto"/>
              <w:jc w:val="both"/>
              <w:textAlignment w:val="baseline"/>
              <w:rPr>
                <w:rFonts w:ascii="Arial Narrow" w:eastAsia="Calibri" w:hAnsi="Arial Narrow" w:cs="Times New Roman"/>
                <w:sz w:val="24"/>
                <w:szCs w:val="24"/>
              </w:rPr>
            </w:pPr>
            <w:r w:rsidRPr="00317698">
              <w:rPr>
                <w:rFonts w:ascii="Arial Narrow" w:eastAsia="Calibri" w:hAnsi="Arial Narrow" w:cs="Times New Roman"/>
                <w:sz w:val="24"/>
                <w:szCs w:val="24"/>
              </w:rPr>
              <w:t>organiser des missions terrains pour suivre et évaluer l’exécution physique et financière des ressources transférées aux CT</w:t>
            </w:r>
          </w:p>
          <w:p w:rsidR="00B336F1" w:rsidRPr="00317698" w:rsidRDefault="00B336F1" w:rsidP="004C613B">
            <w:pPr>
              <w:pStyle w:val="Paragraphedeliste"/>
              <w:numPr>
                <w:ilvl w:val="0"/>
                <w:numId w:val="17"/>
              </w:numPr>
              <w:suppressAutoHyphens/>
              <w:autoSpaceDN w:val="0"/>
              <w:spacing w:after="0" w:line="276" w:lineRule="auto"/>
              <w:jc w:val="both"/>
              <w:textAlignment w:val="baseline"/>
              <w:rPr>
                <w:rFonts w:ascii="Arial Narrow" w:eastAsia="Calibri" w:hAnsi="Arial Narrow" w:cs="Times New Roman"/>
                <w:sz w:val="24"/>
                <w:szCs w:val="24"/>
              </w:rPr>
            </w:pPr>
            <w:r w:rsidRPr="00317698">
              <w:rPr>
                <w:rFonts w:ascii="Arial Narrow" w:eastAsia="Calibri" w:hAnsi="Arial Narrow" w:cs="Times New Roman"/>
                <w:sz w:val="24"/>
                <w:szCs w:val="24"/>
              </w:rPr>
              <w:t>faire un plaidoyer auprès des ministères sectoriels pour la prise en compte des charges liées à la gestion des compétences transférées dans les arrêtés de transfert</w:t>
            </w:r>
          </w:p>
          <w:p w:rsidR="00B336F1" w:rsidRPr="00317698" w:rsidRDefault="00B336F1" w:rsidP="004C613B">
            <w:pPr>
              <w:pStyle w:val="Paragraphedeliste"/>
              <w:numPr>
                <w:ilvl w:val="0"/>
                <w:numId w:val="17"/>
              </w:numPr>
              <w:suppressAutoHyphens/>
              <w:autoSpaceDN w:val="0"/>
              <w:spacing w:after="0" w:line="276" w:lineRule="auto"/>
              <w:jc w:val="both"/>
              <w:textAlignment w:val="baseline"/>
              <w:rPr>
                <w:rFonts w:ascii="Arial Narrow" w:eastAsia="Calibri" w:hAnsi="Arial Narrow" w:cs="Times New Roman"/>
                <w:sz w:val="24"/>
                <w:szCs w:val="24"/>
              </w:rPr>
            </w:pPr>
            <w:r w:rsidRPr="00317698">
              <w:rPr>
                <w:rFonts w:ascii="Arial Narrow" w:eastAsia="Calibri" w:hAnsi="Arial Narrow" w:cs="Times New Roman"/>
                <w:sz w:val="24"/>
                <w:szCs w:val="24"/>
              </w:rPr>
              <w:t>élaborer et mettre à la disposition des collectivités territoriales un guide de gestion des ressources financières liées aux compétences transférées</w:t>
            </w:r>
          </w:p>
          <w:p w:rsidR="00B336F1" w:rsidRPr="00317698" w:rsidRDefault="00B336F1" w:rsidP="004C613B">
            <w:pPr>
              <w:pStyle w:val="Paragraphedeliste"/>
              <w:numPr>
                <w:ilvl w:val="0"/>
                <w:numId w:val="17"/>
              </w:numPr>
              <w:suppressAutoHyphens/>
              <w:autoSpaceDN w:val="0"/>
              <w:spacing w:after="0" w:line="276" w:lineRule="auto"/>
              <w:jc w:val="both"/>
              <w:textAlignment w:val="baseline"/>
              <w:rPr>
                <w:rFonts w:ascii="Arial Narrow" w:eastAsia="Calibri" w:hAnsi="Arial Narrow" w:cs="Times New Roman"/>
                <w:sz w:val="24"/>
                <w:szCs w:val="24"/>
              </w:rPr>
            </w:pPr>
            <w:r w:rsidRPr="00317698">
              <w:rPr>
                <w:rFonts w:ascii="Arial Narrow" w:eastAsia="Calibri" w:hAnsi="Arial Narrow" w:cs="Times New Roman"/>
                <w:sz w:val="24"/>
                <w:szCs w:val="24"/>
              </w:rPr>
              <w:t>mettre en place et rendre fonctionnel un mécanisme de suivi et d’évaluation de l’exécution physique et financière des ressources transférées</w:t>
            </w:r>
          </w:p>
          <w:p w:rsidR="00B336F1" w:rsidRPr="00317698" w:rsidRDefault="00B336F1" w:rsidP="004C613B">
            <w:pPr>
              <w:pStyle w:val="Paragraphedeliste"/>
              <w:numPr>
                <w:ilvl w:val="0"/>
                <w:numId w:val="17"/>
              </w:numPr>
              <w:suppressAutoHyphens/>
              <w:autoSpaceDN w:val="0"/>
              <w:spacing w:after="0" w:line="276" w:lineRule="auto"/>
              <w:jc w:val="both"/>
              <w:textAlignment w:val="baseline"/>
              <w:rPr>
                <w:rFonts w:ascii="Arial Narrow" w:eastAsia="Calibri" w:hAnsi="Arial Narrow" w:cs="Times New Roman"/>
                <w:sz w:val="24"/>
                <w:szCs w:val="24"/>
              </w:rPr>
            </w:pPr>
            <w:r w:rsidRPr="00317698">
              <w:rPr>
                <w:rFonts w:ascii="Arial Narrow" w:eastAsia="Calibri" w:hAnsi="Arial Narrow" w:cs="Times New Roman"/>
                <w:sz w:val="24"/>
                <w:szCs w:val="24"/>
              </w:rPr>
              <w:t>former les élus locaux et le personnel des CT sur les mécanismes d’élaboration et d’exécution du budget des collectivités territoriales (CT)</w:t>
            </w:r>
          </w:p>
          <w:p w:rsidR="00B336F1" w:rsidRPr="00317698" w:rsidRDefault="00B336F1" w:rsidP="004C613B">
            <w:pPr>
              <w:pStyle w:val="Paragraphedeliste"/>
              <w:numPr>
                <w:ilvl w:val="0"/>
                <w:numId w:val="17"/>
              </w:numPr>
              <w:suppressAutoHyphens/>
              <w:autoSpaceDN w:val="0"/>
              <w:spacing w:after="0" w:line="276" w:lineRule="auto"/>
              <w:jc w:val="both"/>
              <w:textAlignment w:val="baseline"/>
              <w:rPr>
                <w:rFonts w:ascii="Arial Narrow" w:eastAsia="Calibri" w:hAnsi="Arial Narrow" w:cs="Times New Roman"/>
                <w:sz w:val="24"/>
                <w:szCs w:val="24"/>
              </w:rPr>
            </w:pPr>
            <w:r w:rsidRPr="00317698">
              <w:rPr>
                <w:rFonts w:ascii="Arial Narrow" w:eastAsia="Calibri" w:hAnsi="Arial Narrow" w:cs="Times New Roman"/>
                <w:sz w:val="24"/>
                <w:szCs w:val="24"/>
              </w:rPr>
              <w:t xml:space="preserve">former les élus locaux sur la gestion des transferts de compétences et de ressources de l’Etat aux collectivités territoriales </w:t>
            </w:r>
          </w:p>
          <w:p w:rsidR="00B336F1" w:rsidRPr="00317698" w:rsidRDefault="00B336F1" w:rsidP="004C613B">
            <w:pPr>
              <w:pStyle w:val="Paragraphedeliste"/>
              <w:numPr>
                <w:ilvl w:val="0"/>
                <w:numId w:val="17"/>
              </w:numPr>
              <w:suppressAutoHyphens/>
              <w:autoSpaceDN w:val="0"/>
              <w:spacing w:after="0" w:line="276" w:lineRule="auto"/>
              <w:jc w:val="both"/>
              <w:textAlignment w:val="baseline"/>
              <w:rPr>
                <w:rFonts w:ascii="Arial Narrow" w:eastAsia="Calibri" w:hAnsi="Arial Narrow" w:cs="Times New Roman"/>
                <w:sz w:val="24"/>
                <w:szCs w:val="24"/>
              </w:rPr>
            </w:pPr>
            <w:r w:rsidRPr="00317698">
              <w:rPr>
                <w:rFonts w:ascii="Arial Narrow" w:eastAsia="Calibri" w:hAnsi="Arial Narrow" w:cs="Times New Roman"/>
                <w:sz w:val="24"/>
                <w:szCs w:val="24"/>
              </w:rPr>
              <w:t>doter la DGDT d’une salle informatique fonctionnelle pour prendre efficacement en charge les compétences et les ressources à transférer aux CT</w:t>
            </w:r>
          </w:p>
          <w:p w:rsidR="00B336F1" w:rsidRPr="00317698" w:rsidRDefault="00B336F1" w:rsidP="004C613B">
            <w:pPr>
              <w:pStyle w:val="Paragraphedeliste"/>
              <w:numPr>
                <w:ilvl w:val="0"/>
                <w:numId w:val="17"/>
              </w:numPr>
              <w:suppressAutoHyphens/>
              <w:autoSpaceDN w:val="0"/>
              <w:spacing w:after="0" w:line="276" w:lineRule="auto"/>
              <w:jc w:val="both"/>
              <w:textAlignment w:val="baseline"/>
              <w:rPr>
                <w:rFonts w:ascii="Arial Narrow" w:eastAsia="Calibri" w:hAnsi="Arial Narrow" w:cs="Times New Roman"/>
                <w:sz w:val="24"/>
                <w:szCs w:val="24"/>
              </w:rPr>
            </w:pPr>
            <w:r w:rsidRPr="00317698">
              <w:rPr>
                <w:rFonts w:ascii="Arial Narrow" w:eastAsia="Calibri" w:hAnsi="Arial Narrow" w:cs="Times New Roman"/>
                <w:sz w:val="24"/>
                <w:szCs w:val="24"/>
              </w:rPr>
              <w:t>élaborer et diffuser un manuel de procédure de la gestion financière des CT</w:t>
            </w:r>
          </w:p>
          <w:p w:rsidR="00B336F1" w:rsidRPr="00317698" w:rsidRDefault="00B336F1" w:rsidP="004C613B">
            <w:pPr>
              <w:pStyle w:val="Paragraphedeliste"/>
              <w:numPr>
                <w:ilvl w:val="0"/>
                <w:numId w:val="17"/>
              </w:numPr>
              <w:suppressAutoHyphens/>
              <w:autoSpaceDN w:val="0"/>
              <w:spacing w:after="0" w:line="276" w:lineRule="auto"/>
              <w:jc w:val="both"/>
              <w:textAlignment w:val="baseline"/>
              <w:rPr>
                <w:rFonts w:ascii="Arial Narrow" w:eastAsia="Calibri" w:hAnsi="Arial Narrow" w:cs="Times New Roman"/>
                <w:sz w:val="24"/>
                <w:szCs w:val="24"/>
              </w:rPr>
            </w:pPr>
            <w:r w:rsidRPr="00317698">
              <w:rPr>
                <w:rFonts w:ascii="Arial Narrow" w:eastAsia="Calibri" w:hAnsi="Arial Narrow" w:cs="Times New Roman"/>
                <w:sz w:val="24"/>
                <w:szCs w:val="24"/>
              </w:rPr>
              <w:t>élaborer des conventions/protocoles de collaboration entre les ministères sectoriels et les CT</w:t>
            </w:r>
          </w:p>
          <w:p w:rsidR="00013C88" w:rsidRPr="00317698" w:rsidRDefault="00B336F1" w:rsidP="004C613B">
            <w:pPr>
              <w:pStyle w:val="Paragraphedeliste"/>
              <w:numPr>
                <w:ilvl w:val="0"/>
                <w:numId w:val="17"/>
              </w:numPr>
              <w:suppressAutoHyphens/>
              <w:autoSpaceDN w:val="0"/>
              <w:spacing w:after="0" w:line="276" w:lineRule="auto"/>
              <w:jc w:val="both"/>
              <w:textAlignment w:val="baseline"/>
              <w:rPr>
                <w:rFonts w:ascii="Arial Narrow" w:eastAsia="Calibri" w:hAnsi="Arial Narrow" w:cs="Times New Roman"/>
                <w:sz w:val="24"/>
                <w:szCs w:val="24"/>
              </w:rPr>
            </w:pPr>
            <w:r w:rsidRPr="00317698">
              <w:rPr>
                <w:rFonts w:ascii="Arial Narrow" w:eastAsia="Calibri" w:hAnsi="Arial Narrow" w:cs="Times New Roman"/>
                <w:sz w:val="24"/>
                <w:szCs w:val="24"/>
              </w:rPr>
              <w:t>évaluer avec les ministères sectoriels les ressources financières à transférer par l’Etat en 2020 aux collectivités territoriales</w:t>
            </w:r>
          </w:p>
          <w:p w:rsidR="00B336F1" w:rsidRPr="00317698" w:rsidRDefault="00B336F1" w:rsidP="004C613B">
            <w:pPr>
              <w:suppressAutoHyphens/>
              <w:autoSpaceDN w:val="0"/>
              <w:spacing w:after="0" w:line="276" w:lineRule="auto"/>
              <w:jc w:val="both"/>
              <w:textAlignment w:val="baseline"/>
              <w:rPr>
                <w:rFonts w:ascii="Arial Narrow" w:eastAsia="Calibri" w:hAnsi="Arial Narrow" w:cs="Times New Roman"/>
                <w:sz w:val="24"/>
                <w:szCs w:val="24"/>
              </w:rPr>
            </w:pPr>
          </w:p>
          <w:p w:rsidR="00013C88" w:rsidRPr="00317698" w:rsidRDefault="00013C88" w:rsidP="004C613B">
            <w:pPr>
              <w:suppressAutoHyphens/>
              <w:autoSpaceDN w:val="0"/>
              <w:spacing w:after="0" w:line="276" w:lineRule="auto"/>
              <w:jc w:val="both"/>
              <w:textAlignment w:val="baseline"/>
              <w:rPr>
                <w:rFonts w:ascii="Arial Narrow" w:eastAsia="Times New Roman" w:hAnsi="Arial Narrow" w:cs="Times New Roman"/>
                <w:b/>
                <w:sz w:val="24"/>
                <w:szCs w:val="24"/>
                <w:u w:val="single"/>
                <w:lang w:eastAsia="fr-FR"/>
              </w:rPr>
            </w:pPr>
            <w:r w:rsidRPr="00317698">
              <w:rPr>
                <w:rFonts w:ascii="Arial Narrow" w:eastAsia="Times New Roman" w:hAnsi="Arial Narrow" w:cs="Times New Roman"/>
                <w:b/>
                <w:sz w:val="24"/>
                <w:szCs w:val="24"/>
                <w:u w:val="single"/>
                <w:lang w:eastAsia="fr-FR"/>
              </w:rPr>
              <w:t xml:space="preserve">Situation au </w:t>
            </w:r>
            <w:r w:rsidR="003359A4" w:rsidRPr="00317698">
              <w:rPr>
                <w:rFonts w:ascii="Arial Narrow" w:eastAsia="Times New Roman" w:hAnsi="Arial Narrow" w:cs="Times New Roman"/>
                <w:b/>
                <w:bCs/>
                <w:sz w:val="24"/>
                <w:szCs w:val="24"/>
                <w:u w:val="single"/>
                <w:lang w:eastAsia="fr-FR"/>
              </w:rPr>
              <w:t>3</w:t>
            </w:r>
            <w:r w:rsidR="00A5747D" w:rsidRPr="00317698">
              <w:rPr>
                <w:rFonts w:ascii="Arial Narrow" w:eastAsia="Times New Roman" w:hAnsi="Arial Narrow" w:cs="Times New Roman"/>
                <w:b/>
                <w:bCs/>
                <w:sz w:val="24"/>
                <w:szCs w:val="24"/>
                <w:u w:val="single"/>
                <w:lang w:eastAsia="fr-FR"/>
              </w:rPr>
              <w:t>1</w:t>
            </w:r>
            <w:r w:rsidR="003359A4" w:rsidRPr="00317698">
              <w:rPr>
                <w:rFonts w:ascii="Arial Narrow" w:eastAsia="Times New Roman" w:hAnsi="Arial Narrow" w:cs="Times New Roman"/>
                <w:b/>
                <w:bCs/>
                <w:sz w:val="24"/>
                <w:szCs w:val="24"/>
                <w:u w:val="single"/>
                <w:lang w:eastAsia="fr-FR"/>
              </w:rPr>
              <w:t xml:space="preserve"> </w:t>
            </w:r>
            <w:r w:rsidR="00A5747D" w:rsidRPr="00317698">
              <w:rPr>
                <w:rFonts w:ascii="Arial Narrow" w:eastAsia="Times New Roman" w:hAnsi="Arial Narrow" w:cs="Times New Roman"/>
                <w:b/>
                <w:bCs/>
                <w:sz w:val="24"/>
                <w:szCs w:val="24"/>
                <w:u w:val="single"/>
                <w:lang w:eastAsia="fr-FR"/>
              </w:rPr>
              <w:t>déc</w:t>
            </w:r>
            <w:r w:rsidR="00BA0A2C" w:rsidRPr="00317698">
              <w:rPr>
                <w:rFonts w:ascii="Arial Narrow" w:eastAsia="Times New Roman" w:hAnsi="Arial Narrow" w:cs="Times New Roman"/>
                <w:b/>
                <w:bCs/>
                <w:sz w:val="24"/>
                <w:szCs w:val="24"/>
                <w:u w:val="single"/>
                <w:lang w:eastAsia="fr-FR"/>
              </w:rPr>
              <w:t>embre</w:t>
            </w:r>
            <w:r w:rsidR="003359A4" w:rsidRPr="00317698">
              <w:rPr>
                <w:rFonts w:ascii="Arial Narrow" w:eastAsia="Times New Roman" w:hAnsi="Arial Narrow" w:cs="Times New Roman"/>
                <w:b/>
                <w:sz w:val="24"/>
                <w:szCs w:val="24"/>
                <w:u w:val="single"/>
                <w:lang w:eastAsia="fr-FR"/>
              </w:rPr>
              <w:t xml:space="preserve"> </w:t>
            </w:r>
            <w:r w:rsidRPr="00317698">
              <w:rPr>
                <w:rFonts w:ascii="Arial Narrow" w:eastAsia="Times New Roman" w:hAnsi="Arial Narrow" w:cs="Times New Roman"/>
                <w:b/>
                <w:sz w:val="24"/>
                <w:szCs w:val="24"/>
                <w:u w:val="single"/>
                <w:lang w:eastAsia="fr-FR"/>
              </w:rPr>
              <w:t>2019</w:t>
            </w:r>
          </w:p>
          <w:p w:rsidR="00515655" w:rsidRPr="00317698" w:rsidRDefault="00515655" w:rsidP="004C613B">
            <w:pPr>
              <w:pStyle w:val="Paragraphedeliste"/>
              <w:numPr>
                <w:ilvl w:val="0"/>
                <w:numId w:val="18"/>
              </w:num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 xml:space="preserve">la circulaire budgétaire 2020 des CT, a été élaborée, validé par la CTI. Elle a été soumise et signée par le MINEFID et le MATDC et ventilée aux collectivités territoriales (activité réalisée); quant au rapport global sur les finances locales, gestion 2018, un thème spécifique a été retenu et intitulé : « rôle des OSC dans le processus budgétaire des CT ». Le plan du thème a été proposé et approuvé par la hiérarchie et validé par les structures comme  DGI, DGTCP, DGCMEF DRB, TR, AMBF, ARBF, MATDC lors d’un atelier de validation des données issues </w:t>
            </w:r>
            <w:r w:rsidRPr="00317698">
              <w:rPr>
                <w:rFonts w:ascii="Arial Narrow" w:eastAsia="Times New Roman" w:hAnsi="Arial Narrow" w:cs="Times New Roman"/>
                <w:sz w:val="24"/>
                <w:szCs w:val="24"/>
                <w:lang w:eastAsia="fr-FR"/>
              </w:rPr>
              <w:lastRenderedPageBreak/>
              <w:t>des CA et CG des CT tenu du 9 au 16 septembre 2019. Les données en de l’élaboration du RGFL, 2018 sont disponibles et le RGFL est en cours d’élaboration</w:t>
            </w:r>
          </w:p>
          <w:p w:rsidR="00515655" w:rsidRPr="00317698" w:rsidRDefault="00515655" w:rsidP="004C613B">
            <w:pPr>
              <w:pStyle w:val="Paragraphedeliste"/>
              <w:numPr>
                <w:ilvl w:val="0"/>
                <w:numId w:val="18"/>
              </w:num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 xml:space="preserve">les ressources financières à transférer en 2019 en accompagnement des compétences transférées sont virées dans les comptes des CT depuis le mois de juillet 2019. (activité réalisée)  </w:t>
            </w:r>
          </w:p>
          <w:p w:rsidR="00D865A9" w:rsidRPr="00317698" w:rsidRDefault="00D865A9" w:rsidP="004C613B">
            <w:pPr>
              <w:pStyle w:val="Paragraphedeliste"/>
              <w:numPr>
                <w:ilvl w:val="0"/>
                <w:numId w:val="18"/>
              </w:num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Le guide de gestion des ressources financières liées aux compétences transférées a été élaboré et validé. (activité réalisée)</w:t>
            </w:r>
          </w:p>
          <w:p w:rsidR="00013C88" w:rsidRPr="00317698" w:rsidRDefault="00D865A9" w:rsidP="004C613B">
            <w:pPr>
              <w:pStyle w:val="Paragraphedeliste"/>
              <w:numPr>
                <w:ilvl w:val="0"/>
                <w:numId w:val="18"/>
              </w:num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Un atelier d’évaluation  des ressources financières à transférer par l’Etat en 2020 aux collectivités territoriales a été organisé du 27 au 30 septembre 2019 et du 07 au 11 octobre 2019. Au total 39 468 644 918 sont prévus pour être transférer en 2020 contre 39 070 133 025 soit une augmentation de 378 511 893 par rapport à 2019</w:t>
            </w:r>
          </w:p>
          <w:p w:rsidR="00013C88" w:rsidRPr="00317698" w:rsidRDefault="00013C88" w:rsidP="004C613B">
            <w:pPr>
              <w:suppressAutoHyphens/>
              <w:autoSpaceDN w:val="0"/>
              <w:spacing w:before="240" w:after="0" w:line="276" w:lineRule="auto"/>
              <w:jc w:val="both"/>
              <w:textAlignment w:val="baseline"/>
              <w:rPr>
                <w:rFonts w:ascii="Arial Narrow" w:eastAsia="Times New Roman" w:hAnsi="Arial Narrow" w:cs="Times New Roman"/>
                <w:b/>
                <w:sz w:val="24"/>
                <w:szCs w:val="24"/>
                <w:u w:val="single"/>
                <w:lang w:eastAsia="fr-FR"/>
              </w:rPr>
            </w:pPr>
            <w:r w:rsidRPr="00317698">
              <w:rPr>
                <w:rFonts w:ascii="Arial Narrow" w:eastAsia="Times New Roman" w:hAnsi="Arial Narrow" w:cs="Times New Roman"/>
                <w:b/>
                <w:sz w:val="24"/>
                <w:szCs w:val="24"/>
                <w:u w:val="single"/>
                <w:lang w:eastAsia="fr-FR"/>
              </w:rPr>
              <w:t>Commentaire :</w:t>
            </w:r>
          </w:p>
          <w:p w:rsidR="006D754D" w:rsidRPr="00317698" w:rsidRDefault="006D754D"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Le programme d’appui du MINEFID à la décentralisation, est un document qui a été élaboré pour répondre à un double objectif :</w:t>
            </w:r>
          </w:p>
          <w:p w:rsidR="006D754D" w:rsidRPr="00317698" w:rsidRDefault="006D754D" w:rsidP="004C613B">
            <w:pPr>
              <w:pStyle w:val="Paragraphedeliste"/>
              <w:numPr>
                <w:ilvl w:val="0"/>
                <w:numId w:val="19"/>
              </w:numPr>
              <w:suppressAutoHyphens/>
              <w:autoSpaceDN w:val="0"/>
              <w:spacing w:before="240"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doter le Ministère de l’Economie, des Finances et du Développement (MINEFID) d’un document cadre consensuel qui fédère les actions de toutes ses structures en matière de décentralisation ;</w:t>
            </w:r>
          </w:p>
          <w:p w:rsidR="006D754D" w:rsidRPr="00317698" w:rsidRDefault="006D754D" w:rsidP="004C613B">
            <w:pPr>
              <w:pStyle w:val="Paragraphedeliste"/>
              <w:numPr>
                <w:ilvl w:val="0"/>
                <w:numId w:val="19"/>
              </w:numPr>
              <w:suppressAutoHyphens/>
              <w:autoSpaceDN w:val="0"/>
              <w:spacing w:before="240"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mieux accompagner le processus de décentralisation, par une prise en compte efficiente et efficace des activités contenues dans la Stratégie d’appui à la décentralisation (SAD-MEF), le Plan National de développement économique et social (PNDES) et qui incombent au MINEFID. Ce document prend en compte les volets de  « pilotage de l’économie locale », « financement de la décentralisation et gestion des transferts des compétences et ressources », « renforcement de la gouvernance financière locale et gestion budgétaire locale » et « renforcement des capacités des acteurs locaux : formations spécifiques et gestion du réseau informatique » ;</w:t>
            </w:r>
          </w:p>
          <w:p w:rsidR="006D754D" w:rsidRPr="00317698" w:rsidRDefault="006D754D" w:rsidP="004C613B">
            <w:pPr>
              <w:suppressAutoHyphens/>
              <w:autoSpaceDN w:val="0"/>
              <w:spacing w:before="120"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Un mécanisme de suivi évaluation du programme d’appui du MINEFID a également été défini.</w:t>
            </w:r>
          </w:p>
          <w:p w:rsidR="006D754D" w:rsidRPr="00317698" w:rsidRDefault="006D754D" w:rsidP="004C613B">
            <w:pPr>
              <w:suppressAutoHyphens/>
              <w:autoSpaceDN w:val="0"/>
              <w:spacing w:before="120"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La principale contrainte à la mise en œuvre de ce programme est l’absence ou l’insuffisance de ressources financières.</w:t>
            </w:r>
          </w:p>
          <w:p w:rsidR="00013C88" w:rsidRPr="00317698" w:rsidRDefault="00013C88" w:rsidP="004C613B">
            <w:pPr>
              <w:suppressAutoHyphens/>
              <w:autoSpaceDN w:val="0"/>
              <w:spacing w:after="0" w:line="276" w:lineRule="auto"/>
              <w:jc w:val="both"/>
              <w:textAlignment w:val="baseline"/>
              <w:rPr>
                <w:rFonts w:ascii="Arial Narrow" w:eastAsia="Calibri" w:hAnsi="Arial Narrow" w:cs="Times New Roman"/>
                <w:b/>
                <w:sz w:val="24"/>
                <w:szCs w:val="24"/>
                <w:u w:val="single"/>
              </w:rPr>
            </w:pP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lastRenderedPageBreak/>
              <w:t>MINEFID/DGDT</w:t>
            </w:r>
          </w:p>
        </w:tc>
      </w:tr>
      <w:tr w:rsidR="00013C88" w:rsidRPr="00317698" w:rsidTr="00013C88">
        <w:tc>
          <w:tcPr>
            <w:tcW w:w="18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eastAsia="fr-FR"/>
              </w:rPr>
            </w:pP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eastAsia="fr-FR"/>
              </w:rPr>
              <w:t xml:space="preserve">R4 - Accélérer la mobilisation des ressources nationales pour la mise en œuvre du </w:t>
            </w:r>
            <w:r w:rsidRPr="00317698">
              <w:rPr>
                <w:rFonts w:ascii="Arial Narrow" w:eastAsia="Times New Roman" w:hAnsi="Arial Narrow" w:cs="Times New Roman"/>
                <w:b/>
                <w:bCs/>
                <w:sz w:val="24"/>
                <w:szCs w:val="24"/>
                <w:lang w:eastAsia="fr-FR"/>
              </w:rPr>
              <w:t>plan de réponse à la crise alimentaire,</w:t>
            </w:r>
            <w:r w:rsidRPr="00317698">
              <w:rPr>
                <w:rFonts w:ascii="Arial Narrow" w:eastAsia="Times New Roman" w:hAnsi="Arial Narrow" w:cs="Times New Roman"/>
                <w:sz w:val="24"/>
                <w:szCs w:val="24"/>
                <w:lang w:eastAsia="fr-FR"/>
              </w:rPr>
              <w:t xml:space="preserve"> et préciser la réponse région par région, afin d‘identifier précisément les manques.</w:t>
            </w:r>
          </w:p>
        </w:tc>
        <w:tc>
          <w:tcPr>
            <w:tcW w:w="9037"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C020C8" w:rsidRPr="00317698" w:rsidRDefault="00C020C8" w:rsidP="004C613B">
            <w:pPr>
              <w:suppressAutoHyphens/>
              <w:autoSpaceDN w:val="0"/>
              <w:spacing w:before="120" w:after="120" w:line="276" w:lineRule="auto"/>
              <w:ind w:left="72" w:right="72"/>
              <w:jc w:val="both"/>
              <w:textAlignment w:val="baseline"/>
              <w:rPr>
                <w:rFonts w:ascii="Arial Narrow" w:eastAsia="Times New Roman" w:hAnsi="Arial Narrow"/>
                <w:bCs/>
                <w:iCs/>
                <w:sz w:val="24"/>
                <w:szCs w:val="24"/>
                <w:lang w:eastAsia="fr-FR"/>
              </w:rPr>
            </w:pPr>
            <w:r w:rsidRPr="00317698">
              <w:rPr>
                <w:rFonts w:ascii="Arial Narrow" w:eastAsia="Times New Roman" w:hAnsi="Arial Narrow"/>
                <w:bCs/>
                <w:iCs/>
                <w:sz w:val="24"/>
                <w:szCs w:val="24"/>
                <w:lang w:eastAsia="fr-FR"/>
              </w:rPr>
              <w:t>La mise en œuvre de cette recommandation est en cours :</w:t>
            </w:r>
          </w:p>
          <w:p w:rsidR="00C020C8" w:rsidRPr="00317698" w:rsidRDefault="00C020C8" w:rsidP="004C613B">
            <w:pPr>
              <w:numPr>
                <w:ilvl w:val="0"/>
                <w:numId w:val="27"/>
              </w:numPr>
              <w:suppressAutoHyphens/>
              <w:autoSpaceDN w:val="0"/>
              <w:spacing w:before="120" w:after="120" w:line="276" w:lineRule="auto"/>
              <w:ind w:right="72"/>
              <w:jc w:val="both"/>
              <w:textAlignment w:val="baseline"/>
              <w:rPr>
                <w:rFonts w:ascii="Arial Narrow" w:eastAsia="Times New Roman" w:hAnsi="Arial Narrow"/>
                <w:bCs/>
                <w:iCs/>
                <w:sz w:val="24"/>
                <w:szCs w:val="24"/>
                <w:lang w:eastAsia="fr-FR"/>
              </w:rPr>
            </w:pPr>
            <w:r w:rsidRPr="00317698">
              <w:rPr>
                <w:rFonts w:ascii="Arial Narrow" w:eastAsia="Times New Roman" w:hAnsi="Arial Narrow"/>
                <w:bCs/>
                <w:iCs/>
                <w:sz w:val="24"/>
                <w:szCs w:val="24"/>
                <w:lang w:eastAsia="fr-FR"/>
              </w:rPr>
              <w:t>la Cellule de Coordination Opérationnelle a été mise en place ;</w:t>
            </w:r>
          </w:p>
          <w:p w:rsidR="00C020C8" w:rsidRPr="00317698" w:rsidRDefault="00C020C8" w:rsidP="004C613B">
            <w:pPr>
              <w:numPr>
                <w:ilvl w:val="0"/>
                <w:numId w:val="27"/>
              </w:numPr>
              <w:suppressAutoHyphens/>
              <w:autoSpaceDN w:val="0"/>
              <w:spacing w:before="120" w:after="120" w:line="276" w:lineRule="auto"/>
              <w:ind w:right="72"/>
              <w:jc w:val="both"/>
              <w:textAlignment w:val="baseline"/>
              <w:rPr>
                <w:rFonts w:ascii="Arial Narrow" w:eastAsia="Times New Roman" w:hAnsi="Arial Narrow"/>
                <w:bCs/>
                <w:iCs/>
                <w:sz w:val="24"/>
                <w:szCs w:val="24"/>
                <w:lang w:eastAsia="fr-FR"/>
              </w:rPr>
            </w:pPr>
            <w:r w:rsidRPr="00317698">
              <w:rPr>
                <w:rFonts w:ascii="Arial Narrow" w:eastAsia="Times New Roman" w:hAnsi="Arial Narrow"/>
                <w:bCs/>
                <w:iCs/>
                <w:sz w:val="24"/>
                <w:szCs w:val="24"/>
                <w:lang w:eastAsia="fr-FR"/>
              </w:rPr>
              <w:t>le plan a été actualisé et sert de document de plaidoyer ;</w:t>
            </w:r>
          </w:p>
          <w:p w:rsidR="00C020C8" w:rsidRPr="00317698" w:rsidRDefault="00C020C8" w:rsidP="004C613B">
            <w:pPr>
              <w:suppressAutoHyphens/>
              <w:autoSpaceDN w:val="0"/>
              <w:spacing w:before="120" w:after="120" w:line="276" w:lineRule="auto"/>
              <w:ind w:left="72" w:right="72"/>
              <w:jc w:val="both"/>
              <w:textAlignment w:val="baseline"/>
              <w:rPr>
                <w:rFonts w:ascii="Arial Narrow" w:eastAsia="Times New Roman" w:hAnsi="Arial Narrow"/>
                <w:bCs/>
                <w:iCs/>
                <w:sz w:val="24"/>
                <w:szCs w:val="24"/>
                <w:lang w:eastAsia="fr-FR"/>
              </w:rPr>
            </w:pPr>
            <w:r w:rsidRPr="00317698">
              <w:rPr>
                <w:rFonts w:ascii="Arial Narrow" w:eastAsia="Times New Roman" w:hAnsi="Arial Narrow"/>
                <w:bCs/>
                <w:iCs/>
                <w:sz w:val="24"/>
                <w:szCs w:val="24"/>
                <w:lang w:eastAsia="fr-FR"/>
              </w:rPr>
              <w:t>Le niveau de mobilisation des ressources pour le financement du plan de réponse est d’environ 3 919 962 493 FCFA, soit 30,15% de la prévision à la date du 30 juin 2019.</w:t>
            </w:r>
          </w:p>
          <w:p w:rsidR="00C020C8" w:rsidRPr="00317698" w:rsidRDefault="00C020C8" w:rsidP="004C613B">
            <w:pPr>
              <w:suppressAutoHyphens/>
              <w:autoSpaceDN w:val="0"/>
              <w:spacing w:before="120" w:after="120" w:line="276" w:lineRule="auto"/>
              <w:ind w:left="72" w:right="72"/>
              <w:jc w:val="both"/>
              <w:textAlignment w:val="baseline"/>
              <w:rPr>
                <w:rFonts w:ascii="Arial Narrow" w:eastAsia="Times New Roman" w:hAnsi="Arial Narrow"/>
                <w:bCs/>
                <w:iCs/>
                <w:sz w:val="24"/>
                <w:szCs w:val="24"/>
                <w:lang w:eastAsia="fr-FR"/>
              </w:rPr>
            </w:pPr>
            <w:r w:rsidRPr="00317698">
              <w:rPr>
                <w:rFonts w:ascii="Arial Narrow" w:eastAsia="Times New Roman" w:hAnsi="Arial Narrow"/>
                <w:bCs/>
                <w:iCs/>
                <w:sz w:val="24"/>
                <w:szCs w:val="24"/>
                <w:lang w:eastAsia="fr-FR"/>
              </w:rPr>
              <w:t>Par ailleurs, un bilan qui prend en compte la période de soudure (Juillet-septembre) est prévu avant la fin du mois d’octobre et permettra d’avoir une situation de la mobilisation des ressources et le gap financier global par région ;</w:t>
            </w:r>
          </w:p>
          <w:p w:rsidR="00013C88" w:rsidRPr="00317698" w:rsidRDefault="00C020C8" w:rsidP="004C613B">
            <w:pPr>
              <w:suppressAutoHyphens/>
              <w:autoSpaceDN w:val="0"/>
              <w:spacing w:before="120" w:after="120" w:line="276" w:lineRule="auto"/>
              <w:ind w:left="72" w:right="72"/>
              <w:jc w:val="both"/>
              <w:textAlignment w:val="baseline"/>
              <w:rPr>
                <w:rFonts w:ascii="Arial Narrow" w:eastAsia="Calibri" w:hAnsi="Arial Narrow" w:cs="Times New Roman"/>
                <w:sz w:val="24"/>
                <w:szCs w:val="24"/>
              </w:rPr>
            </w:pPr>
            <w:r w:rsidRPr="00317698">
              <w:rPr>
                <w:rFonts w:ascii="Arial Narrow" w:eastAsia="Times New Roman" w:hAnsi="Arial Narrow" w:cs="Times New Roman"/>
                <w:bCs/>
                <w:iCs/>
                <w:sz w:val="24"/>
                <w:szCs w:val="24"/>
                <w:lang w:eastAsia="fr-FR"/>
              </w:rPr>
              <w:t>La Cellule de Coordination poursuit ses rencontres avec les différents partenaires financiers et techniques.</w:t>
            </w: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Ministère de l'agriculture et des aménagements hydrauliques (MAAH)</w:t>
            </w:r>
          </w:p>
        </w:tc>
      </w:tr>
      <w:tr w:rsidR="00013C88" w:rsidRPr="00317698" w:rsidTr="00013C88">
        <w:tc>
          <w:tcPr>
            <w:tcW w:w="18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eastAsia="fr-FR"/>
              </w:rPr>
            </w:pP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t xml:space="preserve">R5 - Finaliser et accélérer le processus d’adoption des </w:t>
            </w:r>
            <w:r w:rsidRPr="00317698">
              <w:rPr>
                <w:rFonts w:ascii="Arial Narrow" w:eastAsia="Times New Roman" w:hAnsi="Arial Narrow" w:cs="Times New Roman"/>
                <w:b/>
                <w:bCs/>
                <w:sz w:val="24"/>
                <w:szCs w:val="24"/>
                <w:lang w:val="fr-BE" w:eastAsia="fr-FR"/>
              </w:rPr>
              <w:t>trois politiques sectorielles</w:t>
            </w:r>
            <w:r w:rsidRPr="00317698">
              <w:rPr>
                <w:rFonts w:ascii="Arial Narrow" w:eastAsia="Times New Roman" w:hAnsi="Arial Narrow" w:cs="Times New Roman"/>
                <w:sz w:val="24"/>
                <w:szCs w:val="24"/>
                <w:lang w:val="fr-BE" w:eastAsia="fr-FR"/>
              </w:rPr>
              <w:t xml:space="preserve"> manquantes : Commerce, Infrastructures, Défense-sécurité.</w:t>
            </w:r>
          </w:p>
        </w:tc>
        <w:tc>
          <w:tcPr>
            <w:tcW w:w="9037"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BA0289" w:rsidRPr="00317698" w:rsidRDefault="00BA0289" w:rsidP="00BA0289">
            <w:p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val="fr-BE" w:eastAsia="fr-FR"/>
              </w:rPr>
              <w:t>Les politiques sectorielles pour les secteurs du commerce et des infrastructures ont déjà été adoptées, seule la politique du secteur Défense et sécurité reste à être finalisée et adoptée.  En effet, son élaboration de a été entamée par l’installation officielle de la Commission d’élaboration de la politique de sécurité nationale (CE-PONADS) par le Président du Faso le lundi 17 juin 2019</w:t>
            </w:r>
            <w:r w:rsidRPr="00317698">
              <w:rPr>
                <w:rFonts w:ascii="Arial Narrow" w:eastAsia="Times New Roman" w:hAnsi="Arial Narrow" w:cs="Times New Roman"/>
                <w:sz w:val="24"/>
                <w:szCs w:val="24"/>
                <w:lang w:eastAsia="fr-FR"/>
              </w:rPr>
              <w:t>.</w:t>
            </w:r>
          </w:p>
          <w:p w:rsidR="00D773CD" w:rsidRPr="00317698" w:rsidRDefault="00BA0289" w:rsidP="004C613B">
            <w:pPr>
              <w:suppressAutoHyphens/>
              <w:autoSpaceDN w:val="0"/>
              <w:spacing w:after="0" w:line="276" w:lineRule="auto"/>
              <w:jc w:val="both"/>
              <w:textAlignment w:val="baseline"/>
              <w:rPr>
                <w:rFonts w:ascii="Arial Narrow" w:eastAsia="Times New Roman" w:hAnsi="Arial Narrow" w:cs="Times New Roman"/>
                <w:sz w:val="24"/>
                <w:szCs w:val="24"/>
                <w:lang w:val="fr-BE" w:eastAsia="fr-FR"/>
              </w:rPr>
            </w:pPr>
            <w:r w:rsidRPr="00317698">
              <w:rPr>
                <w:rFonts w:ascii="Arial Narrow" w:eastAsia="Times New Roman" w:hAnsi="Arial Narrow" w:cs="Times New Roman"/>
                <w:sz w:val="24"/>
                <w:szCs w:val="24"/>
                <w:lang w:eastAsia="fr-FR"/>
              </w:rPr>
              <w:t xml:space="preserve"> </w:t>
            </w:r>
            <w:r w:rsidRPr="00317698">
              <w:rPr>
                <w:rFonts w:ascii="Arial Narrow" w:eastAsia="Times New Roman" w:hAnsi="Arial Narrow" w:cs="Times New Roman"/>
                <w:sz w:val="24"/>
                <w:szCs w:val="24"/>
                <w:lang w:val="fr-BE" w:eastAsia="fr-FR"/>
              </w:rPr>
              <w:t xml:space="preserve">Suite à l’installation de la Commission d’élaboration de la politique de sécurité nationale (CE-PONADS) par le Président du Faso le lundi 17 juin 2019, des consultations populaires et des ateliers thématiques ont été réalisés. Une équipe de rédaction de la dite politique a produit un projet du document qui a été remis au Président du Faso en janvier 2020. </w:t>
            </w: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val="fr-BE" w:eastAsia="fr-FR"/>
              </w:rPr>
            </w:pPr>
            <w:r w:rsidRPr="00317698">
              <w:rPr>
                <w:rFonts w:ascii="Arial Narrow" w:eastAsia="Times New Roman" w:hAnsi="Arial Narrow" w:cs="Times New Roman"/>
                <w:sz w:val="24"/>
                <w:szCs w:val="24"/>
                <w:lang w:val="fr-BE" w:eastAsia="fr-FR"/>
              </w:rPr>
              <w:t>SP/PNDES</w:t>
            </w:r>
          </w:p>
        </w:tc>
      </w:tr>
      <w:tr w:rsidR="001A1314" w:rsidRPr="00317698" w:rsidTr="00955B00">
        <w:tc>
          <w:tcPr>
            <w:tcW w:w="18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eastAsia="fr-FR"/>
              </w:rPr>
            </w:pP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t xml:space="preserve">R6 - Assurer le suivi du tableau de bord </w:t>
            </w:r>
            <w:r w:rsidRPr="00317698">
              <w:rPr>
                <w:rFonts w:ascii="Arial Narrow" w:eastAsia="Times New Roman" w:hAnsi="Arial Narrow" w:cs="Times New Roman"/>
                <w:b/>
                <w:bCs/>
                <w:sz w:val="24"/>
                <w:szCs w:val="24"/>
                <w:lang w:val="fr-BE" w:eastAsia="fr-FR"/>
              </w:rPr>
              <w:t>de la Matrice des réformes et investissements structurants (MSRIS)</w:t>
            </w:r>
            <w:r w:rsidRPr="00317698">
              <w:rPr>
                <w:rFonts w:ascii="Arial Narrow" w:eastAsia="Times New Roman" w:hAnsi="Arial Narrow" w:cs="Times New Roman"/>
                <w:sz w:val="24"/>
                <w:szCs w:val="24"/>
                <w:lang w:val="fr-BE" w:eastAsia="fr-FR"/>
              </w:rPr>
              <w:t xml:space="preserve"> au sein des CSD. </w:t>
            </w: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val="fr-BE" w:eastAsia="fr-FR"/>
              </w:rPr>
            </w:pPr>
            <w:r w:rsidRPr="00317698">
              <w:rPr>
                <w:rFonts w:ascii="Arial Narrow" w:eastAsia="Times New Roman" w:hAnsi="Arial Narrow" w:cs="Times New Roman"/>
                <w:sz w:val="24"/>
                <w:szCs w:val="24"/>
                <w:lang w:val="fr-BE" w:eastAsia="fr-FR"/>
              </w:rPr>
              <w:t> </w:t>
            </w:r>
          </w:p>
          <w:p w:rsidR="000425C4" w:rsidRPr="00317698" w:rsidRDefault="000425C4" w:rsidP="00013C88">
            <w:pPr>
              <w:suppressAutoHyphens/>
              <w:autoSpaceDN w:val="0"/>
              <w:spacing w:after="0" w:line="276" w:lineRule="auto"/>
              <w:textAlignment w:val="baseline"/>
              <w:rPr>
                <w:rFonts w:ascii="Arial Narrow" w:eastAsia="Calibri" w:hAnsi="Arial Narrow" w:cs="Times New Roman"/>
                <w:sz w:val="24"/>
                <w:szCs w:val="24"/>
              </w:rPr>
            </w:pPr>
          </w:p>
          <w:p w:rsidR="007A23DD" w:rsidRPr="00317698" w:rsidRDefault="007A23DD" w:rsidP="00013C88">
            <w:pPr>
              <w:suppressAutoHyphens/>
              <w:autoSpaceDN w:val="0"/>
              <w:spacing w:after="0" w:line="276" w:lineRule="auto"/>
              <w:textAlignment w:val="baseline"/>
              <w:rPr>
                <w:rFonts w:ascii="Arial Narrow" w:eastAsia="Calibri" w:hAnsi="Arial Narrow" w:cs="Times New Roman"/>
                <w:sz w:val="24"/>
                <w:szCs w:val="24"/>
              </w:rPr>
            </w:pPr>
          </w:p>
          <w:p w:rsidR="007A23DD" w:rsidRPr="00317698" w:rsidRDefault="007A23DD" w:rsidP="00013C88">
            <w:pPr>
              <w:suppressAutoHyphens/>
              <w:autoSpaceDN w:val="0"/>
              <w:spacing w:after="0" w:line="276" w:lineRule="auto"/>
              <w:textAlignment w:val="baseline"/>
              <w:rPr>
                <w:rFonts w:ascii="Arial Narrow" w:eastAsia="Calibri" w:hAnsi="Arial Narrow" w:cs="Times New Roman"/>
                <w:sz w:val="24"/>
                <w:szCs w:val="24"/>
              </w:rPr>
            </w:pPr>
          </w:p>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lastRenderedPageBreak/>
              <w:t>Apporter un appui technique au processus de préparation des projets.</w:t>
            </w:r>
          </w:p>
        </w:tc>
        <w:tc>
          <w:tcPr>
            <w:tcW w:w="9037"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7A6F21" w:rsidRPr="00317698" w:rsidRDefault="007A6F21"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val="fr-BE" w:eastAsia="fr-FR"/>
              </w:rPr>
              <w:lastRenderedPageBreak/>
              <w:t xml:space="preserve">Le suivi du tableau de bord de la MRSIS est déjà fait à chaque revue annuelle et à mi-parcours du PNDES. </w:t>
            </w:r>
          </w:p>
          <w:p w:rsidR="007A6F21" w:rsidRPr="00317698" w:rsidRDefault="007A6F21"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val="fr-BE" w:eastAsia="fr-FR"/>
              </w:rPr>
              <w:t xml:space="preserve">Le SP/PNDES a entrepris au cours du dernier trimestre 2018 d’accompagner les CSD Production agro-sylvo-pastoral (PASP) et Culture, sport et loisir (CSL) en vue de rendre disponible des MRSIS sectoriels rationnalisés.  </w:t>
            </w:r>
          </w:p>
          <w:p w:rsidR="007A6F21" w:rsidRPr="00317698" w:rsidRDefault="007A6F21" w:rsidP="004C613B">
            <w:pPr>
              <w:suppressAutoHyphens/>
              <w:autoSpaceDN w:val="0"/>
              <w:spacing w:after="0" w:line="276" w:lineRule="auto"/>
              <w:jc w:val="both"/>
              <w:textAlignment w:val="baseline"/>
              <w:rPr>
                <w:rFonts w:ascii="Arial Narrow" w:eastAsia="Times New Roman" w:hAnsi="Arial Narrow" w:cs="Times New Roman"/>
                <w:sz w:val="24"/>
                <w:szCs w:val="24"/>
                <w:lang w:val="fr-BE" w:eastAsia="fr-FR"/>
              </w:rPr>
            </w:pPr>
            <w:r w:rsidRPr="00317698">
              <w:rPr>
                <w:rFonts w:ascii="Arial Narrow" w:eastAsia="Times New Roman" w:hAnsi="Arial Narrow" w:cs="Times New Roman"/>
                <w:sz w:val="24"/>
                <w:szCs w:val="24"/>
                <w:lang w:val="fr-BE" w:eastAsia="fr-FR"/>
              </w:rPr>
              <w:t>Ces actions vont se poursuivre en 2019 pour les autres CSD.</w:t>
            </w:r>
          </w:p>
          <w:p w:rsidR="00F87159" w:rsidRPr="00317698" w:rsidRDefault="007A6F21" w:rsidP="004C613B">
            <w:pPr>
              <w:suppressAutoHyphens/>
              <w:autoSpaceDN w:val="0"/>
              <w:spacing w:after="0" w:line="276" w:lineRule="auto"/>
              <w:jc w:val="both"/>
              <w:textAlignment w:val="baseline"/>
              <w:rPr>
                <w:rFonts w:ascii="Arial Narrow" w:eastAsia="Times New Roman" w:hAnsi="Arial Narrow" w:cs="Times New Roman"/>
                <w:sz w:val="24"/>
                <w:szCs w:val="24"/>
                <w:lang w:val="fr-BE" w:eastAsia="fr-FR"/>
              </w:rPr>
            </w:pPr>
            <w:r w:rsidRPr="00317698">
              <w:rPr>
                <w:rFonts w:ascii="Arial Narrow" w:eastAsia="Times New Roman" w:hAnsi="Arial Narrow" w:cs="Times New Roman"/>
                <w:sz w:val="24"/>
                <w:szCs w:val="24"/>
                <w:lang w:eastAsia="fr-FR"/>
              </w:rPr>
              <w:t>Le SP/PNDES et les sectoriels ont procédé à une rationalisation des différentes Matrice de réformes stratégiques et d’investissements structurants en vue de rendre le suivi plus efficace au sein des CSD</w:t>
            </w:r>
          </w:p>
          <w:p w:rsidR="00C5305D" w:rsidRPr="00317698" w:rsidRDefault="00C5305D" w:rsidP="004C613B">
            <w:pPr>
              <w:suppressAutoHyphens/>
              <w:autoSpaceDN w:val="0"/>
              <w:spacing w:after="0" w:line="276" w:lineRule="auto"/>
              <w:jc w:val="both"/>
              <w:textAlignment w:val="baseline"/>
              <w:rPr>
                <w:rFonts w:ascii="Arial Narrow" w:eastAsia="Calibri" w:hAnsi="Arial Narrow" w:cs="Times New Roman"/>
                <w:sz w:val="24"/>
                <w:szCs w:val="24"/>
              </w:rPr>
            </w:pPr>
          </w:p>
          <w:p w:rsidR="00D43CBC" w:rsidRPr="00317698" w:rsidRDefault="00D43CBC" w:rsidP="004C613B">
            <w:pPr>
              <w:suppressAutoHyphens/>
              <w:autoSpaceDN w:val="0"/>
              <w:spacing w:after="0" w:line="276" w:lineRule="auto"/>
              <w:jc w:val="both"/>
              <w:textAlignment w:val="baseline"/>
              <w:rPr>
                <w:rFonts w:ascii="Arial Narrow" w:eastAsia="Calibri" w:hAnsi="Arial Narrow" w:cs="Times New Roman"/>
                <w:sz w:val="24"/>
                <w:szCs w:val="24"/>
              </w:rPr>
            </w:pPr>
            <w:r w:rsidRPr="00317698">
              <w:rPr>
                <w:rFonts w:ascii="Arial Narrow" w:eastAsia="Calibri" w:hAnsi="Arial Narrow" w:cs="Times New Roman"/>
                <w:sz w:val="24"/>
                <w:szCs w:val="24"/>
              </w:rPr>
              <w:lastRenderedPageBreak/>
              <w:t xml:space="preserve">Au </w:t>
            </w:r>
            <w:r w:rsidR="00B26661" w:rsidRPr="00317698">
              <w:rPr>
                <w:rFonts w:ascii="Arial Narrow" w:eastAsia="Calibri" w:hAnsi="Arial Narrow" w:cs="Times New Roman"/>
                <w:sz w:val="24"/>
                <w:szCs w:val="24"/>
              </w:rPr>
              <w:t>31 décembre</w:t>
            </w:r>
            <w:r w:rsidRPr="00317698">
              <w:rPr>
                <w:rFonts w:ascii="Arial Narrow" w:eastAsia="Calibri" w:hAnsi="Arial Narrow" w:cs="Times New Roman"/>
                <w:sz w:val="24"/>
                <w:szCs w:val="24"/>
              </w:rPr>
              <w:t xml:space="preserve"> 2019, un guide de maturation et d’évaluation ex-ante des projets et programmes de développement a été élaboré et validé et des communications sont faites autour du guide lors des assemblées sectorielles des projets et programmes ; cinquante-un (51) formateurs dont neuf (09) femmes sur l’utilisation dudit guide ont été formés par la DGEP et la DGESS/MRAH a, à son tour, assuré la formation de quinze (15) agents dont quatre (04) femmes sur ledit guide.</w:t>
            </w:r>
          </w:p>
          <w:p w:rsidR="00D43CBC" w:rsidRPr="00317698" w:rsidRDefault="00D43CBC" w:rsidP="004C613B">
            <w:pPr>
              <w:suppressAutoHyphens/>
              <w:autoSpaceDN w:val="0"/>
              <w:spacing w:after="0" w:line="276" w:lineRule="auto"/>
              <w:jc w:val="both"/>
              <w:textAlignment w:val="baseline"/>
              <w:rPr>
                <w:rFonts w:ascii="Arial Narrow" w:eastAsia="Calibri" w:hAnsi="Arial Narrow" w:cs="Times New Roman"/>
                <w:sz w:val="24"/>
                <w:szCs w:val="24"/>
              </w:rPr>
            </w:pPr>
            <w:r w:rsidRPr="00317698">
              <w:rPr>
                <w:rFonts w:ascii="Arial Narrow" w:eastAsia="Calibri" w:hAnsi="Arial Narrow" w:cs="Times New Roman"/>
                <w:sz w:val="24"/>
                <w:szCs w:val="24"/>
              </w:rPr>
              <w:t>Soixante-treize (73) avis de conformité ont été donnés sur les projets d’arrêtés conjoints de création des projets et onze (11) avis sur les arrêtés de création des comités de revue avant le visa du contrôle financier ;</w:t>
            </w:r>
          </w:p>
          <w:p w:rsidR="00057F98" w:rsidRPr="00317698" w:rsidRDefault="00D43CBC" w:rsidP="004C613B">
            <w:pPr>
              <w:suppressAutoHyphens/>
              <w:autoSpaceDN w:val="0"/>
              <w:spacing w:after="0" w:line="276" w:lineRule="auto"/>
              <w:jc w:val="both"/>
              <w:textAlignment w:val="baseline"/>
              <w:rPr>
                <w:rFonts w:ascii="Arial Narrow" w:eastAsia="Calibri" w:hAnsi="Arial Narrow" w:cs="Times New Roman"/>
                <w:sz w:val="24"/>
                <w:szCs w:val="24"/>
              </w:rPr>
            </w:pPr>
            <w:r w:rsidRPr="00317698">
              <w:rPr>
                <w:rFonts w:ascii="Arial Narrow" w:eastAsia="Calibri" w:hAnsi="Arial Narrow" w:cs="Times New Roman"/>
                <w:sz w:val="24"/>
                <w:szCs w:val="24"/>
              </w:rPr>
              <w:t>Seize (16) comités de formulation des projets et programmes de développement ont été appuyés et la DGEP participe à des missions de formulation des projets et programmes selon les besoins exprimés des structures.</w:t>
            </w: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lastRenderedPageBreak/>
              <w:t>SP/PNDES</w:t>
            </w:r>
          </w:p>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t> </w:t>
            </w:r>
          </w:p>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t> </w:t>
            </w:r>
          </w:p>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t> </w:t>
            </w:r>
          </w:p>
          <w:p w:rsidR="00013C88" w:rsidRPr="00317698" w:rsidRDefault="00013C88" w:rsidP="00013C88">
            <w:pPr>
              <w:suppressAutoHyphens/>
              <w:autoSpaceDN w:val="0"/>
              <w:spacing w:after="0" w:line="276" w:lineRule="auto"/>
              <w:jc w:val="both"/>
              <w:textAlignment w:val="baseline"/>
              <w:rPr>
                <w:rFonts w:ascii="Arial Narrow" w:eastAsia="Times New Roman" w:hAnsi="Arial Narrow" w:cs="Times New Roman"/>
                <w:sz w:val="24"/>
                <w:szCs w:val="24"/>
                <w:lang w:val="fr-BE" w:eastAsia="fr-FR"/>
              </w:rPr>
            </w:pPr>
            <w:r w:rsidRPr="00317698">
              <w:rPr>
                <w:rFonts w:ascii="Arial Narrow" w:eastAsia="Times New Roman" w:hAnsi="Arial Narrow" w:cs="Times New Roman"/>
                <w:sz w:val="24"/>
                <w:szCs w:val="24"/>
                <w:lang w:val="fr-BE" w:eastAsia="fr-FR"/>
              </w:rPr>
              <w:t> </w:t>
            </w:r>
          </w:p>
          <w:p w:rsidR="00013C88" w:rsidRPr="00317698" w:rsidRDefault="00013C88" w:rsidP="00013C88">
            <w:pPr>
              <w:suppressAutoHyphens/>
              <w:autoSpaceDN w:val="0"/>
              <w:spacing w:after="0" w:line="276" w:lineRule="auto"/>
              <w:jc w:val="both"/>
              <w:textAlignment w:val="baseline"/>
              <w:rPr>
                <w:rFonts w:ascii="Arial Narrow" w:eastAsia="Times New Roman" w:hAnsi="Arial Narrow" w:cs="Times New Roman"/>
                <w:sz w:val="24"/>
                <w:szCs w:val="24"/>
                <w:lang w:val="fr-BE" w:eastAsia="fr-FR"/>
              </w:rPr>
            </w:pPr>
          </w:p>
          <w:p w:rsidR="000425C4" w:rsidRPr="00317698" w:rsidRDefault="000425C4" w:rsidP="00013C88">
            <w:pPr>
              <w:suppressAutoHyphens/>
              <w:autoSpaceDN w:val="0"/>
              <w:spacing w:after="0" w:line="276" w:lineRule="auto"/>
              <w:jc w:val="both"/>
              <w:textAlignment w:val="baseline"/>
              <w:rPr>
                <w:rFonts w:ascii="Arial Narrow" w:eastAsia="Times New Roman" w:hAnsi="Arial Narrow" w:cs="Times New Roman"/>
                <w:sz w:val="24"/>
                <w:szCs w:val="24"/>
                <w:lang w:eastAsia="fr-FR"/>
              </w:rPr>
            </w:pPr>
          </w:p>
          <w:p w:rsidR="000425C4" w:rsidRPr="00317698" w:rsidRDefault="000425C4" w:rsidP="00013C88">
            <w:pPr>
              <w:suppressAutoHyphens/>
              <w:autoSpaceDN w:val="0"/>
              <w:spacing w:after="0" w:line="276" w:lineRule="auto"/>
              <w:jc w:val="both"/>
              <w:textAlignment w:val="baseline"/>
              <w:rPr>
                <w:rFonts w:ascii="Arial Narrow" w:eastAsia="Times New Roman" w:hAnsi="Arial Narrow" w:cs="Times New Roman"/>
                <w:sz w:val="24"/>
                <w:szCs w:val="24"/>
                <w:lang w:eastAsia="fr-FR"/>
              </w:rPr>
            </w:pPr>
          </w:p>
          <w:p w:rsidR="007A6F21" w:rsidRPr="00317698" w:rsidRDefault="007A6F21" w:rsidP="00013C88">
            <w:pPr>
              <w:suppressAutoHyphens/>
              <w:autoSpaceDN w:val="0"/>
              <w:spacing w:after="0" w:line="276" w:lineRule="auto"/>
              <w:jc w:val="both"/>
              <w:textAlignment w:val="baseline"/>
              <w:rPr>
                <w:rFonts w:ascii="Arial Narrow" w:eastAsia="Times New Roman" w:hAnsi="Arial Narrow" w:cs="Times New Roman"/>
                <w:sz w:val="24"/>
                <w:szCs w:val="24"/>
                <w:lang w:eastAsia="fr-FR"/>
              </w:rPr>
            </w:pPr>
          </w:p>
          <w:p w:rsidR="007A6F21" w:rsidRPr="00317698" w:rsidRDefault="007A6F21" w:rsidP="00013C88">
            <w:pPr>
              <w:suppressAutoHyphens/>
              <w:autoSpaceDN w:val="0"/>
              <w:spacing w:after="0" w:line="276" w:lineRule="auto"/>
              <w:jc w:val="both"/>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lastRenderedPageBreak/>
              <w:t> </w:t>
            </w:r>
          </w:p>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t>MINEFID/DGEP</w:t>
            </w: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val="fr-BE" w:eastAsia="fr-FR"/>
              </w:rPr>
            </w:pPr>
            <w:r w:rsidRPr="00317698">
              <w:rPr>
                <w:rFonts w:ascii="Arial Narrow" w:eastAsia="Times New Roman" w:hAnsi="Arial Narrow" w:cs="Times New Roman"/>
                <w:sz w:val="24"/>
                <w:szCs w:val="24"/>
                <w:lang w:val="fr-BE" w:eastAsia="fr-FR"/>
              </w:rPr>
              <w:t> </w:t>
            </w:r>
          </w:p>
          <w:p w:rsidR="000425C4" w:rsidRPr="00317698" w:rsidRDefault="000425C4" w:rsidP="00013C88">
            <w:pPr>
              <w:suppressAutoHyphens/>
              <w:autoSpaceDN w:val="0"/>
              <w:spacing w:after="0" w:line="276" w:lineRule="auto"/>
              <w:textAlignment w:val="baseline"/>
              <w:rPr>
                <w:rFonts w:ascii="Arial Narrow" w:eastAsia="Times New Roman" w:hAnsi="Arial Narrow" w:cs="Times New Roman"/>
                <w:sz w:val="24"/>
                <w:szCs w:val="24"/>
                <w:lang w:val="fr-BE" w:eastAsia="fr-FR"/>
              </w:rPr>
            </w:pPr>
          </w:p>
          <w:p w:rsidR="000425C4" w:rsidRPr="00317698" w:rsidRDefault="000425C4" w:rsidP="00013C88">
            <w:pPr>
              <w:suppressAutoHyphens/>
              <w:autoSpaceDN w:val="0"/>
              <w:spacing w:after="0" w:line="276" w:lineRule="auto"/>
              <w:textAlignment w:val="baseline"/>
              <w:rPr>
                <w:rFonts w:ascii="Arial Narrow" w:eastAsia="Times New Roman" w:hAnsi="Arial Narrow" w:cs="Times New Roman"/>
                <w:sz w:val="24"/>
                <w:szCs w:val="24"/>
                <w:lang w:val="fr-BE" w:eastAsia="fr-FR"/>
              </w:rPr>
            </w:pPr>
          </w:p>
          <w:p w:rsidR="000425C4" w:rsidRPr="00317698" w:rsidRDefault="000425C4" w:rsidP="00013C88">
            <w:pPr>
              <w:suppressAutoHyphens/>
              <w:autoSpaceDN w:val="0"/>
              <w:spacing w:after="0" w:line="276" w:lineRule="auto"/>
              <w:textAlignment w:val="baseline"/>
              <w:rPr>
                <w:rFonts w:ascii="Arial Narrow" w:eastAsia="Times New Roman" w:hAnsi="Arial Narrow" w:cs="Times New Roman"/>
                <w:sz w:val="24"/>
                <w:szCs w:val="24"/>
                <w:lang w:val="fr-BE" w:eastAsia="fr-FR"/>
              </w:rPr>
            </w:pPr>
          </w:p>
          <w:p w:rsidR="000425C4" w:rsidRPr="00317698" w:rsidRDefault="000425C4" w:rsidP="00013C88">
            <w:pPr>
              <w:suppressAutoHyphens/>
              <w:autoSpaceDN w:val="0"/>
              <w:spacing w:after="0" w:line="276" w:lineRule="auto"/>
              <w:textAlignment w:val="baseline"/>
              <w:rPr>
                <w:rFonts w:ascii="Arial Narrow" w:eastAsia="Times New Roman" w:hAnsi="Arial Narrow" w:cs="Times New Roman"/>
                <w:sz w:val="24"/>
                <w:szCs w:val="24"/>
                <w:lang w:val="fr-BE" w:eastAsia="fr-FR"/>
              </w:rPr>
            </w:pPr>
          </w:p>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p>
        </w:tc>
      </w:tr>
      <w:tr w:rsidR="00013C88" w:rsidRPr="00470E80" w:rsidTr="008B7646">
        <w:trPr>
          <w:trHeight w:val="3818"/>
        </w:trPr>
        <w:tc>
          <w:tcPr>
            <w:tcW w:w="18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eastAsia="fr-FR"/>
              </w:rPr>
            </w:pP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t xml:space="preserve">R7 – Poursuivre les efforts pour </w:t>
            </w:r>
            <w:r w:rsidRPr="00317698">
              <w:rPr>
                <w:rFonts w:ascii="Arial Narrow" w:eastAsia="Times New Roman" w:hAnsi="Arial Narrow" w:cs="Times New Roman"/>
                <w:b/>
                <w:bCs/>
                <w:sz w:val="24"/>
                <w:szCs w:val="24"/>
                <w:lang w:val="fr-BE" w:eastAsia="fr-FR"/>
              </w:rPr>
              <w:t>améliorer le taux de pression fiscale </w:t>
            </w:r>
            <w:r w:rsidRPr="00317698">
              <w:rPr>
                <w:rFonts w:ascii="Arial Narrow" w:eastAsia="Times New Roman" w:hAnsi="Arial Narrow" w:cs="Times New Roman"/>
                <w:sz w:val="24"/>
                <w:szCs w:val="24"/>
                <w:lang w:val="fr-BE" w:eastAsia="fr-FR"/>
              </w:rPr>
              <w:t>et renforcer les efforts de mobilisation des ressources permettant le financement du PNDES.</w:t>
            </w:r>
          </w:p>
        </w:tc>
        <w:tc>
          <w:tcPr>
            <w:tcW w:w="9037"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2C4377" w:rsidRPr="00317698" w:rsidRDefault="002C4377" w:rsidP="004C613B">
            <w:pPr>
              <w:numPr>
                <w:ilvl w:val="0"/>
                <w:numId w:val="16"/>
              </w:numPr>
              <w:suppressAutoHyphens/>
              <w:autoSpaceDN w:val="0"/>
              <w:spacing w:before="240" w:after="12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la facture normalisée est opérationnelle depuis 2018 au niveau des contribuables du réel normal sur toute l'étendue du territoire ; son niveau d’utilisation pour les contribuables du réel normal d'imposition au 30 juin 2019 se situe à 88,7%. Un projet de convention de concession avec la Chambre de commerce et d’industrie du Burkina Faso (CCI-BF) est en cours pour l’opérationnalisation de la facture normalisée au niveau des contribuables du Réel simplifié d’imposition (RSI) et de la contribution des micros entreprises (CME) ;</w:t>
            </w:r>
          </w:p>
          <w:p w:rsidR="002C4377" w:rsidRPr="00317698" w:rsidRDefault="002C4377" w:rsidP="004C613B">
            <w:pPr>
              <w:numPr>
                <w:ilvl w:val="0"/>
                <w:numId w:val="16"/>
              </w:numPr>
              <w:suppressAutoHyphens/>
              <w:autoSpaceDN w:val="0"/>
              <w:spacing w:after="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au titre des télé-procédures, les plateformes de télé déclaration et de télépaiement des impôts ont été développées, mises en ligne et interfacées avec SINTAX en 2018.  En 2019, la demande d’attestation fiscale et de certification de chiffre d'affaire ont été développées sur la plateforme eSINTAX, la demande de remboursement de crédit TVA est en cours de développement. Par ailleurs le télépaiement mobile avec Orange Money est effectif et les travaux des autres moyens de paiement mobile (Mobicash, banque) sont toujours en cours de développement. Au 31 mars 2019, on enregistre un cumul de 713 adhérents sur une population éligible de 6000 contribuables, 15 771 déclarations en ligne pour un montant de 232,915 milliards F CFA, 2 300 paiements en ligne pour un montant de 167,908 milliards F CFA et 32 012 attestions de retenues à la source générées automatiquement.</w:t>
            </w:r>
          </w:p>
          <w:p w:rsidR="002C4377" w:rsidRPr="00317698" w:rsidRDefault="002C4377" w:rsidP="004C613B">
            <w:pPr>
              <w:numPr>
                <w:ilvl w:val="0"/>
                <w:numId w:val="16"/>
              </w:numPr>
              <w:suppressAutoHyphens/>
              <w:autoSpaceDN w:val="0"/>
              <w:spacing w:before="120" w:after="12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lastRenderedPageBreak/>
              <w:t>le projet cadastre fiscal est en cours d’opérationnalisation avec la signature de l’arrêté portant création du projet cadastre fiscal intervenue en 2018. Son niveau de mise en place se situe à 70% ;</w:t>
            </w:r>
          </w:p>
          <w:p w:rsidR="002C4377" w:rsidRPr="00317698" w:rsidRDefault="002C4377" w:rsidP="004C613B">
            <w:pPr>
              <w:numPr>
                <w:ilvl w:val="0"/>
                <w:numId w:val="16"/>
              </w:numPr>
              <w:suppressAutoHyphens/>
              <w:autoSpaceDN w:val="0"/>
              <w:spacing w:before="120" w:after="12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1626 nouveaux contribuables ont été immatriculés à fin Juin 2019, soit un taux d'accroissement de 1,44% par rapport à la situation au 31 décembre 2018 (113 269 contribuables) ;</w:t>
            </w:r>
          </w:p>
          <w:p w:rsidR="002C4377" w:rsidRPr="00317698" w:rsidRDefault="002C4377" w:rsidP="004C613B">
            <w:pPr>
              <w:numPr>
                <w:ilvl w:val="0"/>
                <w:numId w:val="16"/>
              </w:numPr>
              <w:suppressAutoHyphens/>
              <w:autoSpaceDN w:val="0"/>
              <w:spacing w:before="120" w:after="12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un système moderne d'assainissement du fichier des contribuables a été mis en place dans le cadre de la fiabilisation du fichier des contribuables ;</w:t>
            </w:r>
          </w:p>
          <w:p w:rsidR="002C4377" w:rsidRPr="00317698" w:rsidRDefault="002C4377" w:rsidP="004C613B">
            <w:pPr>
              <w:numPr>
                <w:ilvl w:val="0"/>
                <w:numId w:val="16"/>
              </w:numPr>
              <w:suppressAutoHyphens/>
              <w:autoSpaceDN w:val="0"/>
              <w:spacing w:before="120" w:after="12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le recensement général des contribuables a été réalisé et le rapport provisoire est disponible. Une base de données contenant 53 227 immeubles est disponible et 34 682 contribuables (dont 16 868 nouveaux) ont été recensés dans deux (2) arrondissements à Ouaga et deux (2) à Bobo</w:t>
            </w:r>
          </w:p>
          <w:p w:rsidR="002C4377" w:rsidRPr="00317698" w:rsidRDefault="002C4377" w:rsidP="004C613B">
            <w:pPr>
              <w:numPr>
                <w:ilvl w:val="0"/>
                <w:numId w:val="16"/>
              </w:numPr>
              <w:suppressAutoHyphens/>
              <w:autoSpaceDN w:val="0"/>
              <w:spacing w:after="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pour ce qui concerne l’informatisation de la gestion des recettes des cinq (05) plus grandes brigades mobiles de douanes non connectées au SYDONIA, l’étude est bouclée à la DIS.</w:t>
            </w:r>
          </w:p>
          <w:p w:rsidR="00013C88" w:rsidRPr="00317698" w:rsidRDefault="00013C88" w:rsidP="004C613B">
            <w:pPr>
              <w:tabs>
                <w:tab w:val="left" w:pos="1019"/>
              </w:tabs>
              <w:autoSpaceDN w:val="0"/>
              <w:spacing w:before="240" w:after="120" w:line="276" w:lineRule="auto"/>
              <w:ind w:left="72" w:right="72"/>
              <w:jc w:val="both"/>
              <w:rPr>
                <w:rFonts w:ascii="Arial Narrow" w:eastAsia="Calibri" w:hAnsi="Arial Narrow" w:cs="Arial"/>
                <w:b/>
                <w:sz w:val="24"/>
                <w:szCs w:val="24"/>
                <w:u w:val="single"/>
              </w:rPr>
            </w:pPr>
            <w:r w:rsidRPr="00317698">
              <w:rPr>
                <w:rFonts w:ascii="Arial Narrow" w:eastAsia="Calibri" w:hAnsi="Arial Narrow" w:cs="Arial"/>
                <w:b/>
                <w:sz w:val="24"/>
                <w:szCs w:val="24"/>
                <w:u w:val="single"/>
              </w:rPr>
              <w:t>Pour la Direction générale des impôts :</w:t>
            </w:r>
          </w:p>
          <w:p w:rsidR="004F765F" w:rsidRPr="00317698" w:rsidRDefault="004F765F" w:rsidP="00522851">
            <w:pPr>
              <w:tabs>
                <w:tab w:val="left" w:pos="1019"/>
              </w:tabs>
              <w:autoSpaceDN w:val="0"/>
              <w:spacing w:before="120" w:after="120" w:line="276" w:lineRule="auto"/>
              <w:ind w:right="72"/>
              <w:jc w:val="both"/>
              <w:rPr>
                <w:rFonts w:ascii="Arial Narrow" w:eastAsia="Calibri" w:hAnsi="Arial Narrow" w:cs="Arial"/>
                <w:sz w:val="24"/>
                <w:szCs w:val="24"/>
              </w:rPr>
            </w:pPr>
            <w:r w:rsidRPr="00317698">
              <w:rPr>
                <w:rFonts w:ascii="Arial Narrow" w:eastAsia="Calibri" w:hAnsi="Arial Narrow" w:cs="Arial"/>
                <w:sz w:val="24"/>
                <w:szCs w:val="24"/>
              </w:rPr>
              <w:t xml:space="preserve">A fin décembre 2019, les recettes mobilisées par la DGI au titre du budget de l’Etat se chiffrent à 844,64 milliards de FCFA, soit un taux de recouvrement de 97,19% par rapport aux prévisions de l’année (869,05 milliards de FCFA). Comparées aux réalisations à fin décembre 2018 (723,48 milliards de FCFA), la DGI a enregistré une progression de 16,75%, soit un accroissement de 121,16 milliards de FCFA. </w:t>
            </w:r>
          </w:p>
          <w:p w:rsidR="004F765F" w:rsidRPr="00317698" w:rsidRDefault="004F765F" w:rsidP="00522851">
            <w:pPr>
              <w:tabs>
                <w:tab w:val="left" w:pos="1019"/>
              </w:tabs>
              <w:autoSpaceDN w:val="0"/>
              <w:spacing w:before="120" w:after="120" w:line="276" w:lineRule="auto"/>
              <w:ind w:right="72"/>
              <w:jc w:val="both"/>
              <w:rPr>
                <w:rFonts w:ascii="Arial Narrow" w:eastAsia="Calibri" w:hAnsi="Arial Narrow" w:cs="Arial"/>
                <w:sz w:val="24"/>
                <w:szCs w:val="24"/>
              </w:rPr>
            </w:pPr>
            <w:r w:rsidRPr="00317698">
              <w:rPr>
                <w:rFonts w:ascii="Arial Narrow" w:eastAsia="Calibri" w:hAnsi="Arial Narrow" w:cs="Arial"/>
                <w:sz w:val="24"/>
                <w:szCs w:val="24"/>
              </w:rPr>
              <w:t>Ce niveau de mobilisation est porté essentiellement par les impôts leaders que sont : la TVA (31,92%), l’IS (29,53%), l’IUTS (13,47%), les Droits d’accise (T/Boisson et T/Tabac) (6,12%) et l’ADE (3,81%). A fin décembre 2019, le recouvrement de ces impôts s’élève à 716,69 milliards de FCFA, ce qui représente 84,85% par rapport aux réalisations.</w:t>
            </w:r>
          </w:p>
          <w:p w:rsidR="004F765F" w:rsidRPr="00317698" w:rsidRDefault="004F765F" w:rsidP="004F765F">
            <w:pPr>
              <w:tabs>
                <w:tab w:val="left" w:pos="1019"/>
              </w:tabs>
              <w:autoSpaceDN w:val="0"/>
              <w:spacing w:before="120" w:after="120" w:line="276" w:lineRule="auto"/>
              <w:ind w:left="72" w:right="72"/>
              <w:jc w:val="both"/>
              <w:rPr>
                <w:rFonts w:ascii="Arial Narrow" w:eastAsia="Calibri" w:hAnsi="Arial Narrow" w:cs="Arial"/>
                <w:sz w:val="24"/>
                <w:szCs w:val="24"/>
              </w:rPr>
            </w:pPr>
            <w:r w:rsidRPr="00317698">
              <w:rPr>
                <w:rFonts w:ascii="Arial Narrow" w:eastAsia="Calibri" w:hAnsi="Arial Narrow" w:cs="Arial"/>
                <w:sz w:val="24"/>
                <w:szCs w:val="24"/>
              </w:rPr>
              <w:t xml:space="preserve">Le niveau de mobilisation des recettes des collectivités territoriales se chiffrait à 29,92 milliards de FCFA à fin décembre 2019, correspondant à un taux d’exécution de 82,72% par rapport aux </w:t>
            </w:r>
            <w:r w:rsidRPr="00317698">
              <w:rPr>
                <w:rFonts w:ascii="Arial Narrow" w:eastAsia="Calibri" w:hAnsi="Arial Narrow" w:cs="Arial"/>
                <w:sz w:val="24"/>
                <w:szCs w:val="24"/>
              </w:rPr>
              <w:lastRenderedPageBreak/>
              <w:t xml:space="preserve">prévisions annuelles (36,17 milliards de FCFA). Comparées aux réalisations de l’année précédente (27,62 milliards de FCFA), la DGI a enregistré une progression de 8,31% (2,29 milliards de FCFA). </w:t>
            </w:r>
          </w:p>
          <w:p w:rsidR="00013C88" w:rsidRPr="00317698" w:rsidRDefault="00013C88" w:rsidP="004F765F">
            <w:pPr>
              <w:tabs>
                <w:tab w:val="left" w:pos="1019"/>
              </w:tabs>
              <w:autoSpaceDN w:val="0"/>
              <w:spacing w:before="120" w:after="120" w:line="276" w:lineRule="auto"/>
              <w:ind w:left="72" w:right="72"/>
              <w:jc w:val="both"/>
              <w:rPr>
                <w:rFonts w:ascii="Arial Narrow" w:eastAsia="Calibri" w:hAnsi="Arial Narrow" w:cs="Arial"/>
                <w:b/>
                <w:sz w:val="24"/>
                <w:szCs w:val="24"/>
                <w:u w:val="single"/>
              </w:rPr>
            </w:pPr>
            <w:r w:rsidRPr="00317698">
              <w:rPr>
                <w:rFonts w:ascii="Arial Narrow" w:eastAsia="Calibri" w:hAnsi="Arial Narrow" w:cs="Arial"/>
                <w:b/>
                <w:sz w:val="24"/>
                <w:szCs w:val="24"/>
                <w:u w:val="single"/>
              </w:rPr>
              <w:t>Au titre de la Direction générale des douanes :</w:t>
            </w:r>
          </w:p>
          <w:p w:rsidR="00013C88" w:rsidRPr="00317698" w:rsidRDefault="00013C88" w:rsidP="004C613B">
            <w:pPr>
              <w:tabs>
                <w:tab w:val="left" w:pos="1019"/>
              </w:tabs>
              <w:autoSpaceDN w:val="0"/>
              <w:spacing w:before="120" w:after="120" w:line="276" w:lineRule="auto"/>
              <w:ind w:left="72" w:right="72"/>
              <w:jc w:val="both"/>
              <w:rPr>
                <w:rFonts w:ascii="Arial Narrow" w:eastAsia="Calibri" w:hAnsi="Arial Narrow" w:cs="Times New Roman"/>
                <w:sz w:val="24"/>
                <w:szCs w:val="24"/>
              </w:rPr>
            </w:pPr>
            <w:r w:rsidRPr="00317698">
              <w:rPr>
                <w:rFonts w:ascii="Arial Narrow" w:eastAsia="Times New Roman" w:hAnsi="Arial Narrow" w:cs="Times New Roman"/>
                <w:b/>
                <w:sz w:val="24"/>
                <w:szCs w:val="24"/>
                <w:lang w:eastAsia="fr-FR"/>
              </w:rPr>
              <w:t>L’interfaçage entre SYLVIE et SYDONIA</w:t>
            </w:r>
          </w:p>
          <w:p w:rsidR="00013C88" w:rsidRPr="00317698" w:rsidRDefault="00013C88" w:rsidP="004C613B">
            <w:pPr>
              <w:suppressAutoHyphens/>
              <w:autoSpaceDN w:val="0"/>
              <w:spacing w:after="0" w:line="240" w:lineRule="auto"/>
              <w:jc w:val="both"/>
              <w:textAlignment w:val="baseline"/>
              <w:rPr>
                <w:rFonts w:ascii="Arial Narrow" w:eastAsia="Times New Roman" w:hAnsi="Arial Narrow" w:cs="Times New Roman"/>
                <w:sz w:val="24"/>
                <w:szCs w:val="24"/>
                <w:u w:val="single"/>
                <w:lang w:eastAsia="fr-FR"/>
              </w:rPr>
            </w:pPr>
            <w:r w:rsidRPr="00317698">
              <w:rPr>
                <w:rFonts w:ascii="Arial Narrow" w:eastAsia="Times New Roman" w:hAnsi="Arial Narrow" w:cs="Times New Roman"/>
                <w:sz w:val="24"/>
                <w:szCs w:val="24"/>
                <w:u w:val="single"/>
                <w:lang w:eastAsia="fr-FR"/>
              </w:rPr>
              <w:t>Objectifs/attentes</w:t>
            </w:r>
          </w:p>
          <w:p w:rsidR="00013C88" w:rsidRPr="00317698" w:rsidRDefault="00013C88" w:rsidP="004C613B">
            <w:pPr>
              <w:suppressAutoHyphens/>
              <w:autoSpaceDN w:val="0"/>
              <w:spacing w:after="0" w:line="240"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Les vérificateurs ont accès aux documents du commerce extérieur produits par SYLVIE</w:t>
            </w:r>
          </w:p>
          <w:p w:rsidR="00013C88" w:rsidRPr="00317698" w:rsidRDefault="00013C88" w:rsidP="004C613B">
            <w:pPr>
              <w:tabs>
                <w:tab w:val="left" w:pos="1019"/>
              </w:tabs>
              <w:autoSpaceDN w:val="0"/>
              <w:spacing w:before="120" w:after="120" w:line="276" w:lineRule="auto"/>
              <w:ind w:left="72" w:right="72"/>
              <w:jc w:val="both"/>
              <w:rPr>
                <w:rFonts w:ascii="Arial Narrow" w:eastAsia="Calibri" w:hAnsi="Arial Narrow" w:cs="Times New Roman"/>
                <w:sz w:val="24"/>
                <w:szCs w:val="24"/>
              </w:rPr>
            </w:pPr>
            <w:r w:rsidRPr="00317698">
              <w:rPr>
                <w:rFonts w:ascii="Arial Narrow" w:eastAsia="Times New Roman" w:hAnsi="Arial Narrow" w:cs="Times New Roman"/>
                <w:sz w:val="24"/>
                <w:szCs w:val="24"/>
                <w:lang w:eastAsia="fr-FR"/>
              </w:rPr>
              <w:t>Meilleure évaluation des marchandises</w:t>
            </w:r>
          </w:p>
          <w:p w:rsidR="00013C88" w:rsidRPr="00317698" w:rsidRDefault="00013C88" w:rsidP="004C613B">
            <w:pPr>
              <w:tabs>
                <w:tab w:val="left" w:pos="1019"/>
              </w:tabs>
              <w:autoSpaceDN w:val="0"/>
              <w:spacing w:before="120" w:after="120" w:line="276" w:lineRule="auto"/>
              <w:ind w:left="72" w:right="72"/>
              <w:jc w:val="both"/>
              <w:rPr>
                <w:rFonts w:ascii="Arial Narrow" w:eastAsia="Calibri" w:hAnsi="Arial Narrow" w:cs="Arial"/>
                <w:sz w:val="24"/>
                <w:szCs w:val="24"/>
                <w:u w:val="single"/>
              </w:rPr>
            </w:pPr>
            <w:r w:rsidRPr="00317698">
              <w:rPr>
                <w:rFonts w:ascii="Arial Narrow" w:eastAsia="Calibri" w:hAnsi="Arial Narrow" w:cs="Arial"/>
                <w:sz w:val="24"/>
                <w:szCs w:val="24"/>
                <w:u w:val="single"/>
              </w:rPr>
              <w:t>Etat de mise en œuvre</w:t>
            </w:r>
          </w:p>
          <w:p w:rsidR="00013C88" w:rsidRPr="00317698" w:rsidRDefault="00013C88" w:rsidP="004C613B">
            <w:pPr>
              <w:autoSpaceDN w:val="0"/>
              <w:spacing w:after="200" w:line="276" w:lineRule="auto"/>
              <w:jc w:val="both"/>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 xml:space="preserve">-L’interconnexion physique est réalisée (par la connexion SYDONIA, on peut accéder à SYLVIE et vice versa) </w:t>
            </w:r>
          </w:p>
          <w:p w:rsidR="00013C88" w:rsidRPr="00317698" w:rsidRDefault="00013C88" w:rsidP="004C613B">
            <w:pPr>
              <w:tabs>
                <w:tab w:val="left" w:pos="1019"/>
              </w:tabs>
              <w:autoSpaceDN w:val="0"/>
              <w:spacing w:before="120" w:after="120" w:line="276" w:lineRule="auto"/>
              <w:ind w:left="72" w:right="72"/>
              <w:jc w:val="both"/>
              <w:rPr>
                <w:rFonts w:ascii="Arial Narrow" w:eastAsia="Calibri" w:hAnsi="Arial Narrow" w:cs="Times New Roman"/>
                <w:sz w:val="24"/>
                <w:szCs w:val="24"/>
              </w:rPr>
            </w:pPr>
            <w:r w:rsidRPr="00317698">
              <w:rPr>
                <w:rFonts w:ascii="Arial Narrow" w:eastAsia="Times New Roman" w:hAnsi="Arial Narrow" w:cs="Times New Roman"/>
                <w:sz w:val="24"/>
                <w:szCs w:val="24"/>
                <w:lang w:eastAsia="fr-FR"/>
              </w:rPr>
              <w:t>-Mise en place d’une équipe conjointe et paritaire (DGD -SOGESY) qui travaille actuellement à faire une proposition de stratégie d'interconnexion</w:t>
            </w:r>
          </w:p>
          <w:p w:rsidR="00013C88" w:rsidRPr="00317698" w:rsidRDefault="00013C88" w:rsidP="004C613B">
            <w:pPr>
              <w:tabs>
                <w:tab w:val="left" w:pos="1019"/>
              </w:tabs>
              <w:autoSpaceDN w:val="0"/>
              <w:spacing w:before="120" w:after="120" w:line="276" w:lineRule="auto"/>
              <w:ind w:left="72" w:right="72"/>
              <w:jc w:val="both"/>
              <w:rPr>
                <w:rFonts w:ascii="Arial Narrow" w:eastAsia="Calibri" w:hAnsi="Arial Narrow" w:cs="Arial"/>
                <w:b/>
                <w:sz w:val="24"/>
                <w:szCs w:val="24"/>
              </w:rPr>
            </w:pPr>
            <w:r w:rsidRPr="00317698">
              <w:rPr>
                <w:rFonts w:ascii="Arial Narrow" w:eastAsia="Calibri" w:hAnsi="Arial Narrow" w:cs="Arial"/>
                <w:b/>
                <w:sz w:val="24"/>
                <w:szCs w:val="24"/>
              </w:rPr>
              <w:t>Poursuivre l’externalisation de l’évaluation des véhicules d’occasion de moins de dix ans et des engins de travaux publics confiée à CCVA</w:t>
            </w:r>
          </w:p>
          <w:p w:rsidR="00013C88" w:rsidRPr="00317698" w:rsidRDefault="00013C88" w:rsidP="004C613B">
            <w:pPr>
              <w:tabs>
                <w:tab w:val="left" w:pos="1019"/>
              </w:tabs>
              <w:autoSpaceDN w:val="0"/>
              <w:spacing w:before="120" w:after="120" w:line="276" w:lineRule="auto"/>
              <w:ind w:left="72" w:right="72"/>
              <w:jc w:val="both"/>
              <w:rPr>
                <w:rFonts w:ascii="Arial Narrow" w:eastAsia="Calibri" w:hAnsi="Arial Narrow" w:cs="Arial"/>
                <w:sz w:val="24"/>
                <w:szCs w:val="24"/>
                <w:u w:val="single"/>
              </w:rPr>
            </w:pPr>
            <w:r w:rsidRPr="00317698">
              <w:rPr>
                <w:rFonts w:ascii="Arial Narrow" w:eastAsia="Calibri" w:hAnsi="Arial Narrow" w:cs="Arial"/>
                <w:sz w:val="24"/>
                <w:szCs w:val="24"/>
                <w:u w:val="single"/>
              </w:rPr>
              <w:t>Objectifs/attentes</w:t>
            </w:r>
          </w:p>
          <w:p w:rsidR="00013C88" w:rsidRPr="00317698" w:rsidRDefault="00013C88" w:rsidP="004C613B">
            <w:pPr>
              <w:tabs>
                <w:tab w:val="left" w:pos="1019"/>
              </w:tabs>
              <w:autoSpaceDN w:val="0"/>
              <w:spacing w:before="120" w:after="120" w:line="276" w:lineRule="auto"/>
              <w:ind w:left="72" w:right="72"/>
              <w:jc w:val="both"/>
              <w:rPr>
                <w:rFonts w:ascii="Arial Narrow" w:eastAsia="Calibri" w:hAnsi="Arial Narrow" w:cs="Times New Roman"/>
                <w:sz w:val="24"/>
                <w:szCs w:val="24"/>
              </w:rPr>
            </w:pPr>
            <w:r w:rsidRPr="00317698">
              <w:rPr>
                <w:rFonts w:ascii="Arial Narrow" w:eastAsia="Times New Roman" w:hAnsi="Arial Narrow" w:cs="Times New Roman"/>
                <w:sz w:val="24"/>
                <w:szCs w:val="24"/>
                <w:lang w:eastAsia="fr-FR"/>
              </w:rPr>
              <w:t>Réduire l’abattement de la valeur non  imposable de 50 à 25 %.</w:t>
            </w:r>
          </w:p>
          <w:p w:rsidR="00013C88" w:rsidRPr="00317698" w:rsidRDefault="00013C88" w:rsidP="004C613B">
            <w:pPr>
              <w:tabs>
                <w:tab w:val="left" w:pos="1019"/>
              </w:tabs>
              <w:autoSpaceDN w:val="0"/>
              <w:spacing w:before="120" w:after="120" w:line="276" w:lineRule="auto"/>
              <w:ind w:left="72" w:right="72"/>
              <w:jc w:val="both"/>
              <w:rPr>
                <w:rFonts w:ascii="Arial Narrow" w:eastAsia="Calibri" w:hAnsi="Arial Narrow" w:cs="Arial"/>
                <w:sz w:val="24"/>
                <w:szCs w:val="24"/>
                <w:u w:val="single"/>
              </w:rPr>
            </w:pPr>
            <w:r w:rsidRPr="00317698">
              <w:rPr>
                <w:rFonts w:ascii="Arial Narrow" w:eastAsia="Calibri" w:hAnsi="Arial Narrow" w:cs="Arial"/>
                <w:sz w:val="24"/>
                <w:szCs w:val="24"/>
                <w:u w:val="single"/>
              </w:rPr>
              <w:t>Etat de mise en œuvre</w:t>
            </w:r>
          </w:p>
          <w:p w:rsidR="00013C88" w:rsidRPr="00317698" w:rsidRDefault="00013C88" w:rsidP="004C613B">
            <w:pPr>
              <w:suppressAutoHyphens/>
              <w:autoSpaceDN w:val="0"/>
              <w:spacing w:after="0" w:line="240"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Des concertations sont en cours avec les associations professionnelles des importateurs des véhicules d’occasions pour l’abattement de la valeur non imposable à 25%.</w:t>
            </w:r>
          </w:p>
          <w:p w:rsidR="00013C88" w:rsidRPr="00317698" w:rsidRDefault="00013C88" w:rsidP="004C613B">
            <w:pPr>
              <w:tabs>
                <w:tab w:val="left" w:pos="1019"/>
              </w:tabs>
              <w:autoSpaceDN w:val="0"/>
              <w:spacing w:before="120" w:after="120" w:line="276" w:lineRule="auto"/>
              <w:ind w:left="72" w:right="72"/>
              <w:jc w:val="both"/>
              <w:rPr>
                <w:rFonts w:ascii="Arial Narrow" w:eastAsia="Calibri" w:hAnsi="Arial Narrow" w:cs="Times New Roman"/>
                <w:sz w:val="24"/>
                <w:szCs w:val="24"/>
              </w:rPr>
            </w:pPr>
            <w:r w:rsidRPr="00317698">
              <w:rPr>
                <w:rFonts w:ascii="Arial Narrow" w:eastAsia="Times New Roman" w:hAnsi="Arial Narrow" w:cs="Times New Roman"/>
                <w:sz w:val="24"/>
                <w:szCs w:val="24"/>
                <w:lang w:eastAsia="fr-FR"/>
              </w:rPr>
              <w:t>Date de mise en œuvre : 1</w:t>
            </w:r>
            <w:r w:rsidRPr="00317698">
              <w:rPr>
                <w:rFonts w:ascii="Arial Narrow" w:eastAsia="Times New Roman" w:hAnsi="Arial Narrow" w:cs="Times New Roman"/>
                <w:sz w:val="24"/>
                <w:szCs w:val="24"/>
                <w:vertAlign w:val="superscript"/>
                <w:lang w:eastAsia="fr-FR"/>
              </w:rPr>
              <w:t>er</w:t>
            </w:r>
            <w:r w:rsidRPr="00317698">
              <w:rPr>
                <w:rFonts w:ascii="Arial Narrow" w:eastAsia="Times New Roman" w:hAnsi="Arial Narrow" w:cs="Times New Roman"/>
                <w:sz w:val="24"/>
                <w:szCs w:val="24"/>
                <w:lang w:eastAsia="fr-FR"/>
              </w:rPr>
              <w:t xml:space="preserve"> juillet 2019</w:t>
            </w:r>
          </w:p>
          <w:p w:rsidR="00013C88" w:rsidRPr="00317698" w:rsidRDefault="00013C88" w:rsidP="004C613B">
            <w:pPr>
              <w:tabs>
                <w:tab w:val="left" w:pos="1019"/>
              </w:tabs>
              <w:autoSpaceDN w:val="0"/>
              <w:spacing w:before="120" w:after="120" w:line="276" w:lineRule="auto"/>
              <w:ind w:left="72" w:right="72"/>
              <w:jc w:val="both"/>
              <w:rPr>
                <w:rFonts w:ascii="Arial Narrow" w:eastAsia="Calibri" w:hAnsi="Arial Narrow" w:cs="Times New Roman"/>
                <w:sz w:val="24"/>
                <w:szCs w:val="24"/>
              </w:rPr>
            </w:pPr>
            <w:r w:rsidRPr="00317698">
              <w:rPr>
                <w:rFonts w:ascii="Arial Narrow" w:eastAsia="Times New Roman" w:hAnsi="Arial Narrow" w:cs="Times New Roman"/>
                <w:b/>
                <w:sz w:val="24"/>
                <w:szCs w:val="24"/>
                <w:lang w:eastAsia="fr-FR"/>
              </w:rPr>
              <w:t>Renforcer l’interconnexion des systèmes informatiques douaniers du Burkina avec ceux du Togo et de la Cote D’ivoire</w:t>
            </w:r>
            <w:r w:rsidRPr="00317698">
              <w:rPr>
                <w:rFonts w:ascii="Arial Narrow" w:eastAsia="Calibri" w:hAnsi="Arial Narrow" w:cs="Arial"/>
                <w:b/>
                <w:sz w:val="24"/>
                <w:szCs w:val="24"/>
                <w:u w:val="single"/>
              </w:rPr>
              <w:t xml:space="preserve"> </w:t>
            </w:r>
          </w:p>
          <w:p w:rsidR="00013C88" w:rsidRPr="00317698" w:rsidRDefault="00013C88" w:rsidP="004C613B">
            <w:pPr>
              <w:tabs>
                <w:tab w:val="left" w:pos="1019"/>
              </w:tabs>
              <w:autoSpaceDN w:val="0"/>
              <w:spacing w:before="120" w:after="120" w:line="276" w:lineRule="auto"/>
              <w:ind w:left="72" w:right="72"/>
              <w:jc w:val="both"/>
              <w:rPr>
                <w:rFonts w:ascii="Arial Narrow" w:eastAsia="Calibri" w:hAnsi="Arial Narrow" w:cs="Arial"/>
                <w:sz w:val="24"/>
                <w:szCs w:val="24"/>
                <w:u w:val="single"/>
              </w:rPr>
            </w:pPr>
            <w:r w:rsidRPr="00317698">
              <w:rPr>
                <w:rFonts w:ascii="Arial Narrow" w:eastAsia="Calibri" w:hAnsi="Arial Narrow" w:cs="Arial"/>
                <w:sz w:val="24"/>
                <w:szCs w:val="24"/>
                <w:u w:val="single"/>
              </w:rPr>
              <w:t>Objectifs/attentes</w:t>
            </w:r>
          </w:p>
          <w:p w:rsidR="004E4676" w:rsidRPr="00317698" w:rsidRDefault="00013C88" w:rsidP="004C613B">
            <w:pPr>
              <w:tabs>
                <w:tab w:val="left" w:pos="1019"/>
              </w:tabs>
              <w:autoSpaceDN w:val="0"/>
              <w:spacing w:before="120" w:after="120" w:line="276" w:lineRule="auto"/>
              <w:ind w:left="72" w:right="72"/>
              <w:jc w:val="both"/>
              <w:rPr>
                <w:rFonts w:ascii="Arial Narrow" w:eastAsia="Calibri" w:hAnsi="Arial Narrow" w:cs="Times New Roman"/>
                <w:sz w:val="24"/>
                <w:szCs w:val="24"/>
              </w:rPr>
            </w:pPr>
            <w:r w:rsidRPr="00317698">
              <w:rPr>
                <w:rFonts w:ascii="Arial Narrow" w:eastAsia="Times New Roman" w:hAnsi="Arial Narrow" w:cs="Times New Roman"/>
                <w:sz w:val="24"/>
                <w:szCs w:val="24"/>
                <w:lang w:eastAsia="fr-FR"/>
              </w:rPr>
              <w:t>Etendre la communication des données à toutes les exportations à destination du Burkina</w:t>
            </w:r>
          </w:p>
          <w:p w:rsidR="00013C88" w:rsidRPr="00317698" w:rsidRDefault="00013C88" w:rsidP="004C613B">
            <w:pPr>
              <w:tabs>
                <w:tab w:val="left" w:pos="1019"/>
              </w:tabs>
              <w:autoSpaceDN w:val="0"/>
              <w:spacing w:before="120" w:after="120" w:line="276" w:lineRule="auto"/>
              <w:ind w:left="72" w:right="72"/>
              <w:jc w:val="both"/>
              <w:rPr>
                <w:rFonts w:ascii="Arial Narrow" w:eastAsia="Calibri" w:hAnsi="Arial Narrow" w:cs="Arial"/>
                <w:sz w:val="24"/>
                <w:szCs w:val="24"/>
                <w:u w:val="single"/>
              </w:rPr>
            </w:pPr>
            <w:r w:rsidRPr="00317698">
              <w:rPr>
                <w:rFonts w:ascii="Arial Narrow" w:eastAsia="Calibri" w:hAnsi="Arial Narrow" w:cs="Arial"/>
                <w:sz w:val="24"/>
                <w:szCs w:val="24"/>
                <w:u w:val="single"/>
              </w:rPr>
              <w:lastRenderedPageBreak/>
              <w:t xml:space="preserve">Etat de mise en œuvre </w:t>
            </w:r>
          </w:p>
          <w:p w:rsidR="00013C88" w:rsidRPr="00317698" w:rsidRDefault="00013C88" w:rsidP="004C613B">
            <w:pPr>
              <w:suppressAutoHyphens/>
              <w:autoSpaceDN w:val="0"/>
              <w:spacing w:after="0" w:line="240"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Pour le cas du Togo, l’absence d’accord sur la gestion d’une caution unique bloque l’extension du transit à tous les produits.</w:t>
            </w:r>
          </w:p>
          <w:p w:rsidR="00013C88" w:rsidRPr="00317698" w:rsidRDefault="00013C88" w:rsidP="004C613B">
            <w:pPr>
              <w:tabs>
                <w:tab w:val="left" w:pos="1019"/>
              </w:tabs>
              <w:autoSpaceDN w:val="0"/>
              <w:spacing w:before="120" w:after="120" w:line="276" w:lineRule="auto"/>
              <w:ind w:left="72" w:right="72"/>
              <w:jc w:val="both"/>
              <w:rPr>
                <w:rFonts w:ascii="Arial Narrow" w:eastAsia="Calibri" w:hAnsi="Arial Narrow" w:cs="Times New Roman"/>
                <w:sz w:val="24"/>
                <w:szCs w:val="24"/>
              </w:rPr>
            </w:pPr>
            <w:r w:rsidRPr="00317698">
              <w:rPr>
                <w:rFonts w:ascii="Arial Narrow" w:eastAsia="Times New Roman" w:hAnsi="Arial Narrow" w:cs="Times New Roman"/>
                <w:sz w:val="24"/>
                <w:szCs w:val="24"/>
                <w:lang w:eastAsia="fr-FR"/>
              </w:rPr>
              <w:t>Pour la Cote D’Ivoire le système est opérationnel pour le transit routier et des  réflexions sont en cours pour couvrir le transit par chemin de fer</w:t>
            </w:r>
          </w:p>
          <w:p w:rsidR="00013C88" w:rsidRPr="00317698" w:rsidRDefault="00013C88" w:rsidP="004C613B">
            <w:pPr>
              <w:tabs>
                <w:tab w:val="left" w:pos="1019"/>
              </w:tabs>
              <w:autoSpaceDN w:val="0"/>
              <w:spacing w:before="120" w:after="120" w:line="276" w:lineRule="auto"/>
              <w:ind w:left="72" w:right="72"/>
              <w:jc w:val="both"/>
              <w:rPr>
                <w:rFonts w:ascii="Arial Narrow" w:eastAsia="Times New Roman" w:hAnsi="Arial Narrow" w:cs="Times New Roman"/>
                <w:b/>
                <w:sz w:val="24"/>
                <w:szCs w:val="24"/>
                <w:lang w:eastAsia="fr-FR"/>
              </w:rPr>
            </w:pPr>
            <w:r w:rsidRPr="00317698">
              <w:rPr>
                <w:rFonts w:ascii="Arial Narrow" w:eastAsia="Times New Roman" w:hAnsi="Arial Narrow" w:cs="Times New Roman"/>
                <w:b/>
                <w:sz w:val="24"/>
                <w:szCs w:val="24"/>
                <w:lang w:eastAsia="fr-FR"/>
              </w:rPr>
              <w:t>L’éclatement du Bureau des douanes de Bobo Gare (Bobo Inter) en trois bureaux (route, gare et hydrocarbure</w:t>
            </w:r>
          </w:p>
          <w:p w:rsidR="00013C88" w:rsidRPr="00317698" w:rsidRDefault="00013C88" w:rsidP="004C613B">
            <w:pPr>
              <w:tabs>
                <w:tab w:val="left" w:pos="1019"/>
              </w:tabs>
              <w:autoSpaceDN w:val="0"/>
              <w:spacing w:before="120" w:after="120" w:line="276" w:lineRule="auto"/>
              <w:ind w:left="72" w:right="72"/>
              <w:jc w:val="both"/>
              <w:rPr>
                <w:rFonts w:ascii="Arial Narrow" w:eastAsia="Calibri" w:hAnsi="Arial Narrow" w:cs="Arial"/>
                <w:sz w:val="24"/>
                <w:szCs w:val="24"/>
                <w:u w:val="single"/>
              </w:rPr>
            </w:pPr>
            <w:r w:rsidRPr="00317698">
              <w:rPr>
                <w:rFonts w:ascii="Arial Narrow" w:eastAsia="Calibri" w:hAnsi="Arial Narrow" w:cs="Arial"/>
                <w:sz w:val="24"/>
                <w:szCs w:val="24"/>
                <w:u w:val="single"/>
              </w:rPr>
              <w:t>Objectifs/attentes</w:t>
            </w:r>
          </w:p>
          <w:p w:rsidR="00013C88" w:rsidRPr="00317698" w:rsidRDefault="00013C88" w:rsidP="004C613B">
            <w:pPr>
              <w:suppressAutoHyphens/>
              <w:autoSpaceDN w:val="0"/>
              <w:spacing w:after="0" w:line="240"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Augmentation du recouvrement des recettes du fait de la spécialisation</w:t>
            </w:r>
          </w:p>
          <w:p w:rsidR="00D41483" w:rsidRPr="00317698" w:rsidRDefault="00D41483" w:rsidP="004C613B">
            <w:pPr>
              <w:suppressAutoHyphens/>
              <w:autoSpaceDN w:val="0"/>
              <w:spacing w:after="0" w:line="240" w:lineRule="auto"/>
              <w:jc w:val="both"/>
              <w:textAlignment w:val="baseline"/>
              <w:rPr>
                <w:rFonts w:ascii="Arial Narrow" w:eastAsia="Times New Roman" w:hAnsi="Arial Narrow" w:cs="Times New Roman"/>
                <w:sz w:val="24"/>
                <w:szCs w:val="24"/>
                <w:lang w:eastAsia="fr-FR"/>
              </w:rPr>
            </w:pPr>
          </w:p>
          <w:p w:rsidR="00D41483" w:rsidRPr="00317698" w:rsidRDefault="00D41483" w:rsidP="004C613B">
            <w:pPr>
              <w:suppressAutoHyphens/>
              <w:autoSpaceDN w:val="0"/>
              <w:spacing w:after="0" w:line="240" w:lineRule="auto"/>
              <w:jc w:val="both"/>
              <w:textAlignment w:val="baseline"/>
              <w:rPr>
                <w:rFonts w:ascii="Arial Narrow" w:eastAsia="Times New Roman" w:hAnsi="Arial Narrow" w:cs="Times New Roman"/>
                <w:sz w:val="24"/>
                <w:szCs w:val="24"/>
                <w:lang w:eastAsia="fr-FR"/>
              </w:rPr>
            </w:pPr>
          </w:p>
          <w:p w:rsidR="00D41483" w:rsidRPr="00317698" w:rsidRDefault="00013C88" w:rsidP="004C613B">
            <w:pPr>
              <w:tabs>
                <w:tab w:val="left" w:pos="1019"/>
              </w:tabs>
              <w:autoSpaceDN w:val="0"/>
              <w:spacing w:before="120" w:after="120" w:line="276" w:lineRule="auto"/>
              <w:ind w:left="72" w:right="72"/>
              <w:jc w:val="both"/>
              <w:rPr>
                <w:rFonts w:ascii="Arial Narrow" w:eastAsia="Calibri" w:hAnsi="Arial Narrow" w:cs="Arial"/>
                <w:sz w:val="24"/>
                <w:szCs w:val="24"/>
                <w:u w:val="single"/>
              </w:rPr>
            </w:pPr>
            <w:r w:rsidRPr="00317698">
              <w:rPr>
                <w:rFonts w:ascii="Arial Narrow" w:eastAsia="Calibri" w:hAnsi="Arial Narrow" w:cs="Arial"/>
                <w:sz w:val="24"/>
                <w:szCs w:val="24"/>
                <w:u w:val="single"/>
              </w:rPr>
              <w:t xml:space="preserve">Etat de mise en œuvre </w:t>
            </w:r>
          </w:p>
          <w:p w:rsidR="00013C88" w:rsidRPr="00317698" w:rsidRDefault="00013C88" w:rsidP="004C613B">
            <w:pPr>
              <w:tabs>
                <w:tab w:val="left" w:pos="1019"/>
              </w:tabs>
              <w:autoSpaceDN w:val="0"/>
              <w:spacing w:before="120" w:after="120" w:line="276" w:lineRule="auto"/>
              <w:ind w:left="72" w:right="72"/>
              <w:jc w:val="both"/>
              <w:rPr>
                <w:rFonts w:ascii="Arial Narrow" w:eastAsia="Calibri" w:hAnsi="Arial Narrow" w:cs="Times New Roman"/>
                <w:sz w:val="24"/>
                <w:szCs w:val="24"/>
              </w:rPr>
            </w:pPr>
            <w:r w:rsidRPr="00317698">
              <w:rPr>
                <w:rFonts w:ascii="Arial Narrow" w:eastAsia="Calibri" w:hAnsi="Arial Narrow" w:cs="Times New Roman"/>
                <w:sz w:val="24"/>
                <w:szCs w:val="24"/>
              </w:rPr>
              <w:t>Prévu pour 2018, le projet a connu un ralentissement du fait de l’incident qui a détruit une partie des locaux occupés par  la brigade mobile, lesquels locaux étaient pressentis pour servir de bureau. Les lieux sont restés sous scellés pour les besoins d’enquêtes. Projet en cours</w:t>
            </w:r>
          </w:p>
          <w:p w:rsidR="00013C88" w:rsidRPr="00317698" w:rsidRDefault="00013C88" w:rsidP="004C613B">
            <w:pPr>
              <w:tabs>
                <w:tab w:val="left" w:pos="1019"/>
              </w:tabs>
              <w:autoSpaceDN w:val="0"/>
              <w:spacing w:before="120" w:after="120" w:line="276" w:lineRule="auto"/>
              <w:ind w:left="72" w:right="72"/>
              <w:jc w:val="both"/>
              <w:rPr>
                <w:rFonts w:ascii="Arial Narrow" w:eastAsia="Times New Roman" w:hAnsi="Arial Narrow" w:cs="Times New Roman"/>
                <w:b/>
                <w:sz w:val="24"/>
                <w:szCs w:val="24"/>
                <w:lang w:eastAsia="fr-FR"/>
              </w:rPr>
            </w:pPr>
            <w:r w:rsidRPr="00317698">
              <w:rPr>
                <w:rFonts w:ascii="Arial Narrow" w:eastAsia="Times New Roman" w:hAnsi="Arial Narrow" w:cs="Times New Roman"/>
                <w:b/>
                <w:sz w:val="24"/>
                <w:szCs w:val="24"/>
                <w:lang w:eastAsia="fr-FR"/>
              </w:rPr>
              <w:t>Payer les droits et taxes de douane par un procédé électronique (télépaiement)</w:t>
            </w:r>
          </w:p>
          <w:p w:rsidR="00013C88" w:rsidRPr="00317698" w:rsidRDefault="00013C88" w:rsidP="004C613B">
            <w:pPr>
              <w:tabs>
                <w:tab w:val="left" w:pos="1019"/>
              </w:tabs>
              <w:autoSpaceDN w:val="0"/>
              <w:spacing w:before="120" w:after="120" w:line="276" w:lineRule="auto"/>
              <w:ind w:left="72" w:right="72"/>
              <w:jc w:val="both"/>
              <w:rPr>
                <w:rFonts w:ascii="Arial Narrow" w:eastAsia="Calibri" w:hAnsi="Arial Narrow" w:cs="Arial"/>
                <w:sz w:val="24"/>
                <w:szCs w:val="24"/>
                <w:u w:val="single"/>
              </w:rPr>
            </w:pPr>
            <w:r w:rsidRPr="00317698">
              <w:rPr>
                <w:rFonts w:ascii="Arial Narrow" w:eastAsia="Calibri" w:hAnsi="Arial Narrow" w:cs="Arial"/>
                <w:sz w:val="24"/>
                <w:szCs w:val="24"/>
                <w:u w:val="single"/>
              </w:rPr>
              <w:t>Objectifs/attentes</w:t>
            </w:r>
          </w:p>
          <w:p w:rsidR="00013C88" w:rsidRPr="00317698" w:rsidRDefault="00013C88" w:rsidP="004C613B">
            <w:pPr>
              <w:suppressAutoHyphens/>
              <w:autoSpaceDN w:val="0"/>
              <w:spacing w:after="0" w:line="240"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Les droits et taxes de douanes sont payés de façon électronique :</w:t>
            </w:r>
          </w:p>
          <w:p w:rsidR="00013C88" w:rsidRPr="00317698" w:rsidRDefault="00013C88" w:rsidP="004C613B">
            <w:pPr>
              <w:suppressAutoHyphens/>
              <w:autoSpaceDN w:val="0"/>
              <w:spacing w:after="0" w:line="240"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Paiement par les réseaux de la téléphonie mobile</w:t>
            </w:r>
          </w:p>
          <w:p w:rsidR="00013C88" w:rsidRPr="00317698" w:rsidRDefault="00013C88" w:rsidP="004C613B">
            <w:pPr>
              <w:suppressAutoHyphens/>
              <w:autoSpaceDN w:val="0"/>
              <w:spacing w:after="0" w:line="240"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Paiement à distance par virement bancaire</w:t>
            </w:r>
          </w:p>
          <w:p w:rsidR="00013C88" w:rsidRPr="00317698" w:rsidRDefault="00013C88" w:rsidP="004C613B">
            <w:pPr>
              <w:suppressAutoHyphens/>
              <w:autoSpaceDN w:val="0"/>
              <w:spacing w:after="0" w:line="240"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 xml:space="preserve">Paiement par carte bancaire </w:t>
            </w:r>
          </w:p>
          <w:p w:rsidR="00013C88" w:rsidRPr="00317698" w:rsidRDefault="00013C88" w:rsidP="004C613B">
            <w:pPr>
              <w:suppressAutoHyphens/>
              <w:autoSpaceDN w:val="0"/>
              <w:spacing w:after="0" w:line="240"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Le contribuable a le choix du mode de paiement</w:t>
            </w:r>
          </w:p>
          <w:p w:rsidR="00013C88" w:rsidRPr="00317698" w:rsidRDefault="00013C88" w:rsidP="004C613B">
            <w:pPr>
              <w:tabs>
                <w:tab w:val="left" w:pos="1019"/>
              </w:tabs>
              <w:autoSpaceDN w:val="0"/>
              <w:spacing w:before="120" w:after="120" w:line="276" w:lineRule="auto"/>
              <w:ind w:left="72" w:right="72"/>
              <w:jc w:val="both"/>
              <w:rPr>
                <w:rFonts w:ascii="Arial Narrow" w:eastAsia="Calibri" w:hAnsi="Arial Narrow" w:cs="Times New Roman"/>
                <w:sz w:val="24"/>
                <w:szCs w:val="24"/>
              </w:rPr>
            </w:pPr>
            <w:r w:rsidRPr="00317698">
              <w:rPr>
                <w:rFonts w:ascii="Arial Narrow" w:eastAsia="Times New Roman" w:hAnsi="Arial Narrow" w:cs="Times New Roman"/>
                <w:sz w:val="24"/>
                <w:szCs w:val="24"/>
                <w:lang w:eastAsia="fr-FR"/>
              </w:rPr>
              <w:t>Les recettes collectées ont augmenté</w:t>
            </w:r>
          </w:p>
          <w:p w:rsidR="00013C88" w:rsidRPr="00317698" w:rsidRDefault="00013C88" w:rsidP="004C613B">
            <w:pPr>
              <w:tabs>
                <w:tab w:val="left" w:pos="1019"/>
              </w:tabs>
              <w:autoSpaceDN w:val="0"/>
              <w:spacing w:before="120" w:after="120" w:line="276" w:lineRule="auto"/>
              <w:ind w:left="72" w:right="72"/>
              <w:jc w:val="both"/>
              <w:rPr>
                <w:rFonts w:ascii="Arial Narrow" w:eastAsia="Calibri" w:hAnsi="Arial Narrow" w:cs="Arial"/>
                <w:sz w:val="24"/>
                <w:szCs w:val="24"/>
                <w:u w:val="single"/>
              </w:rPr>
            </w:pPr>
            <w:r w:rsidRPr="00317698">
              <w:rPr>
                <w:rFonts w:ascii="Arial Narrow" w:eastAsia="Calibri" w:hAnsi="Arial Narrow" w:cs="Arial"/>
                <w:sz w:val="24"/>
                <w:szCs w:val="24"/>
                <w:u w:val="single"/>
              </w:rPr>
              <w:t>Etat de mise en œuvre</w:t>
            </w:r>
          </w:p>
          <w:p w:rsidR="00013C88" w:rsidRPr="00317698" w:rsidRDefault="00013C88" w:rsidP="004C613B">
            <w:pPr>
              <w:numPr>
                <w:ilvl w:val="0"/>
                <w:numId w:val="3"/>
              </w:numPr>
              <w:suppressAutoHyphens/>
              <w:autoSpaceDN w:val="0"/>
              <w:spacing w:after="0" w:line="240"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 xml:space="preserve">Projet accepté et financé par la Banque mondiale </w:t>
            </w:r>
          </w:p>
          <w:p w:rsidR="00013C88" w:rsidRPr="00317698" w:rsidRDefault="00013C88" w:rsidP="004C613B">
            <w:pPr>
              <w:numPr>
                <w:ilvl w:val="0"/>
                <w:numId w:val="3"/>
              </w:numPr>
              <w:suppressAutoHyphens/>
              <w:autoSpaceDN w:val="0"/>
              <w:spacing w:after="0" w:line="240"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Recrutement d’un consultant pour les modalités pratiques du démarrage du projet</w:t>
            </w:r>
          </w:p>
          <w:p w:rsidR="00013C88" w:rsidRPr="00317698" w:rsidRDefault="00013C88" w:rsidP="004C613B">
            <w:pPr>
              <w:numPr>
                <w:ilvl w:val="0"/>
                <w:numId w:val="3"/>
              </w:numPr>
              <w:suppressAutoHyphens/>
              <w:autoSpaceDN w:val="0"/>
              <w:spacing w:after="0" w:line="240"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Atelier sur la digitalisation des payements dans les jours à venir</w:t>
            </w:r>
          </w:p>
          <w:p w:rsidR="00013C88" w:rsidRPr="00317698" w:rsidRDefault="00013C88"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p>
          <w:p w:rsidR="00B365DD" w:rsidRPr="00317698" w:rsidRDefault="00013C88" w:rsidP="004C613B">
            <w:pPr>
              <w:suppressAutoHyphens/>
              <w:autoSpaceDN w:val="0"/>
              <w:spacing w:after="120" w:line="276" w:lineRule="auto"/>
              <w:ind w:left="72" w:right="72" w:firstLine="6"/>
              <w:jc w:val="both"/>
              <w:textAlignment w:val="baseline"/>
              <w:rPr>
                <w:rFonts w:ascii="Arial Narrow" w:eastAsia="Calibri" w:hAnsi="Arial Narrow" w:cs="Arial"/>
                <w:b/>
                <w:sz w:val="24"/>
                <w:szCs w:val="24"/>
                <w:u w:val="single"/>
              </w:rPr>
            </w:pPr>
            <w:r w:rsidRPr="00317698">
              <w:rPr>
                <w:rFonts w:ascii="Arial Narrow" w:eastAsia="Calibri" w:hAnsi="Arial Narrow" w:cs="Arial"/>
                <w:b/>
                <w:sz w:val="24"/>
                <w:szCs w:val="24"/>
                <w:u w:val="single"/>
              </w:rPr>
              <w:lastRenderedPageBreak/>
              <w:t>Au niveau de la Direction Générale de la Coopération</w:t>
            </w:r>
            <w:r w:rsidR="00B365DD" w:rsidRPr="00317698">
              <w:rPr>
                <w:rFonts w:ascii="Arial Narrow" w:eastAsia="Calibri" w:hAnsi="Arial Narrow" w:cs="Arial"/>
                <w:b/>
                <w:sz w:val="24"/>
                <w:szCs w:val="24"/>
                <w:u w:val="single"/>
              </w:rPr>
              <w:t> :</w:t>
            </w:r>
          </w:p>
          <w:p w:rsidR="00013C88" w:rsidRPr="00317698" w:rsidRDefault="001B147D" w:rsidP="004C613B">
            <w:pPr>
              <w:suppressAutoHyphens/>
              <w:autoSpaceDN w:val="0"/>
              <w:spacing w:before="120" w:after="120" w:line="276" w:lineRule="auto"/>
              <w:ind w:left="72" w:right="72" w:firstLine="6"/>
              <w:jc w:val="both"/>
              <w:textAlignment w:val="baseline"/>
              <w:rPr>
                <w:rFonts w:ascii="Arial Narrow" w:eastAsia="Times New Roman" w:hAnsi="Arial Narrow" w:cs="Times New Roman"/>
                <w:sz w:val="24"/>
                <w:szCs w:val="24"/>
                <w:lang w:eastAsia="fr-FR"/>
              </w:rPr>
            </w:pPr>
            <w:r w:rsidRPr="00317698">
              <w:rPr>
                <w:rFonts w:ascii="Arial Narrow" w:eastAsia="Calibri" w:hAnsi="Arial Narrow" w:cs="Arial"/>
                <w:sz w:val="24"/>
                <w:szCs w:val="24"/>
              </w:rPr>
              <w:t>L</w:t>
            </w:r>
            <w:r w:rsidR="00013C88" w:rsidRPr="00317698">
              <w:rPr>
                <w:rFonts w:ascii="Arial Narrow" w:eastAsia="Times New Roman" w:hAnsi="Arial Narrow" w:cs="Times New Roman"/>
                <w:sz w:val="24"/>
                <w:szCs w:val="24"/>
                <w:lang w:eastAsia="fr-FR"/>
              </w:rPr>
              <w:t xml:space="preserve">a situation de la mobilisation des ressources extérieures pour le financement du PNDES à fin </w:t>
            </w:r>
            <w:r w:rsidR="00FC0E7A" w:rsidRPr="00317698">
              <w:rPr>
                <w:rFonts w:ascii="Arial Narrow" w:eastAsia="Times New Roman" w:hAnsi="Arial Narrow" w:cs="Times New Roman"/>
                <w:sz w:val="24"/>
                <w:szCs w:val="24"/>
                <w:lang w:eastAsia="fr-FR"/>
              </w:rPr>
              <w:t>déc</w:t>
            </w:r>
            <w:r w:rsidR="009221F6" w:rsidRPr="00317698">
              <w:rPr>
                <w:rFonts w:ascii="Arial Narrow" w:eastAsia="Times New Roman" w:hAnsi="Arial Narrow" w:cs="Times New Roman"/>
                <w:sz w:val="24"/>
                <w:szCs w:val="24"/>
                <w:lang w:eastAsia="fr-FR"/>
              </w:rPr>
              <w:t>embre</w:t>
            </w:r>
            <w:r w:rsidR="00AB7BC0" w:rsidRPr="00317698">
              <w:rPr>
                <w:rFonts w:ascii="Arial Narrow" w:eastAsia="Times New Roman" w:hAnsi="Arial Narrow" w:cs="Times New Roman"/>
                <w:sz w:val="24"/>
                <w:szCs w:val="24"/>
                <w:lang w:eastAsia="fr-FR"/>
              </w:rPr>
              <w:t xml:space="preserve"> 2019</w:t>
            </w:r>
            <w:r w:rsidR="00013C88" w:rsidRPr="00317698">
              <w:rPr>
                <w:rFonts w:ascii="Arial Narrow" w:eastAsia="Times New Roman" w:hAnsi="Arial Narrow" w:cs="Times New Roman"/>
                <w:sz w:val="24"/>
                <w:szCs w:val="24"/>
                <w:lang w:eastAsia="fr-FR"/>
              </w:rPr>
              <w:t xml:space="preserve"> s’élève à </w:t>
            </w:r>
            <w:r w:rsidR="00B53FB2" w:rsidRPr="00317698">
              <w:rPr>
                <w:rFonts w:ascii="Arial Narrow" w:eastAsia="Times New Roman" w:hAnsi="Arial Narrow" w:cs="Times New Roman"/>
                <w:sz w:val="24"/>
                <w:szCs w:val="24"/>
                <w:lang w:eastAsia="fr-FR"/>
              </w:rPr>
              <w:t>6 096,73</w:t>
            </w:r>
            <w:r w:rsidR="00013C88" w:rsidRPr="00317698">
              <w:rPr>
                <w:rFonts w:ascii="Arial Narrow" w:eastAsia="Times New Roman" w:hAnsi="Arial Narrow" w:cs="Times New Roman"/>
                <w:sz w:val="24"/>
                <w:szCs w:val="24"/>
                <w:lang w:eastAsia="fr-FR"/>
              </w:rPr>
              <w:t xml:space="preserve"> milliards de FCFA dont </w:t>
            </w:r>
            <w:r w:rsidR="00AF1C5F" w:rsidRPr="00317698">
              <w:rPr>
                <w:rFonts w:ascii="Arial Narrow" w:eastAsia="Calibri" w:hAnsi="Arial Narrow" w:cs="Times New Roman"/>
                <w:sz w:val="24"/>
                <w:szCs w:val="24"/>
              </w:rPr>
              <w:t>1 7</w:t>
            </w:r>
            <w:r w:rsidR="003419E3" w:rsidRPr="00317698">
              <w:rPr>
                <w:rFonts w:ascii="Arial Narrow" w:eastAsia="Calibri" w:hAnsi="Arial Narrow" w:cs="Times New Roman"/>
                <w:sz w:val="24"/>
                <w:szCs w:val="24"/>
              </w:rPr>
              <w:t>57</w:t>
            </w:r>
            <w:r w:rsidR="00AF1C5F" w:rsidRPr="00317698">
              <w:rPr>
                <w:rFonts w:ascii="Arial Narrow" w:eastAsia="Calibri" w:hAnsi="Arial Narrow" w:cs="Times New Roman"/>
                <w:sz w:val="24"/>
                <w:szCs w:val="24"/>
              </w:rPr>
              <w:t>,</w:t>
            </w:r>
            <w:r w:rsidR="003419E3" w:rsidRPr="00317698">
              <w:rPr>
                <w:rFonts w:ascii="Arial Narrow" w:eastAsia="Calibri" w:hAnsi="Arial Narrow" w:cs="Times New Roman"/>
                <w:sz w:val="24"/>
                <w:szCs w:val="24"/>
              </w:rPr>
              <w:t>74</w:t>
            </w:r>
            <w:r w:rsidR="00013C88" w:rsidRPr="00317698">
              <w:rPr>
                <w:rFonts w:ascii="Arial Narrow" w:eastAsia="Times New Roman" w:hAnsi="Arial Narrow" w:cs="Times New Roman"/>
                <w:sz w:val="24"/>
                <w:szCs w:val="24"/>
                <w:lang w:eastAsia="fr-FR"/>
              </w:rPr>
              <w:t xml:space="preserve"> milliards de FCFA provenan</w:t>
            </w:r>
            <w:r w:rsidR="004D63EE" w:rsidRPr="00317698">
              <w:rPr>
                <w:rFonts w:ascii="Arial Narrow" w:eastAsia="Times New Roman" w:hAnsi="Arial Narrow" w:cs="Times New Roman"/>
                <w:sz w:val="24"/>
                <w:szCs w:val="24"/>
                <w:lang w:eastAsia="fr-FR"/>
              </w:rPr>
              <w:t xml:space="preserve">t des partenaires Bilatérales, </w:t>
            </w:r>
            <w:r w:rsidR="00B53FB2" w:rsidRPr="00317698">
              <w:rPr>
                <w:rFonts w:ascii="Arial Narrow" w:eastAsia="Calibri" w:hAnsi="Arial Narrow" w:cs="Times New Roman"/>
                <w:sz w:val="24"/>
                <w:szCs w:val="24"/>
              </w:rPr>
              <w:t>3</w:t>
            </w:r>
            <w:r w:rsidR="003419E3" w:rsidRPr="00317698">
              <w:rPr>
                <w:rFonts w:ascii="Arial Narrow" w:eastAsia="Calibri" w:hAnsi="Arial Narrow" w:cs="Times New Roman"/>
                <w:sz w:val="24"/>
                <w:szCs w:val="24"/>
              </w:rPr>
              <w:t> 737,67</w:t>
            </w:r>
            <w:r w:rsidR="00013C88" w:rsidRPr="00317698">
              <w:rPr>
                <w:rFonts w:ascii="Arial Narrow" w:eastAsia="Times New Roman" w:hAnsi="Arial Narrow" w:cs="Times New Roman"/>
                <w:sz w:val="24"/>
                <w:szCs w:val="24"/>
                <w:lang w:eastAsia="fr-FR"/>
              </w:rPr>
              <w:t xml:space="preserve"> milliards</w:t>
            </w:r>
            <w:r w:rsidR="00791E16" w:rsidRPr="00317698">
              <w:rPr>
                <w:rFonts w:ascii="Arial Narrow" w:eastAsia="Times New Roman" w:hAnsi="Arial Narrow" w:cs="Times New Roman"/>
                <w:sz w:val="24"/>
                <w:szCs w:val="24"/>
                <w:lang w:eastAsia="fr-FR"/>
              </w:rPr>
              <w:t xml:space="preserve"> de FCFA des Multilatérales, </w:t>
            </w:r>
            <w:r w:rsidR="00AF1C5F" w:rsidRPr="00317698">
              <w:rPr>
                <w:rFonts w:ascii="Arial Narrow" w:eastAsia="Calibri" w:hAnsi="Arial Narrow" w:cs="Times New Roman"/>
                <w:sz w:val="24"/>
                <w:szCs w:val="24"/>
              </w:rPr>
              <w:t>2</w:t>
            </w:r>
            <w:r w:rsidR="004670AC" w:rsidRPr="00317698">
              <w:rPr>
                <w:rFonts w:ascii="Arial Narrow" w:eastAsia="Calibri" w:hAnsi="Arial Narrow" w:cs="Times New Roman"/>
                <w:sz w:val="24"/>
                <w:szCs w:val="24"/>
              </w:rPr>
              <w:t>17</w:t>
            </w:r>
            <w:r w:rsidR="00AF1C5F" w:rsidRPr="00317698">
              <w:rPr>
                <w:rFonts w:ascii="Arial Narrow" w:eastAsia="Calibri" w:hAnsi="Arial Narrow" w:cs="Times New Roman"/>
                <w:sz w:val="24"/>
                <w:szCs w:val="24"/>
              </w:rPr>
              <w:t>,</w:t>
            </w:r>
            <w:r w:rsidR="004670AC" w:rsidRPr="00317698">
              <w:rPr>
                <w:rFonts w:ascii="Arial Narrow" w:eastAsia="Calibri" w:hAnsi="Arial Narrow" w:cs="Times New Roman"/>
                <w:sz w:val="24"/>
                <w:szCs w:val="24"/>
              </w:rPr>
              <w:t>47</w:t>
            </w:r>
            <w:r w:rsidR="00013C88" w:rsidRPr="00317698">
              <w:rPr>
                <w:rFonts w:ascii="Arial Narrow" w:eastAsia="Times New Roman" w:hAnsi="Arial Narrow" w:cs="Times New Roman"/>
                <w:sz w:val="24"/>
                <w:szCs w:val="24"/>
                <w:lang w:eastAsia="fr-FR"/>
              </w:rPr>
              <w:t xml:space="preserve"> milliards de FCFA des ONG et </w:t>
            </w:r>
            <w:r w:rsidR="00835F0A" w:rsidRPr="00317698">
              <w:rPr>
                <w:rFonts w:ascii="Arial Narrow" w:eastAsia="Times New Roman" w:hAnsi="Arial Narrow" w:cs="Times New Roman"/>
                <w:sz w:val="24"/>
                <w:szCs w:val="24"/>
                <w:lang w:eastAsia="fr-FR"/>
              </w:rPr>
              <w:t>383</w:t>
            </w:r>
            <w:r w:rsidR="00624EEA" w:rsidRPr="00317698">
              <w:rPr>
                <w:rFonts w:ascii="Arial Narrow" w:eastAsia="Times New Roman" w:hAnsi="Arial Narrow" w:cs="Times New Roman"/>
                <w:sz w:val="24"/>
                <w:szCs w:val="24"/>
                <w:lang w:eastAsia="fr-FR"/>
              </w:rPr>
              <w:t>,</w:t>
            </w:r>
            <w:r w:rsidR="00835F0A" w:rsidRPr="00317698">
              <w:rPr>
                <w:rFonts w:ascii="Arial Narrow" w:eastAsia="Times New Roman" w:hAnsi="Arial Narrow" w:cs="Times New Roman"/>
                <w:sz w:val="24"/>
                <w:szCs w:val="24"/>
                <w:lang w:eastAsia="fr-FR"/>
              </w:rPr>
              <w:t>85</w:t>
            </w:r>
            <w:r w:rsidR="00013C88" w:rsidRPr="00317698">
              <w:rPr>
                <w:rFonts w:ascii="Arial Narrow" w:eastAsia="Times New Roman" w:hAnsi="Arial Narrow" w:cs="Times New Roman"/>
                <w:sz w:val="24"/>
                <w:szCs w:val="24"/>
                <w:lang w:eastAsia="fr-FR"/>
              </w:rPr>
              <w:t xml:space="preserve"> milliards de FCFA du Partenariat public-privé.</w:t>
            </w:r>
          </w:p>
          <w:p w:rsidR="00013C88" w:rsidRPr="00317698" w:rsidRDefault="00013C88" w:rsidP="004C613B">
            <w:pPr>
              <w:suppressAutoHyphens/>
              <w:autoSpaceDN w:val="0"/>
              <w:spacing w:before="120" w:after="120" w:line="276" w:lineRule="auto"/>
              <w:ind w:left="72" w:right="72"/>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 xml:space="preserve">Cette situation donne un taux </w:t>
            </w:r>
            <w:r w:rsidR="0044418C" w:rsidRPr="00317698">
              <w:rPr>
                <w:rFonts w:ascii="Arial Narrow" w:eastAsia="Times New Roman" w:hAnsi="Arial Narrow" w:cs="Times New Roman"/>
                <w:sz w:val="24"/>
                <w:szCs w:val="24"/>
                <w:lang w:eastAsia="fr-FR"/>
              </w:rPr>
              <w:t xml:space="preserve">de mobilisation de l’ordre de </w:t>
            </w:r>
            <w:r w:rsidR="00C463E2" w:rsidRPr="00317698">
              <w:rPr>
                <w:rFonts w:ascii="Arial Narrow" w:eastAsia="Times New Roman" w:hAnsi="Arial Narrow" w:cs="Times New Roman"/>
                <w:sz w:val="24"/>
                <w:szCs w:val="24"/>
                <w:lang w:eastAsia="fr-FR"/>
              </w:rPr>
              <w:t>6</w:t>
            </w:r>
            <w:r w:rsidR="00A5747D" w:rsidRPr="00317698">
              <w:rPr>
                <w:rFonts w:ascii="Arial Narrow" w:eastAsia="Times New Roman" w:hAnsi="Arial Narrow" w:cs="Times New Roman"/>
                <w:sz w:val="24"/>
                <w:szCs w:val="24"/>
                <w:lang w:eastAsia="fr-FR"/>
              </w:rPr>
              <w:t>8</w:t>
            </w:r>
            <w:r w:rsidR="00C463E2" w:rsidRPr="00317698">
              <w:rPr>
                <w:rFonts w:ascii="Arial Narrow" w:eastAsia="Times New Roman" w:hAnsi="Arial Narrow" w:cs="Times New Roman"/>
                <w:sz w:val="24"/>
                <w:szCs w:val="24"/>
                <w:lang w:eastAsia="fr-FR"/>
              </w:rPr>
              <w:t>,</w:t>
            </w:r>
            <w:r w:rsidR="00A5747D" w:rsidRPr="00317698">
              <w:rPr>
                <w:rFonts w:ascii="Arial Narrow" w:eastAsia="Times New Roman" w:hAnsi="Arial Narrow" w:cs="Times New Roman"/>
                <w:sz w:val="24"/>
                <w:szCs w:val="24"/>
                <w:lang w:eastAsia="fr-FR"/>
              </w:rPr>
              <w:t>4</w:t>
            </w:r>
            <w:r w:rsidRPr="00317698">
              <w:rPr>
                <w:rFonts w:ascii="Arial Narrow" w:eastAsia="Times New Roman" w:hAnsi="Arial Narrow" w:cs="Times New Roman"/>
                <w:sz w:val="24"/>
                <w:szCs w:val="24"/>
                <w:lang w:eastAsia="fr-FR"/>
              </w:rPr>
              <w:t>% par rapport aux annonces des parte</w:t>
            </w:r>
            <w:r w:rsidR="0044418C" w:rsidRPr="00317698">
              <w:rPr>
                <w:rFonts w:ascii="Arial Narrow" w:eastAsia="Times New Roman" w:hAnsi="Arial Narrow" w:cs="Times New Roman"/>
                <w:sz w:val="24"/>
                <w:szCs w:val="24"/>
                <w:lang w:eastAsia="fr-FR"/>
              </w:rPr>
              <w:t xml:space="preserve">naires institutionnels et de </w:t>
            </w:r>
            <w:r w:rsidR="00C463E2" w:rsidRPr="00317698">
              <w:rPr>
                <w:rFonts w:ascii="Arial Narrow" w:eastAsia="Times New Roman" w:hAnsi="Arial Narrow" w:cs="Times New Roman"/>
                <w:sz w:val="24"/>
                <w:szCs w:val="24"/>
                <w:lang w:eastAsia="fr-FR"/>
              </w:rPr>
              <w:t>10</w:t>
            </w:r>
            <w:r w:rsidR="004670AC" w:rsidRPr="00317698">
              <w:rPr>
                <w:rFonts w:ascii="Arial Narrow" w:eastAsia="Times New Roman" w:hAnsi="Arial Narrow" w:cs="Times New Roman"/>
                <w:sz w:val="24"/>
                <w:szCs w:val="24"/>
                <w:lang w:eastAsia="fr-FR"/>
              </w:rPr>
              <w:t>9,5</w:t>
            </w:r>
            <w:r w:rsidRPr="00317698">
              <w:rPr>
                <w:rFonts w:ascii="Arial Narrow" w:eastAsia="Times New Roman" w:hAnsi="Arial Narrow" w:cs="Times New Roman"/>
                <w:sz w:val="24"/>
                <w:szCs w:val="24"/>
                <w:lang w:eastAsia="fr-FR"/>
              </w:rPr>
              <w:t>% par rapport au besoin de financement du PNDES soumis aux partenaires.</w:t>
            </w:r>
          </w:p>
          <w:p w:rsidR="00C5305D" w:rsidRPr="00317698" w:rsidRDefault="00013C88" w:rsidP="004C613B">
            <w:pPr>
              <w:suppressAutoHyphens/>
              <w:autoSpaceDN w:val="0"/>
              <w:spacing w:before="120" w:after="120" w:line="276" w:lineRule="auto"/>
              <w:ind w:left="72" w:right="72"/>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Les annonces des partenaires institutionnels étant de 8 353 milliards de FCFA et le besoins de financement du PNDES soumis aux partenaires s’élevant à 5 570,2 milliards de FCFA.</w:t>
            </w: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lang w:val="en-US"/>
              </w:rPr>
            </w:pPr>
            <w:r w:rsidRPr="00317698">
              <w:rPr>
                <w:rFonts w:ascii="Arial Narrow" w:eastAsia="Times New Roman" w:hAnsi="Arial Narrow" w:cs="Times New Roman"/>
                <w:sz w:val="24"/>
                <w:szCs w:val="24"/>
                <w:lang w:val="en-US" w:eastAsia="fr-FR"/>
              </w:rPr>
              <w:lastRenderedPageBreak/>
              <w:t>MINEFID/DGI</w:t>
            </w:r>
          </w:p>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lang w:val="en-US"/>
              </w:rPr>
            </w:pPr>
            <w:r w:rsidRPr="00317698">
              <w:rPr>
                <w:rFonts w:ascii="Arial Narrow" w:eastAsia="Times New Roman" w:hAnsi="Arial Narrow" w:cs="Times New Roman"/>
                <w:sz w:val="24"/>
                <w:szCs w:val="24"/>
                <w:lang w:val="en-US" w:eastAsia="fr-FR"/>
              </w:rPr>
              <w:t>MINEFID/DGD</w:t>
            </w:r>
          </w:p>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lang w:val="en-US"/>
              </w:rPr>
            </w:pPr>
            <w:r w:rsidRPr="00317698">
              <w:rPr>
                <w:rFonts w:ascii="Arial Narrow" w:eastAsia="Times New Roman" w:hAnsi="Arial Narrow" w:cs="Times New Roman"/>
                <w:sz w:val="24"/>
                <w:szCs w:val="24"/>
                <w:lang w:val="en-US" w:eastAsia="fr-FR"/>
              </w:rPr>
              <w:t> MINEFID/DGCOOP</w:t>
            </w:r>
          </w:p>
        </w:tc>
      </w:tr>
      <w:tr w:rsidR="00013C88" w:rsidRPr="00317698" w:rsidTr="00013C88">
        <w:tc>
          <w:tcPr>
            <w:tcW w:w="18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val="en-US" w:eastAsia="fr-FR"/>
              </w:rPr>
            </w:pP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t xml:space="preserve">R8 – Apporter tous les éclaircissements techniques nécessaires à la mise en œuvre de la </w:t>
            </w:r>
            <w:r w:rsidRPr="00317698">
              <w:rPr>
                <w:rFonts w:ascii="Arial Narrow" w:eastAsia="Times New Roman" w:hAnsi="Arial Narrow" w:cs="Times New Roman"/>
                <w:b/>
                <w:bCs/>
                <w:sz w:val="24"/>
                <w:szCs w:val="24"/>
                <w:lang w:val="fr-BE" w:eastAsia="fr-FR"/>
              </w:rPr>
              <w:t xml:space="preserve">règlementation des projets et programmes, </w:t>
            </w:r>
            <w:r w:rsidRPr="00317698">
              <w:rPr>
                <w:rFonts w:ascii="Arial Narrow" w:eastAsia="Times New Roman" w:hAnsi="Arial Narrow" w:cs="Times New Roman"/>
                <w:sz w:val="24"/>
                <w:szCs w:val="24"/>
                <w:lang w:val="fr-BE" w:eastAsia="fr-FR"/>
              </w:rPr>
              <w:t xml:space="preserve">laquelle soulève encore certaines interrogations. </w:t>
            </w:r>
          </w:p>
        </w:tc>
        <w:tc>
          <w:tcPr>
            <w:tcW w:w="9037"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C23B71" w:rsidRPr="00317698" w:rsidRDefault="00C23B71"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Un plan de communication relatif à la nouvelle règlementation générale des projets et programmes de développement a été élaboré et mis en œuvre : une communication sur la nouvelle règlementation générale des projets et programmes de développement a été faite du 23 au 27 avril 2018 à vingt (27) Ministères et Institutions, à 17 organismes de la coopération bilatérale et multilatérale entre le 12 mai et 17 octobre 2018.</w:t>
            </w:r>
          </w:p>
          <w:p w:rsidR="00C23B71" w:rsidRPr="00317698" w:rsidRDefault="00C23B71"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Des sessions de formation sur la nouvelle règlementation des projets et programmes de développement ont été organisées à l’attention des cadres de la DGEP à Ouagadougou, des DREP à Koudougou, des DGESS et des responsables des programmes budgétaires à Ouagadougou.</w:t>
            </w:r>
          </w:p>
          <w:p w:rsidR="00013C88" w:rsidRPr="00317698" w:rsidRDefault="00C23B71" w:rsidP="004C613B">
            <w:pPr>
              <w:suppressAutoHyphens/>
              <w:autoSpaceDN w:val="0"/>
              <w:spacing w:after="0" w:line="276" w:lineRule="auto"/>
              <w:jc w:val="both"/>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eastAsia="fr-FR"/>
              </w:rPr>
              <w:t>Treize (13) sessions régionales d’échanges sur la nouvelle règlementation ont été organisées.</w:t>
            </w: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t>MINEFID/DGEP</w:t>
            </w:r>
          </w:p>
        </w:tc>
      </w:tr>
      <w:tr w:rsidR="00013C88" w:rsidRPr="00317698" w:rsidTr="00013C88">
        <w:tc>
          <w:tcPr>
            <w:tcW w:w="18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eastAsia="fr-FR"/>
              </w:rPr>
            </w:pP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433A3C">
            <w:pPr>
              <w:suppressAutoHyphens/>
              <w:autoSpaceDN w:val="0"/>
              <w:spacing w:after="0" w:line="276" w:lineRule="auto"/>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 xml:space="preserve">R9 – Revoir </w:t>
            </w:r>
            <w:r w:rsidRPr="00317698">
              <w:rPr>
                <w:rFonts w:ascii="Arial Narrow" w:eastAsia="Times New Roman" w:hAnsi="Arial Narrow" w:cs="Times New Roman"/>
                <w:b/>
                <w:bCs/>
                <w:sz w:val="24"/>
                <w:szCs w:val="24"/>
                <w:lang w:eastAsia="fr-FR"/>
              </w:rPr>
              <w:t>la matrice de résultats du PNDES.</w:t>
            </w:r>
            <w:r w:rsidRPr="00317698">
              <w:rPr>
                <w:rFonts w:ascii="Arial Narrow" w:eastAsia="Times New Roman" w:hAnsi="Arial Narrow" w:cs="Times New Roman"/>
                <w:sz w:val="24"/>
                <w:szCs w:val="24"/>
                <w:lang w:eastAsia="fr-FR"/>
              </w:rPr>
              <w:t xml:space="preserve"> Se concentrer sur des indicateurs clés (matrice restreinte) et sur les ODD. </w:t>
            </w:r>
          </w:p>
          <w:p w:rsidR="00560BCB" w:rsidRPr="00317698" w:rsidRDefault="00560BCB" w:rsidP="00433A3C">
            <w:pPr>
              <w:suppressAutoHyphens/>
              <w:autoSpaceDN w:val="0"/>
              <w:spacing w:after="0" w:line="276" w:lineRule="auto"/>
              <w:textAlignment w:val="baseline"/>
              <w:rPr>
                <w:rFonts w:ascii="Arial Narrow" w:eastAsia="Calibri" w:hAnsi="Arial Narrow" w:cs="Times New Roman"/>
                <w:sz w:val="24"/>
                <w:szCs w:val="24"/>
              </w:rPr>
            </w:pPr>
          </w:p>
          <w:p w:rsidR="008B7646" w:rsidRPr="00317698" w:rsidRDefault="008B7646" w:rsidP="00433A3C">
            <w:pPr>
              <w:suppressAutoHyphens/>
              <w:autoSpaceDN w:val="0"/>
              <w:spacing w:after="0" w:line="276" w:lineRule="auto"/>
              <w:textAlignment w:val="baseline"/>
              <w:rPr>
                <w:rFonts w:ascii="Arial Narrow" w:eastAsia="Calibri" w:hAnsi="Arial Narrow" w:cs="Times New Roman"/>
                <w:sz w:val="24"/>
                <w:szCs w:val="24"/>
              </w:rPr>
            </w:pPr>
          </w:p>
          <w:p w:rsidR="008B7646" w:rsidRPr="00317698" w:rsidRDefault="008B7646" w:rsidP="00433A3C">
            <w:pPr>
              <w:suppressAutoHyphens/>
              <w:autoSpaceDN w:val="0"/>
              <w:spacing w:after="0" w:line="276" w:lineRule="auto"/>
              <w:textAlignment w:val="baseline"/>
              <w:rPr>
                <w:rFonts w:ascii="Arial Narrow" w:eastAsia="Calibri" w:hAnsi="Arial Narrow" w:cs="Times New Roman"/>
                <w:sz w:val="24"/>
                <w:szCs w:val="24"/>
              </w:rPr>
            </w:pPr>
          </w:p>
          <w:p w:rsidR="00013C88" w:rsidRPr="00317698" w:rsidRDefault="00013C88" w:rsidP="00433A3C">
            <w:pPr>
              <w:suppressAutoHyphens/>
              <w:autoSpaceDN w:val="0"/>
              <w:spacing w:before="120" w:after="0" w:line="276" w:lineRule="auto"/>
              <w:textAlignment w:val="baseline"/>
              <w:rPr>
                <w:rFonts w:ascii="Arial Narrow" w:eastAsia="Calibri" w:hAnsi="Arial Narrow" w:cs="Times New Roman"/>
                <w:sz w:val="24"/>
                <w:szCs w:val="24"/>
                <w:lang w:val="fr-BE"/>
              </w:rPr>
            </w:pPr>
            <w:r w:rsidRPr="00317698">
              <w:rPr>
                <w:rFonts w:ascii="Arial Narrow" w:eastAsia="Times New Roman" w:hAnsi="Arial Narrow" w:cs="Times New Roman"/>
                <w:sz w:val="24"/>
                <w:szCs w:val="24"/>
                <w:lang w:val="fr-BE" w:eastAsia="fr-FR"/>
              </w:rPr>
              <w:lastRenderedPageBreak/>
              <w:t xml:space="preserve">Définir un calendrier des </w:t>
            </w:r>
            <w:r w:rsidRPr="00317698">
              <w:rPr>
                <w:rFonts w:ascii="Arial Narrow" w:eastAsia="Times New Roman" w:hAnsi="Arial Narrow" w:cs="Times New Roman"/>
                <w:b/>
                <w:bCs/>
                <w:sz w:val="24"/>
                <w:szCs w:val="24"/>
                <w:lang w:val="fr-BE" w:eastAsia="fr-FR"/>
              </w:rPr>
              <w:t>grandes enquêtes statistiques</w:t>
            </w:r>
            <w:r w:rsidRPr="00317698">
              <w:rPr>
                <w:rFonts w:ascii="Arial Narrow" w:eastAsia="Times New Roman" w:hAnsi="Arial Narrow" w:cs="Times New Roman"/>
                <w:sz w:val="24"/>
                <w:szCs w:val="24"/>
                <w:lang w:val="fr-BE" w:eastAsia="fr-FR"/>
              </w:rPr>
              <w:t xml:space="preserve"> pour le suivi du PNDES.</w:t>
            </w:r>
          </w:p>
        </w:tc>
        <w:tc>
          <w:tcPr>
            <w:tcW w:w="9037"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703949" w:rsidRPr="00317698" w:rsidRDefault="00703949" w:rsidP="00703949">
            <w:p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lastRenderedPageBreak/>
              <w:t>Une étude a été conduite avec l’appui du projet PAGPS-SPS, pour proposer une matrice d’indicateurs clés à suivre pour mesurer les résultats du PNDES. Le rapport final de l’étude est disponible.</w:t>
            </w:r>
          </w:p>
          <w:p w:rsidR="00013C88" w:rsidRPr="00317698" w:rsidRDefault="00703949" w:rsidP="00703949">
            <w:p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L’amélioration du processus de suivi du PNDES autour d’indicateurs clés est en cours avec une  assistance technique de l’UE et du PNUD qui aide à rationaliser les cadres logiques et les cadres de mesure des performances. A ce titre des projets de cadres logiques et de cadres de mesure des performances sont disponibles et sont utilisés par les sectoriels pour la préparation des documents des revues sectorielles annuelles de 2020 au cours desquelles les cadres logiques et de cadres de mesure des performances resserrés seront adoptés formellement.</w:t>
            </w:r>
          </w:p>
          <w:p w:rsidR="00560BCB" w:rsidRPr="00317698" w:rsidRDefault="00560BCB" w:rsidP="004C613B">
            <w:pPr>
              <w:suppressAutoHyphens/>
              <w:autoSpaceDN w:val="0"/>
              <w:spacing w:after="0" w:line="276" w:lineRule="auto"/>
              <w:jc w:val="both"/>
              <w:textAlignment w:val="baseline"/>
              <w:rPr>
                <w:rFonts w:ascii="Arial Narrow" w:eastAsia="Calibri" w:hAnsi="Arial Narrow" w:cs="Times New Roman"/>
                <w:sz w:val="24"/>
                <w:szCs w:val="24"/>
              </w:rPr>
            </w:pPr>
          </w:p>
          <w:p w:rsidR="008B7646" w:rsidRPr="00317698" w:rsidRDefault="008B7646" w:rsidP="004C613B">
            <w:pPr>
              <w:suppressAutoHyphens/>
              <w:autoSpaceDN w:val="0"/>
              <w:spacing w:after="0" w:line="276" w:lineRule="auto"/>
              <w:jc w:val="both"/>
              <w:textAlignment w:val="baseline"/>
              <w:rPr>
                <w:rFonts w:ascii="Arial Narrow" w:eastAsia="Calibri" w:hAnsi="Arial Narrow" w:cs="Times New Roman"/>
                <w:sz w:val="24"/>
                <w:szCs w:val="24"/>
              </w:rPr>
            </w:pPr>
          </w:p>
          <w:p w:rsidR="008B7646" w:rsidRPr="00317698" w:rsidRDefault="008B7646" w:rsidP="004C613B">
            <w:pPr>
              <w:suppressAutoHyphens/>
              <w:autoSpaceDN w:val="0"/>
              <w:spacing w:after="0" w:line="276" w:lineRule="auto"/>
              <w:jc w:val="both"/>
              <w:textAlignment w:val="baseline"/>
              <w:rPr>
                <w:rFonts w:ascii="Arial Narrow" w:eastAsia="Calibri" w:hAnsi="Arial Narrow" w:cs="Times New Roman"/>
                <w:sz w:val="24"/>
                <w:szCs w:val="24"/>
              </w:rPr>
            </w:pPr>
          </w:p>
          <w:p w:rsidR="008B7646" w:rsidRPr="00317698" w:rsidRDefault="008B7646" w:rsidP="004C613B">
            <w:pPr>
              <w:suppressAutoHyphens/>
              <w:autoSpaceDN w:val="0"/>
              <w:spacing w:after="0" w:line="276" w:lineRule="auto"/>
              <w:jc w:val="both"/>
              <w:textAlignment w:val="baseline"/>
              <w:rPr>
                <w:rFonts w:ascii="Arial Narrow" w:eastAsia="Calibri" w:hAnsi="Arial Narrow" w:cs="Times New Roman"/>
                <w:b/>
                <w:sz w:val="24"/>
                <w:szCs w:val="24"/>
              </w:rPr>
            </w:pPr>
          </w:p>
          <w:p w:rsidR="00013C88" w:rsidRPr="00317698" w:rsidRDefault="00013C88" w:rsidP="004C613B">
            <w:pPr>
              <w:suppressAutoHyphens/>
              <w:autoSpaceDN w:val="0"/>
              <w:spacing w:after="0" w:line="276" w:lineRule="auto"/>
              <w:jc w:val="both"/>
              <w:textAlignment w:val="baseline"/>
              <w:rPr>
                <w:rFonts w:ascii="Arial Narrow" w:eastAsia="Calibri" w:hAnsi="Arial Narrow" w:cs="Times New Roman"/>
                <w:b/>
                <w:sz w:val="24"/>
                <w:szCs w:val="24"/>
              </w:rPr>
            </w:pPr>
            <w:r w:rsidRPr="00317698">
              <w:rPr>
                <w:rFonts w:ascii="Arial Narrow" w:eastAsia="Calibri" w:hAnsi="Arial Narrow" w:cs="Times New Roman"/>
                <w:b/>
                <w:sz w:val="24"/>
                <w:szCs w:val="24"/>
              </w:rPr>
              <w:t>Voire annexe 1</w:t>
            </w: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lastRenderedPageBreak/>
              <w:t>SP/PNDES</w:t>
            </w: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 </w:t>
            </w: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 </w:t>
            </w: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 </w:t>
            </w: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D41483" w:rsidRPr="00317698" w:rsidRDefault="00D41483"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8B7646" w:rsidRPr="00317698" w:rsidRDefault="008B7646"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8B7646" w:rsidRPr="00317698" w:rsidRDefault="008B7646"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8B7646" w:rsidRPr="00317698" w:rsidRDefault="008B7646"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8B7646" w:rsidRPr="00317698" w:rsidRDefault="008B7646"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eastAsia="fr-FR"/>
              </w:rPr>
              <w:t>INSD</w:t>
            </w:r>
          </w:p>
        </w:tc>
      </w:tr>
      <w:tr w:rsidR="00013C88" w:rsidRPr="00317698" w:rsidTr="00013C88">
        <w:tc>
          <w:tcPr>
            <w:tcW w:w="18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val="en-US" w:eastAsia="fr-FR"/>
              </w:rPr>
            </w:pP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t xml:space="preserve">R10 – Renforcer le dialogue au sein des CSD autour des </w:t>
            </w:r>
            <w:r w:rsidRPr="00317698">
              <w:rPr>
                <w:rFonts w:ascii="Arial Narrow" w:eastAsia="Times New Roman" w:hAnsi="Arial Narrow" w:cs="Times New Roman"/>
                <w:b/>
                <w:bCs/>
                <w:sz w:val="24"/>
                <w:szCs w:val="24"/>
                <w:lang w:val="fr-BE" w:eastAsia="fr-FR"/>
              </w:rPr>
              <w:t>ODD</w:t>
            </w:r>
          </w:p>
        </w:tc>
        <w:tc>
          <w:tcPr>
            <w:tcW w:w="9037"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380C52" w:rsidRPr="00317698" w:rsidRDefault="00DD07E0" w:rsidP="004C613B">
            <w:pPr>
              <w:suppressAutoHyphens/>
              <w:autoSpaceDN w:val="0"/>
              <w:spacing w:before="120" w:after="120" w:line="276" w:lineRule="auto"/>
              <w:jc w:val="both"/>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t>Les canevas de rapportage élaborés par le SP/PNDES et transmis aux CSD prévoient déjà la prise en compte du suivi des ODD dans les rapports sectoriels. Des actions seront menées avec les autres directions impliquées pour mieux mettre en exergue et susciter le dialogue sur les ODD.</w:t>
            </w: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t>SP/PNDES</w:t>
            </w:r>
          </w:p>
        </w:tc>
      </w:tr>
      <w:tr w:rsidR="00013C88" w:rsidRPr="00317698" w:rsidTr="00013C88">
        <w:tc>
          <w:tcPr>
            <w:tcW w:w="18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eastAsia="fr-FR"/>
              </w:rPr>
            </w:pP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eastAsia="fr-FR"/>
              </w:rPr>
              <w:t xml:space="preserve">R11 – S’assurer d’une meilleure prise en compte du </w:t>
            </w:r>
            <w:r w:rsidRPr="00317698">
              <w:rPr>
                <w:rFonts w:ascii="Arial Narrow" w:eastAsia="Times New Roman" w:hAnsi="Arial Narrow" w:cs="Times New Roman"/>
                <w:b/>
                <w:bCs/>
                <w:sz w:val="24"/>
                <w:szCs w:val="24"/>
                <w:lang w:eastAsia="fr-FR"/>
              </w:rPr>
              <w:t>genre</w:t>
            </w:r>
            <w:r w:rsidRPr="00317698">
              <w:rPr>
                <w:rFonts w:ascii="Arial Narrow" w:eastAsia="Times New Roman" w:hAnsi="Arial Narrow" w:cs="Times New Roman"/>
                <w:sz w:val="24"/>
                <w:szCs w:val="24"/>
                <w:lang w:eastAsia="fr-FR"/>
              </w:rPr>
              <w:t xml:space="preserve"> dans l’ensemble des politiques sectorielles. </w:t>
            </w:r>
          </w:p>
        </w:tc>
        <w:tc>
          <w:tcPr>
            <w:tcW w:w="9037"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C23B71" w:rsidRPr="00317698" w:rsidRDefault="00C23B71" w:rsidP="004C613B">
            <w:pPr>
              <w:suppressAutoHyphens/>
              <w:autoSpaceDN w:val="0"/>
              <w:spacing w:before="120" w:after="12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Au 30 septembre 2019, treize (13) politiques sectorielles sur quatorze ont été élaborées et adoptées en conseil des ministres.</w:t>
            </w:r>
          </w:p>
          <w:p w:rsidR="00C23B71" w:rsidRPr="00317698" w:rsidRDefault="00C23B71" w:rsidP="004C613B">
            <w:pPr>
              <w:suppressAutoHyphens/>
              <w:autoSpaceDN w:val="0"/>
              <w:spacing w:before="120" w:after="12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 xml:space="preserve">Lors de l’élaboration des politiques sectorielles, les thématiques transversales ont été prises en compte, surtout les questions de genre, de l’environnement etc. </w:t>
            </w:r>
          </w:p>
          <w:p w:rsidR="00380C52" w:rsidRPr="00317698" w:rsidRDefault="00C23B71" w:rsidP="004C613B">
            <w:pPr>
              <w:suppressAutoHyphens/>
              <w:autoSpaceDN w:val="0"/>
              <w:spacing w:before="120" w:after="12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La question de genre a été spécifiquement traitée dans la politique du secteur « Travail, emploi et protection sociale ».</w:t>
            </w: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t>MINEFID/DGEP</w:t>
            </w:r>
          </w:p>
        </w:tc>
      </w:tr>
      <w:tr w:rsidR="00013C88" w:rsidRPr="00317698" w:rsidTr="00013C88">
        <w:tc>
          <w:tcPr>
            <w:tcW w:w="18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eastAsia="fr-FR"/>
              </w:rPr>
            </w:pP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t xml:space="preserve">R12 – Encourager les ministères sectoriels à tenir leur </w:t>
            </w:r>
            <w:r w:rsidRPr="00317698">
              <w:rPr>
                <w:rFonts w:ascii="Arial Narrow" w:eastAsia="Times New Roman" w:hAnsi="Arial Narrow" w:cs="Times New Roman"/>
                <w:b/>
                <w:bCs/>
                <w:sz w:val="24"/>
                <w:szCs w:val="24"/>
                <w:lang w:val="fr-BE" w:eastAsia="fr-FR"/>
              </w:rPr>
              <w:t>CASEM</w:t>
            </w:r>
            <w:r w:rsidRPr="00317698">
              <w:rPr>
                <w:rFonts w:ascii="Arial Narrow" w:eastAsia="Times New Roman" w:hAnsi="Arial Narrow" w:cs="Times New Roman"/>
                <w:sz w:val="24"/>
                <w:szCs w:val="24"/>
                <w:lang w:val="fr-BE" w:eastAsia="fr-FR"/>
              </w:rPr>
              <w:t xml:space="preserve"> avant la tenue des revues.</w:t>
            </w:r>
          </w:p>
        </w:tc>
        <w:tc>
          <w:tcPr>
            <w:tcW w:w="9037"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524E3" w:rsidRPr="00317698" w:rsidRDefault="000524E3" w:rsidP="004C613B">
            <w:pPr>
              <w:suppressAutoHyphens/>
              <w:autoSpaceDN w:val="0"/>
              <w:spacing w:before="120" w:after="120" w:line="276" w:lineRule="auto"/>
              <w:jc w:val="both"/>
              <w:textAlignment w:val="baseline"/>
              <w:rPr>
                <w:rFonts w:ascii="Arial Narrow" w:eastAsia="Times New Roman" w:hAnsi="Arial Narrow" w:cs="Times New Roman"/>
                <w:sz w:val="24"/>
                <w:szCs w:val="24"/>
                <w:lang w:val="fr-BE" w:eastAsia="fr-FR"/>
              </w:rPr>
            </w:pPr>
            <w:r w:rsidRPr="00317698">
              <w:rPr>
                <w:rFonts w:ascii="Arial Narrow" w:eastAsia="Times New Roman" w:hAnsi="Arial Narrow" w:cs="Times New Roman"/>
                <w:sz w:val="24"/>
                <w:szCs w:val="24"/>
                <w:lang w:val="fr-BE" w:eastAsia="fr-FR"/>
              </w:rPr>
              <w:t>Les CASEM de fin d’année (novembre-décembre) qui présentent le bilan du plan de travail annuel de l’année N et les perspectives du plan de travail de l’année N+1, précèdent les revues annuelles du PNDES qui sont tenues en février.</w:t>
            </w:r>
          </w:p>
          <w:p w:rsidR="000524E3" w:rsidRPr="00317698" w:rsidRDefault="000524E3" w:rsidP="004C613B">
            <w:pPr>
              <w:suppressAutoHyphens/>
              <w:autoSpaceDN w:val="0"/>
              <w:spacing w:before="120" w:after="120" w:line="276" w:lineRule="auto"/>
              <w:jc w:val="both"/>
              <w:textAlignment w:val="baseline"/>
              <w:rPr>
                <w:rFonts w:ascii="Arial Narrow" w:eastAsia="Times New Roman" w:hAnsi="Arial Narrow" w:cs="Times New Roman"/>
                <w:sz w:val="24"/>
                <w:szCs w:val="24"/>
                <w:lang w:val="fr-BE" w:eastAsia="fr-FR"/>
              </w:rPr>
            </w:pPr>
            <w:r w:rsidRPr="00317698">
              <w:rPr>
                <w:rFonts w:ascii="Arial Narrow" w:eastAsia="Times New Roman" w:hAnsi="Arial Narrow" w:cs="Times New Roman"/>
                <w:sz w:val="24"/>
                <w:szCs w:val="24"/>
                <w:lang w:val="fr-BE" w:eastAsia="fr-FR"/>
              </w:rPr>
              <w:t>Le SP/PNDES entreprendra des actions pour encourager l’ensemble des ministères à tenir leur CASEM avant la tenue des revues.</w:t>
            </w:r>
          </w:p>
          <w:p w:rsidR="00380C52" w:rsidRPr="00317698" w:rsidRDefault="000524E3" w:rsidP="004C613B">
            <w:pPr>
              <w:suppressAutoHyphens/>
              <w:autoSpaceDN w:val="0"/>
              <w:spacing w:after="240" w:line="276" w:lineRule="auto"/>
              <w:jc w:val="both"/>
              <w:textAlignment w:val="baseline"/>
              <w:rPr>
                <w:rFonts w:ascii="Arial Narrow" w:eastAsia="Times New Roman" w:hAnsi="Arial Narrow" w:cs="Times New Roman"/>
                <w:sz w:val="24"/>
                <w:szCs w:val="24"/>
                <w:lang w:val="fr-BE" w:eastAsia="fr-FR"/>
              </w:rPr>
            </w:pPr>
            <w:r w:rsidRPr="00317698">
              <w:rPr>
                <w:rFonts w:ascii="Arial Narrow" w:eastAsia="Times New Roman" w:hAnsi="Arial Narrow" w:cs="Times New Roman"/>
                <w:sz w:val="24"/>
                <w:szCs w:val="24"/>
                <w:lang w:eastAsia="fr-FR"/>
              </w:rPr>
              <w:t>La règle générale établie est la tenue des CASEM en début (février-mars) et en fin d’année (novembre-décembre) avant les revues du PNDES. Le SP/PNDES a toujours fait un plaidoyer pour le respect de cette règle auprès des sectoriels</w:t>
            </w:r>
            <w:r w:rsidRPr="00317698">
              <w:rPr>
                <w:rFonts w:ascii="Arial Narrow" w:eastAsia="Times New Roman" w:hAnsi="Arial Narrow" w:cs="Times New Roman"/>
                <w:sz w:val="24"/>
                <w:szCs w:val="24"/>
                <w:lang w:val="fr-BE" w:eastAsia="fr-FR"/>
              </w:rPr>
              <w:t>.</w:t>
            </w: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val="fr-BE" w:eastAsia="fr-FR"/>
              </w:rPr>
            </w:pPr>
            <w:r w:rsidRPr="00317698">
              <w:rPr>
                <w:rFonts w:ascii="Arial Narrow" w:eastAsia="Times New Roman" w:hAnsi="Arial Narrow" w:cs="Times New Roman"/>
                <w:sz w:val="24"/>
                <w:szCs w:val="24"/>
                <w:lang w:val="fr-BE" w:eastAsia="fr-FR"/>
              </w:rPr>
              <w:t>SP/PNDES</w:t>
            </w:r>
          </w:p>
        </w:tc>
      </w:tr>
      <w:tr w:rsidR="00013C88" w:rsidRPr="00317698" w:rsidTr="00013C88">
        <w:tc>
          <w:tcPr>
            <w:tcW w:w="18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eastAsia="fr-FR"/>
              </w:rPr>
            </w:pP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t xml:space="preserve">R13 – Mieux prendre en considération le </w:t>
            </w:r>
            <w:r w:rsidRPr="00317698">
              <w:rPr>
                <w:rFonts w:ascii="Arial Narrow" w:eastAsia="Times New Roman" w:hAnsi="Arial Narrow" w:cs="Times New Roman"/>
                <w:b/>
                <w:bCs/>
                <w:sz w:val="24"/>
                <w:szCs w:val="24"/>
                <w:lang w:val="fr-BE" w:eastAsia="fr-FR"/>
              </w:rPr>
              <w:t>changement climatique</w:t>
            </w:r>
            <w:r w:rsidRPr="00317698">
              <w:rPr>
                <w:rFonts w:ascii="Arial Narrow" w:eastAsia="Times New Roman" w:hAnsi="Arial Narrow" w:cs="Times New Roman"/>
                <w:sz w:val="24"/>
                <w:szCs w:val="24"/>
                <w:lang w:val="fr-BE" w:eastAsia="fr-FR"/>
              </w:rPr>
              <w:t xml:space="preserve"> dans les politiques sectorielles (prévention et atténuation des effets), car il </w:t>
            </w:r>
            <w:r w:rsidRPr="00317698">
              <w:rPr>
                <w:rFonts w:ascii="Arial Narrow" w:eastAsia="Times New Roman" w:hAnsi="Arial Narrow" w:cs="Times New Roman"/>
                <w:sz w:val="24"/>
                <w:szCs w:val="24"/>
                <w:lang w:val="fr-BE" w:eastAsia="fr-FR"/>
              </w:rPr>
              <w:lastRenderedPageBreak/>
              <w:t>s’agit d’un enjeu fondamental à court et moyen terme pour le développement du Burkina Faso.</w:t>
            </w: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val="fr-BE" w:eastAsia="fr-FR"/>
              </w:rPr>
            </w:pPr>
            <w:r w:rsidRPr="00317698">
              <w:rPr>
                <w:rFonts w:ascii="Arial Narrow" w:eastAsia="Times New Roman" w:hAnsi="Arial Narrow" w:cs="Times New Roman"/>
                <w:sz w:val="24"/>
                <w:szCs w:val="24"/>
                <w:lang w:val="fr-BE" w:eastAsia="fr-FR"/>
              </w:rPr>
              <w:t> </w:t>
            </w: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val="fr-BE"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val="fr-BE"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val="fr-BE" w:eastAsia="fr-FR"/>
              </w:rPr>
            </w:pPr>
          </w:p>
          <w:p w:rsidR="000524E3" w:rsidRPr="00317698" w:rsidRDefault="000524E3" w:rsidP="00013C88">
            <w:pPr>
              <w:suppressAutoHyphens/>
              <w:autoSpaceDN w:val="0"/>
              <w:spacing w:after="0" w:line="276" w:lineRule="auto"/>
              <w:textAlignment w:val="baseline"/>
              <w:rPr>
                <w:rFonts w:ascii="Arial Narrow" w:eastAsia="Times New Roman" w:hAnsi="Arial Narrow" w:cs="Times New Roman"/>
                <w:sz w:val="24"/>
                <w:szCs w:val="24"/>
                <w:lang w:val="fr-BE" w:eastAsia="fr-FR"/>
              </w:rPr>
            </w:pPr>
          </w:p>
          <w:p w:rsidR="002B15AC" w:rsidRPr="00317698" w:rsidRDefault="002B15AC" w:rsidP="00013C88">
            <w:pPr>
              <w:suppressAutoHyphens/>
              <w:autoSpaceDN w:val="0"/>
              <w:spacing w:after="0" w:line="276" w:lineRule="auto"/>
              <w:textAlignment w:val="baseline"/>
              <w:rPr>
                <w:rFonts w:ascii="Arial Narrow" w:eastAsia="Times New Roman" w:hAnsi="Arial Narrow" w:cs="Times New Roman"/>
                <w:sz w:val="24"/>
                <w:szCs w:val="24"/>
                <w:lang w:val="fr-BE" w:eastAsia="fr-FR"/>
              </w:rPr>
            </w:pPr>
          </w:p>
          <w:p w:rsidR="00522851" w:rsidRPr="00317698" w:rsidRDefault="00522851" w:rsidP="00013C88">
            <w:pPr>
              <w:suppressAutoHyphens/>
              <w:autoSpaceDN w:val="0"/>
              <w:spacing w:after="0" w:line="276" w:lineRule="auto"/>
              <w:textAlignment w:val="baseline"/>
              <w:rPr>
                <w:rFonts w:ascii="Arial Narrow" w:eastAsia="Times New Roman" w:hAnsi="Arial Narrow" w:cs="Times New Roman"/>
                <w:sz w:val="24"/>
                <w:szCs w:val="24"/>
                <w:lang w:val="fr-BE" w:eastAsia="fr-FR"/>
              </w:rPr>
            </w:pPr>
          </w:p>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t>Etudier la faisabilité de créer un CSD environnement.</w:t>
            </w:r>
          </w:p>
        </w:tc>
        <w:tc>
          <w:tcPr>
            <w:tcW w:w="9037"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2B15AC" w:rsidRPr="00317698" w:rsidRDefault="002B15AC"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lastRenderedPageBreak/>
              <w:t>Une session de formation des Directions générales des études et des statistiques sectorielles (DGESS) sur la prise en compte des questions d’environnement a été tenue avant l’élaboration des politiques sectorielles avec l’appui du projet Initiative Pauvreté Environnement (IPE) en collaboration avec le Ministère en charge de l’environnement.</w:t>
            </w:r>
          </w:p>
          <w:p w:rsidR="002B15AC" w:rsidRPr="00317698" w:rsidRDefault="002B15AC"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lastRenderedPageBreak/>
              <w:t xml:space="preserve">Aussi, les différentes sessions de la Commission nationale de de la planification du développement (CNPD) dont la DGEP assure le secrétariat ont-elles été des occasions pour la DGEP d’interpeller les acteurs sur les questions de genre et d’environnement. </w:t>
            </w:r>
          </w:p>
          <w:p w:rsidR="002B15AC" w:rsidRPr="00317698" w:rsidRDefault="002B15AC"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 xml:space="preserve">La question des </w:t>
            </w:r>
            <w:r w:rsidRPr="00317698">
              <w:rPr>
                <w:rFonts w:ascii="Arial Narrow" w:eastAsia="Times New Roman" w:hAnsi="Arial Narrow" w:cs="Times New Roman"/>
                <w:b/>
                <w:sz w:val="24"/>
                <w:szCs w:val="24"/>
                <w:lang w:eastAsia="fr-FR"/>
              </w:rPr>
              <w:t>changements climatiques</w:t>
            </w:r>
            <w:r w:rsidRPr="00317698">
              <w:rPr>
                <w:rFonts w:ascii="Arial Narrow" w:eastAsia="Times New Roman" w:hAnsi="Arial Narrow" w:cs="Times New Roman"/>
                <w:sz w:val="24"/>
                <w:szCs w:val="24"/>
                <w:lang w:eastAsia="fr-FR"/>
              </w:rPr>
              <w:t xml:space="preserve"> a été spécifiquement traités dans la politique sectorielle « Environnement, eau et assainissement ». </w:t>
            </w:r>
          </w:p>
          <w:p w:rsidR="002B15AC" w:rsidRPr="00317698" w:rsidRDefault="002B15AC"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Aussi, une stratégie nationale de l’économie verte et une stratégie nationale de l’eau ont-elles été élaborées et validées lors des sessions de la CNPD au cours du premier trimestre de 2019 pour adoption au niveau du ministère en charge de l’environnement et celui en charge de l’eau.</w:t>
            </w:r>
          </w:p>
          <w:p w:rsidR="00013C88" w:rsidRPr="00317698" w:rsidRDefault="002B15AC" w:rsidP="004C613B">
            <w:pPr>
              <w:suppressAutoHyphens/>
              <w:autoSpaceDN w:val="0"/>
              <w:spacing w:after="0" w:line="276" w:lineRule="auto"/>
              <w:jc w:val="both"/>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eastAsia="fr-FR"/>
              </w:rPr>
              <w:t>En plus, une stratégie nationale de restauration, conservation et récupération des sols au Burkina Faso (SNRCRS) 2020-2024 a été examinée et validée par la CNPD le 09 août 2019.</w:t>
            </w:r>
          </w:p>
          <w:p w:rsidR="00380C52" w:rsidRPr="00317698" w:rsidRDefault="00522851" w:rsidP="004C613B">
            <w:pPr>
              <w:suppressAutoHyphens/>
              <w:autoSpaceDN w:val="0"/>
              <w:spacing w:after="0" w:line="276" w:lineRule="auto"/>
              <w:jc w:val="both"/>
              <w:textAlignment w:val="baseline"/>
              <w:rPr>
                <w:rFonts w:ascii="Arial Narrow" w:eastAsia="Times New Roman" w:hAnsi="Arial Narrow" w:cs="Times New Roman"/>
                <w:sz w:val="24"/>
                <w:szCs w:val="24"/>
                <w:lang w:val="fr-BE" w:eastAsia="fr-FR"/>
              </w:rPr>
            </w:pPr>
            <w:r w:rsidRPr="00317698">
              <w:rPr>
                <w:rFonts w:ascii="Arial Narrow" w:eastAsia="Times New Roman" w:hAnsi="Arial Narrow" w:cs="Times New Roman"/>
                <w:sz w:val="24"/>
                <w:szCs w:val="24"/>
                <w:lang w:val="fr-BE" w:eastAsia="fr-FR"/>
              </w:rPr>
              <w:t> </w:t>
            </w:r>
          </w:p>
          <w:p w:rsidR="00380C52" w:rsidRPr="00317698" w:rsidRDefault="000524E3" w:rsidP="00522851">
            <w:pPr>
              <w:suppressAutoHyphens/>
              <w:autoSpaceDN w:val="0"/>
              <w:spacing w:after="0" w:line="276" w:lineRule="auto"/>
              <w:jc w:val="both"/>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t>La thématique de l’environnement est déjà prise en charge dans au moins quatre CSD que sont le CSD environnement, eau et assainissement, le CSD production agro sylvo pastoral, le CSD recherche et innovation et le CSD Infrastructure de transport, communication et habitat. Toute chose qui permet de prendre totalement en charge ce volet dans le PNDES. Par ailleurs, le découpage actuel des CSD est parfaitement aligné sur les 14 secteurs de planification et la loi de pilotage de l’économie prévoit d’organiser la planification et la gestion du développement dans le cadre des secteurs et non à travers des thématiques.</w:t>
            </w: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lastRenderedPageBreak/>
              <w:t>MINEFID/DGEP</w:t>
            </w:r>
          </w:p>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t> </w:t>
            </w: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val="fr-BE" w:eastAsia="fr-FR"/>
              </w:rPr>
            </w:pPr>
            <w:r w:rsidRPr="00317698">
              <w:rPr>
                <w:rFonts w:ascii="Arial Narrow" w:eastAsia="Times New Roman" w:hAnsi="Arial Narrow" w:cs="Times New Roman"/>
                <w:sz w:val="24"/>
                <w:szCs w:val="24"/>
                <w:lang w:val="fr-BE" w:eastAsia="fr-FR"/>
              </w:rPr>
              <w:t> </w:t>
            </w: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val="fr-BE"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val="fr-BE"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val="fr-BE"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val="fr-BE"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val="fr-BE" w:eastAsia="fr-FR"/>
              </w:rPr>
            </w:pPr>
          </w:p>
          <w:p w:rsidR="004B4F8F" w:rsidRPr="00317698" w:rsidRDefault="004B4F8F" w:rsidP="00013C88">
            <w:pPr>
              <w:suppressAutoHyphens/>
              <w:autoSpaceDN w:val="0"/>
              <w:spacing w:after="0" w:line="276" w:lineRule="auto"/>
              <w:textAlignment w:val="baseline"/>
              <w:rPr>
                <w:rFonts w:ascii="Arial Narrow" w:eastAsia="Times New Roman" w:hAnsi="Arial Narrow" w:cs="Times New Roman"/>
                <w:sz w:val="24"/>
                <w:szCs w:val="24"/>
                <w:lang w:val="fr-BE" w:eastAsia="fr-FR"/>
              </w:rPr>
            </w:pPr>
          </w:p>
          <w:p w:rsidR="004B4F8F" w:rsidRPr="00317698" w:rsidRDefault="004B4F8F" w:rsidP="00013C88">
            <w:pPr>
              <w:suppressAutoHyphens/>
              <w:autoSpaceDN w:val="0"/>
              <w:spacing w:after="0" w:line="276" w:lineRule="auto"/>
              <w:textAlignment w:val="baseline"/>
              <w:rPr>
                <w:rFonts w:ascii="Arial Narrow" w:eastAsia="Times New Roman" w:hAnsi="Arial Narrow" w:cs="Times New Roman"/>
                <w:sz w:val="24"/>
                <w:szCs w:val="24"/>
                <w:lang w:val="fr-BE" w:eastAsia="fr-FR"/>
              </w:rPr>
            </w:pPr>
          </w:p>
          <w:p w:rsidR="00380C52" w:rsidRPr="00317698" w:rsidRDefault="00380C52" w:rsidP="00013C88">
            <w:pPr>
              <w:suppressAutoHyphens/>
              <w:autoSpaceDN w:val="0"/>
              <w:spacing w:after="0" w:line="276" w:lineRule="auto"/>
              <w:textAlignment w:val="baseline"/>
              <w:rPr>
                <w:rFonts w:ascii="Arial Narrow" w:eastAsia="Times New Roman" w:hAnsi="Arial Narrow" w:cs="Times New Roman"/>
                <w:sz w:val="24"/>
                <w:szCs w:val="24"/>
                <w:lang w:val="fr-BE" w:eastAsia="fr-FR"/>
              </w:rPr>
            </w:pPr>
          </w:p>
          <w:p w:rsidR="002B15AC" w:rsidRPr="00317698" w:rsidRDefault="002B15AC" w:rsidP="00013C88">
            <w:pPr>
              <w:suppressAutoHyphens/>
              <w:autoSpaceDN w:val="0"/>
              <w:spacing w:after="0" w:line="276" w:lineRule="auto"/>
              <w:textAlignment w:val="baseline"/>
              <w:rPr>
                <w:rFonts w:ascii="Arial Narrow" w:eastAsia="Calibri" w:hAnsi="Arial Narrow" w:cs="Times New Roman"/>
                <w:sz w:val="24"/>
                <w:szCs w:val="24"/>
              </w:rPr>
            </w:pPr>
          </w:p>
          <w:p w:rsidR="00380C52" w:rsidRPr="00317698" w:rsidRDefault="00380C52" w:rsidP="00013C88">
            <w:pPr>
              <w:suppressAutoHyphens/>
              <w:autoSpaceDN w:val="0"/>
              <w:spacing w:after="0" w:line="276" w:lineRule="auto"/>
              <w:textAlignment w:val="baseline"/>
              <w:rPr>
                <w:rFonts w:ascii="Arial Narrow" w:eastAsia="Calibri" w:hAnsi="Arial Narrow" w:cs="Times New Roman"/>
                <w:sz w:val="24"/>
                <w:szCs w:val="24"/>
              </w:rPr>
            </w:pPr>
          </w:p>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t>SP/PNDES</w:t>
            </w:r>
          </w:p>
        </w:tc>
      </w:tr>
      <w:tr w:rsidR="00013C88" w:rsidRPr="00317698" w:rsidTr="00013C88">
        <w:tc>
          <w:tcPr>
            <w:tcW w:w="18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eastAsia="fr-FR"/>
              </w:rPr>
            </w:pP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t>R14 – En accord avec les conclusions de la Conférence des 9 et 10 juillet, développer un dialogue de politique permettant une approche par filières au sein du CSD Commerce et services marchands. : production, transformation et commercialisation, en y associant les autres CSD concernés.</w:t>
            </w:r>
          </w:p>
        </w:tc>
        <w:tc>
          <w:tcPr>
            <w:tcW w:w="9037"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4C613B">
            <w:pPr>
              <w:suppressAutoHyphens/>
              <w:autoSpaceDN w:val="0"/>
              <w:spacing w:before="120" w:after="120" w:line="276" w:lineRule="auto"/>
              <w:jc w:val="both"/>
              <w:textAlignment w:val="baseline"/>
              <w:rPr>
                <w:rFonts w:ascii="Arial Narrow" w:eastAsia="Times New Roman" w:hAnsi="Arial Narrow" w:cs="Times New Roman"/>
                <w:bCs/>
                <w:sz w:val="24"/>
                <w:szCs w:val="24"/>
                <w:lang w:eastAsia="fr-FR"/>
              </w:rPr>
            </w:pPr>
            <w:r w:rsidRPr="00317698">
              <w:rPr>
                <w:rFonts w:ascii="Arial Narrow" w:eastAsia="Times New Roman" w:hAnsi="Arial Narrow" w:cs="Times New Roman"/>
                <w:bCs/>
                <w:sz w:val="24"/>
                <w:szCs w:val="24"/>
                <w:lang w:eastAsia="fr-FR"/>
              </w:rPr>
              <w:t xml:space="preserve">Dans le cadre du nouveau découpage des secteurs de planification, la participation des structures en charge de la production, de la transformation et de la commercialisation des produits des filières au dialogue sectoriel est effective. En effet, ces structures sont représentées mutuellement dans les CSD « Productions agro-sylvo-pastorales » (CSD-PASP), CSD « Transformation Industrielle et Artisanale » (CSD-TIA) et CSD « Commerce et Services Marchands » (CSD-CSM) en vue d’une harmonisation des interventions  et des résultats enregistrés. Les interventions s’inscrivent donc dans une dynamique cohérente de développement intégré de tous les maillons des filières. D’où la présence effective des représentants </w:t>
            </w:r>
            <w:r w:rsidR="00CE66B9" w:rsidRPr="00317698">
              <w:rPr>
                <w:rFonts w:ascii="Arial Narrow" w:eastAsia="Times New Roman" w:hAnsi="Arial Narrow" w:cs="Times New Roman"/>
                <w:bCs/>
                <w:sz w:val="24"/>
                <w:szCs w:val="24"/>
                <w:lang w:eastAsia="fr-FR"/>
              </w:rPr>
              <w:t>des autres CSD dans le CSD-CSM.</w:t>
            </w:r>
          </w:p>
          <w:p w:rsidR="00013C88" w:rsidRPr="00317698" w:rsidRDefault="00013C88" w:rsidP="004C613B">
            <w:pPr>
              <w:suppressAutoHyphens/>
              <w:autoSpaceDN w:val="0"/>
              <w:spacing w:before="120" w:after="120" w:line="276" w:lineRule="auto"/>
              <w:jc w:val="both"/>
              <w:textAlignment w:val="baseline"/>
              <w:rPr>
                <w:rFonts w:ascii="Arial Narrow" w:eastAsia="Times New Roman" w:hAnsi="Arial Narrow" w:cs="Times New Roman"/>
                <w:bCs/>
                <w:sz w:val="24"/>
                <w:szCs w:val="24"/>
                <w:lang w:eastAsia="fr-FR"/>
              </w:rPr>
            </w:pPr>
            <w:r w:rsidRPr="00317698">
              <w:rPr>
                <w:rFonts w:ascii="Arial Narrow" w:eastAsia="Times New Roman" w:hAnsi="Arial Narrow" w:cs="Times New Roman"/>
                <w:bCs/>
                <w:sz w:val="24"/>
                <w:szCs w:val="24"/>
                <w:lang w:eastAsia="fr-FR"/>
              </w:rPr>
              <w:t xml:space="preserve">Par ailleurs, dans le cadre de la promotion et du développement des filières, une étude a été réalisée pour la création d’un Conseil Burkinabè de l’Anacarde (CBA). Le rapport d’étude a été validé au cours d’un atelier national tenu le 05 décembre 2018 à Ouagadougou. Le décret portant création du Conseil Burkinabè de l’Anacarde (CBA) a été adopté au conseil des ministres du 20 mars 2019. Le CBA  est </w:t>
            </w:r>
            <w:r w:rsidRPr="00317698">
              <w:rPr>
                <w:rFonts w:ascii="Arial Narrow" w:eastAsia="Times New Roman" w:hAnsi="Arial Narrow" w:cs="Times New Roman"/>
                <w:bCs/>
                <w:sz w:val="24"/>
                <w:szCs w:val="24"/>
                <w:lang w:eastAsia="fr-FR"/>
              </w:rPr>
              <w:lastRenderedPageBreak/>
              <w:t>un cadre de concertation et de dialogue entre les acteurs directs et indirects de la filière anacarde en vue de la régulation, du développement et de la stabilisation de ladite filière. Prenant en charge les préoccupations des autres filières, qui sont également d’ordre organisationnel, financier et d’amélioration de la productivité et de la production, il est envisagé à court terme l’élargissement du conseil</w:t>
            </w:r>
            <w:r w:rsidR="00CE66B9" w:rsidRPr="00317698">
              <w:rPr>
                <w:rFonts w:ascii="Arial Narrow" w:eastAsia="Times New Roman" w:hAnsi="Arial Narrow" w:cs="Times New Roman"/>
                <w:bCs/>
                <w:sz w:val="24"/>
                <w:szCs w:val="24"/>
                <w:lang w:eastAsia="fr-FR"/>
              </w:rPr>
              <w:t xml:space="preserve"> aux autres filières porteuses.</w:t>
            </w:r>
          </w:p>
          <w:p w:rsidR="00FE1D8A" w:rsidRPr="00317698" w:rsidRDefault="00013C88" w:rsidP="004C613B">
            <w:pPr>
              <w:suppressAutoHyphens/>
              <w:autoSpaceDN w:val="0"/>
              <w:spacing w:before="120" w:after="120" w:line="276" w:lineRule="auto"/>
              <w:jc w:val="both"/>
              <w:textAlignment w:val="baseline"/>
              <w:rPr>
                <w:rFonts w:ascii="Arial Narrow" w:eastAsia="Times New Roman" w:hAnsi="Arial Narrow" w:cs="Times New Roman"/>
                <w:bCs/>
                <w:sz w:val="24"/>
                <w:szCs w:val="24"/>
                <w:lang w:eastAsia="fr-FR"/>
              </w:rPr>
            </w:pPr>
            <w:r w:rsidRPr="00317698">
              <w:rPr>
                <w:rFonts w:ascii="Arial Narrow" w:eastAsia="Times New Roman" w:hAnsi="Arial Narrow" w:cs="Times New Roman"/>
                <w:bCs/>
                <w:sz w:val="24"/>
                <w:szCs w:val="24"/>
                <w:lang w:eastAsia="fr-FR"/>
              </w:rPr>
              <w:t xml:space="preserve">En outre, dans le cadre de la dynamisation du secteur de la transformation agro-sylvo-pastorale et en réponse à la recommandation de la Conférence sur le suivi du PNDES, </w:t>
            </w:r>
            <w:r w:rsidR="00675C54" w:rsidRPr="00317698">
              <w:rPr>
                <w:rFonts w:ascii="Arial Narrow" w:eastAsia="Times New Roman" w:hAnsi="Arial Narrow" w:cs="Times New Roman"/>
                <w:bCs/>
                <w:sz w:val="24"/>
                <w:szCs w:val="24"/>
                <w:lang w:eastAsia="fr-FR"/>
              </w:rPr>
              <w:t xml:space="preserve">il a été adopté le 09 septembre 2019, l’arrêté </w:t>
            </w:r>
            <w:r w:rsidR="006975E7" w:rsidRPr="00317698">
              <w:rPr>
                <w:rFonts w:ascii="Arial Narrow" w:eastAsia="Times New Roman" w:hAnsi="Arial Narrow" w:cs="Times New Roman"/>
                <w:bCs/>
                <w:sz w:val="24"/>
                <w:szCs w:val="24"/>
                <w:lang w:eastAsia="fr-FR"/>
              </w:rPr>
              <w:t>interministériel</w:t>
            </w:r>
            <w:r w:rsidR="00675C54" w:rsidRPr="00317698">
              <w:rPr>
                <w:rFonts w:ascii="Arial Narrow" w:eastAsia="Times New Roman" w:hAnsi="Arial Narrow" w:cs="Times New Roman"/>
                <w:bCs/>
                <w:sz w:val="24"/>
                <w:szCs w:val="24"/>
                <w:lang w:eastAsia="fr-FR"/>
              </w:rPr>
              <w:t xml:space="preserve"> N°</w:t>
            </w:r>
            <w:r w:rsidR="006975E7" w:rsidRPr="00317698">
              <w:rPr>
                <w:rFonts w:ascii="Arial Narrow" w:eastAsia="Times New Roman" w:hAnsi="Arial Narrow" w:cs="Times New Roman"/>
                <w:bCs/>
                <w:sz w:val="24"/>
                <w:szCs w:val="24"/>
                <w:lang w:eastAsia="fr-FR"/>
              </w:rPr>
              <w:t xml:space="preserve">2019-0335 MCIA/MAAH/MRAH/MEEVCC/MINEFID </w:t>
            </w:r>
            <w:r w:rsidR="009C52A3" w:rsidRPr="00317698">
              <w:rPr>
                <w:rFonts w:ascii="Arial Narrow" w:eastAsia="Times New Roman" w:hAnsi="Arial Narrow" w:cs="Times New Roman"/>
                <w:bCs/>
                <w:sz w:val="24"/>
                <w:szCs w:val="24"/>
                <w:lang w:eastAsia="fr-FR"/>
              </w:rPr>
              <w:t xml:space="preserve">portant </w:t>
            </w:r>
            <w:r w:rsidR="00C90BC9" w:rsidRPr="00317698">
              <w:rPr>
                <w:rFonts w:ascii="Arial Narrow" w:eastAsia="Times New Roman" w:hAnsi="Arial Narrow" w:cs="Times New Roman"/>
                <w:bCs/>
                <w:sz w:val="24"/>
                <w:szCs w:val="24"/>
                <w:lang w:eastAsia="fr-FR"/>
              </w:rPr>
              <w:t>création</w:t>
            </w:r>
            <w:r w:rsidR="009C52A3" w:rsidRPr="00317698">
              <w:rPr>
                <w:rFonts w:ascii="Arial Narrow" w:eastAsia="Times New Roman" w:hAnsi="Arial Narrow" w:cs="Times New Roman"/>
                <w:bCs/>
                <w:sz w:val="24"/>
                <w:szCs w:val="24"/>
                <w:lang w:eastAsia="fr-FR"/>
              </w:rPr>
              <w:t>, attribution, composition, organisation et fonctionnement d’un Comité National de Dynamisation du Secteur de la Transformation Agro-Sylvo-Pastorale (CNDS/</w:t>
            </w:r>
            <w:r w:rsidR="00FE1D8A" w:rsidRPr="00317698">
              <w:rPr>
                <w:rFonts w:ascii="Arial Narrow" w:eastAsia="Times New Roman" w:hAnsi="Arial Narrow" w:cs="Times New Roman"/>
                <w:bCs/>
                <w:sz w:val="24"/>
                <w:szCs w:val="24"/>
                <w:lang w:eastAsia="fr-FR"/>
              </w:rPr>
              <w:t>TASP).</w:t>
            </w:r>
          </w:p>
          <w:p w:rsidR="00FE1D8A" w:rsidRPr="00317698" w:rsidRDefault="00E46557" w:rsidP="004C613B">
            <w:pPr>
              <w:suppressAutoHyphens/>
              <w:autoSpaceDN w:val="0"/>
              <w:spacing w:before="120" w:after="120" w:line="276" w:lineRule="auto"/>
              <w:jc w:val="both"/>
              <w:textAlignment w:val="baseline"/>
              <w:rPr>
                <w:rFonts w:ascii="Arial Narrow" w:eastAsia="Times New Roman" w:hAnsi="Arial Narrow" w:cs="Times New Roman"/>
                <w:bCs/>
                <w:sz w:val="24"/>
                <w:szCs w:val="24"/>
                <w:lang w:eastAsia="fr-FR"/>
              </w:rPr>
            </w:pPr>
            <w:r w:rsidRPr="00317698">
              <w:rPr>
                <w:rFonts w:ascii="Arial Narrow" w:eastAsia="Times New Roman" w:hAnsi="Arial Narrow" w:cs="Times New Roman"/>
                <w:bCs/>
                <w:sz w:val="24"/>
                <w:szCs w:val="24"/>
                <w:lang w:eastAsia="fr-FR"/>
              </w:rPr>
              <w:t xml:space="preserve">Concernant la </w:t>
            </w:r>
            <w:r w:rsidR="00C90BC9" w:rsidRPr="00317698">
              <w:rPr>
                <w:rFonts w:ascii="Arial Narrow" w:eastAsia="Times New Roman" w:hAnsi="Arial Narrow" w:cs="Times New Roman"/>
                <w:bCs/>
                <w:sz w:val="24"/>
                <w:szCs w:val="24"/>
                <w:lang w:eastAsia="fr-FR"/>
              </w:rPr>
              <w:t>tenue</w:t>
            </w:r>
            <w:r w:rsidRPr="00317698">
              <w:rPr>
                <w:rFonts w:ascii="Arial Narrow" w:eastAsia="Times New Roman" w:hAnsi="Arial Narrow" w:cs="Times New Roman"/>
                <w:bCs/>
                <w:sz w:val="24"/>
                <w:szCs w:val="24"/>
                <w:lang w:eastAsia="fr-FR"/>
              </w:rPr>
              <w:t xml:space="preserve"> </w:t>
            </w:r>
            <w:r w:rsidR="00C90BC9" w:rsidRPr="00317698">
              <w:rPr>
                <w:rFonts w:ascii="Arial Narrow" w:eastAsia="Times New Roman" w:hAnsi="Arial Narrow" w:cs="Times New Roman"/>
                <w:bCs/>
                <w:sz w:val="24"/>
                <w:szCs w:val="24"/>
                <w:lang w:eastAsia="fr-FR"/>
              </w:rPr>
              <w:t>régulière</w:t>
            </w:r>
            <w:r w:rsidRPr="00317698">
              <w:rPr>
                <w:rFonts w:ascii="Arial Narrow" w:eastAsia="Times New Roman" w:hAnsi="Arial Narrow" w:cs="Times New Roman"/>
                <w:bCs/>
                <w:sz w:val="24"/>
                <w:szCs w:val="24"/>
                <w:lang w:eastAsia="fr-FR"/>
              </w:rPr>
              <w:t xml:space="preserve"> des rencontres et l’</w:t>
            </w:r>
            <w:r w:rsidR="00C90BC9" w:rsidRPr="00317698">
              <w:rPr>
                <w:rFonts w:ascii="Arial Narrow" w:eastAsia="Times New Roman" w:hAnsi="Arial Narrow" w:cs="Times New Roman"/>
                <w:bCs/>
                <w:sz w:val="24"/>
                <w:szCs w:val="24"/>
                <w:lang w:eastAsia="fr-FR"/>
              </w:rPr>
              <w:t>établissement</w:t>
            </w:r>
            <w:r w:rsidRPr="00317698">
              <w:rPr>
                <w:rFonts w:ascii="Arial Narrow" w:eastAsia="Times New Roman" w:hAnsi="Arial Narrow" w:cs="Times New Roman"/>
                <w:bCs/>
                <w:sz w:val="24"/>
                <w:szCs w:val="24"/>
                <w:lang w:eastAsia="fr-FR"/>
              </w:rPr>
              <w:t xml:space="preserve"> des actions à mener par ledit comité, une première rencontre</w:t>
            </w:r>
            <w:r w:rsidR="00C90BC9" w:rsidRPr="00317698">
              <w:rPr>
                <w:rFonts w:ascii="Arial Narrow" w:eastAsia="Times New Roman" w:hAnsi="Arial Narrow" w:cs="Times New Roman"/>
                <w:bCs/>
                <w:sz w:val="24"/>
                <w:szCs w:val="24"/>
                <w:lang w:eastAsia="fr-FR"/>
              </w:rPr>
              <w:t xml:space="preserve"> </w:t>
            </w:r>
            <w:r w:rsidRPr="00317698">
              <w:rPr>
                <w:rFonts w:ascii="Arial Narrow" w:eastAsia="Times New Roman" w:hAnsi="Arial Narrow" w:cs="Times New Roman"/>
                <w:bCs/>
                <w:sz w:val="24"/>
                <w:szCs w:val="24"/>
                <w:lang w:eastAsia="fr-FR"/>
              </w:rPr>
              <w:t>sera organisée</w:t>
            </w:r>
            <w:r w:rsidR="00E05EBA" w:rsidRPr="00317698">
              <w:rPr>
                <w:rFonts w:ascii="Arial Narrow" w:eastAsia="Times New Roman" w:hAnsi="Arial Narrow" w:cs="Times New Roman"/>
                <w:bCs/>
                <w:sz w:val="24"/>
                <w:szCs w:val="24"/>
                <w:lang w:eastAsia="fr-FR"/>
              </w:rPr>
              <w:t xml:space="preserve"> au cours de ce troisième trimestre de l’année 2019 afin de s’accorder sur la feuille </w:t>
            </w:r>
            <w:r w:rsidR="00396345" w:rsidRPr="00317698">
              <w:rPr>
                <w:rFonts w:ascii="Arial Narrow" w:eastAsia="Times New Roman" w:hAnsi="Arial Narrow" w:cs="Times New Roman"/>
                <w:bCs/>
                <w:sz w:val="24"/>
                <w:szCs w:val="24"/>
                <w:lang w:eastAsia="fr-FR"/>
              </w:rPr>
              <w:t>de route des actions à mener. Toutefois, le manque de ressource</w:t>
            </w:r>
            <w:r w:rsidR="00C90BC9" w:rsidRPr="00317698">
              <w:rPr>
                <w:rFonts w:ascii="Arial Narrow" w:eastAsia="Times New Roman" w:hAnsi="Arial Narrow" w:cs="Times New Roman"/>
                <w:bCs/>
                <w:sz w:val="24"/>
                <w:szCs w:val="24"/>
                <w:lang w:eastAsia="fr-FR"/>
              </w:rPr>
              <w:t>s</w:t>
            </w:r>
            <w:r w:rsidR="00396345" w:rsidRPr="00317698">
              <w:rPr>
                <w:rFonts w:ascii="Arial Narrow" w:eastAsia="Times New Roman" w:hAnsi="Arial Narrow" w:cs="Times New Roman"/>
                <w:bCs/>
                <w:sz w:val="24"/>
                <w:szCs w:val="24"/>
                <w:lang w:eastAsia="fr-FR"/>
              </w:rPr>
              <w:t xml:space="preserve"> financières reste une contrainte majeure à </w:t>
            </w:r>
            <w:r w:rsidR="00C90BC9" w:rsidRPr="00317698">
              <w:rPr>
                <w:rFonts w:ascii="Arial Narrow" w:eastAsia="Times New Roman" w:hAnsi="Arial Narrow" w:cs="Times New Roman"/>
                <w:bCs/>
                <w:sz w:val="24"/>
                <w:szCs w:val="24"/>
                <w:lang w:eastAsia="fr-FR"/>
              </w:rPr>
              <w:t>relever</w:t>
            </w:r>
            <w:r w:rsidR="006933D0" w:rsidRPr="00317698">
              <w:rPr>
                <w:rFonts w:ascii="Arial Narrow" w:eastAsia="Times New Roman" w:hAnsi="Arial Narrow" w:cs="Times New Roman"/>
                <w:bCs/>
                <w:sz w:val="24"/>
                <w:szCs w:val="24"/>
                <w:lang w:eastAsia="fr-FR"/>
              </w:rPr>
              <w:t xml:space="preserve"> pour la mise en œuvre de cette</w:t>
            </w:r>
            <w:r w:rsidR="00C90BC9" w:rsidRPr="00317698">
              <w:rPr>
                <w:rFonts w:ascii="Arial Narrow" w:eastAsia="Times New Roman" w:hAnsi="Arial Narrow" w:cs="Times New Roman"/>
                <w:bCs/>
                <w:sz w:val="24"/>
                <w:szCs w:val="24"/>
                <w:lang w:eastAsia="fr-FR"/>
              </w:rPr>
              <w:t xml:space="preserve"> </w:t>
            </w:r>
            <w:r w:rsidR="006933D0" w:rsidRPr="00317698">
              <w:rPr>
                <w:rFonts w:ascii="Arial Narrow" w:eastAsia="Times New Roman" w:hAnsi="Arial Narrow" w:cs="Times New Roman"/>
                <w:bCs/>
                <w:sz w:val="24"/>
                <w:szCs w:val="24"/>
                <w:lang w:eastAsia="fr-FR"/>
              </w:rPr>
              <w:t xml:space="preserve">feuille de route. </w:t>
            </w:r>
          </w:p>
          <w:p w:rsidR="006463A1" w:rsidRPr="00317698" w:rsidRDefault="006933D0" w:rsidP="004C613B">
            <w:pPr>
              <w:suppressAutoHyphens/>
              <w:autoSpaceDN w:val="0"/>
              <w:spacing w:before="120" w:after="120" w:line="276" w:lineRule="auto"/>
              <w:jc w:val="both"/>
              <w:textAlignment w:val="baseline"/>
              <w:rPr>
                <w:rFonts w:ascii="Arial Narrow" w:eastAsia="Times New Roman" w:hAnsi="Arial Narrow" w:cs="Times New Roman"/>
                <w:bCs/>
                <w:sz w:val="24"/>
                <w:szCs w:val="24"/>
                <w:lang w:eastAsia="fr-FR"/>
              </w:rPr>
            </w:pPr>
            <w:r w:rsidRPr="00317698">
              <w:rPr>
                <w:rFonts w:ascii="Arial Narrow" w:eastAsia="Times New Roman" w:hAnsi="Arial Narrow" w:cs="Times New Roman"/>
                <w:bCs/>
                <w:sz w:val="24"/>
                <w:szCs w:val="24"/>
                <w:lang w:eastAsia="fr-FR"/>
              </w:rPr>
              <w:t xml:space="preserve">Du reste, des sources de financement des actions </w:t>
            </w:r>
            <w:r w:rsidR="00C90BC9" w:rsidRPr="00317698">
              <w:rPr>
                <w:rFonts w:ascii="Arial Narrow" w:eastAsia="Times New Roman" w:hAnsi="Arial Narrow" w:cs="Times New Roman"/>
                <w:bCs/>
                <w:sz w:val="24"/>
                <w:szCs w:val="24"/>
                <w:lang w:eastAsia="fr-FR"/>
              </w:rPr>
              <w:t>du comité sont en prospection.</w:t>
            </w: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eastAsia="fr-FR"/>
              </w:rPr>
              <w:lastRenderedPageBreak/>
              <w:t>Ministère du Commerce, de l’industrie et de l’Artisanat (MCIA)</w:t>
            </w:r>
          </w:p>
        </w:tc>
      </w:tr>
      <w:tr w:rsidR="00013C88" w:rsidRPr="00317698" w:rsidTr="00013C88">
        <w:tc>
          <w:tcPr>
            <w:tcW w:w="1831"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eastAsia="fr-FR"/>
              </w:rPr>
            </w:pPr>
            <w:r w:rsidRPr="00317698">
              <w:rPr>
                <w:rFonts w:ascii="Arial Narrow" w:eastAsia="Times New Roman" w:hAnsi="Arial Narrow" w:cs="Times New Roman"/>
                <w:b/>
                <w:bCs/>
                <w:sz w:val="24"/>
                <w:szCs w:val="24"/>
                <w:lang w:eastAsia="fr-FR"/>
              </w:rPr>
              <w:lastRenderedPageBreak/>
              <w:t>Production agro sylvo pastorale</w:t>
            </w: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val="fr-BE" w:eastAsia="fr-FR"/>
              </w:rPr>
            </w:pPr>
            <w:r w:rsidRPr="00317698">
              <w:rPr>
                <w:rFonts w:ascii="Arial Narrow" w:eastAsia="Times New Roman" w:hAnsi="Arial Narrow" w:cs="Times New Roman"/>
                <w:sz w:val="24"/>
                <w:szCs w:val="24"/>
                <w:lang w:val="fr-BE" w:eastAsia="fr-FR"/>
              </w:rPr>
              <w:t xml:space="preserve">RS1 – Accélérer la </w:t>
            </w:r>
            <w:r w:rsidRPr="00317698">
              <w:rPr>
                <w:rFonts w:ascii="Arial Narrow" w:eastAsia="Times New Roman" w:hAnsi="Arial Narrow" w:cs="Times New Roman"/>
                <w:b/>
                <w:bCs/>
                <w:sz w:val="24"/>
                <w:szCs w:val="24"/>
                <w:lang w:val="fr-BE" w:eastAsia="fr-FR"/>
              </w:rPr>
              <w:t>nomination des responsables des programmes budgétaires</w:t>
            </w:r>
            <w:r w:rsidRPr="00317698">
              <w:rPr>
                <w:rFonts w:ascii="Arial Narrow" w:eastAsia="Times New Roman" w:hAnsi="Arial Narrow" w:cs="Times New Roman"/>
                <w:sz w:val="24"/>
                <w:szCs w:val="24"/>
                <w:lang w:val="fr-BE" w:eastAsia="fr-FR"/>
              </w:rPr>
              <w:t xml:space="preserve"> au niveau du Ministère de l’agriculture ; et porter une attention en termes d’appropriation sur le logiciel de gestion du budget programme développé au profit des ministères du développement rural.</w:t>
            </w:r>
          </w:p>
          <w:p w:rsidR="00F74AD3" w:rsidRPr="00317698" w:rsidRDefault="00F74AD3" w:rsidP="00013C88">
            <w:pPr>
              <w:suppressAutoHyphens/>
              <w:autoSpaceDN w:val="0"/>
              <w:spacing w:after="0" w:line="276" w:lineRule="auto"/>
              <w:textAlignment w:val="baseline"/>
              <w:rPr>
                <w:rFonts w:ascii="Arial Narrow" w:eastAsia="Times New Roman" w:hAnsi="Arial Narrow" w:cs="Times New Roman"/>
                <w:sz w:val="24"/>
                <w:szCs w:val="24"/>
                <w:lang w:val="fr-BE" w:eastAsia="fr-FR"/>
              </w:rPr>
            </w:pPr>
          </w:p>
          <w:p w:rsidR="00F74AD3" w:rsidRPr="00317698" w:rsidRDefault="00F74AD3" w:rsidP="00013C88">
            <w:pPr>
              <w:suppressAutoHyphens/>
              <w:autoSpaceDN w:val="0"/>
              <w:spacing w:after="0" w:line="276" w:lineRule="auto"/>
              <w:textAlignment w:val="baseline"/>
              <w:rPr>
                <w:rFonts w:ascii="Arial Narrow" w:eastAsia="Calibri" w:hAnsi="Arial Narrow" w:cs="Times New Roman"/>
                <w:sz w:val="24"/>
                <w:szCs w:val="24"/>
                <w:lang w:val="fr-BE"/>
              </w:rPr>
            </w:pPr>
          </w:p>
        </w:tc>
        <w:tc>
          <w:tcPr>
            <w:tcW w:w="9037"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C020C8" w:rsidRPr="00317698" w:rsidRDefault="00C020C8" w:rsidP="004C613B">
            <w:pPr>
              <w:suppressAutoHyphens/>
              <w:autoSpaceDN w:val="0"/>
              <w:spacing w:line="276" w:lineRule="auto"/>
              <w:jc w:val="both"/>
              <w:textAlignment w:val="baseline"/>
              <w:rPr>
                <w:rFonts w:ascii="Arial Narrow" w:hAnsi="Arial Narrow"/>
                <w:bCs/>
                <w:iCs/>
                <w:sz w:val="24"/>
                <w:szCs w:val="24"/>
              </w:rPr>
            </w:pPr>
            <w:r w:rsidRPr="00317698">
              <w:rPr>
                <w:rFonts w:ascii="Arial Narrow" w:hAnsi="Arial Narrow"/>
                <w:bCs/>
                <w:iCs/>
                <w:sz w:val="24"/>
                <w:szCs w:val="24"/>
              </w:rPr>
              <w:t>Les responsables de programme budgétaire du MAAH ont tous été nommés.</w:t>
            </w:r>
          </w:p>
          <w:p w:rsidR="00C020C8" w:rsidRPr="00317698" w:rsidRDefault="00C020C8" w:rsidP="004C613B">
            <w:pPr>
              <w:suppressAutoHyphens/>
              <w:autoSpaceDN w:val="0"/>
              <w:spacing w:line="276" w:lineRule="auto"/>
              <w:jc w:val="both"/>
              <w:textAlignment w:val="baseline"/>
              <w:rPr>
                <w:rFonts w:ascii="Arial Narrow" w:hAnsi="Arial Narrow"/>
                <w:bCs/>
                <w:iCs/>
                <w:sz w:val="24"/>
                <w:szCs w:val="24"/>
              </w:rPr>
            </w:pPr>
            <w:r w:rsidRPr="00317698">
              <w:rPr>
                <w:rFonts w:ascii="Arial Narrow" w:hAnsi="Arial Narrow"/>
                <w:bCs/>
                <w:iCs/>
                <w:sz w:val="24"/>
                <w:szCs w:val="24"/>
              </w:rPr>
              <w:t>Une série de formation sur le logiciel a été effectué à l’endroit des agents des services de suivi-évaluation et des services financiers de l’ensemble des projets et programmes du ministère. Les chefs de services financiers et de suivi-évaluation des directions régionales ont été également formés.</w:t>
            </w:r>
          </w:p>
          <w:p w:rsidR="00C020C8" w:rsidRPr="00317698" w:rsidRDefault="00C020C8" w:rsidP="004C613B">
            <w:pPr>
              <w:suppressAutoHyphens/>
              <w:autoSpaceDN w:val="0"/>
              <w:spacing w:line="276" w:lineRule="auto"/>
              <w:jc w:val="both"/>
              <w:textAlignment w:val="baseline"/>
              <w:rPr>
                <w:rFonts w:ascii="Arial Narrow" w:hAnsi="Arial Narrow"/>
                <w:bCs/>
                <w:iCs/>
                <w:sz w:val="24"/>
                <w:szCs w:val="24"/>
              </w:rPr>
            </w:pPr>
            <w:r w:rsidRPr="00317698">
              <w:rPr>
                <w:rFonts w:ascii="Arial Narrow" w:hAnsi="Arial Narrow"/>
                <w:bCs/>
                <w:iCs/>
                <w:sz w:val="24"/>
                <w:szCs w:val="24"/>
              </w:rPr>
              <w:t>Du matériel informatique (Ordinateurs et kits de connexion internet) a été remis aux Directions régionales afin de faciliter l’accessibilité et l’appropriation du logiciel de budget programme</w:t>
            </w:r>
          </w:p>
          <w:p w:rsidR="008D2372" w:rsidRPr="00317698" w:rsidRDefault="00C020C8" w:rsidP="004C613B">
            <w:pPr>
              <w:suppressAutoHyphens/>
              <w:autoSpaceDN w:val="0"/>
              <w:spacing w:after="0" w:line="276" w:lineRule="auto"/>
              <w:jc w:val="both"/>
              <w:textAlignment w:val="baseline"/>
              <w:rPr>
                <w:rFonts w:ascii="Arial Narrow" w:eastAsia="Calibri" w:hAnsi="Arial Narrow" w:cs="Times New Roman"/>
                <w:bCs/>
                <w:iCs/>
                <w:sz w:val="24"/>
                <w:szCs w:val="24"/>
              </w:rPr>
            </w:pPr>
            <w:r w:rsidRPr="00317698">
              <w:rPr>
                <w:rFonts w:ascii="Arial Narrow" w:eastAsia="Calibri" w:hAnsi="Arial Narrow" w:cs="Times New Roman"/>
                <w:bCs/>
                <w:iCs/>
                <w:sz w:val="24"/>
                <w:szCs w:val="24"/>
              </w:rPr>
              <w:t>Le logiciel du budget programme est utilisé pour l’élaboration du budget et la programmation des activités du MAAH</w:t>
            </w:r>
            <w:r w:rsidR="001037C7" w:rsidRPr="00317698">
              <w:rPr>
                <w:rFonts w:ascii="Arial Narrow" w:eastAsia="Calibri" w:hAnsi="Arial Narrow" w:cs="Times New Roman"/>
                <w:bCs/>
                <w:iCs/>
                <w:sz w:val="24"/>
                <w:szCs w:val="24"/>
              </w:rPr>
              <w:t>.</w:t>
            </w: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t>MINEFID/DGB</w:t>
            </w: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val="fr-BE" w:eastAsia="fr-FR"/>
              </w:rPr>
            </w:pPr>
          </w:p>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t>Ministère de l’agriculture et des aménagements hydrauliques (MAAH)</w:t>
            </w:r>
          </w:p>
        </w:tc>
      </w:tr>
      <w:tr w:rsidR="00013C88" w:rsidRPr="00317698" w:rsidTr="00013C88">
        <w:trPr>
          <w:trHeight w:val="324"/>
        </w:trPr>
        <w:tc>
          <w:tcPr>
            <w:tcW w:w="183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eastAsia="fr-FR"/>
              </w:rPr>
            </w:pPr>
            <w:r w:rsidRPr="00317698">
              <w:rPr>
                <w:rFonts w:ascii="Arial Narrow" w:eastAsia="Times New Roman" w:hAnsi="Arial Narrow" w:cs="Times New Roman"/>
                <w:b/>
                <w:bCs/>
                <w:sz w:val="24"/>
                <w:szCs w:val="24"/>
                <w:lang w:eastAsia="fr-FR"/>
              </w:rPr>
              <w:lastRenderedPageBreak/>
              <w:t>Transformation industrielle et artisanale</w:t>
            </w:r>
          </w:p>
        </w:tc>
        <w:tc>
          <w:tcPr>
            <w:tcW w:w="282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t>RS2 – Opérationnaliser la Loi sur l’énergie à travers l’adoption d’un décret d’application.</w:t>
            </w:r>
          </w:p>
        </w:tc>
        <w:tc>
          <w:tcPr>
            <w:tcW w:w="903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7C7ACA" w:rsidRPr="00317698" w:rsidRDefault="00013C88" w:rsidP="004C613B">
            <w:pPr>
              <w:spacing w:before="360" w:after="0" w:line="276" w:lineRule="auto"/>
              <w:jc w:val="both"/>
              <w:rPr>
                <w:rFonts w:ascii="Arial Narrow" w:eastAsia="Times New Roman" w:hAnsi="Arial Narrow"/>
                <w:b/>
                <w:sz w:val="24"/>
                <w:szCs w:val="24"/>
                <w:lang w:eastAsia="fr-FR"/>
              </w:rPr>
            </w:pPr>
            <w:r w:rsidRPr="00317698">
              <w:rPr>
                <w:rFonts w:ascii="Arial Narrow" w:eastAsia="Times New Roman" w:hAnsi="Arial Narrow" w:cs="Times New Roman"/>
                <w:sz w:val="24"/>
                <w:szCs w:val="24"/>
                <w:lang w:val="fr-BE" w:eastAsia="fr-FR"/>
              </w:rPr>
              <w:t> </w:t>
            </w:r>
            <w:r w:rsidR="007C7ACA" w:rsidRPr="00317698">
              <w:rPr>
                <w:rFonts w:ascii="Arial Narrow" w:eastAsia="Times New Roman" w:hAnsi="Arial Narrow"/>
                <w:b/>
                <w:sz w:val="24"/>
                <w:szCs w:val="24"/>
                <w:lang w:eastAsia="fr-FR"/>
              </w:rPr>
              <w:t xml:space="preserve">I. </w:t>
            </w:r>
            <w:r w:rsidR="007C7ACA" w:rsidRPr="00317698">
              <w:rPr>
                <w:rFonts w:ascii="Arial Narrow" w:eastAsia="Times New Roman" w:hAnsi="Arial Narrow"/>
                <w:b/>
                <w:sz w:val="24"/>
                <w:szCs w:val="24"/>
                <w:u w:val="single"/>
                <w:lang w:eastAsia="fr-FR"/>
              </w:rPr>
              <w:t>DECRETS</w:t>
            </w:r>
          </w:p>
          <w:p w:rsidR="007C7ACA" w:rsidRPr="00317698" w:rsidRDefault="007C7ACA" w:rsidP="004C613B">
            <w:pPr>
              <w:numPr>
                <w:ilvl w:val="0"/>
                <w:numId w:val="26"/>
              </w:numPr>
              <w:suppressAutoHyphens/>
              <w:autoSpaceDN w:val="0"/>
              <w:spacing w:after="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Décret n° 2017-1011/PRES/PM/ME du 26 octobre 2017 portant fixation des seuils de puissance relatifs aux titres d’exploitation de la production et les limites de rayon de couverture relatifs aux titres d’exploitation de la distribution</w:t>
            </w:r>
          </w:p>
          <w:p w:rsidR="007C7ACA" w:rsidRPr="00317698" w:rsidRDefault="007C7ACA" w:rsidP="004C613B">
            <w:pPr>
              <w:numPr>
                <w:ilvl w:val="0"/>
                <w:numId w:val="26"/>
              </w:numPr>
              <w:suppressAutoHyphens/>
              <w:autoSpaceDN w:val="0"/>
              <w:spacing w:after="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Décret n° 2017-1012/PRES/PM/ME/MCIA/MINEFID du 26 octobre 2017 portant conditions et modalités d’octroi des licences ou autorisations de production d’énergie électrique ;</w:t>
            </w:r>
          </w:p>
          <w:p w:rsidR="007C7ACA" w:rsidRPr="00317698" w:rsidRDefault="007C7ACA" w:rsidP="004C613B">
            <w:pPr>
              <w:numPr>
                <w:ilvl w:val="0"/>
                <w:numId w:val="26"/>
              </w:numPr>
              <w:suppressAutoHyphens/>
              <w:autoSpaceDN w:val="0"/>
              <w:spacing w:after="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Décret n° 2017-1013/ PRES/PM/ME/MCIA/MINEFID du 26 octobre 2017 portant cahier des charges du producteur indépendant d’énergie électrique ;</w:t>
            </w:r>
          </w:p>
          <w:p w:rsidR="007C7ACA" w:rsidRPr="00317698" w:rsidRDefault="007C7ACA" w:rsidP="004C613B">
            <w:pPr>
              <w:numPr>
                <w:ilvl w:val="0"/>
                <w:numId w:val="26"/>
              </w:numPr>
              <w:suppressAutoHyphens/>
              <w:autoSpaceDN w:val="0"/>
              <w:spacing w:after="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Décret n° 2017-1014/PRES/PM/ME/MCIA/MINEFID du 26 octobre 2017 portant fixation des normes et exigences d’efficacité énergétique s’appliquant aux appareils et équipements ainsi que leurs modalités de mise en œuvre ;</w:t>
            </w:r>
          </w:p>
          <w:p w:rsidR="007C7ACA" w:rsidRPr="00317698" w:rsidRDefault="007C7ACA" w:rsidP="004C613B">
            <w:pPr>
              <w:numPr>
                <w:ilvl w:val="0"/>
                <w:numId w:val="26"/>
              </w:numPr>
              <w:suppressAutoHyphens/>
              <w:autoSpaceDN w:val="0"/>
              <w:spacing w:after="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Décret n° 2017-1015/PRES/PM/ME/MINEFID/MCIA du 26 octobre 2017 portant fixation des seuils de consommation énergétique, la périodicité de l’audit énergétique, les modalités d’exercice de l’audit énergétique et d’agrément des auditeurs ;</w:t>
            </w:r>
          </w:p>
          <w:p w:rsidR="007C7ACA" w:rsidRPr="00317698" w:rsidRDefault="007C7ACA" w:rsidP="004C613B">
            <w:pPr>
              <w:numPr>
                <w:ilvl w:val="0"/>
                <w:numId w:val="26"/>
              </w:numPr>
              <w:suppressAutoHyphens/>
              <w:autoSpaceDN w:val="0"/>
              <w:spacing w:after="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Décret n° 2017-1016/PRES/PM/ME/MCIA/MINEFID du 26 octobre 2017 portant attributions, organisation et fonctionnement de l’Autorité de régulation du secteur de l’énergie.</w:t>
            </w:r>
          </w:p>
          <w:p w:rsidR="007C7ACA" w:rsidRPr="00317698" w:rsidRDefault="007C7ACA" w:rsidP="004C613B">
            <w:pPr>
              <w:numPr>
                <w:ilvl w:val="0"/>
                <w:numId w:val="26"/>
              </w:numPr>
              <w:suppressAutoHyphens/>
              <w:autoSpaceDN w:val="0"/>
              <w:spacing w:after="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Décret 2018-0857/PRES/PM/MINEFID du 2 octobre 2018 portant approbation des statuts de la Société nationale d’électricité du Burkina (SONABEL) ;</w:t>
            </w:r>
          </w:p>
          <w:p w:rsidR="007C7ACA" w:rsidRPr="00317698" w:rsidRDefault="007C7ACA" w:rsidP="004C613B">
            <w:pPr>
              <w:numPr>
                <w:ilvl w:val="0"/>
                <w:numId w:val="26"/>
              </w:numPr>
              <w:suppressAutoHyphens/>
              <w:autoSpaceDN w:val="0"/>
              <w:spacing w:after="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 xml:space="preserve">Décret n ° 2018-0569/ PRES/PM/ME /MINEFID/MCIA du 10 juillet 2018 portant adoption d’un cahier des charges applicables aux concessionnaires de distribution d’électricité au Burkina Faso ; </w:t>
            </w:r>
          </w:p>
          <w:p w:rsidR="007C7ACA" w:rsidRPr="00317698" w:rsidRDefault="007C7ACA" w:rsidP="004C613B">
            <w:pPr>
              <w:numPr>
                <w:ilvl w:val="0"/>
                <w:numId w:val="26"/>
              </w:numPr>
              <w:suppressAutoHyphens/>
              <w:autoSpaceDN w:val="0"/>
              <w:spacing w:after="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Décret n ° 2018-0568/ PRES/PM/ME /MINEFID/MCIA du 10 juillet 2018 portant rémunération des activités concourant à la fourniture d’électricité et fixation des méthodologies et des paramètres de détermination des tarifs de transport et de distribution de l’énergie électrique</w:t>
            </w:r>
          </w:p>
          <w:p w:rsidR="007C7ACA" w:rsidRPr="00317698" w:rsidRDefault="007C7ACA" w:rsidP="004C613B">
            <w:pPr>
              <w:numPr>
                <w:ilvl w:val="0"/>
                <w:numId w:val="26"/>
              </w:numPr>
              <w:suppressAutoHyphens/>
              <w:autoSpaceDN w:val="0"/>
              <w:spacing w:after="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 xml:space="preserve">Décret N°2018-1119/PRES/PM/MINEFID/ME du 12 décembre 2018 portant dissolution du Fonds de Développement de l’Electrification (FDE) ; </w:t>
            </w:r>
          </w:p>
          <w:p w:rsidR="007C7ACA" w:rsidRPr="00317698" w:rsidRDefault="007C7ACA" w:rsidP="004C613B">
            <w:pPr>
              <w:numPr>
                <w:ilvl w:val="0"/>
                <w:numId w:val="26"/>
              </w:numPr>
              <w:suppressAutoHyphens/>
              <w:autoSpaceDN w:val="0"/>
              <w:spacing w:after="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 xml:space="preserve">Décret N°2018-1100/PRES/PM/MINEFID/ME du 3 décembre 2018 portant érection de l’Agence Burkinabè de l’Electrification Rurale (ABER) en établissement public d’Etat à caractère administratif (EPA) </w:t>
            </w:r>
          </w:p>
          <w:p w:rsidR="007C7ACA" w:rsidRPr="00317698" w:rsidRDefault="007C7ACA" w:rsidP="004C613B">
            <w:pPr>
              <w:numPr>
                <w:ilvl w:val="0"/>
                <w:numId w:val="26"/>
              </w:numPr>
              <w:suppressAutoHyphens/>
              <w:autoSpaceDN w:val="0"/>
              <w:spacing w:after="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lastRenderedPageBreak/>
              <w:t>Décret N°2018-1160/PRES/PM/ME/MINEFID du 19 décembre 2019 portant approbation des Statuts de l’Agence burkinabè de l’Electrification rurale (ABER)</w:t>
            </w:r>
          </w:p>
          <w:p w:rsidR="007C7ACA" w:rsidRPr="00317698" w:rsidRDefault="007C7ACA" w:rsidP="004C613B">
            <w:pPr>
              <w:numPr>
                <w:ilvl w:val="0"/>
                <w:numId w:val="26"/>
              </w:numPr>
              <w:suppressAutoHyphens/>
              <w:autoSpaceDN w:val="0"/>
              <w:spacing w:after="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 xml:space="preserve">Décret n°2019-0902/PRES/PM/ME du 25 juillet 2019 portant modalités d’accès des auto producteurs d’énergie renouvelable au réseau électrique et les conditions de rachat de leur excédent d’énergie  </w:t>
            </w:r>
          </w:p>
          <w:p w:rsidR="007C7ACA" w:rsidRPr="00317698" w:rsidRDefault="007C7ACA" w:rsidP="004C613B">
            <w:pPr>
              <w:numPr>
                <w:ilvl w:val="0"/>
                <w:numId w:val="26"/>
              </w:numPr>
              <w:suppressAutoHyphens/>
              <w:autoSpaceDN w:val="0"/>
              <w:spacing w:after="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 xml:space="preserve">Décret n°2019-0903/PRES/PM/ME du 25 juillet 2019 portant fixation du seuil et des conditions d’obtention de l’agrément technique de production d’énergies à base de biomasse </w:t>
            </w:r>
          </w:p>
          <w:p w:rsidR="007C7ACA" w:rsidRPr="00317698" w:rsidRDefault="007C7ACA" w:rsidP="004C613B">
            <w:pPr>
              <w:numPr>
                <w:ilvl w:val="0"/>
                <w:numId w:val="26"/>
              </w:numPr>
              <w:suppressAutoHyphens/>
              <w:autoSpaceDN w:val="0"/>
              <w:spacing w:after="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 xml:space="preserve">Décret n°2019-0901/PRES/PM/ME du 25 juillet 2019 portant fixation du niveau de consommation annuelle en énergie électrique du client éligible et les conditions de retour du client éligible au système à tarifs régulés </w:t>
            </w:r>
          </w:p>
          <w:p w:rsidR="007C7ACA" w:rsidRPr="00317698" w:rsidRDefault="007C7ACA" w:rsidP="004C613B">
            <w:pPr>
              <w:suppressAutoHyphens/>
              <w:autoSpaceDN w:val="0"/>
              <w:spacing w:before="360" w:after="0" w:line="276" w:lineRule="auto"/>
              <w:jc w:val="both"/>
              <w:textAlignment w:val="baseline"/>
              <w:rPr>
                <w:rFonts w:ascii="Arial Narrow" w:eastAsia="Times New Roman" w:hAnsi="Arial Narrow"/>
                <w:b/>
                <w:sz w:val="24"/>
                <w:szCs w:val="24"/>
                <w:u w:val="single"/>
                <w:lang w:eastAsia="fr-FR"/>
              </w:rPr>
            </w:pPr>
            <w:r w:rsidRPr="00317698">
              <w:rPr>
                <w:rFonts w:ascii="Arial Narrow" w:eastAsia="Times New Roman" w:hAnsi="Arial Narrow"/>
                <w:b/>
                <w:sz w:val="24"/>
                <w:szCs w:val="24"/>
                <w:u w:val="single"/>
                <w:lang w:eastAsia="fr-FR"/>
              </w:rPr>
              <w:t>-ARRETES</w:t>
            </w:r>
          </w:p>
          <w:p w:rsidR="007C7ACA" w:rsidRPr="00317698" w:rsidRDefault="007C7ACA" w:rsidP="004C613B">
            <w:pPr>
              <w:numPr>
                <w:ilvl w:val="0"/>
                <w:numId w:val="26"/>
              </w:numPr>
              <w:suppressAutoHyphens/>
              <w:autoSpaceDN w:val="0"/>
              <w:spacing w:after="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Arrêté 17/118/ME/SG du 03 octobre 2017 portant fixation des règles techniques de production d’énergie électrique.</w:t>
            </w:r>
          </w:p>
          <w:p w:rsidR="007C7ACA" w:rsidRPr="00317698" w:rsidRDefault="007C7ACA" w:rsidP="004C613B">
            <w:pPr>
              <w:numPr>
                <w:ilvl w:val="0"/>
                <w:numId w:val="26"/>
              </w:numPr>
              <w:suppressAutoHyphens/>
              <w:autoSpaceDN w:val="0"/>
              <w:spacing w:after="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Arrêté n ° 2018-070 /ME/MCIA du 10 juillet 2018 portant cahier des charges applicables aux audits énergétiques au Burkina Faso</w:t>
            </w:r>
          </w:p>
          <w:p w:rsidR="007C7ACA" w:rsidRPr="00317698" w:rsidRDefault="007C7ACA" w:rsidP="004C613B">
            <w:pPr>
              <w:numPr>
                <w:ilvl w:val="0"/>
                <w:numId w:val="26"/>
              </w:numPr>
              <w:suppressAutoHyphens/>
              <w:autoSpaceDN w:val="0"/>
              <w:spacing w:after="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Arrêté n ° 18-094 /ME/SG/DGEE du 20 septembre 2018 portant conditions et modalités de délivrance, de suspension et de retrait de l’agrément technique d’exercice de l’audit énergétique</w:t>
            </w:r>
          </w:p>
          <w:p w:rsidR="00D175B9" w:rsidRPr="00317698" w:rsidRDefault="007C7ACA" w:rsidP="004C613B">
            <w:pPr>
              <w:numPr>
                <w:ilvl w:val="0"/>
                <w:numId w:val="4"/>
              </w:numPr>
              <w:suppressAutoHyphens/>
              <w:autoSpaceDN w:val="0"/>
              <w:spacing w:after="360" w:line="240" w:lineRule="auto"/>
              <w:jc w:val="both"/>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eastAsia="fr-FR"/>
              </w:rPr>
              <w:t>19. Arrêté n ° 18-095 /ME/SG/DGEE du 20 septembre 2018 portant détermination des niveaux d’extension ou de modifications exigeant un nouvel audit énergétique</w:t>
            </w:r>
          </w:p>
        </w:tc>
        <w:tc>
          <w:tcPr>
            <w:tcW w:w="189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lastRenderedPageBreak/>
              <w:t>Ministère de l’énergie (ME)</w:t>
            </w:r>
          </w:p>
        </w:tc>
      </w:tr>
      <w:tr w:rsidR="00013C88" w:rsidRPr="00317698" w:rsidTr="00013C88">
        <w:trPr>
          <w:trHeight w:val="324"/>
        </w:trPr>
        <w:tc>
          <w:tcPr>
            <w:tcW w:w="18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eastAsia="fr-FR"/>
              </w:rPr>
            </w:pPr>
          </w:p>
        </w:tc>
        <w:tc>
          <w:tcPr>
            <w:tcW w:w="282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tc>
        <w:tc>
          <w:tcPr>
            <w:tcW w:w="903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p>
        </w:tc>
        <w:tc>
          <w:tcPr>
            <w:tcW w:w="189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tc>
      </w:tr>
      <w:tr w:rsidR="00013C88" w:rsidRPr="00317698" w:rsidTr="00013C88">
        <w:trPr>
          <w:trHeight w:val="324"/>
        </w:trPr>
        <w:tc>
          <w:tcPr>
            <w:tcW w:w="183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eastAsia="fr-FR"/>
              </w:rPr>
            </w:pPr>
            <w:r w:rsidRPr="00317698">
              <w:rPr>
                <w:rFonts w:ascii="Arial Narrow" w:eastAsia="Times New Roman" w:hAnsi="Arial Narrow" w:cs="Times New Roman"/>
                <w:b/>
                <w:bCs/>
                <w:sz w:val="24"/>
                <w:szCs w:val="24"/>
                <w:lang w:eastAsia="fr-FR"/>
              </w:rPr>
              <w:lastRenderedPageBreak/>
              <w:t>Infrastructure de transport, communication et habitat</w:t>
            </w:r>
          </w:p>
        </w:tc>
        <w:tc>
          <w:tcPr>
            <w:tcW w:w="282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t xml:space="preserve">RS-3 – Définir un plan d’action permettant la résolution de la problématique liée à la </w:t>
            </w:r>
            <w:r w:rsidRPr="00317698">
              <w:rPr>
                <w:rFonts w:ascii="Arial Narrow" w:eastAsia="Times New Roman" w:hAnsi="Arial Narrow" w:cs="Times New Roman"/>
                <w:b/>
                <w:bCs/>
                <w:sz w:val="24"/>
                <w:szCs w:val="24"/>
                <w:lang w:val="fr-BE" w:eastAsia="fr-FR"/>
              </w:rPr>
              <w:t>mobilité urbaine</w:t>
            </w:r>
            <w:r w:rsidRPr="00317698">
              <w:rPr>
                <w:rFonts w:ascii="Arial Narrow" w:eastAsia="Times New Roman" w:hAnsi="Arial Narrow" w:cs="Times New Roman"/>
                <w:sz w:val="24"/>
                <w:szCs w:val="24"/>
                <w:lang w:val="fr-BE" w:eastAsia="fr-FR"/>
              </w:rPr>
              <w:t xml:space="preserve"> surtout à Ouagadougou et Bobo. Appuyer les autres villes à mieux planifier leur mobilité urbaine.</w:t>
            </w:r>
          </w:p>
        </w:tc>
        <w:tc>
          <w:tcPr>
            <w:tcW w:w="903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D853F3" w:rsidRPr="00317698" w:rsidRDefault="00D853F3" w:rsidP="004C613B">
            <w:pPr>
              <w:jc w:val="both"/>
              <w:rPr>
                <w:rFonts w:ascii="Arial Narrow" w:hAnsi="Arial Narrow"/>
                <w:sz w:val="24"/>
                <w:szCs w:val="24"/>
              </w:rPr>
            </w:pPr>
            <w:r w:rsidRPr="00317698">
              <w:rPr>
                <w:rFonts w:ascii="Arial Narrow" w:hAnsi="Arial Narrow"/>
                <w:sz w:val="24"/>
                <w:szCs w:val="24"/>
              </w:rPr>
              <w:t>Pour résoudre la problématique liée à mobilité urbaine dans ces villes, le gouvernement a créé en 2018 une Direction générale de la mobilité urbaine (DGMU) par décret N°2018-0784/PRES/PM/MTMUSR portant organisation du Ministères des transports, de la mobilité urbaine et de la sécurité routière, et a procédé ainsi à la nomination du DG.</w:t>
            </w:r>
          </w:p>
          <w:p w:rsidR="00D853F3" w:rsidRPr="00317698" w:rsidRDefault="00D853F3" w:rsidP="004C613B">
            <w:pPr>
              <w:spacing w:before="120" w:after="120"/>
              <w:jc w:val="both"/>
              <w:rPr>
                <w:rFonts w:ascii="Arial Narrow" w:hAnsi="Arial Narrow"/>
                <w:sz w:val="24"/>
                <w:szCs w:val="24"/>
              </w:rPr>
            </w:pPr>
            <w:r w:rsidRPr="00317698">
              <w:rPr>
                <w:rFonts w:ascii="Arial Narrow" w:hAnsi="Arial Narrow"/>
                <w:sz w:val="24"/>
                <w:szCs w:val="24"/>
              </w:rPr>
              <w:t xml:space="preserve"> Aussi, il a pris le décret N°2018-1061/PRES/PM/ MTMUSR/MATD/MSECU/MINEFID/MCIA portant règlementation de la circulation et du stationnement des véhicules poids lourds à l’intérieur des communes du Burkina Faso ainsi que le décret portant création des Autorités communales organisatrices des transports urbains en cours de signature.</w:t>
            </w:r>
          </w:p>
          <w:p w:rsidR="00D853F3" w:rsidRPr="00317698" w:rsidRDefault="00D853F3" w:rsidP="004C613B">
            <w:pPr>
              <w:spacing w:before="120" w:after="120"/>
              <w:jc w:val="both"/>
              <w:rPr>
                <w:rFonts w:ascii="Arial Narrow" w:hAnsi="Arial Narrow"/>
                <w:sz w:val="24"/>
                <w:szCs w:val="24"/>
              </w:rPr>
            </w:pPr>
            <w:r w:rsidRPr="00317698">
              <w:rPr>
                <w:rFonts w:ascii="Arial Narrow" w:hAnsi="Arial Narrow"/>
                <w:sz w:val="24"/>
                <w:szCs w:val="24"/>
              </w:rPr>
              <w:lastRenderedPageBreak/>
              <w:t>Par ailleurs, un Plan d’actions est en cours d’élaboration.</w:t>
            </w:r>
          </w:p>
          <w:p w:rsidR="00D853F3" w:rsidRPr="00317698" w:rsidRDefault="00D853F3" w:rsidP="004C613B">
            <w:pPr>
              <w:spacing w:before="120" w:after="120"/>
              <w:jc w:val="both"/>
              <w:rPr>
                <w:rFonts w:ascii="Arial Narrow" w:hAnsi="Arial Narrow"/>
                <w:sz w:val="24"/>
                <w:szCs w:val="24"/>
              </w:rPr>
            </w:pPr>
            <w:r w:rsidRPr="00317698">
              <w:rPr>
                <w:rFonts w:ascii="Arial Narrow" w:hAnsi="Arial Narrow"/>
                <w:sz w:val="24"/>
                <w:szCs w:val="24"/>
              </w:rPr>
              <w:t>Aussi, un Plan de circulation dans la ville de Ouagadougou est en cours d’élaboration ; le rapport-diagnostic de l’étude d’élaboration du plan de circulation et de stationnement a fait l’objet d’un atelier organisé par le Conseil municipal de Ouagadougou le 3 mai 2019.</w:t>
            </w:r>
          </w:p>
          <w:p w:rsidR="00D853F3" w:rsidRPr="00317698" w:rsidRDefault="00D853F3" w:rsidP="004C613B">
            <w:pPr>
              <w:spacing w:before="120" w:after="120"/>
              <w:jc w:val="both"/>
              <w:rPr>
                <w:rFonts w:ascii="Arial Narrow" w:hAnsi="Arial Narrow"/>
                <w:sz w:val="24"/>
                <w:szCs w:val="24"/>
              </w:rPr>
            </w:pPr>
            <w:r w:rsidRPr="00317698">
              <w:rPr>
                <w:rFonts w:ascii="Arial Narrow" w:hAnsi="Arial Narrow"/>
                <w:sz w:val="24"/>
                <w:szCs w:val="24"/>
              </w:rPr>
              <w:t xml:space="preserve">Par ailleurs, suite à de </w:t>
            </w:r>
            <w:r w:rsidR="00344441" w:rsidRPr="00317698">
              <w:rPr>
                <w:rFonts w:ascii="Arial Narrow" w:hAnsi="Arial Narrow"/>
                <w:sz w:val="24"/>
                <w:szCs w:val="24"/>
              </w:rPr>
              <w:t>nombreux</w:t>
            </w:r>
            <w:r w:rsidRPr="00317698">
              <w:rPr>
                <w:rFonts w:ascii="Arial Narrow" w:hAnsi="Arial Narrow"/>
                <w:sz w:val="24"/>
                <w:szCs w:val="24"/>
              </w:rPr>
              <w:t xml:space="preserve"> accidents mortels, la Mairie de Ouagadougou a pris l’arrêté N°2019-079 du 7 mai pour réglementer la circulation et le stationnement des véhicules poids lourds dans la ville. </w:t>
            </w:r>
          </w:p>
          <w:p w:rsidR="00D853F3" w:rsidRPr="00317698" w:rsidRDefault="00D853F3" w:rsidP="004C613B">
            <w:pPr>
              <w:jc w:val="both"/>
              <w:rPr>
                <w:rFonts w:ascii="Arial Narrow" w:hAnsi="Arial Narrow"/>
                <w:sz w:val="24"/>
                <w:szCs w:val="24"/>
              </w:rPr>
            </w:pPr>
            <w:r w:rsidRPr="00317698">
              <w:rPr>
                <w:rFonts w:ascii="Arial Narrow" w:hAnsi="Arial Narrow"/>
                <w:sz w:val="24"/>
                <w:szCs w:val="24"/>
              </w:rPr>
              <w:t>En signe de protestation contre l’arrêté, l’Union des chauffeurs routiers du Burkina (UCRB) avait cessé tout trafic en stationnant ses camions aux différentes entrées de la ville, obstruant ainsi les routes nationales qui y donnent accès.</w:t>
            </w:r>
          </w:p>
          <w:p w:rsidR="00380C52" w:rsidRPr="00317698" w:rsidRDefault="00D853F3" w:rsidP="004C613B">
            <w:pPr>
              <w:suppressAutoHyphens/>
              <w:autoSpaceDN w:val="0"/>
              <w:spacing w:after="240" w:line="276" w:lineRule="auto"/>
              <w:jc w:val="both"/>
              <w:textAlignment w:val="baseline"/>
              <w:rPr>
                <w:rFonts w:ascii="Arial Narrow" w:eastAsia="Calibri" w:hAnsi="Arial Narrow" w:cs="Times New Roman"/>
                <w:sz w:val="24"/>
                <w:szCs w:val="24"/>
              </w:rPr>
            </w:pPr>
            <w:r w:rsidRPr="00317698">
              <w:rPr>
                <w:rFonts w:ascii="Arial Narrow" w:eastAsia="Calibri" w:hAnsi="Arial Narrow" w:cs="Times New Roman"/>
                <w:sz w:val="24"/>
                <w:szCs w:val="24"/>
              </w:rPr>
              <w:t>Ce mouvement de protestation, a nécessité un réaménagement de l’arrêté par la Mairie.</w:t>
            </w:r>
          </w:p>
        </w:tc>
        <w:tc>
          <w:tcPr>
            <w:tcW w:w="189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lastRenderedPageBreak/>
              <w:t>Ministère des transports, de la mobilité urbaine et de la sécurité routière (MTMUSR)</w:t>
            </w:r>
          </w:p>
        </w:tc>
      </w:tr>
      <w:tr w:rsidR="00013C88" w:rsidRPr="00317698" w:rsidTr="00013C88">
        <w:trPr>
          <w:trHeight w:val="324"/>
        </w:trPr>
        <w:tc>
          <w:tcPr>
            <w:tcW w:w="18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eastAsia="fr-FR"/>
              </w:rPr>
            </w:pPr>
          </w:p>
        </w:tc>
        <w:tc>
          <w:tcPr>
            <w:tcW w:w="282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tc>
        <w:tc>
          <w:tcPr>
            <w:tcW w:w="903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p>
        </w:tc>
        <w:tc>
          <w:tcPr>
            <w:tcW w:w="189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tc>
      </w:tr>
      <w:tr w:rsidR="00013C88" w:rsidRPr="00317698" w:rsidTr="00013C88">
        <w:tc>
          <w:tcPr>
            <w:tcW w:w="18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eastAsia="fr-FR"/>
              </w:rPr>
            </w:pP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9221CF" w:rsidRPr="00317698" w:rsidRDefault="009221CF" w:rsidP="00013C88">
            <w:pPr>
              <w:suppressAutoHyphens/>
              <w:autoSpaceDN w:val="0"/>
              <w:spacing w:after="0" w:line="276" w:lineRule="auto"/>
              <w:textAlignment w:val="baseline"/>
              <w:rPr>
                <w:rFonts w:ascii="Arial Narrow" w:eastAsia="Times New Roman" w:hAnsi="Arial Narrow" w:cs="Times New Roman"/>
                <w:sz w:val="24"/>
                <w:szCs w:val="24"/>
                <w:lang w:val="fr-BE" w:eastAsia="fr-FR"/>
              </w:rPr>
            </w:pPr>
          </w:p>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t xml:space="preserve">RS4 – Encourager le Gouvernement à poursuivre les efforts pour l’entretien et le maintien de la </w:t>
            </w:r>
            <w:r w:rsidRPr="00317698">
              <w:rPr>
                <w:rFonts w:ascii="Arial Narrow" w:eastAsia="Times New Roman" w:hAnsi="Arial Narrow" w:cs="Times New Roman"/>
                <w:b/>
                <w:bCs/>
                <w:sz w:val="24"/>
                <w:szCs w:val="24"/>
                <w:lang w:val="fr-BE" w:eastAsia="fr-FR"/>
              </w:rPr>
              <w:t>praticabilité</w:t>
            </w:r>
            <w:r w:rsidRPr="00317698">
              <w:rPr>
                <w:rFonts w:ascii="Arial Narrow" w:eastAsia="Times New Roman" w:hAnsi="Arial Narrow" w:cs="Times New Roman"/>
                <w:sz w:val="24"/>
                <w:szCs w:val="24"/>
                <w:lang w:val="fr-BE" w:eastAsia="fr-FR"/>
              </w:rPr>
              <w:t xml:space="preserve"> du réseau routier.</w:t>
            </w:r>
          </w:p>
        </w:tc>
        <w:tc>
          <w:tcPr>
            <w:tcW w:w="9037"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2006C8" w:rsidRPr="00317698" w:rsidRDefault="002006C8" w:rsidP="004C613B">
            <w:pPr>
              <w:suppressAutoHyphens/>
              <w:autoSpaceDN w:val="0"/>
              <w:spacing w:before="360" w:after="120" w:line="276" w:lineRule="auto"/>
              <w:ind w:right="213"/>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 xml:space="preserve">Une des missions fondamentales du Ministère des Infrastructures est la mise en œuvre de la politique d’entretien et de protection du patrimoine routier national. Ainsi sur la période allant de 2016 au 31 mars 2019, le Ministère des Infrastructures a investi 112 549 767 761 FCFA dans l’entretien et la protection du patrimoine routier national. Cela a permis d’engager l’entretien périodique de plus de 1000 km de routes, la construction et la réparation des ouvrages de franchissements que sont le pont de la Sirba, le pont sur le Mouhoun et le pont de Nazinon ont été réalisés. L’entretien courant du réseau routier s’est aussi poursuivi.  </w:t>
            </w:r>
          </w:p>
          <w:p w:rsidR="002006C8" w:rsidRPr="00317698" w:rsidRDefault="002006C8" w:rsidP="004C613B">
            <w:pPr>
              <w:suppressAutoHyphens/>
              <w:autoSpaceDN w:val="0"/>
              <w:spacing w:before="360" w:after="120" w:line="276" w:lineRule="auto"/>
              <w:ind w:right="213"/>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Sur la période 2019-2021, environ 104 133 458 000 FCFA seront encore investis à cette fin. Pour le reste de l’année 2019, un montant total de 32 999 962 589 FCFA a été mis à disposition à travers le Fonds Spécial Routier (FSR-B) pour la réalisation des travaux d’entretien courant dans les 13 régions du pays sur un linéaire total de 15 728 km.</w:t>
            </w:r>
          </w:p>
          <w:p w:rsidR="002006C8" w:rsidRPr="00317698" w:rsidRDefault="002006C8" w:rsidP="004C613B">
            <w:pPr>
              <w:suppressAutoHyphens/>
              <w:autoSpaceDN w:val="0"/>
              <w:spacing w:before="360" w:after="120" w:line="276" w:lineRule="auto"/>
              <w:ind w:right="213"/>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 xml:space="preserve">Afin de permettre une réactivité optimum de l’Administration dans les cas d’urgence, le Ministère des Infrastructures a entrepris des échanges avec la coopération Japonaise pour un accompagnement dans l’opérationnalisation de la brigade d’entretien routier dont la mise en place a été décidée par les responsables du Ministère. Une requête a été adressée à la JICA à cet effet pour une assistance </w:t>
            </w:r>
            <w:r w:rsidRPr="00317698">
              <w:rPr>
                <w:rFonts w:ascii="Arial Narrow" w:eastAsia="Times New Roman" w:hAnsi="Arial Narrow"/>
                <w:sz w:val="24"/>
                <w:szCs w:val="24"/>
                <w:lang w:eastAsia="fr-FR"/>
              </w:rPr>
              <w:lastRenderedPageBreak/>
              <w:t>et la mise à disposition d’engins pour les travaux. Les procédures d’acquisition du matériel sont en cours.</w:t>
            </w:r>
          </w:p>
          <w:p w:rsidR="002006C8" w:rsidRPr="00317698" w:rsidRDefault="002006C8" w:rsidP="004C613B">
            <w:pPr>
              <w:suppressAutoHyphens/>
              <w:autoSpaceDN w:val="0"/>
              <w:spacing w:before="120" w:after="240" w:line="276" w:lineRule="auto"/>
              <w:ind w:left="214" w:right="213"/>
              <w:jc w:val="both"/>
              <w:textAlignment w:val="baseline"/>
              <w:rPr>
                <w:rFonts w:ascii="Arial Narrow" w:hAnsi="Arial Narrow"/>
                <w:sz w:val="24"/>
                <w:szCs w:val="24"/>
              </w:rPr>
            </w:pPr>
            <w:r w:rsidRPr="00317698">
              <w:rPr>
                <w:rFonts w:ascii="Arial Narrow" w:hAnsi="Arial Narrow"/>
                <w:sz w:val="24"/>
                <w:szCs w:val="24"/>
              </w:rPr>
              <w:t>Aussi pour améliorer la mobilisation des ressources destinées à la sauvegarde du patrimoine routier, le Ministère des Infrastructures, à travers le Fonds Spécial Routier du Burkina (FSR-B) a entrepris l’informatisation des postes de péages existants et la construction de nouveaux. Une étude y relative est en cours. Il est également envisagé la révision du statut du FSR-B afin de lui permettre d’être plus autonome et renforcer ses capacités de financement en matière d’entretien routier. En outre, l’accord de principe du gouvernement est acquis pour le reversement de la taxe sur produits pétroliers au profit de l’entretien du réseau.</w:t>
            </w:r>
          </w:p>
          <w:p w:rsidR="00C42F43" w:rsidRPr="00317698" w:rsidRDefault="00C42F43" w:rsidP="004C613B">
            <w:pPr>
              <w:suppressAutoHyphens/>
              <w:autoSpaceDN w:val="0"/>
              <w:spacing w:before="120" w:after="240" w:line="276" w:lineRule="auto"/>
              <w:ind w:left="214" w:right="213"/>
              <w:jc w:val="both"/>
              <w:textAlignment w:val="baseline"/>
              <w:rPr>
                <w:rFonts w:ascii="Arial Narrow" w:hAnsi="Arial Narrow"/>
                <w:sz w:val="24"/>
                <w:szCs w:val="24"/>
              </w:rPr>
            </w:pPr>
            <w:r w:rsidRPr="00317698">
              <w:rPr>
                <w:rFonts w:ascii="Arial Narrow" w:hAnsi="Arial Narrow"/>
                <w:sz w:val="24"/>
                <w:szCs w:val="24"/>
              </w:rPr>
              <w:t xml:space="preserve">En matière d’application du règlement 14 (R14), les Ministres en charges des transports et des infrastructures des 8 pays membres de l’UEMOA, du Ghana et de la Guinée ont participé à la rencontre tenue le 19 Septembre 2019 à DAKAR, ou une nouvelle stratégie d’application intégrale et concomitante du R14 a été adoptée. </w:t>
            </w:r>
          </w:p>
          <w:p w:rsidR="00C42F43" w:rsidRPr="00317698" w:rsidRDefault="00C42F43" w:rsidP="004C613B">
            <w:pPr>
              <w:suppressAutoHyphens/>
              <w:autoSpaceDN w:val="0"/>
              <w:spacing w:before="120" w:after="240" w:line="276" w:lineRule="auto"/>
              <w:ind w:left="214" w:right="213"/>
              <w:jc w:val="both"/>
              <w:textAlignment w:val="baseline"/>
              <w:rPr>
                <w:rFonts w:ascii="Arial Narrow" w:hAnsi="Arial Narrow"/>
                <w:sz w:val="24"/>
                <w:szCs w:val="24"/>
              </w:rPr>
            </w:pPr>
            <w:r w:rsidRPr="00317698">
              <w:rPr>
                <w:rFonts w:ascii="Arial Narrow" w:hAnsi="Arial Narrow"/>
                <w:sz w:val="24"/>
                <w:szCs w:val="24"/>
              </w:rPr>
              <w:t>Au cours de cette rencontre, des actions ont été planifiées par l’UEMOA et les Etats. Jusqu’au 30 juin 2020, les Etats se sont engagés à poursuivre l’application du seuil de tolérance de 15%, et à l’application intégrale et concomitante du R14 à partir du 1</w:t>
            </w:r>
            <w:r w:rsidRPr="00317698">
              <w:rPr>
                <w:rFonts w:ascii="Arial Narrow" w:hAnsi="Arial Narrow"/>
                <w:sz w:val="24"/>
                <w:szCs w:val="24"/>
                <w:vertAlign w:val="superscript"/>
              </w:rPr>
              <w:t>er</w:t>
            </w:r>
            <w:r w:rsidRPr="00317698">
              <w:rPr>
                <w:rFonts w:ascii="Arial Narrow" w:hAnsi="Arial Narrow"/>
                <w:sz w:val="24"/>
                <w:szCs w:val="24"/>
              </w:rPr>
              <w:t xml:space="preserve"> Juillet 2020.</w:t>
            </w:r>
          </w:p>
          <w:p w:rsidR="00C42F43" w:rsidRPr="00317698" w:rsidRDefault="00C42F43" w:rsidP="004C613B">
            <w:pPr>
              <w:suppressAutoHyphens/>
              <w:autoSpaceDN w:val="0"/>
              <w:spacing w:before="120" w:after="240" w:line="276" w:lineRule="auto"/>
              <w:ind w:left="214" w:right="213"/>
              <w:jc w:val="both"/>
              <w:textAlignment w:val="baseline"/>
              <w:rPr>
                <w:rFonts w:ascii="Arial Narrow" w:hAnsi="Arial Narrow"/>
                <w:sz w:val="24"/>
                <w:szCs w:val="24"/>
              </w:rPr>
            </w:pPr>
            <w:r w:rsidRPr="00317698">
              <w:rPr>
                <w:rFonts w:ascii="Arial Narrow" w:hAnsi="Arial Narrow"/>
                <w:sz w:val="24"/>
                <w:szCs w:val="24"/>
              </w:rPr>
              <w:t>Lors de cette réunion il a été constaté que l’’extrême surcharge a été éradiquée au niveau des Etats de l’union, du Ghana et de la Guinée vu que le seuil de tolérance maximal dans l’ensemble de ces Etats est de 20% voire 15% dans certains Etats.</w:t>
            </w:r>
          </w:p>
          <w:p w:rsidR="00013C88" w:rsidRPr="00317698" w:rsidRDefault="00C42F43" w:rsidP="004C613B">
            <w:pPr>
              <w:suppressAutoHyphens/>
              <w:autoSpaceDN w:val="0"/>
              <w:spacing w:before="120" w:after="240" w:line="276" w:lineRule="auto"/>
              <w:ind w:left="214" w:right="213"/>
              <w:jc w:val="both"/>
              <w:textAlignment w:val="baseline"/>
              <w:rPr>
                <w:rFonts w:ascii="Arial Narrow" w:eastAsia="Calibri" w:hAnsi="Arial Narrow" w:cs="Times New Roman"/>
                <w:sz w:val="24"/>
                <w:szCs w:val="24"/>
              </w:rPr>
            </w:pPr>
            <w:r w:rsidRPr="00317698">
              <w:rPr>
                <w:rFonts w:ascii="Arial Narrow" w:eastAsia="Calibri" w:hAnsi="Arial Narrow" w:cs="Times New Roman"/>
                <w:sz w:val="24"/>
                <w:szCs w:val="24"/>
              </w:rPr>
              <w:t>L’acquisition des équipements en pèse-essieux se poursuivent toujours. Les missions d’échange et d’inspections au niveau des plateformes émettrices de fret de plus de 200 000 t/an ont été effectuées et le contrôle de la surcharge se poursuivi également.</w:t>
            </w:r>
          </w:p>
          <w:p w:rsidR="00133305" w:rsidRPr="00317698" w:rsidRDefault="00133305" w:rsidP="004C613B">
            <w:pPr>
              <w:suppressAutoHyphens/>
              <w:autoSpaceDN w:val="0"/>
              <w:spacing w:before="120" w:after="240" w:line="276" w:lineRule="auto"/>
              <w:ind w:left="214" w:right="213"/>
              <w:jc w:val="both"/>
              <w:textAlignment w:val="baseline"/>
              <w:rPr>
                <w:rFonts w:ascii="Arial Narrow" w:hAnsi="Arial Narrow"/>
                <w:sz w:val="24"/>
                <w:szCs w:val="24"/>
              </w:rPr>
            </w:pPr>
            <w:r w:rsidRPr="00317698">
              <w:rPr>
                <w:rFonts w:ascii="Arial Narrow" w:hAnsi="Arial Narrow"/>
                <w:sz w:val="24"/>
                <w:szCs w:val="24"/>
              </w:rPr>
              <w:t>En matière de gouvernance, le plan d’actions du document pays de mise en œuvre du programme régional d’appui à la gouvernance dans le domaine du transport routier, est en cours de validation.</w:t>
            </w:r>
          </w:p>
          <w:p w:rsidR="00133305" w:rsidRPr="00317698" w:rsidRDefault="00133305" w:rsidP="004C613B">
            <w:pPr>
              <w:suppressAutoHyphens/>
              <w:autoSpaceDN w:val="0"/>
              <w:spacing w:before="120" w:after="240" w:line="276" w:lineRule="auto"/>
              <w:ind w:left="214" w:right="213"/>
              <w:jc w:val="both"/>
              <w:textAlignment w:val="baseline"/>
              <w:rPr>
                <w:rFonts w:ascii="Arial Narrow" w:hAnsi="Arial Narrow"/>
                <w:sz w:val="24"/>
                <w:szCs w:val="24"/>
              </w:rPr>
            </w:pPr>
            <w:r w:rsidRPr="00317698">
              <w:rPr>
                <w:rFonts w:ascii="Arial Narrow" w:hAnsi="Arial Narrow"/>
                <w:sz w:val="24"/>
                <w:szCs w:val="24"/>
              </w:rPr>
              <w:t>Cet appui à la gouvernance du secteur des transports portera sur :</w:t>
            </w:r>
          </w:p>
          <w:p w:rsidR="00133305" w:rsidRPr="00317698" w:rsidRDefault="00133305" w:rsidP="004C613B">
            <w:pPr>
              <w:numPr>
                <w:ilvl w:val="0"/>
                <w:numId w:val="23"/>
              </w:numPr>
              <w:suppressAutoHyphens/>
              <w:autoSpaceDN w:val="0"/>
              <w:spacing w:before="120" w:after="240" w:line="276" w:lineRule="auto"/>
              <w:ind w:right="213"/>
              <w:jc w:val="both"/>
              <w:textAlignment w:val="baseline"/>
              <w:rPr>
                <w:rFonts w:ascii="Arial Narrow" w:hAnsi="Arial Narrow"/>
                <w:sz w:val="24"/>
                <w:szCs w:val="24"/>
              </w:rPr>
            </w:pPr>
            <w:r w:rsidRPr="00317698">
              <w:rPr>
                <w:rFonts w:ascii="Arial Narrow" w:hAnsi="Arial Narrow"/>
                <w:sz w:val="24"/>
                <w:szCs w:val="24"/>
              </w:rPr>
              <w:lastRenderedPageBreak/>
              <w:t>L’amélioration de la gouvernance de l’entretien routier et la lutte contre la surcharge ;</w:t>
            </w:r>
          </w:p>
          <w:p w:rsidR="00133305" w:rsidRPr="00317698" w:rsidRDefault="00133305" w:rsidP="004C613B">
            <w:pPr>
              <w:numPr>
                <w:ilvl w:val="0"/>
                <w:numId w:val="23"/>
              </w:numPr>
              <w:suppressAutoHyphens/>
              <w:autoSpaceDN w:val="0"/>
              <w:spacing w:before="120" w:after="240" w:line="276" w:lineRule="auto"/>
              <w:ind w:right="213"/>
              <w:jc w:val="both"/>
              <w:textAlignment w:val="baseline"/>
              <w:rPr>
                <w:rFonts w:ascii="Arial Narrow" w:hAnsi="Arial Narrow"/>
                <w:sz w:val="24"/>
                <w:szCs w:val="24"/>
              </w:rPr>
            </w:pPr>
            <w:r w:rsidRPr="00317698">
              <w:rPr>
                <w:rFonts w:ascii="Arial Narrow" w:hAnsi="Arial Narrow"/>
                <w:sz w:val="24"/>
                <w:szCs w:val="24"/>
              </w:rPr>
              <w:t>L’amélioration des services et des conditions de transport ;</w:t>
            </w:r>
          </w:p>
          <w:p w:rsidR="00133305" w:rsidRPr="00317698" w:rsidRDefault="00133305" w:rsidP="004C613B">
            <w:pPr>
              <w:numPr>
                <w:ilvl w:val="0"/>
                <w:numId w:val="23"/>
              </w:numPr>
              <w:suppressAutoHyphens/>
              <w:autoSpaceDN w:val="0"/>
              <w:spacing w:before="120" w:after="240" w:line="276" w:lineRule="auto"/>
              <w:ind w:right="213"/>
              <w:jc w:val="both"/>
              <w:textAlignment w:val="baseline"/>
              <w:rPr>
                <w:rFonts w:ascii="Arial Narrow" w:hAnsi="Arial Narrow"/>
                <w:sz w:val="24"/>
                <w:szCs w:val="24"/>
              </w:rPr>
            </w:pPr>
            <w:r w:rsidRPr="00317698">
              <w:rPr>
                <w:rFonts w:ascii="Arial Narrow" w:hAnsi="Arial Narrow"/>
                <w:sz w:val="24"/>
                <w:szCs w:val="24"/>
              </w:rPr>
              <w:t>La fluidité des transports sur les corridors routiers régionaux.</w:t>
            </w:r>
          </w:p>
          <w:p w:rsidR="00380C52" w:rsidRPr="00317698" w:rsidRDefault="00133305" w:rsidP="00F74AD3">
            <w:pPr>
              <w:suppressAutoHyphens/>
              <w:autoSpaceDN w:val="0"/>
              <w:spacing w:before="120" w:after="240" w:line="276" w:lineRule="auto"/>
              <w:ind w:left="214" w:right="213"/>
              <w:jc w:val="both"/>
              <w:textAlignment w:val="baseline"/>
              <w:rPr>
                <w:rFonts w:ascii="Arial Narrow" w:eastAsia="Calibri" w:hAnsi="Arial Narrow" w:cs="Times New Roman"/>
                <w:sz w:val="24"/>
                <w:szCs w:val="24"/>
              </w:rPr>
            </w:pPr>
            <w:r w:rsidRPr="00317698">
              <w:rPr>
                <w:rFonts w:ascii="Arial Narrow" w:eastAsia="Calibri" w:hAnsi="Arial Narrow" w:cs="Times New Roman"/>
                <w:sz w:val="24"/>
                <w:szCs w:val="24"/>
              </w:rPr>
              <w:t>D’un coût total de 3 500 000 euros soit environ 2 295 849 500 FCFA, le plan d’actions est entièrement financé par l’Union Européenne et sera exécuté par les deux ministères bénéficiaires chargés des inf</w:t>
            </w:r>
            <w:r w:rsidR="00F74AD3" w:rsidRPr="00317698">
              <w:rPr>
                <w:rFonts w:ascii="Arial Narrow" w:eastAsia="Calibri" w:hAnsi="Arial Narrow" w:cs="Times New Roman"/>
                <w:sz w:val="24"/>
                <w:szCs w:val="24"/>
              </w:rPr>
              <w:t>rastructures et des transports.</w:t>
            </w: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lastRenderedPageBreak/>
              <w:t>Ministère des infrastructures (MI)</w:t>
            </w:r>
          </w:p>
        </w:tc>
      </w:tr>
      <w:tr w:rsidR="00013C88" w:rsidRPr="00317698" w:rsidTr="00013C88">
        <w:tc>
          <w:tcPr>
            <w:tcW w:w="1831"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ind w:firstLine="241"/>
              <w:textAlignment w:val="baseline"/>
              <w:rPr>
                <w:rFonts w:ascii="Arial Narrow" w:eastAsia="Times New Roman" w:hAnsi="Arial Narrow" w:cs="Times New Roman"/>
                <w:b/>
                <w:bCs/>
                <w:sz w:val="24"/>
                <w:szCs w:val="24"/>
                <w:lang w:eastAsia="fr-FR"/>
              </w:rPr>
            </w:pPr>
            <w:r w:rsidRPr="00317698">
              <w:rPr>
                <w:rFonts w:ascii="Arial Narrow" w:eastAsia="Times New Roman" w:hAnsi="Arial Narrow" w:cs="Times New Roman"/>
                <w:b/>
                <w:bCs/>
                <w:sz w:val="24"/>
                <w:szCs w:val="24"/>
                <w:lang w:eastAsia="fr-FR"/>
              </w:rPr>
              <w:lastRenderedPageBreak/>
              <w:t>Commerce et services marchands</w:t>
            </w: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F74AD3" w:rsidRPr="00317698" w:rsidRDefault="00F74AD3"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F74AD3" w:rsidRPr="00317698" w:rsidRDefault="00F74AD3"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eastAsia="fr-FR"/>
              </w:rPr>
              <w:t xml:space="preserve">RS5 – Adopter un plan d’actions détaillé permettant l’amélioration des performances du pays au classement </w:t>
            </w:r>
            <w:r w:rsidRPr="00317698">
              <w:rPr>
                <w:rFonts w:ascii="Arial Narrow" w:eastAsia="Times New Roman" w:hAnsi="Arial Narrow" w:cs="Times New Roman"/>
                <w:b/>
                <w:bCs/>
                <w:sz w:val="24"/>
                <w:szCs w:val="24"/>
                <w:lang w:eastAsia="fr-FR"/>
              </w:rPr>
              <w:t>Doing Business</w:t>
            </w:r>
            <w:r w:rsidRPr="00317698">
              <w:rPr>
                <w:rFonts w:ascii="Arial Narrow" w:eastAsia="Times New Roman" w:hAnsi="Arial Narrow" w:cs="Times New Roman"/>
                <w:sz w:val="24"/>
                <w:szCs w:val="24"/>
                <w:lang w:eastAsia="fr-FR"/>
              </w:rPr>
              <w:t>.</w:t>
            </w: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2A5CD3" w:rsidRPr="00317698" w:rsidRDefault="002A5CD3"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CA59CA" w:rsidRPr="00317698" w:rsidRDefault="00CA59CA"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CA59CA" w:rsidRPr="00317698" w:rsidRDefault="00CA59CA"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8434F4" w:rsidRPr="00317698" w:rsidRDefault="008434F4"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8434F4" w:rsidRPr="00317698" w:rsidRDefault="008434F4"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8434F4" w:rsidRPr="00317698" w:rsidRDefault="008434F4"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8434F4" w:rsidRPr="00317698" w:rsidRDefault="008434F4"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8434F4" w:rsidRPr="00317698" w:rsidRDefault="008434F4"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8434F4" w:rsidRPr="00317698" w:rsidRDefault="008434F4"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8434F4" w:rsidRPr="00317698" w:rsidRDefault="008434F4"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8434F4" w:rsidRPr="00317698" w:rsidRDefault="008434F4"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F74AD3" w:rsidRPr="00317698" w:rsidRDefault="00F74AD3"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F74AD3" w:rsidRPr="00317698" w:rsidRDefault="00F74AD3"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Renforcer les liens avec les CSD Transformation industrielle et Gouvernance économique, traitant tous deux de thèmes fortement liés au commerce.  </w:t>
            </w:r>
          </w:p>
        </w:tc>
        <w:tc>
          <w:tcPr>
            <w:tcW w:w="9037"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F74AD3" w:rsidRPr="00317698" w:rsidRDefault="00F74AD3" w:rsidP="004C613B">
            <w:pPr>
              <w:suppressAutoHyphens/>
              <w:autoSpaceDN w:val="0"/>
              <w:spacing w:after="0" w:line="276" w:lineRule="auto"/>
              <w:jc w:val="both"/>
              <w:textAlignment w:val="baseline"/>
              <w:rPr>
                <w:rFonts w:ascii="Arial Narrow" w:eastAsia="Times New Roman" w:hAnsi="Arial Narrow" w:cs="Times New Roman"/>
                <w:bCs/>
                <w:sz w:val="24"/>
                <w:szCs w:val="24"/>
                <w:lang w:eastAsia="fr-FR"/>
              </w:rPr>
            </w:pPr>
          </w:p>
          <w:p w:rsidR="00F74AD3" w:rsidRPr="00317698" w:rsidRDefault="00F74AD3" w:rsidP="004C613B">
            <w:pPr>
              <w:suppressAutoHyphens/>
              <w:autoSpaceDN w:val="0"/>
              <w:spacing w:after="0" w:line="276" w:lineRule="auto"/>
              <w:jc w:val="both"/>
              <w:textAlignment w:val="baseline"/>
              <w:rPr>
                <w:rFonts w:ascii="Arial Narrow" w:eastAsia="Times New Roman" w:hAnsi="Arial Narrow" w:cs="Times New Roman"/>
                <w:bCs/>
                <w:sz w:val="24"/>
                <w:szCs w:val="24"/>
                <w:lang w:eastAsia="fr-FR"/>
              </w:rPr>
            </w:pPr>
          </w:p>
          <w:p w:rsidR="00013C88" w:rsidRPr="00317698" w:rsidRDefault="00013C88" w:rsidP="004C613B">
            <w:pPr>
              <w:suppressAutoHyphens/>
              <w:autoSpaceDN w:val="0"/>
              <w:spacing w:after="0" w:line="276" w:lineRule="auto"/>
              <w:jc w:val="both"/>
              <w:textAlignment w:val="baseline"/>
              <w:rPr>
                <w:rFonts w:ascii="Arial Narrow" w:eastAsia="Calibri" w:hAnsi="Arial Narrow" w:cs="Times New Roman"/>
                <w:sz w:val="24"/>
                <w:szCs w:val="24"/>
              </w:rPr>
            </w:pPr>
            <w:r w:rsidRPr="00317698">
              <w:rPr>
                <w:rFonts w:ascii="Arial Narrow" w:eastAsia="Times New Roman" w:hAnsi="Arial Narrow" w:cs="Times New Roman"/>
                <w:bCs/>
                <w:sz w:val="24"/>
                <w:szCs w:val="24"/>
                <w:lang w:eastAsia="fr-FR"/>
              </w:rPr>
              <w:t xml:space="preserve">Dans le </w:t>
            </w:r>
            <w:r w:rsidRPr="00317698">
              <w:rPr>
                <w:rFonts w:ascii="Arial Narrow" w:eastAsia="Times New Roman" w:hAnsi="Arial Narrow" w:cs="Times New Roman"/>
                <w:sz w:val="24"/>
                <w:szCs w:val="24"/>
                <w:lang w:eastAsia="fr-FR"/>
              </w:rPr>
              <w:t xml:space="preserve">Décret N° 2017-1315 /PRES/PM/MCIA/MINEFID du 30 décembre 2017 portant création, attribution, composition, organisation et fonctionnement du dispositif institutionnel de Pilotage et du suivi de l’amélioration du climat des affaires, le  </w:t>
            </w:r>
            <w:r w:rsidRPr="00317698">
              <w:rPr>
                <w:rFonts w:ascii="Arial Narrow" w:eastAsia="Times New Roman" w:hAnsi="Arial Narrow" w:cs="Times New Roman"/>
                <w:bCs/>
                <w:sz w:val="24"/>
                <w:szCs w:val="24"/>
                <w:lang w:eastAsia="fr-FR"/>
              </w:rPr>
              <w:t>dispositif de suivi a prévu trois (03) instances que sont</w:t>
            </w:r>
            <w:r w:rsidRPr="00317698">
              <w:rPr>
                <w:rFonts w:ascii="Arial Narrow" w:eastAsia="Times New Roman" w:hAnsi="Arial Narrow" w:cs="Times New Roman"/>
                <w:sz w:val="24"/>
                <w:szCs w:val="24"/>
                <w:lang w:eastAsia="fr-FR"/>
              </w:rPr>
              <w:t>:</w:t>
            </w:r>
          </w:p>
          <w:p w:rsidR="00013C88" w:rsidRPr="00317698" w:rsidRDefault="00013C88" w:rsidP="004C613B">
            <w:pPr>
              <w:numPr>
                <w:ilvl w:val="0"/>
                <w:numId w:val="6"/>
              </w:numPr>
              <w:suppressAutoHyphens/>
              <w:autoSpaceDN w:val="0"/>
              <w:spacing w:after="0" w:line="276" w:lineRule="auto"/>
              <w:jc w:val="both"/>
              <w:textAlignment w:val="baseline"/>
              <w:rPr>
                <w:rFonts w:ascii="Arial Narrow" w:eastAsia="Times New Roman" w:hAnsi="Arial Narrow" w:cs="Times New Roman"/>
                <w:bCs/>
                <w:sz w:val="24"/>
                <w:szCs w:val="24"/>
                <w:lang w:eastAsia="fr-FR"/>
              </w:rPr>
            </w:pPr>
            <w:r w:rsidRPr="00317698">
              <w:rPr>
                <w:rFonts w:ascii="Arial Narrow" w:eastAsia="Times New Roman" w:hAnsi="Arial Narrow" w:cs="Times New Roman"/>
                <w:bCs/>
                <w:sz w:val="24"/>
                <w:szCs w:val="24"/>
                <w:lang w:eastAsia="fr-FR"/>
              </w:rPr>
              <w:t>le comité de pilotage ;</w:t>
            </w:r>
          </w:p>
          <w:p w:rsidR="00013C88" w:rsidRPr="00317698" w:rsidRDefault="00013C88" w:rsidP="004C613B">
            <w:pPr>
              <w:numPr>
                <w:ilvl w:val="0"/>
                <w:numId w:val="6"/>
              </w:numPr>
              <w:suppressAutoHyphens/>
              <w:autoSpaceDN w:val="0"/>
              <w:spacing w:after="0" w:line="276" w:lineRule="auto"/>
              <w:jc w:val="both"/>
              <w:textAlignment w:val="baseline"/>
              <w:rPr>
                <w:rFonts w:ascii="Arial Narrow" w:eastAsia="Times New Roman" w:hAnsi="Arial Narrow" w:cs="Times New Roman"/>
                <w:bCs/>
                <w:sz w:val="24"/>
                <w:szCs w:val="24"/>
                <w:lang w:eastAsia="fr-FR"/>
              </w:rPr>
            </w:pPr>
            <w:r w:rsidRPr="00317698">
              <w:rPr>
                <w:rFonts w:ascii="Arial Narrow" w:eastAsia="Times New Roman" w:hAnsi="Arial Narrow" w:cs="Times New Roman"/>
                <w:bCs/>
                <w:sz w:val="24"/>
                <w:szCs w:val="24"/>
                <w:lang w:eastAsia="fr-FR"/>
              </w:rPr>
              <w:t>le secrétariat technique ;</w:t>
            </w:r>
          </w:p>
          <w:p w:rsidR="00013C88" w:rsidRPr="00317698" w:rsidRDefault="00013C88" w:rsidP="004C613B">
            <w:pPr>
              <w:numPr>
                <w:ilvl w:val="0"/>
                <w:numId w:val="6"/>
              </w:numPr>
              <w:suppressAutoHyphens/>
              <w:autoSpaceDN w:val="0"/>
              <w:spacing w:after="0" w:line="276" w:lineRule="auto"/>
              <w:jc w:val="both"/>
              <w:textAlignment w:val="baseline"/>
              <w:rPr>
                <w:rFonts w:ascii="Arial Narrow" w:eastAsia="Times New Roman" w:hAnsi="Arial Narrow" w:cs="Times New Roman"/>
                <w:bCs/>
                <w:sz w:val="24"/>
                <w:szCs w:val="24"/>
                <w:lang w:eastAsia="fr-FR"/>
              </w:rPr>
            </w:pPr>
            <w:r w:rsidRPr="00317698">
              <w:rPr>
                <w:rFonts w:ascii="Arial Narrow" w:eastAsia="Times New Roman" w:hAnsi="Arial Narrow" w:cs="Times New Roman"/>
                <w:bCs/>
                <w:sz w:val="24"/>
                <w:szCs w:val="24"/>
                <w:lang w:eastAsia="fr-FR"/>
              </w:rPr>
              <w:t>les sous-comités techniques (SCT).</w:t>
            </w:r>
          </w:p>
          <w:p w:rsidR="00013C88" w:rsidRPr="00317698" w:rsidRDefault="00013C88" w:rsidP="004C613B">
            <w:pPr>
              <w:suppressAutoHyphens/>
              <w:autoSpaceDN w:val="0"/>
              <w:spacing w:after="0" w:line="276" w:lineRule="auto"/>
              <w:jc w:val="both"/>
              <w:textAlignment w:val="baseline"/>
              <w:rPr>
                <w:rFonts w:ascii="Arial Narrow" w:eastAsia="Times New Roman" w:hAnsi="Arial Narrow" w:cs="Times New Roman"/>
                <w:bCs/>
                <w:sz w:val="24"/>
                <w:szCs w:val="24"/>
                <w:lang w:eastAsia="fr-FR"/>
              </w:rPr>
            </w:pPr>
            <w:r w:rsidRPr="00317698">
              <w:rPr>
                <w:rFonts w:ascii="Arial Narrow" w:eastAsia="Times New Roman" w:hAnsi="Arial Narrow" w:cs="Times New Roman"/>
                <w:bCs/>
                <w:sz w:val="24"/>
                <w:szCs w:val="24"/>
                <w:lang w:eastAsia="fr-FR"/>
              </w:rPr>
              <w:t xml:space="preserve">Le comité de pilotage, présidé par Son Excellence Monsieur le Premier Ministre, et de secrétariat technique, présidé par le ministre en charge du commerce. </w:t>
            </w:r>
          </w:p>
          <w:p w:rsidR="00013C88" w:rsidRPr="00317698" w:rsidRDefault="00013C88" w:rsidP="004C613B">
            <w:pPr>
              <w:suppressAutoHyphens/>
              <w:autoSpaceDN w:val="0"/>
              <w:spacing w:before="120" w:after="120" w:line="276" w:lineRule="auto"/>
              <w:jc w:val="both"/>
              <w:textAlignment w:val="baseline"/>
              <w:rPr>
                <w:rFonts w:ascii="Arial Narrow" w:eastAsia="Calibri" w:hAnsi="Arial Narrow" w:cs="Times New Roman"/>
                <w:sz w:val="24"/>
                <w:szCs w:val="24"/>
              </w:rPr>
            </w:pPr>
            <w:r w:rsidRPr="00317698">
              <w:rPr>
                <w:rFonts w:ascii="Arial Narrow" w:eastAsia="Times New Roman" w:hAnsi="Arial Narrow" w:cs="Times New Roman"/>
                <w:bCs/>
                <w:sz w:val="24"/>
                <w:szCs w:val="24"/>
                <w:lang w:eastAsia="fr-FR"/>
              </w:rPr>
              <w:t xml:space="preserve">En outre, cinq(05) sous-comités techniques ont été institués </w:t>
            </w:r>
            <w:r w:rsidRPr="00317698">
              <w:rPr>
                <w:rFonts w:ascii="Arial Narrow" w:eastAsia="Times New Roman" w:hAnsi="Arial Narrow" w:cs="Times New Roman"/>
                <w:sz w:val="24"/>
                <w:szCs w:val="24"/>
                <w:lang w:eastAsia="fr-FR"/>
              </w:rPr>
              <w:t>par le décret précédemment mentionné mettant en place le nouveau dispositif de suivi de l’amélioration du climat des affaires</w:t>
            </w:r>
            <w:r w:rsidRPr="00317698">
              <w:rPr>
                <w:rFonts w:ascii="Arial Narrow" w:eastAsia="Times New Roman" w:hAnsi="Arial Narrow" w:cs="Times New Roman"/>
                <w:bCs/>
                <w:sz w:val="24"/>
                <w:szCs w:val="24"/>
                <w:lang w:eastAsia="fr-FR"/>
              </w:rPr>
              <w:t xml:space="preserve">. Il s’agit du sous-comité technique </w:t>
            </w:r>
            <w:r w:rsidRPr="00317698">
              <w:rPr>
                <w:rFonts w:ascii="Arial Narrow" w:eastAsia="Times New Roman" w:hAnsi="Arial Narrow" w:cs="Times New Roman"/>
                <w:b/>
                <w:bCs/>
                <w:sz w:val="24"/>
                <w:szCs w:val="24"/>
                <w:lang w:eastAsia="fr-FR"/>
              </w:rPr>
              <w:t>« droit des affaires »</w:t>
            </w:r>
            <w:r w:rsidRPr="00317698">
              <w:rPr>
                <w:rFonts w:ascii="Arial Narrow" w:eastAsia="Times New Roman" w:hAnsi="Arial Narrow" w:cs="Times New Roman"/>
                <w:bCs/>
                <w:sz w:val="24"/>
                <w:szCs w:val="24"/>
                <w:lang w:eastAsia="fr-FR"/>
              </w:rPr>
              <w:t xml:space="preserve"> ; du sous-comité technique </w:t>
            </w:r>
            <w:r w:rsidRPr="00317698">
              <w:rPr>
                <w:rFonts w:ascii="Arial Narrow" w:eastAsia="Times New Roman" w:hAnsi="Arial Narrow" w:cs="Times New Roman"/>
                <w:b/>
                <w:bCs/>
                <w:sz w:val="24"/>
                <w:szCs w:val="24"/>
                <w:lang w:eastAsia="fr-FR"/>
              </w:rPr>
              <w:t>« énergie et mines »</w:t>
            </w:r>
            <w:r w:rsidRPr="00317698">
              <w:rPr>
                <w:rFonts w:ascii="Arial Narrow" w:eastAsia="Times New Roman" w:hAnsi="Arial Narrow" w:cs="Times New Roman"/>
                <w:bCs/>
                <w:sz w:val="24"/>
                <w:szCs w:val="24"/>
                <w:lang w:eastAsia="fr-FR"/>
              </w:rPr>
              <w:t xml:space="preserve"> ;  du sous-comité technique </w:t>
            </w:r>
            <w:r w:rsidRPr="00317698">
              <w:rPr>
                <w:rFonts w:ascii="Arial Narrow" w:eastAsia="Times New Roman" w:hAnsi="Arial Narrow" w:cs="Times New Roman"/>
                <w:b/>
                <w:bCs/>
                <w:sz w:val="24"/>
                <w:szCs w:val="24"/>
                <w:lang w:eastAsia="fr-FR"/>
              </w:rPr>
              <w:t>«fiscalités et accès au crédit »</w:t>
            </w:r>
            <w:r w:rsidRPr="00317698">
              <w:rPr>
                <w:rFonts w:ascii="Arial Narrow" w:eastAsia="Times New Roman" w:hAnsi="Arial Narrow" w:cs="Times New Roman"/>
                <w:bCs/>
                <w:sz w:val="24"/>
                <w:szCs w:val="24"/>
                <w:lang w:eastAsia="fr-FR"/>
              </w:rPr>
              <w:t xml:space="preserve"> ; du sous-comité technique </w:t>
            </w:r>
            <w:r w:rsidRPr="00317698">
              <w:rPr>
                <w:rFonts w:ascii="Arial Narrow" w:eastAsia="Times New Roman" w:hAnsi="Arial Narrow" w:cs="Times New Roman"/>
                <w:b/>
                <w:bCs/>
                <w:sz w:val="24"/>
                <w:szCs w:val="24"/>
                <w:lang w:eastAsia="fr-FR"/>
              </w:rPr>
              <w:t xml:space="preserve">« urbanismes, Bâtiments et travaux publics » </w:t>
            </w:r>
            <w:r w:rsidRPr="00317698">
              <w:rPr>
                <w:rFonts w:ascii="Arial Narrow" w:eastAsia="Times New Roman" w:hAnsi="Arial Narrow" w:cs="Times New Roman"/>
                <w:bCs/>
                <w:sz w:val="24"/>
                <w:szCs w:val="24"/>
                <w:lang w:eastAsia="fr-FR"/>
              </w:rPr>
              <w:t xml:space="preserve">et du sous-comité technique </w:t>
            </w:r>
            <w:r w:rsidRPr="00317698">
              <w:rPr>
                <w:rFonts w:ascii="Arial Narrow" w:eastAsia="Times New Roman" w:hAnsi="Arial Narrow" w:cs="Times New Roman"/>
                <w:b/>
                <w:bCs/>
                <w:sz w:val="24"/>
                <w:szCs w:val="24"/>
                <w:lang w:eastAsia="fr-FR"/>
              </w:rPr>
              <w:t>« commerce, industrie et licences d’affaires »</w:t>
            </w:r>
            <w:r w:rsidRPr="00317698">
              <w:rPr>
                <w:rFonts w:ascii="Arial Narrow" w:eastAsia="Times New Roman" w:hAnsi="Arial Narrow" w:cs="Times New Roman"/>
                <w:bCs/>
                <w:sz w:val="24"/>
                <w:szCs w:val="24"/>
                <w:lang w:eastAsia="fr-FR"/>
              </w:rPr>
              <w:t>.</w:t>
            </w:r>
          </w:p>
          <w:p w:rsidR="00013C88" w:rsidRPr="00317698" w:rsidRDefault="00013C88" w:rsidP="004C613B">
            <w:pPr>
              <w:suppressAutoHyphens/>
              <w:autoSpaceDN w:val="0"/>
              <w:spacing w:before="120" w:after="120" w:line="276" w:lineRule="auto"/>
              <w:jc w:val="both"/>
              <w:textAlignment w:val="baseline"/>
              <w:rPr>
                <w:rFonts w:ascii="Arial Narrow" w:eastAsia="Times New Roman" w:hAnsi="Arial Narrow" w:cs="Times New Roman"/>
                <w:bCs/>
                <w:sz w:val="24"/>
                <w:szCs w:val="24"/>
                <w:lang w:eastAsia="fr-FR"/>
              </w:rPr>
            </w:pPr>
            <w:r w:rsidRPr="00317698">
              <w:rPr>
                <w:rFonts w:ascii="Arial Narrow" w:eastAsia="Times New Roman" w:hAnsi="Arial Narrow" w:cs="Times New Roman"/>
                <w:bCs/>
                <w:sz w:val="24"/>
                <w:szCs w:val="24"/>
                <w:lang w:eastAsia="fr-FR"/>
              </w:rPr>
              <w:t>Par ailleurs, les arrêtés portant création attributions, composition et fonctionnement des sous-comités technique ont été élaborés et</w:t>
            </w:r>
            <w:r w:rsidR="00D650F6" w:rsidRPr="00317698">
              <w:rPr>
                <w:rFonts w:ascii="Arial Narrow" w:eastAsia="Times New Roman" w:hAnsi="Arial Narrow" w:cs="Times New Roman"/>
                <w:bCs/>
                <w:sz w:val="24"/>
                <w:szCs w:val="24"/>
                <w:lang w:eastAsia="fr-FR"/>
              </w:rPr>
              <w:t xml:space="preserve"> adoptés pour tous les comités.</w:t>
            </w:r>
          </w:p>
          <w:p w:rsidR="00013C88" w:rsidRPr="00317698" w:rsidRDefault="00013C88" w:rsidP="004C613B">
            <w:pPr>
              <w:suppressAutoHyphens/>
              <w:autoSpaceDN w:val="0"/>
              <w:spacing w:before="120" w:after="120" w:line="276" w:lineRule="auto"/>
              <w:jc w:val="both"/>
              <w:textAlignment w:val="baseline"/>
              <w:rPr>
                <w:rFonts w:ascii="Arial Narrow" w:eastAsia="Times New Roman" w:hAnsi="Arial Narrow" w:cs="Times New Roman"/>
                <w:bCs/>
                <w:sz w:val="24"/>
                <w:szCs w:val="24"/>
                <w:lang w:eastAsia="fr-FR"/>
              </w:rPr>
            </w:pPr>
            <w:r w:rsidRPr="00317698">
              <w:rPr>
                <w:rFonts w:ascii="Arial Narrow" w:eastAsia="Times New Roman" w:hAnsi="Arial Narrow" w:cs="Times New Roman"/>
                <w:bCs/>
                <w:sz w:val="24"/>
                <w:szCs w:val="24"/>
                <w:lang w:eastAsia="fr-FR"/>
              </w:rPr>
              <w:t>Depuis la mise en place de ce dispositif, le Comité de Pilotage a tenu quatre (04) sessions respectivement les 13 février, 30 mars, 26 avr</w:t>
            </w:r>
            <w:r w:rsidR="00D650F6" w:rsidRPr="00317698">
              <w:rPr>
                <w:rFonts w:ascii="Arial Narrow" w:eastAsia="Times New Roman" w:hAnsi="Arial Narrow" w:cs="Times New Roman"/>
                <w:bCs/>
                <w:sz w:val="24"/>
                <w:szCs w:val="24"/>
                <w:lang w:eastAsia="fr-FR"/>
              </w:rPr>
              <w:t xml:space="preserve">il 2018 et le 15 janvier 2019. </w:t>
            </w:r>
          </w:p>
          <w:p w:rsidR="00013C88" w:rsidRPr="00317698" w:rsidRDefault="00013C88" w:rsidP="004C613B">
            <w:pPr>
              <w:suppressAutoHyphens/>
              <w:autoSpaceDN w:val="0"/>
              <w:spacing w:before="120" w:after="120" w:line="276" w:lineRule="auto"/>
              <w:jc w:val="both"/>
              <w:textAlignment w:val="baseline"/>
              <w:rPr>
                <w:rFonts w:ascii="Arial Narrow" w:eastAsia="Times New Roman" w:hAnsi="Arial Narrow" w:cs="Times New Roman"/>
                <w:bCs/>
                <w:sz w:val="24"/>
                <w:szCs w:val="24"/>
                <w:lang w:eastAsia="fr-FR"/>
              </w:rPr>
            </w:pPr>
            <w:r w:rsidRPr="00317698">
              <w:rPr>
                <w:rFonts w:ascii="Arial Narrow" w:eastAsia="Times New Roman" w:hAnsi="Arial Narrow" w:cs="Times New Roman"/>
                <w:bCs/>
                <w:sz w:val="24"/>
                <w:szCs w:val="24"/>
                <w:lang w:eastAsia="fr-FR"/>
              </w:rPr>
              <w:lastRenderedPageBreak/>
              <w:t>Au niveau des cinq (05) sous-comités techniques, il est à noter que courant l’année 2018, trois (03) ont tenu leur session et validé leurs propositions de réformes qui ont été consignées dans le projet de programme trienn</w:t>
            </w:r>
            <w:r w:rsidR="00D650F6" w:rsidRPr="00317698">
              <w:rPr>
                <w:rFonts w:ascii="Arial Narrow" w:eastAsia="Times New Roman" w:hAnsi="Arial Narrow" w:cs="Times New Roman"/>
                <w:bCs/>
                <w:sz w:val="24"/>
                <w:szCs w:val="24"/>
                <w:lang w:eastAsia="fr-FR"/>
              </w:rPr>
              <w:t xml:space="preserve">al de réformes 2018-2020. </w:t>
            </w:r>
          </w:p>
          <w:p w:rsidR="00013C88" w:rsidRPr="00317698" w:rsidRDefault="00013C88" w:rsidP="004C613B">
            <w:pPr>
              <w:suppressAutoHyphens/>
              <w:autoSpaceDN w:val="0"/>
              <w:spacing w:before="120" w:after="120" w:line="276" w:lineRule="auto"/>
              <w:jc w:val="both"/>
              <w:textAlignment w:val="baseline"/>
              <w:rPr>
                <w:rFonts w:ascii="Arial Narrow" w:eastAsia="Times New Roman" w:hAnsi="Arial Narrow" w:cs="Times New Roman"/>
                <w:bCs/>
                <w:sz w:val="24"/>
                <w:szCs w:val="24"/>
                <w:lang w:eastAsia="fr-FR"/>
              </w:rPr>
            </w:pPr>
            <w:r w:rsidRPr="00317698">
              <w:rPr>
                <w:rFonts w:ascii="Arial Narrow" w:eastAsia="Times New Roman" w:hAnsi="Arial Narrow" w:cs="Times New Roman"/>
                <w:bCs/>
                <w:sz w:val="24"/>
                <w:szCs w:val="24"/>
                <w:lang w:eastAsia="fr-FR"/>
              </w:rPr>
              <w:t>Aussi, le Comité de pilotage, lors de la dernière session et au regard de la non tenue des sessions par l’ensemble des SCT courant 2018 et toute chose ayant entravé la formulation du programme triennal de réformes 2018-2020, a instruit les présidents desdits SCT à tenir leurs sessions dans les meilleurs délais et au plus tard en février 2019 à l’effet de procéder à l’actualisation et à la budgétisation de leurs propositions de réformes pour la période 2019-2021 et de les transmet</w:t>
            </w:r>
            <w:r w:rsidR="00D650F6" w:rsidRPr="00317698">
              <w:rPr>
                <w:rFonts w:ascii="Arial Narrow" w:eastAsia="Times New Roman" w:hAnsi="Arial Narrow" w:cs="Times New Roman"/>
                <w:bCs/>
                <w:sz w:val="24"/>
                <w:szCs w:val="24"/>
                <w:lang w:eastAsia="fr-FR"/>
              </w:rPr>
              <w:t>tre au Secrétariat technique.</w:t>
            </w:r>
          </w:p>
          <w:p w:rsidR="00013C88" w:rsidRPr="00317698" w:rsidRDefault="00013C88" w:rsidP="004C613B">
            <w:pPr>
              <w:suppressAutoHyphens/>
              <w:autoSpaceDN w:val="0"/>
              <w:spacing w:before="120" w:after="120" w:line="276" w:lineRule="auto"/>
              <w:jc w:val="both"/>
              <w:textAlignment w:val="baseline"/>
              <w:rPr>
                <w:rFonts w:ascii="Arial Narrow" w:eastAsia="Times New Roman" w:hAnsi="Arial Narrow" w:cs="Times New Roman"/>
                <w:bCs/>
                <w:sz w:val="24"/>
                <w:szCs w:val="24"/>
                <w:lang w:eastAsia="fr-FR"/>
              </w:rPr>
            </w:pPr>
            <w:r w:rsidRPr="00317698">
              <w:rPr>
                <w:rFonts w:ascii="Arial Narrow" w:eastAsia="Times New Roman" w:hAnsi="Arial Narrow" w:cs="Times New Roman"/>
                <w:bCs/>
                <w:sz w:val="24"/>
                <w:szCs w:val="24"/>
                <w:lang w:eastAsia="fr-FR"/>
              </w:rPr>
              <w:t>A la suite de cette session du Comité de pilotage, deux (02) SCT à savoir « Urbanisme, Bâtiment et travaux publics » et « Commerce, Industrie et Licence d’affaires » ont tenu leurs sessions et à ce jour, deux (02) SCT n’ont pas tenu de nouvelles sessions conformément à la décision du comité de pilotage et le sous-comité-technique « Energie et Mines » n’a pas tenu une seule fois de session ni trans</w:t>
            </w:r>
            <w:r w:rsidR="00D650F6" w:rsidRPr="00317698">
              <w:rPr>
                <w:rFonts w:ascii="Arial Narrow" w:eastAsia="Times New Roman" w:hAnsi="Arial Narrow" w:cs="Times New Roman"/>
                <w:bCs/>
                <w:sz w:val="24"/>
                <w:szCs w:val="24"/>
                <w:lang w:eastAsia="fr-FR"/>
              </w:rPr>
              <w:t xml:space="preserve">mis ses propositions réformes. </w:t>
            </w:r>
          </w:p>
          <w:p w:rsidR="00013C88" w:rsidRPr="00317698" w:rsidRDefault="00013C88" w:rsidP="004C613B">
            <w:pPr>
              <w:suppressAutoHyphens/>
              <w:autoSpaceDN w:val="0"/>
              <w:spacing w:before="120" w:after="120" w:line="276" w:lineRule="auto"/>
              <w:jc w:val="both"/>
              <w:textAlignment w:val="baseline"/>
              <w:rPr>
                <w:rFonts w:ascii="Arial Narrow" w:eastAsia="Times New Roman" w:hAnsi="Arial Narrow" w:cs="Times New Roman"/>
                <w:bCs/>
                <w:sz w:val="24"/>
                <w:szCs w:val="24"/>
                <w:lang w:eastAsia="fr-FR"/>
              </w:rPr>
            </w:pPr>
            <w:r w:rsidRPr="00317698">
              <w:rPr>
                <w:rFonts w:ascii="Arial Narrow" w:eastAsia="Times New Roman" w:hAnsi="Arial Narrow" w:cs="Times New Roman"/>
                <w:bCs/>
                <w:sz w:val="24"/>
                <w:szCs w:val="24"/>
                <w:lang w:eastAsia="fr-FR"/>
              </w:rPr>
              <w:t>En outre, le Comité de pilotage a, lors de cette session, recommandé de tenir des sessions mensuelles en vue d’accélérer la mise en œuvre des réformes dans la perspective de leur prise en compte dans le rapport Doing Business de 2020. Toutefois, la session du mois de février n’a pu se tenir au regard de l’état de fonctionnement des SCT.</w:t>
            </w:r>
          </w:p>
          <w:p w:rsidR="00013C88" w:rsidRPr="00317698" w:rsidRDefault="00013C88" w:rsidP="004C613B">
            <w:pPr>
              <w:suppressAutoHyphens/>
              <w:autoSpaceDN w:val="0"/>
              <w:spacing w:after="120" w:line="276" w:lineRule="auto"/>
              <w:jc w:val="both"/>
              <w:textAlignment w:val="baseline"/>
              <w:rPr>
                <w:rFonts w:ascii="Arial Narrow" w:eastAsia="Calibri" w:hAnsi="Arial Narrow" w:cs="Times New Roman"/>
                <w:sz w:val="24"/>
                <w:szCs w:val="24"/>
              </w:rPr>
            </w:pPr>
            <w:r w:rsidRPr="00317698">
              <w:rPr>
                <w:rFonts w:ascii="Arial Narrow" w:eastAsia="Times New Roman" w:hAnsi="Arial Narrow" w:cs="Times New Roman"/>
                <w:b/>
                <w:sz w:val="24"/>
                <w:szCs w:val="24"/>
                <w:lang w:eastAsia="fr-FR"/>
              </w:rPr>
              <w:t xml:space="preserve">A la faveur du Conseil des ministres du mercredi 08 mai 2019, le </w:t>
            </w:r>
            <w:r w:rsidRPr="00317698">
              <w:rPr>
                <w:rFonts w:ascii="Arial Narrow" w:eastAsia="Times New Roman" w:hAnsi="Arial Narrow" w:cs="Times New Roman"/>
                <w:bCs/>
                <w:sz w:val="24"/>
                <w:szCs w:val="24"/>
                <w:lang w:eastAsia="fr-FR"/>
              </w:rPr>
              <w:t xml:space="preserve">ministre du Commerce, de l’industrie et de l’artisanat a présenté au Conseil l’état de mise en œuvre des reformes « Doing Business » et l’état de fonctionnement du dispositif de pilotage et de suivi de l’amélioration du climat des affaires au Burkina Faso. Il a, par ailleurs présenté aux membres du Conseil les différents indicateurs d’évaluation des pays par le groupe de la Banque mondiale à travers le rapport « Doing Business ». Il s’agit d’indicateurs tels que la </w:t>
            </w:r>
            <w:r w:rsidRPr="00317698">
              <w:rPr>
                <w:rFonts w:ascii="Arial Narrow" w:eastAsia="Times New Roman" w:hAnsi="Arial Narrow" w:cs="Times New Roman"/>
                <w:b/>
                <w:bCs/>
                <w:sz w:val="24"/>
                <w:szCs w:val="24"/>
                <w:lang w:eastAsia="fr-FR"/>
              </w:rPr>
              <w:t>création d’entreprises</w:t>
            </w:r>
            <w:r w:rsidRPr="00317698">
              <w:rPr>
                <w:rFonts w:ascii="Arial Narrow" w:eastAsia="Times New Roman" w:hAnsi="Arial Narrow" w:cs="Times New Roman"/>
                <w:bCs/>
                <w:sz w:val="24"/>
                <w:szCs w:val="24"/>
                <w:lang w:eastAsia="fr-FR"/>
              </w:rPr>
              <w:t xml:space="preserve">, </w:t>
            </w:r>
            <w:r w:rsidRPr="00317698">
              <w:rPr>
                <w:rFonts w:ascii="Arial Narrow" w:eastAsia="Times New Roman" w:hAnsi="Arial Narrow" w:cs="Times New Roman"/>
                <w:b/>
                <w:bCs/>
                <w:sz w:val="24"/>
                <w:szCs w:val="24"/>
                <w:lang w:eastAsia="fr-FR"/>
              </w:rPr>
              <w:t>le transfert de propriétés</w:t>
            </w:r>
            <w:r w:rsidRPr="00317698">
              <w:rPr>
                <w:rFonts w:ascii="Arial Narrow" w:eastAsia="Times New Roman" w:hAnsi="Arial Narrow" w:cs="Times New Roman"/>
                <w:bCs/>
                <w:sz w:val="24"/>
                <w:szCs w:val="24"/>
                <w:lang w:eastAsia="fr-FR"/>
              </w:rPr>
              <w:t xml:space="preserve">, </w:t>
            </w:r>
            <w:r w:rsidRPr="00317698">
              <w:rPr>
                <w:rFonts w:ascii="Arial Narrow" w:eastAsia="Times New Roman" w:hAnsi="Arial Narrow" w:cs="Times New Roman"/>
                <w:b/>
                <w:bCs/>
                <w:sz w:val="24"/>
                <w:szCs w:val="24"/>
                <w:lang w:eastAsia="fr-FR"/>
              </w:rPr>
              <w:t>le paiement des impôts et taxes</w:t>
            </w:r>
            <w:r w:rsidRPr="00317698">
              <w:rPr>
                <w:rFonts w:ascii="Arial Narrow" w:eastAsia="Times New Roman" w:hAnsi="Arial Narrow" w:cs="Times New Roman"/>
                <w:bCs/>
                <w:sz w:val="24"/>
                <w:szCs w:val="24"/>
                <w:lang w:eastAsia="fr-FR"/>
              </w:rPr>
              <w:t xml:space="preserve">, </w:t>
            </w:r>
            <w:r w:rsidRPr="00317698">
              <w:rPr>
                <w:rFonts w:ascii="Arial Narrow" w:eastAsia="Times New Roman" w:hAnsi="Arial Narrow" w:cs="Times New Roman"/>
                <w:b/>
                <w:bCs/>
                <w:sz w:val="24"/>
                <w:szCs w:val="24"/>
                <w:lang w:eastAsia="fr-FR"/>
              </w:rPr>
              <w:t>l’exécution des contrats</w:t>
            </w:r>
            <w:r w:rsidRPr="00317698">
              <w:rPr>
                <w:rFonts w:ascii="Arial Narrow" w:eastAsia="Times New Roman" w:hAnsi="Arial Narrow" w:cs="Times New Roman"/>
                <w:bCs/>
                <w:sz w:val="24"/>
                <w:szCs w:val="24"/>
                <w:lang w:eastAsia="fr-FR"/>
              </w:rPr>
              <w:t xml:space="preserve">, </w:t>
            </w:r>
            <w:r w:rsidRPr="00317698">
              <w:rPr>
                <w:rFonts w:ascii="Arial Narrow" w:eastAsia="Times New Roman" w:hAnsi="Arial Narrow" w:cs="Times New Roman"/>
                <w:b/>
                <w:bCs/>
                <w:sz w:val="24"/>
                <w:szCs w:val="24"/>
                <w:lang w:eastAsia="fr-FR"/>
              </w:rPr>
              <w:t>l’obtention des prêts</w:t>
            </w:r>
            <w:r w:rsidRPr="00317698">
              <w:rPr>
                <w:rFonts w:ascii="Arial Narrow" w:eastAsia="Times New Roman" w:hAnsi="Arial Narrow" w:cs="Times New Roman"/>
                <w:bCs/>
                <w:sz w:val="24"/>
                <w:szCs w:val="24"/>
                <w:lang w:eastAsia="fr-FR"/>
              </w:rPr>
              <w:t xml:space="preserve"> et </w:t>
            </w:r>
            <w:r w:rsidRPr="00317698">
              <w:rPr>
                <w:rFonts w:ascii="Arial Narrow" w:eastAsia="Times New Roman" w:hAnsi="Arial Narrow" w:cs="Times New Roman"/>
                <w:b/>
                <w:bCs/>
                <w:sz w:val="24"/>
                <w:szCs w:val="24"/>
                <w:lang w:eastAsia="fr-FR"/>
              </w:rPr>
              <w:t>le commerce transfrontalier</w:t>
            </w:r>
            <w:r w:rsidRPr="00317698">
              <w:rPr>
                <w:rFonts w:ascii="Arial Narrow" w:eastAsia="Times New Roman" w:hAnsi="Arial Narrow" w:cs="Times New Roman"/>
                <w:bCs/>
                <w:sz w:val="24"/>
                <w:szCs w:val="24"/>
                <w:lang w:eastAsia="fr-FR"/>
              </w:rPr>
              <w:t xml:space="preserve">. De ce fait, le Conseil a donné des orientations aux ministres impliqués pour la prise de dispositions idoines afin permettre une mise en œuvre des reformes « Doing Business » dans le but d’améliorer les performances de notre pays dans le </w:t>
            </w:r>
            <w:r w:rsidR="00CA59CA" w:rsidRPr="00317698">
              <w:rPr>
                <w:rFonts w:ascii="Arial Narrow" w:eastAsia="Times New Roman" w:hAnsi="Arial Narrow" w:cs="Times New Roman"/>
                <w:bCs/>
                <w:sz w:val="24"/>
                <w:szCs w:val="24"/>
                <w:lang w:eastAsia="fr-FR"/>
              </w:rPr>
              <w:t>classement Doing Business</w:t>
            </w:r>
            <w:r w:rsidRPr="00317698">
              <w:rPr>
                <w:rFonts w:ascii="Arial Narrow" w:eastAsia="Times New Roman" w:hAnsi="Arial Narrow" w:cs="Times New Roman"/>
                <w:bCs/>
                <w:sz w:val="24"/>
                <w:szCs w:val="24"/>
                <w:lang w:eastAsia="fr-FR"/>
              </w:rPr>
              <w:t>.</w:t>
            </w:r>
          </w:p>
          <w:p w:rsidR="00CA59CA" w:rsidRPr="00317698" w:rsidRDefault="004708F5" w:rsidP="004C613B">
            <w:pPr>
              <w:suppressAutoHyphens/>
              <w:autoSpaceDN w:val="0"/>
              <w:spacing w:before="120" w:after="120" w:line="276" w:lineRule="auto"/>
              <w:jc w:val="both"/>
              <w:textAlignment w:val="baseline"/>
              <w:rPr>
                <w:rFonts w:ascii="Arial Narrow" w:eastAsia="Times New Roman" w:hAnsi="Arial Narrow" w:cs="Times New Roman"/>
                <w:bCs/>
                <w:sz w:val="24"/>
                <w:szCs w:val="24"/>
                <w:lang w:eastAsia="fr-FR"/>
              </w:rPr>
            </w:pPr>
            <w:r w:rsidRPr="00317698">
              <w:rPr>
                <w:rFonts w:ascii="Arial Narrow" w:eastAsia="Times New Roman" w:hAnsi="Arial Narrow" w:cs="Times New Roman"/>
                <w:sz w:val="24"/>
                <w:szCs w:val="24"/>
                <w:lang w:eastAsia="fr-FR"/>
              </w:rPr>
              <w:t xml:space="preserve">A la date du 30 septembre 2019, le plan </w:t>
            </w:r>
            <w:r w:rsidR="008434F4" w:rsidRPr="00317698">
              <w:rPr>
                <w:rFonts w:ascii="Arial Narrow" w:eastAsia="Times New Roman" w:hAnsi="Arial Narrow" w:cs="Times New Roman"/>
                <w:sz w:val="24"/>
                <w:szCs w:val="24"/>
                <w:lang w:eastAsia="fr-FR"/>
              </w:rPr>
              <w:t>triennal</w:t>
            </w:r>
            <w:r w:rsidRPr="00317698">
              <w:rPr>
                <w:rFonts w:ascii="Arial Narrow" w:eastAsia="Times New Roman" w:hAnsi="Arial Narrow" w:cs="Times New Roman"/>
                <w:sz w:val="24"/>
                <w:szCs w:val="24"/>
                <w:lang w:eastAsia="fr-FR"/>
              </w:rPr>
              <w:t xml:space="preserve"> 2019-2021 des reformes </w:t>
            </w:r>
            <w:r w:rsidR="00E01D08" w:rsidRPr="00317698">
              <w:rPr>
                <w:rFonts w:ascii="Arial Narrow" w:eastAsia="Times New Roman" w:hAnsi="Arial Narrow" w:cs="Times New Roman"/>
                <w:sz w:val="24"/>
                <w:szCs w:val="24"/>
                <w:lang w:eastAsia="fr-FR"/>
              </w:rPr>
              <w:t xml:space="preserve">est </w:t>
            </w:r>
            <w:r w:rsidRPr="00317698">
              <w:rPr>
                <w:rFonts w:ascii="Arial Narrow" w:eastAsia="Times New Roman" w:hAnsi="Arial Narrow" w:cs="Times New Roman"/>
                <w:sz w:val="24"/>
                <w:szCs w:val="24"/>
                <w:lang w:eastAsia="fr-FR"/>
              </w:rPr>
              <w:t xml:space="preserve">en cours de formulation avec </w:t>
            </w:r>
            <w:r w:rsidR="00E01D08" w:rsidRPr="00317698">
              <w:rPr>
                <w:rFonts w:ascii="Arial Narrow" w:eastAsia="Times New Roman" w:hAnsi="Arial Narrow" w:cs="Times New Roman"/>
                <w:sz w:val="24"/>
                <w:szCs w:val="24"/>
                <w:lang w:eastAsia="fr-FR"/>
              </w:rPr>
              <w:t xml:space="preserve">un taux de réalisation de 40%. Le bilan de l’organisation des sessions fait état de la tenue de celle </w:t>
            </w:r>
            <w:r w:rsidR="00E01D08" w:rsidRPr="00317698">
              <w:rPr>
                <w:rFonts w:ascii="Arial Narrow" w:eastAsia="Times New Roman" w:hAnsi="Arial Narrow" w:cs="Times New Roman"/>
                <w:sz w:val="24"/>
                <w:szCs w:val="24"/>
                <w:lang w:eastAsia="fr-FR"/>
              </w:rPr>
              <w:lastRenderedPageBreak/>
              <w:t xml:space="preserve">du comité de pilotage, deux (02) du </w:t>
            </w:r>
            <w:r w:rsidR="008434F4" w:rsidRPr="00317698">
              <w:rPr>
                <w:rFonts w:ascii="Arial Narrow" w:eastAsia="Times New Roman" w:hAnsi="Arial Narrow" w:cs="Times New Roman"/>
                <w:sz w:val="24"/>
                <w:szCs w:val="24"/>
                <w:lang w:eastAsia="fr-FR"/>
              </w:rPr>
              <w:t>secrétariat</w:t>
            </w:r>
            <w:r w:rsidR="00E01D08" w:rsidRPr="00317698">
              <w:rPr>
                <w:rFonts w:ascii="Arial Narrow" w:eastAsia="Times New Roman" w:hAnsi="Arial Narrow" w:cs="Times New Roman"/>
                <w:sz w:val="24"/>
                <w:szCs w:val="24"/>
                <w:lang w:eastAsia="fr-FR"/>
              </w:rPr>
              <w:t xml:space="preserve"> techniqu</w:t>
            </w:r>
            <w:r w:rsidR="006063BF" w:rsidRPr="00317698">
              <w:rPr>
                <w:rFonts w:ascii="Arial Narrow" w:eastAsia="Times New Roman" w:hAnsi="Arial Narrow" w:cs="Times New Roman"/>
                <w:sz w:val="24"/>
                <w:szCs w:val="24"/>
                <w:lang w:eastAsia="fr-FR"/>
              </w:rPr>
              <w:t>e et six (06)des sous-comités techniques. Il a également été organisé deux rencontres d’</w:t>
            </w:r>
            <w:r w:rsidR="0063570F" w:rsidRPr="00317698">
              <w:rPr>
                <w:rFonts w:ascii="Arial Narrow" w:eastAsia="Times New Roman" w:hAnsi="Arial Narrow" w:cs="Times New Roman"/>
                <w:sz w:val="24"/>
                <w:szCs w:val="24"/>
                <w:lang w:eastAsia="fr-FR"/>
              </w:rPr>
              <w:t xml:space="preserve">information des contributeurs </w:t>
            </w:r>
            <w:r w:rsidR="0063570F" w:rsidRPr="00317698">
              <w:rPr>
                <w:rFonts w:ascii="Arial Narrow" w:eastAsia="Times New Roman" w:hAnsi="Arial Narrow" w:cs="Times New Roman"/>
                <w:bCs/>
                <w:sz w:val="24"/>
                <w:szCs w:val="24"/>
                <w:lang w:eastAsia="fr-FR"/>
              </w:rPr>
              <w:t>Doing Business.</w:t>
            </w:r>
          </w:p>
          <w:p w:rsidR="0063570F" w:rsidRPr="00317698" w:rsidRDefault="0063570F" w:rsidP="004C613B">
            <w:pPr>
              <w:suppressAutoHyphens/>
              <w:autoSpaceDN w:val="0"/>
              <w:spacing w:before="120" w:after="120" w:line="276" w:lineRule="auto"/>
              <w:jc w:val="both"/>
              <w:textAlignment w:val="baseline"/>
              <w:rPr>
                <w:rFonts w:ascii="Arial Narrow" w:eastAsia="Times New Roman" w:hAnsi="Arial Narrow" w:cs="Times New Roman"/>
                <w:bCs/>
                <w:sz w:val="24"/>
                <w:szCs w:val="24"/>
                <w:lang w:eastAsia="fr-FR"/>
              </w:rPr>
            </w:pPr>
            <w:r w:rsidRPr="00317698">
              <w:rPr>
                <w:rFonts w:ascii="Arial Narrow" w:eastAsia="Times New Roman" w:hAnsi="Arial Narrow" w:cs="Times New Roman"/>
                <w:bCs/>
                <w:sz w:val="24"/>
                <w:szCs w:val="24"/>
                <w:lang w:eastAsia="fr-FR"/>
              </w:rPr>
              <w:t>Aussi, la réalisation d’actions de communication sur les réformes mises en œuvre est en cours. De même, un processus de recrutemen</w:t>
            </w:r>
            <w:r w:rsidR="009E5390" w:rsidRPr="00317698">
              <w:rPr>
                <w:rFonts w:ascii="Arial Narrow" w:eastAsia="Times New Roman" w:hAnsi="Arial Narrow" w:cs="Times New Roman"/>
                <w:bCs/>
                <w:sz w:val="24"/>
                <w:szCs w:val="24"/>
                <w:lang w:eastAsia="fr-FR"/>
              </w:rPr>
              <w:t>t de cabinet est en cou</w:t>
            </w:r>
            <w:r w:rsidR="008434F4" w:rsidRPr="00317698">
              <w:rPr>
                <w:rFonts w:ascii="Arial Narrow" w:eastAsia="Times New Roman" w:hAnsi="Arial Narrow" w:cs="Times New Roman"/>
                <w:bCs/>
                <w:sz w:val="24"/>
                <w:szCs w:val="24"/>
                <w:lang w:eastAsia="fr-FR"/>
              </w:rPr>
              <w:t>r</w:t>
            </w:r>
            <w:r w:rsidR="009E5390" w:rsidRPr="00317698">
              <w:rPr>
                <w:rFonts w:ascii="Arial Narrow" w:eastAsia="Times New Roman" w:hAnsi="Arial Narrow" w:cs="Times New Roman"/>
                <w:bCs/>
                <w:sz w:val="24"/>
                <w:szCs w:val="24"/>
                <w:lang w:eastAsia="fr-FR"/>
              </w:rPr>
              <w:t>s afin de formuler un programme triennal de réformes. Cependant, des difficultés de fonctionnement de certains sous-comités techniques ne facilitent pas ce processus de recrutement.</w:t>
            </w:r>
          </w:p>
          <w:p w:rsidR="00380C52" w:rsidRPr="00317698" w:rsidRDefault="00380C52" w:rsidP="004C613B">
            <w:pPr>
              <w:suppressAutoHyphens/>
              <w:autoSpaceDN w:val="0"/>
              <w:spacing w:before="120" w:after="120" w:line="276" w:lineRule="auto"/>
              <w:jc w:val="both"/>
              <w:textAlignment w:val="baseline"/>
              <w:rPr>
                <w:rFonts w:ascii="Arial Narrow" w:eastAsia="Times New Roman" w:hAnsi="Arial Narrow" w:cs="Times New Roman"/>
                <w:sz w:val="24"/>
                <w:szCs w:val="24"/>
                <w:lang w:eastAsia="fr-FR"/>
              </w:rPr>
            </w:pPr>
          </w:p>
          <w:p w:rsidR="00F74AD3" w:rsidRPr="00317698" w:rsidRDefault="00F74AD3" w:rsidP="004C613B">
            <w:pPr>
              <w:suppressAutoHyphens/>
              <w:autoSpaceDN w:val="0"/>
              <w:spacing w:before="120" w:after="120" w:line="276" w:lineRule="auto"/>
              <w:jc w:val="both"/>
              <w:textAlignment w:val="baseline"/>
              <w:rPr>
                <w:rFonts w:ascii="Arial Narrow" w:eastAsia="Times New Roman" w:hAnsi="Arial Narrow" w:cs="Times New Roman"/>
                <w:sz w:val="24"/>
                <w:szCs w:val="24"/>
                <w:lang w:eastAsia="fr-FR"/>
              </w:rPr>
            </w:pPr>
          </w:p>
          <w:p w:rsidR="00F74AD3" w:rsidRPr="00317698" w:rsidRDefault="00F74AD3" w:rsidP="004C613B">
            <w:pPr>
              <w:suppressAutoHyphens/>
              <w:autoSpaceDN w:val="0"/>
              <w:spacing w:before="120" w:after="120" w:line="276" w:lineRule="auto"/>
              <w:jc w:val="both"/>
              <w:textAlignment w:val="baseline"/>
              <w:rPr>
                <w:rFonts w:ascii="Arial Narrow" w:eastAsia="Times New Roman" w:hAnsi="Arial Narrow" w:cs="Times New Roman"/>
                <w:sz w:val="24"/>
                <w:szCs w:val="24"/>
                <w:lang w:eastAsia="fr-FR"/>
              </w:rPr>
            </w:pPr>
          </w:p>
          <w:p w:rsidR="00013C88" w:rsidRPr="00317698" w:rsidRDefault="00013C88" w:rsidP="004C613B">
            <w:pPr>
              <w:suppressAutoHyphens/>
              <w:autoSpaceDN w:val="0"/>
              <w:spacing w:before="120" w:after="120" w:line="276" w:lineRule="auto"/>
              <w:jc w:val="both"/>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eastAsia="fr-FR"/>
              </w:rPr>
              <w:t xml:space="preserve">Concernant le renforcement des liens entre les CSD « Transformations industrielles et artisanales » et « Commerce et services marchands », ce lien existe à travers le </w:t>
            </w:r>
            <w:r w:rsidRPr="00317698">
              <w:rPr>
                <w:rFonts w:ascii="Arial Narrow" w:eastAsia="Times New Roman" w:hAnsi="Arial Narrow" w:cs="Times New Roman"/>
                <w:bCs/>
                <w:sz w:val="24"/>
                <w:szCs w:val="24"/>
                <w:lang w:eastAsia="fr-FR"/>
              </w:rPr>
              <w:t xml:space="preserve">sous-comité technique </w:t>
            </w:r>
            <w:r w:rsidRPr="00317698">
              <w:rPr>
                <w:rFonts w:ascii="Arial Narrow" w:eastAsia="Times New Roman" w:hAnsi="Arial Narrow" w:cs="Times New Roman"/>
                <w:b/>
                <w:bCs/>
                <w:sz w:val="24"/>
                <w:szCs w:val="24"/>
                <w:lang w:eastAsia="fr-FR"/>
              </w:rPr>
              <w:t>« commerce, industrie et licences d’affaires »</w:t>
            </w:r>
            <w:r w:rsidRPr="00317698">
              <w:rPr>
                <w:rFonts w:ascii="Arial Narrow" w:eastAsia="Times New Roman" w:hAnsi="Arial Narrow" w:cs="Times New Roman"/>
                <w:bCs/>
                <w:sz w:val="24"/>
                <w:szCs w:val="24"/>
                <w:lang w:eastAsia="fr-FR"/>
              </w:rPr>
              <w:t xml:space="preserve"> </w:t>
            </w:r>
            <w:r w:rsidRPr="00317698">
              <w:rPr>
                <w:rFonts w:ascii="Arial Narrow" w:eastAsia="Times New Roman" w:hAnsi="Arial Narrow" w:cs="Times New Roman"/>
                <w:sz w:val="24"/>
                <w:szCs w:val="24"/>
                <w:lang w:eastAsia="fr-FR"/>
              </w:rPr>
              <w:t>et est consolidé par la stratégie ministérielle « Commerce, Industrie et Artisanat » qui coordonne l’ensemble des actions du département de façon générale et celles en rapport avec le climat des affaires en particulier.</w:t>
            </w:r>
          </w:p>
          <w:p w:rsidR="002677DD" w:rsidRPr="00317698" w:rsidRDefault="00013C88"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 xml:space="preserve">Quant au rapport avec le CSD « Gouvernance économique », ce lien est perceptible à travers la participation du MCIA et du MINEFID au cadre de dialogue « Commerce et services marchands ». </w:t>
            </w:r>
            <w:r w:rsidR="004E38F1" w:rsidRPr="00317698">
              <w:rPr>
                <w:rFonts w:ascii="Arial Narrow" w:eastAsia="Times New Roman" w:hAnsi="Arial Narrow" w:cs="Times New Roman"/>
                <w:sz w:val="24"/>
                <w:szCs w:val="24"/>
                <w:lang w:eastAsia="fr-FR"/>
              </w:rPr>
              <w:t>Du reste, avec l’</w:t>
            </w:r>
            <w:r w:rsidR="00FD19EE" w:rsidRPr="00317698">
              <w:rPr>
                <w:rFonts w:ascii="Arial Narrow" w:eastAsia="Times New Roman" w:hAnsi="Arial Narrow" w:cs="Times New Roman"/>
                <w:sz w:val="24"/>
                <w:szCs w:val="24"/>
                <w:lang w:eastAsia="fr-FR"/>
              </w:rPr>
              <w:t>opérationnalisation</w:t>
            </w:r>
            <w:r w:rsidR="004E38F1" w:rsidRPr="00317698">
              <w:rPr>
                <w:rFonts w:ascii="Arial Narrow" w:eastAsia="Times New Roman" w:hAnsi="Arial Narrow" w:cs="Times New Roman"/>
                <w:sz w:val="24"/>
                <w:szCs w:val="24"/>
                <w:lang w:eastAsia="fr-FR"/>
              </w:rPr>
              <w:t xml:space="preserve"> des groupes </w:t>
            </w:r>
            <w:r w:rsidR="00FD19EE" w:rsidRPr="00317698">
              <w:rPr>
                <w:rFonts w:ascii="Arial Narrow" w:eastAsia="Times New Roman" w:hAnsi="Arial Narrow" w:cs="Times New Roman"/>
                <w:sz w:val="24"/>
                <w:szCs w:val="24"/>
                <w:lang w:eastAsia="fr-FR"/>
              </w:rPr>
              <w:t>thématiques</w:t>
            </w:r>
            <w:r w:rsidR="004E38F1" w:rsidRPr="00317698">
              <w:rPr>
                <w:rFonts w:ascii="Arial Narrow" w:eastAsia="Times New Roman" w:hAnsi="Arial Narrow" w:cs="Times New Roman"/>
                <w:sz w:val="24"/>
                <w:szCs w:val="24"/>
                <w:lang w:eastAsia="fr-FR"/>
              </w:rPr>
              <w:t xml:space="preserve"> dans le cadre du suivi du PNDES, les questions </w:t>
            </w:r>
            <w:r w:rsidR="00FD19EE" w:rsidRPr="00317698">
              <w:rPr>
                <w:rFonts w:ascii="Arial Narrow" w:eastAsia="Times New Roman" w:hAnsi="Arial Narrow" w:cs="Times New Roman"/>
                <w:sz w:val="24"/>
                <w:szCs w:val="24"/>
                <w:lang w:eastAsia="fr-FR"/>
              </w:rPr>
              <w:t>en lien avec le commerce y seront amplement discutées à travers la participation de la Direction Général des Douanes.</w:t>
            </w:r>
          </w:p>
          <w:p w:rsidR="00660E37" w:rsidRPr="00317698" w:rsidRDefault="00660E37"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p>
          <w:p w:rsidR="00F74AD3" w:rsidRPr="00317698" w:rsidRDefault="00F74AD3"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p>
          <w:p w:rsidR="00F74AD3" w:rsidRPr="00317698" w:rsidRDefault="00F74AD3"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p>
          <w:p w:rsidR="00F74AD3" w:rsidRPr="00317698" w:rsidRDefault="00F74AD3"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p>
          <w:p w:rsidR="00F74AD3" w:rsidRPr="00317698" w:rsidRDefault="00F74AD3"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p>
          <w:p w:rsidR="00F74AD3" w:rsidRPr="00317698" w:rsidRDefault="00F74AD3"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p>
          <w:p w:rsidR="00F74AD3" w:rsidRPr="00317698" w:rsidRDefault="00F74AD3"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p>
          <w:p w:rsidR="00660E37" w:rsidRPr="00317698" w:rsidRDefault="00660E37"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lastRenderedPageBreak/>
              <w:t>Ministère du commerce, de l’industrie et de l’artisanat (MCIA)</w:t>
            </w:r>
          </w:p>
        </w:tc>
      </w:tr>
      <w:tr w:rsidR="00013C88" w:rsidRPr="00317698" w:rsidTr="00013C88">
        <w:tc>
          <w:tcPr>
            <w:tcW w:w="183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b/>
                <w:bCs/>
                <w:sz w:val="24"/>
                <w:szCs w:val="24"/>
                <w:lang w:eastAsia="fr-FR"/>
              </w:rPr>
              <w:lastRenderedPageBreak/>
              <w:t>Gouvernance économique</w:t>
            </w: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660E37" w:rsidRPr="00317698" w:rsidRDefault="00013C88" w:rsidP="00660E37">
            <w:pPr>
              <w:suppressAutoHyphens/>
              <w:autoSpaceDN w:val="0"/>
              <w:spacing w:before="100" w:beforeAutospacing="1" w:after="0" w:line="276" w:lineRule="auto"/>
              <w:textAlignment w:val="baseline"/>
              <w:rPr>
                <w:rFonts w:ascii="Arial Narrow" w:eastAsia="Times New Roman" w:hAnsi="Arial Narrow" w:cs="Times New Roman"/>
                <w:sz w:val="24"/>
                <w:szCs w:val="24"/>
                <w:lang w:val="fr-BE" w:eastAsia="fr-FR"/>
              </w:rPr>
            </w:pPr>
            <w:r w:rsidRPr="00317698">
              <w:rPr>
                <w:rFonts w:ascii="Arial Narrow" w:eastAsia="Times New Roman" w:hAnsi="Arial Narrow" w:cs="Times New Roman"/>
                <w:sz w:val="24"/>
                <w:szCs w:val="24"/>
                <w:lang w:val="fr-BE" w:eastAsia="fr-FR"/>
              </w:rPr>
              <w:t xml:space="preserve">RS6 – Adopter un </w:t>
            </w:r>
            <w:r w:rsidRPr="00317698">
              <w:rPr>
                <w:rFonts w:ascii="Arial Narrow" w:eastAsia="Times New Roman" w:hAnsi="Arial Narrow" w:cs="Times New Roman"/>
                <w:b/>
                <w:bCs/>
                <w:sz w:val="24"/>
                <w:szCs w:val="24"/>
                <w:lang w:val="fr-BE" w:eastAsia="fr-FR"/>
              </w:rPr>
              <w:t xml:space="preserve">plan intégré de la gestion des finances publiques </w:t>
            </w:r>
            <w:r w:rsidRPr="00317698">
              <w:rPr>
                <w:rFonts w:ascii="Arial Narrow" w:eastAsia="Times New Roman" w:hAnsi="Arial Narrow" w:cs="Times New Roman"/>
                <w:sz w:val="24"/>
                <w:szCs w:val="24"/>
                <w:lang w:val="fr-BE" w:eastAsia="fr-FR"/>
              </w:rPr>
              <w:t>couvrant le MINEFID, mais aussi les organes de contrôle externe. Ce plan doit répondre aux recommandations des évaluations menées en 2017, PEFA, TADAT et PIMA, couvrant les domaines du processus budgétaire, des inve</w:t>
            </w:r>
            <w:r w:rsidR="00F74AD3" w:rsidRPr="00317698">
              <w:rPr>
                <w:rFonts w:ascii="Arial Narrow" w:eastAsia="Times New Roman" w:hAnsi="Arial Narrow" w:cs="Times New Roman"/>
                <w:sz w:val="24"/>
                <w:szCs w:val="24"/>
                <w:lang w:val="fr-BE" w:eastAsia="fr-FR"/>
              </w:rPr>
              <w:t>stissements et de la fiscalité.</w:t>
            </w:r>
          </w:p>
        </w:tc>
        <w:tc>
          <w:tcPr>
            <w:tcW w:w="9037"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DF5912" w:rsidRPr="00317698" w:rsidRDefault="00DF5912" w:rsidP="004C613B">
            <w:pPr>
              <w:spacing w:after="120"/>
              <w:jc w:val="both"/>
              <w:rPr>
                <w:rFonts w:ascii="Arial Narrow" w:hAnsi="Arial Narrow" w:cs="Arial"/>
                <w:sz w:val="24"/>
                <w:szCs w:val="24"/>
              </w:rPr>
            </w:pPr>
            <w:r w:rsidRPr="00317698">
              <w:rPr>
                <w:rFonts w:ascii="Arial Narrow" w:hAnsi="Arial Narrow" w:cs="Arial"/>
                <w:sz w:val="24"/>
                <w:szCs w:val="24"/>
              </w:rPr>
              <w:t>En rappel, le plan d’actions PEFA 2019-2021 prenant en compte les organes de contrôle externe (ASCE-LC, CC et AN) a été élaboré et validé le 17 octobre 2018.</w:t>
            </w:r>
          </w:p>
          <w:p w:rsidR="00DF5912" w:rsidRPr="00317698" w:rsidRDefault="00DF5912" w:rsidP="004C613B">
            <w:pPr>
              <w:spacing w:after="120"/>
              <w:jc w:val="both"/>
              <w:rPr>
                <w:rFonts w:ascii="Arial Narrow" w:hAnsi="Arial Narrow" w:cs="Arial"/>
                <w:sz w:val="24"/>
                <w:szCs w:val="24"/>
              </w:rPr>
            </w:pPr>
            <w:r w:rsidRPr="00317698">
              <w:rPr>
                <w:rFonts w:ascii="Arial Narrow" w:hAnsi="Arial Narrow" w:cs="Arial"/>
                <w:sz w:val="24"/>
                <w:szCs w:val="24"/>
              </w:rPr>
              <w:t xml:space="preserve">Le plan d’actions intégré des réformes de finances publiques a été élaboré par un Comité technique du 27 au 31 mai 2019. Il a été adopté par le Comité de pilotage le 03 juillet 2019. </w:t>
            </w:r>
          </w:p>
          <w:p w:rsidR="00DF5912" w:rsidRPr="00317698" w:rsidRDefault="00DF5912" w:rsidP="004C613B">
            <w:pPr>
              <w:spacing w:after="120"/>
              <w:jc w:val="both"/>
              <w:rPr>
                <w:rFonts w:ascii="Arial Narrow" w:hAnsi="Arial Narrow" w:cs="Arial"/>
                <w:sz w:val="24"/>
                <w:szCs w:val="24"/>
              </w:rPr>
            </w:pPr>
            <w:r w:rsidRPr="00317698">
              <w:rPr>
                <w:rFonts w:ascii="Arial Narrow" w:hAnsi="Arial Narrow" w:cs="Arial"/>
                <w:sz w:val="24"/>
                <w:szCs w:val="24"/>
              </w:rPr>
              <w:t>Ce plan prend en compte aussi bien les organes de contrôle externe que les plans d’actions issus des évaluations PEFA, TADAT, PIMA et DEMPA, couvrant les domaines du processus budgétaire, des investissements et de la fiscalité.</w:t>
            </w:r>
          </w:p>
          <w:p w:rsidR="00013C88" w:rsidRPr="00317698" w:rsidRDefault="00DF5912" w:rsidP="004C613B">
            <w:pPr>
              <w:suppressAutoHyphens/>
              <w:autoSpaceDN w:val="0"/>
              <w:spacing w:after="0" w:line="276" w:lineRule="auto"/>
              <w:jc w:val="both"/>
              <w:textAlignment w:val="baseline"/>
              <w:rPr>
                <w:rFonts w:ascii="Arial Narrow" w:hAnsi="Arial Narrow" w:cs="Arial"/>
                <w:sz w:val="24"/>
                <w:szCs w:val="24"/>
              </w:rPr>
            </w:pPr>
            <w:r w:rsidRPr="00317698">
              <w:rPr>
                <w:rFonts w:ascii="Arial Narrow" w:hAnsi="Arial Narrow" w:cs="Arial"/>
                <w:sz w:val="24"/>
                <w:szCs w:val="24"/>
              </w:rPr>
              <w:t>Une séance de travail a été tenue le 11 juillet 2019 avec les PTF du Cadre sectoriel de dialogue Gouvernance économique (CSD-GE) afin de s’accorder sur les observations qu’ils avaient formulées sur le plan d’actions intégré.</w:t>
            </w:r>
          </w:p>
          <w:p w:rsidR="00660E37" w:rsidRPr="00317698" w:rsidRDefault="00660E37" w:rsidP="004C613B">
            <w:pPr>
              <w:suppressAutoHyphens/>
              <w:autoSpaceDN w:val="0"/>
              <w:spacing w:after="0" w:line="276" w:lineRule="auto"/>
              <w:jc w:val="both"/>
              <w:textAlignment w:val="baseline"/>
              <w:rPr>
                <w:rFonts w:ascii="Arial Narrow" w:eastAsia="Calibri" w:hAnsi="Arial Narrow" w:cs="Times New Roman"/>
                <w:sz w:val="24"/>
                <w:szCs w:val="24"/>
              </w:rPr>
            </w:pP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t>MINEFID/DGESS</w:t>
            </w:r>
          </w:p>
        </w:tc>
      </w:tr>
      <w:tr w:rsidR="00013C88" w:rsidRPr="00317698" w:rsidTr="00013C88">
        <w:tc>
          <w:tcPr>
            <w:tcW w:w="18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eastAsia="fr-FR"/>
              </w:rPr>
            </w:pP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3E4D21" w:rsidRPr="00317698" w:rsidRDefault="003E4D21" w:rsidP="00013C88">
            <w:pPr>
              <w:suppressAutoHyphens/>
              <w:autoSpaceDN w:val="0"/>
              <w:spacing w:after="0" w:line="276" w:lineRule="auto"/>
              <w:textAlignment w:val="baseline"/>
              <w:rPr>
                <w:rFonts w:ascii="Arial Narrow" w:eastAsia="Times New Roman" w:hAnsi="Arial Narrow" w:cs="Times New Roman"/>
                <w:sz w:val="24"/>
                <w:szCs w:val="24"/>
                <w:lang w:val="fr-BE" w:eastAsia="fr-FR"/>
              </w:rPr>
            </w:pPr>
          </w:p>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t xml:space="preserve">RS7 – Poursuivre la </w:t>
            </w:r>
            <w:r w:rsidRPr="00317698">
              <w:rPr>
                <w:rFonts w:ascii="Arial Narrow" w:eastAsia="Times New Roman" w:hAnsi="Arial Narrow" w:cs="Times New Roman"/>
                <w:b/>
                <w:bCs/>
                <w:sz w:val="24"/>
                <w:szCs w:val="24"/>
                <w:lang w:val="fr-BE" w:eastAsia="fr-FR"/>
              </w:rPr>
              <w:t>mobilisation des ressources</w:t>
            </w:r>
            <w:r w:rsidRPr="00317698">
              <w:rPr>
                <w:rFonts w:ascii="Arial Narrow" w:eastAsia="Times New Roman" w:hAnsi="Arial Narrow" w:cs="Times New Roman"/>
                <w:sz w:val="24"/>
                <w:szCs w:val="24"/>
                <w:lang w:val="fr-BE" w:eastAsia="fr-FR"/>
              </w:rPr>
              <w:t xml:space="preserve"> à travers </w:t>
            </w:r>
            <w:r w:rsidRPr="00317698">
              <w:rPr>
                <w:rFonts w:ascii="Arial Narrow" w:eastAsia="Times New Roman" w:hAnsi="Arial Narrow" w:cs="Times New Roman"/>
                <w:b/>
                <w:bCs/>
                <w:sz w:val="24"/>
                <w:szCs w:val="24"/>
                <w:lang w:val="fr-BE" w:eastAsia="fr-FR"/>
              </w:rPr>
              <w:t>l’élargissement de l’assiette fiscale</w:t>
            </w:r>
            <w:r w:rsidRPr="00317698">
              <w:rPr>
                <w:rFonts w:ascii="Arial Narrow" w:eastAsia="Times New Roman" w:hAnsi="Arial Narrow" w:cs="Times New Roman"/>
                <w:sz w:val="24"/>
                <w:szCs w:val="24"/>
                <w:lang w:val="fr-BE" w:eastAsia="fr-FR"/>
              </w:rPr>
              <w:t>. Les travaux de mise en place d’un cadastre à Ouaga et Bobo Dioulasso sont notamment des initiatives clés, qui doivent se poursuivent et s’amplifier.</w:t>
            </w:r>
          </w:p>
        </w:tc>
        <w:tc>
          <w:tcPr>
            <w:tcW w:w="9037"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3E4D21" w:rsidRPr="00317698" w:rsidRDefault="003E4D21" w:rsidP="004C613B">
            <w:pPr>
              <w:suppressAutoHyphens/>
              <w:autoSpaceDN w:val="0"/>
              <w:spacing w:before="120" w:after="120" w:line="276" w:lineRule="auto"/>
              <w:jc w:val="both"/>
              <w:textAlignment w:val="baseline"/>
              <w:rPr>
                <w:rFonts w:ascii="Arial Narrow" w:eastAsia="Calibri" w:hAnsi="Arial Narrow" w:cs="Arial"/>
                <w:sz w:val="24"/>
                <w:szCs w:val="24"/>
              </w:rPr>
            </w:pPr>
          </w:p>
          <w:p w:rsidR="00C522C0" w:rsidRPr="00317698" w:rsidRDefault="00C522C0" w:rsidP="004C613B">
            <w:pPr>
              <w:suppressAutoHyphens/>
              <w:autoSpaceDN w:val="0"/>
              <w:spacing w:before="120" w:after="120" w:line="276" w:lineRule="auto"/>
              <w:jc w:val="both"/>
              <w:textAlignment w:val="baseline"/>
              <w:rPr>
                <w:rFonts w:ascii="Arial Narrow" w:eastAsia="Calibri" w:hAnsi="Arial Narrow" w:cs="Arial"/>
                <w:sz w:val="24"/>
                <w:szCs w:val="24"/>
              </w:rPr>
            </w:pPr>
            <w:r w:rsidRPr="00317698">
              <w:rPr>
                <w:rFonts w:ascii="Arial Narrow" w:eastAsia="Calibri" w:hAnsi="Arial Narrow" w:cs="Arial"/>
                <w:sz w:val="24"/>
                <w:szCs w:val="24"/>
              </w:rPr>
              <w:t>La prévision LFR, gestion 2019, assignée à la Direction Générale des Impôts (DGI) s’élève à 869,05 milliards de francs CFA. Cette prévision connait un accroissement de 16,36% (122,17 milliards de francs CFA) par rapport à la prévision rectificative de 2018 qui était de 746,88 milliards de francs CFA et un accroissement de 20,12% (145,57 milliards de francs CFA) comparativement aux réalisations de l’année 2018 qui se sont établies à 723,48 milliards de francs CFA. Au vu de cet objectif assigné, il s’avère nécessaire que la DGI poursuive des mesures fortes pour le reste de l’année 2019 en plus de la consolidation des acquis engrangés au cours des années antérieures afin de parvenir aux résultats espérés au terme de l’année.</w:t>
            </w:r>
          </w:p>
          <w:p w:rsidR="00C522C0" w:rsidRPr="00317698" w:rsidRDefault="00C522C0" w:rsidP="004C613B">
            <w:pPr>
              <w:suppressAutoHyphens/>
              <w:autoSpaceDN w:val="0"/>
              <w:spacing w:before="120" w:after="120" w:line="276" w:lineRule="auto"/>
              <w:jc w:val="both"/>
              <w:textAlignment w:val="baseline"/>
              <w:rPr>
                <w:rFonts w:ascii="Arial Narrow" w:eastAsia="Calibri" w:hAnsi="Arial Narrow" w:cs="Arial"/>
                <w:sz w:val="24"/>
                <w:szCs w:val="24"/>
              </w:rPr>
            </w:pPr>
            <w:r w:rsidRPr="00317698">
              <w:rPr>
                <w:rFonts w:ascii="Arial Narrow" w:eastAsia="Calibri" w:hAnsi="Arial Narrow" w:cs="Arial"/>
                <w:sz w:val="24"/>
                <w:szCs w:val="24"/>
              </w:rPr>
              <w:t>Parmi les mesures d’élargissement de l’assiette fiscale, on peut mentionner :</w:t>
            </w:r>
          </w:p>
          <w:p w:rsidR="00C522C0" w:rsidRPr="00317698" w:rsidRDefault="00C522C0" w:rsidP="004C613B">
            <w:pPr>
              <w:pStyle w:val="Paragraphedeliste"/>
              <w:numPr>
                <w:ilvl w:val="0"/>
                <w:numId w:val="22"/>
              </w:numPr>
              <w:suppressAutoHyphens/>
              <w:autoSpaceDN w:val="0"/>
              <w:spacing w:before="120" w:after="200" w:line="276" w:lineRule="auto"/>
              <w:jc w:val="both"/>
              <w:textAlignment w:val="baseline"/>
              <w:rPr>
                <w:rFonts w:ascii="Arial Narrow" w:eastAsia="Calibri" w:hAnsi="Arial Narrow" w:cs="Arial"/>
                <w:sz w:val="24"/>
                <w:szCs w:val="24"/>
              </w:rPr>
            </w:pPr>
            <w:r w:rsidRPr="00317698">
              <w:rPr>
                <w:rFonts w:ascii="Arial Narrow" w:eastAsia="Calibri" w:hAnsi="Arial Narrow" w:cs="Arial"/>
                <w:sz w:val="24"/>
                <w:szCs w:val="24"/>
              </w:rPr>
              <w:t>le renforcement de la capacité d’administration de l’important portefeuille des DME par la création de la 3</w:t>
            </w:r>
            <w:r w:rsidRPr="00317698">
              <w:rPr>
                <w:rFonts w:ascii="Arial Narrow" w:eastAsia="Calibri" w:hAnsi="Arial Narrow" w:cs="Arial"/>
                <w:sz w:val="24"/>
                <w:szCs w:val="24"/>
                <w:vertAlign w:val="superscript"/>
              </w:rPr>
              <w:t>e</w:t>
            </w:r>
            <w:r w:rsidRPr="00317698">
              <w:rPr>
                <w:rFonts w:ascii="Arial Narrow" w:eastAsia="Calibri" w:hAnsi="Arial Narrow" w:cs="Arial"/>
                <w:sz w:val="24"/>
                <w:szCs w:val="24"/>
              </w:rPr>
              <w:t xml:space="preserve"> DME-C qui contribuera à optimiser les capacités de la DGI dans la mobilisation des recettes fiscales ;</w:t>
            </w:r>
          </w:p>
          <w:p w:rsidR="00C522C0" w:rsidRPr="00317698" w:rsidRDefault="00C522C0" w:rsidP="004C613B">
            <w:pPr>
              <w:pStyle w:val="Paragraphedeliste"/>
              <w:numPr>
                <w:ilvl w:val="0"/>
                <w:numId w:val="22"/>
              </w:numPr>
              <w:suppressAutoHyphens/>
              <w:autoSpaceDN w:val="0"/>
              <w:spacing w:before="120" w:after="200" w:line="276" w:lineRule="auto"/>
              <w:jc w:val="both"/>
              <w:textAlignment w:val="baseline"/>
              <w:rPr>
                <w:rFonts w:ascii="Arial Narrow" w:eastAsia="Calibri" w:hAnsi="Arial Narrow" w:cs="Arial"/>
                <w:sz w:val="24"/>
                <w:szCs w:val="24"/>
              </w:rPr>
            </w:pPr>
            <w:r w:rsidRPr="00317698">
              <w:rPr>
                <w:rFonts w:ascii="Arial Narrow" w:eastAsia="Calibri" w:hAnsi="Arial Narrow" w:cs="Arial"/>
                <w:sz w:val="24"/>
                <w:szCs w:val="24"/>
              </w:rPr>
              <w:t>l’élargissement des téléprocédures aux contribuables relevant des DME ;</w:t>
            </w:r>
          </w:p>
          <w:p w:rsidR="00C522C0" w:rsidRPr="00317698" w:rsidRDefault="00C522C0" w:rsidP="004C613B">
            <w:pPr>
              <w:pStyle w:val="Paragraphedeliste"/>
              <w:numPr>
                <w:ilvl w:val="0"/>
                <w:numId w:val="22"/>
              </w:numPr>
              <w:suppressAutoHyphens/>
              <w:autoSpaceDN w:val="0"/>
              <w:spacing w:before="120" w:after="200" w:line="276" w:lineRule="auto"/>
              <w:jc w:val="both"/>
              <w:textAlignment w:val="baseline"/>
              <w:rPr>
                <w:rFonts w:ascii="Arial Narrow" w:eastAsia="Calibri" w:hAnsi="Arial Narrow" w:cs="Arial"/>
                <w:sz w:val="24"/>
                <w:szCs w:val="24"/>
              </w:rPr>
            </w:pPr>
            <w:r w:rsidRPr="00317698">
              <w:rPr>
                <w:rFonts w:ascii="Arial Narrow" w:eastAsia="Calibri" w:hAnsi="Arial Narrow" w:cs="Arial"/>
                <w:sz w:val="24"/>
                <w:szCs w:val="24"/>
              </w:rPr>
              <w:t>l’opérationnalisation de eSINTAX dont l’accès est ouvert à tout contribuable ;</w:t>
            </w:r>
          </w:p>
          <w:p w:rsidR="00C522C0" w:rsidRPr="00317698" w:rsidRDefault="00C522C0" w:rsidP="004C613B">
            <w:pPr>
              <w:pStyle w:val="Paragraphedeliste"/>
              <w:numPr>
                <w:ilvl w:val="0"/>
                <w:numId w:val="22"/>
              </w:numPr>
              <w:suppressAutoHyphens/>
              <w:autoSpaceDN w:val="0"/>
              <w:spacing w:before="120" w:after="200" w:line="276" w:lineRule="auto"/>
              <w:jc w:val="both"/>
              <w:textAlignment w:val="baseline"/>
              <w:rPr>
                <w:rFonts w:ascii="Arial Narrow" w:eastAsia="Calibri" w:hAnsi="Arial Narrow" w:cs="Arial"/>
                <w:sz w:val="24"/>
                <w:szCs w:val="24"/>
              </w:rPr>
            </w:pPr>
            <w:r w:rsidRPr="00317698">
              <w:rPr>
                <w:rFonts w:ascii="Arial Narrow" w:eastAsia="Calibri" w:hAnsi="Arial Narrow" w:cs="Arial"/>
                <w:sz w:val="24"/>
                <w:szCs w:val="24"/>
              </w:rPr>
              <w:t>intensification des actions de poursuite des restes à recouvrer ;</w:t>
            </w:r>
          </w:p>
          <w:p w:rsidR="00C522C0" w:rsidRPr="00317698" w:rsidRDefault="00C522C0" w:rsidP="004C613B">
            <w:pPr>
              <w:pStyle w:val="Paragraphedeliste"/>
              <w:numPr>
                <w:ilvl w:val="0"/>
                <w:numId w:val="22"/>
              </w:numPr>
              <w:suppressAutoHyphens/>
              <w:autoSpaceDN w:val="0"/>
              <w:spacing w:before="120" w:after="200" w:line="276" w:lineRule="auto"/>
              <w:jc w:val="both"/>
              <w:textAlignment w:val="baseline"/>
              <w:rPr>
                <w:rFonts w:ascii="Arial Narrow" w:eastAsia="Calibri" w:hAnsi="Arial Narrow" w:cs="Arial"/>
                <w:sz w:val="24"/>
                <w:szCs w:val="24"/>
              </w:rPr>
            </w:pPr>
            <w:r w:rsidRPr="00317698">
              <w:rPr>
                <w:rFonts w:ascii="Arial Narrow" w:eastAsia="Calibri" w:hAnsi="Arial Narrow" w:cs="Arial"/>
                <w:sz w:val="24"/>
                <w:szCs w:val="24"/>
              </w:rPr>
              <w:lastRenderedPageBreak/>
              <w:t>le recensement fiscal général des contribuables des villes de Ouagadougou et de Bobo-Dioulasso qui permettra d’élargir la base de l’assiette fiscale et de constituer une base foncière et cadastrale pour l’imposition des impôts locaux ;</w:t>
            </w:r>
          </w:p>
          <w:p w:rsidR="002A5CD3" w:rsidRPr="00317698" w:rsidRDefault="00C522C0" w:rsidP="004C613B">
            <w:pPr>
              <w:pStyle w:val="Paragraphedeliste"/>
              <w:numPr>
                <w:ilvl w:val="0"/>
                <w:numId w:val="22"/>
              </w:numPr>
              <w:suppressAutoHyphens/>
              <w:autoSpaceDN w:val="0"/>
              <w:spacing w:before="120" w:after="0" w:line="276" w:lineRule="auto"/>
              <w:jc w:val="both"/>
              <w:textAlignment w:val="baseline"/>
              <w:rPr>
                <w:rFonts w:ascii="Arial Narrow" w:eastAsia="Calibri" w:hAnsi="Arial Narrow" w:cs="Times New Roman"/>
                <w:sz w:val="24"/>
                <w:szCs w:val="24"/>
              </w:rPr>
            </w:pPr>
            <w:r w:rsidRPr="00317698">
              <w:rPr>
                <w:rFonts w:ascii="Arial Narrow" w:eastAsia="Calibri" w:hAnsi="Arial Narrow" w:cs="Arial"/>
                <w:sz w:val="24"/>
                <w:szCs w:val="24"/>
              </w:rPr>
              <w:t>la poursuite de la mise en place du cadastre fiscal qui permettra de mettre en place une administration cadastrale moderne et performante, accroître le niveau de recouvrement des impôts et taxes liés au foncier et à l’immobilier, améliorer l’accès du public à l’information cadastrale et foncière, renforcer la synergie d’action entre les acteurs de la chaîne de gestion foncière.</w:t>
            </w:r>
          </w:p>
          <w:p w:rsidR="00CD2C44" w:rsidRPr="00317698" w:rsidRDefault="00CD2C44" w:rsidP="00CD2C44">
            <w:pPr>
              <w:suppressAutoHyphens/>
              <w:autoSpaceDN w:val="0"/>
              <w:spacing w:before="120" w:after="0" w:line="276" w:lineRule="auto"/>
              <w:jc w:val="both"/>
              <w:textAlignment w:val="baseline"/>
              <w:rPr>
                <w:rFonts w:ascii="Arial Narrow" w:eastAsia="Calibri" w:hAnsi="Arial Narrow" w:cs="Times New Roman"/>
                <w:sz w:val="24"/>
                <w:szCs w:val="24"/>
              </w:rPr>
            </w:pPr>
            <w:r w:rsidRPr="00317698">
              <w:rPr>
                <w:rFonts w:ascii="Arial Narrow" w:eastAsia="Calibri" w:hAnsi="Arial Narrow" w:cs="Times New Roman"/>
                <w:sz w:val="24"/>
                <w:szCs w:val="24"/>
              </w:rPr>
              <w:t>Parmi les mesures d’élargissement de l’assiette fiscale pour l’a</w:t>
            </w:r>
            <w:r w:rsidR="00965C8E" w:rsidRPr="00317698">
              <w:rPr>
                <w:rFonts w:ascii="Arial Narrow" w:eastAsia="Calibri" w:hAnsi="Arial Narrow" w:cs="Times New Roman"/>
                <w:sz w:val="24"/>
                <w:szCs w:val="24"/>
              </w:rPr>
              <w:t xml:space="preserve">nnée 2020, on peut mentionner </w:t>
            </w:r>
          </w:p>
          <w:p w:rsidR="00CD2C44" w:rsidRPr="00317698" w:rsidRDefault="00CD2C44" w:rsidP="00485351">
            <w:pPr>
              <w:pStyle w:val="Paragraphedeliste"/>
              <w:numPr>
                <w:ilvl w:val="0"/>
                <w:numId w:val="35"/>
              </w:numPr>
              <w:suppressAutoHyphens/>
              <w:autoSpaceDN w:val="0"/>
              <w:spacing w:before="120" w:after="0" w:line="276" w:lineRule="auto"/>
              <w:jc w:val="both"/>
              <w:textAlignment w:val="baseline"/>
              <w:rPr>
                <w:rFonts w:ascii="Arial Narrow" w:eastAsia="Calibri" w:hAnsi="Arial Narrow" w:cs="Times New Roman"/>
                <w:sz w:val="24"/>
                <w:szCs w:val="24"/>
              </w:rPr>
            </w:pPr>
            <w:r w:rsidRPr="00317698">
              <w:rPr>
                <w:rFonts w:ascii="Arial Narrow" w:eastAsia="Calibri" w:hAnsi="Arial Narrow" w:cs="Times New Roman"/>
                <w:sz w:val="24"/>
                <w:szCs w:val="24"/>
              </w:rPr>
              <w:t>la mise en œuvre des mesures nouve</w:t>
            </w:r>
            <w:r w:rsidR="00965C8E" w:rsidRPr="00317698">
              <w:rPr>
                <w:rFonts w:ascii="Arial Narrow" w:eastAsia="Calibri" w:hAnsi="Arial Narrow" w:cs="Times New Roman"/>
                <w:sz w:val="24"/>
                <w:szCs w:val="24"/>
              </w:rPr>
              <w:t>lles des lois de finances conte</w:t>
            </w:r>
            <w:r w:rsidRPr="00317698">
              <w:rPr>
                <w:rFonts w:ascii="Arial Narrow" w:eastAsia="Calibri" w:hAnsi="Arial Narrow" w:cs="Times New Roman"/>
                <w:sz w:val="24"/>
                <w:szCs w:val="24"/>
              </w:rPr>
              <w:t>nues dans le Code général des impôts ;</w:t>
            </w:r>
          </w:p>
          <w:p w:rsidR="00CD2C44" w:rsidRPr="00317698" w:rsidRDefault="00CD2C44" w:rsidP="00485351">
            <w:pPr>
              <w:pStyle w:val="Paragraphedeliste"/>
              <w:numPr>
                <w:ilvl w:val="0"/>
                <w:numId w:val="35"/>
              </w:numPr>
              <w:suppressAutoHyphens/>
              <w:autoSpaceDN w:val="0"/>
              <w:spacing w:before="120" w:after="0" w:line="276" w:lineRule="auto"/>
              <w:jc w:val="both"/>
              <w:textAlignment w:val="baseline"/>
              <w:rPr>
                <w:rFonts w:ascii="Arial Narrow" w:eastAsia="Calibri" w:hAnsi="Arial Narrow" w:cs="Times New Roman"/>
                <w:sz w:val="24"/>
                <w:szCs w:val="24"/>
              </w:rPr>
            </w:pPr>
            <w:r w:rsidRPr="00317698">
              <w:rPr>
                <w:rFonts w:ascii="Arial Narrow" w:eastAsia="Calibri" w:hAnsi="Arial Narrow" w:cs="Times New Roman"/>
                <w:sz w:val="24"/>
                <w:szCs w:val="24"/>
              </w:rPr>
              <w:t>le renforcement des capacités de mobilisation des recettes fiscales à travers la création et le renforcement des capacités opérationnelles des directions des moyennes entreprises et des nouveaux services de brigade et d’assiette dans les unités opérationnelles ;</w:t>
            </w:r>
          </w:p>
          <w:p w:rsidR="00CD2C44" w:rsidRPr="00317698" w:rsidRDefault="00CD2C44" w:rsidP="00485351">
            <w:pPr>
              <w:pStyle w:val="Paragraphedeliste"/>
              <w:numPr>
                <w:ilvl w:val="0"/>
                <w:numId w:val="35"/>
              </w:numPr>
              <w:suppressAutoHyphens/>
              <w:autoSpaceDN w:val="0"/>
              <w:spacing w:before="120" w:after="0" w:line="276" w:lineRule="auto"/>
              <w:jc w:val="both"/>
              <w:textAlignment w:val="baseline"/>
              <w:rPr>
                <w:rFonts w:ascii="Arial Narrow" w:eastAsia="Calibri" w:hAnsi="Arial Narrow" w:cs="Times New Roman"/>
                <w:sz w:val="24"/>
                <w:szCs w:val="24"/>
              </w:rPr>
            </w:pPr>
            <w:r w:rsidRPr="00317698">
              <w:rPr>
                <w:rFonts w:ascii="Arial Narrow" w:eastAsia="Calibri" w:hAnsi="Arial Narrow" w:cs="Times New Roman"/>
                <w:sz w:val="24"/>
                <w:szCs w:val="24"/>
              </w:rPr>
              <w:t>le renforcement des actions de lutte cont</w:t>
            </w:r>
            <w:r w:rsidR="00965C8E" w:rsidRPr="00317698">
              <w:rPr>
                <w:rFonts w:ascii="Arial Narrow" w:eastAsia="Calibri" w:hAnsi="Arial Narrow" w:cs="Times New Roman"/>
                <w:sz w:val="24"/>
                <w:szCs w:val="24"/>
              </w:rPr>
              <w:t>re la fraude, le faux et la cor</w:t>
            </w:r>
            <w:r w:rsidRPr="00317698">
              <w:rPr>
                <w:rFonts w:ascii="Arial Narrow" w:eastAsia="Calibri" w:hAnsi="Arial Narrow" w:cs="Times New Roman"/>
                <w:sz w:val="24"/>
                <w:szCs w:val="24"/>
              </w:rPr>
              <w:t xml:space="preserve">ruption à travers la mise en œuvre </w:t>
            </w:r>
            <w:r w:rsidR="00965C8E" w:rsidRPr="00317698">
              <w:rPr>
                <w:rFonts w:ascii="Arial Narrow" w:eastAsia="Calibri" w:hAnsi="Arial Narrow" w:cs="Times New Roman"/>
                <w:sz w:val="24"/>
                <w:szCs w:val="24"/>
              </w:rPr>
              <w:t>de l’analyse risque dans la pro</w:t>
            </w:r>
            <w:r w:rsidRPr="00317698">
              <w:rPr>
                <w:rFonts w:ascii="Arial Narrow" w:eastAsia="Calibri" w:hAnsi="Arial Narrow" w:cs="Times New Roman"/>
                <w:sz w:val="24"/>
                <w:szCs w:val="24"/>
              </w:rPr>
              <w:t xml:space="preserve">grammation en matière de contrôle fiscal, l’opérationnalisation de l’Infocentre pour les recoupements d’information à caractère fiscal et l’élargissement de l’usage de la facture normalisée à tous les </w:t>
            </w:r>
            <w:r w:rsidR="00965C8E" w:rsidRPr="00317698">
              <w:rPr>
                <w:rFonts w:ascii="Arial Narrow" w:eastAsia="Calibri" w:hAnsi="Arial Narrow" w:cs="Times New Roman"/>
                <w:sz w:val="24"/>
                <w:szCs w:val="24"/>
              </w:rPr>
              <w:t>segments</w:t>
            </w:r>
            <w:r w:rsidRPr="00317698">
              <w:rPr>
                <w:rFonts w:ascii="Arial Narrow" w:eastAsia="Calibri" w:hAnsi="Arial Narrow" w:cs="Times New Roman"/>
                <w:sz w:val="24"/>
                <w:szCs w:val="24"/>
              </w:rPr>
              <w:t xml:space="preserve"> de </w:t>
            </w:r>
            <w:r w:rsidR="00965C8E" w:rsidRPr="00317698">
              <w:rPr>
                <w:rFonts w:ascii="Arial Narrow" w:eastAsia="Calibri" w:hAnsi="Arial Narrow" w:cs="Times New Roman"/>
                <w:sz w:val="24"/>
                <w:szCs w:val="24"/>
              </w:rPr>
              <w:t>contribuables ;</w:t>
            </w:r>
          </w:p>
          <w:p w:rsidR="00CD2C44" w:rsidRPr="00317698" w:rsidRDefault="00CD2C44" w:rsidP="00485351">
            <w:pPr>
              <w:pStyle w:val="Paragraphedeliste"/>
              <w:numPr>
                <w:ilvl w:val="0"/>
                <w:numId w:val="35"/>
              </w:numPr>
              <w:suppressAutoHyphens/>
              <w:autoSpaceDN w:val="0"/>
              <w:spacing w:before="120" w:after="0" w:line="276" w:lineRule="auto"/>
              <w:jc w:val="both"/>
              <w:textAlignment w:val="baseline"/>
              <w:rPr>
                <w:rFonts w:ascii="Arial Narrow" w:eastAsia="Calibri" w:hAnsi="Arial Narrow" w:cs="Times New Roman"/>
                <w:sz w:val="24"/>
                <w:szCs w:val="24"/>
              </w:rPr>
            </w:pPr>
            <w:r w:rsidRPr="00317698">
              <w:rPr>
                <w:rFonts w:ascii="Arial Narrow" w:eastAsia="Calibri" w:hAnsi="Arial Narrow" w:cs="Times New Roman"/>
                <w:sz w:val="24"/>
                <w:szCs w:val="24"/>
              </w:rPr>
              <w:t>la généralisation des téléprocédures à l’ensemble des contribuables en vue de sécuriser les recettes publiques, renforcer les moyens de recoupements d’information aux fins de contrôle fiscal et réorienter les agents vers les tâches d’imposition et de recouvrements des impôts et taxes ;</w:t>
            </w:r>
          </w:p>
          <w:p w:rsidR="00CD2C44" w:rsidRPr="00317698" w:rsidRDefault="00CD2C44" w:rsidP="00485351">
            <w:pPr>
              <w:pStyle w:val="Paragraphedeliste"/>
              <w:numPr>
                <w:ilvl w:val="0"/>
                <w:numId w:val="35"/>
              </w:numPr>
              <w:suppressAutoHyphens/>
              <w:autoSpaceDN w:val="0"/>
              <w:spacing w:before="120" w:after="0" w:line="276" w:lineRule="auto"/>
              <w:jc w:val="both"/>
              <w:textAlignment w:val="baseline"/>
              <w:rPr>
                <w:rFonts w:ascii="Arial Narrow" w:eastAsia="Calibri" w:hAnsi="Arial Narrow" w:cs="Times New Roman"/>
                <w:sz w:val="24"/>
                <w:szCs w:val="24"/>
              </w:rPr>
            </w:pPr>
            <w:r w:rsidRPr="00317698">
              <w:rPr>
                <w:rFonts w:ascii="Arial Narrow" w:eastAsia="Calibri" w:hAnsi="Arial Narrow" w:cs="Times New Roman"/>
                <w:sz w:val="24"/>
                <w:szCs w:val="24"/>
              </w:rPr>
              <w:t>la poursuite de l’élargissement de l’assiette fiscale à travers la création de services dédiés au recensement permanent des contribuables, la réforme du système d’imposition du secteur des microentreprises, les enquêtes et les recoupements d’informations et la rationalisation des exonérations fiscales ;</w:t>
            </w:r>
          </w:p>
          <w:p w:rsidR="00CD2C44" w:rsidRPr="00317698" w:rsidRDefault="00CD2C44" w:rsidP="00485351">
            <w:pPr>
              <w:pStyle w:val="Paragraphedeliste"/>
              <w:numPr>
                <w:ilvl w:val="0"/>
                <w:numId w:val="35"/>
              </w:numPr>
              <w:suppressAutoHyphens/>
              <w:autoSpaceDN w:val="0"/>
              <w:spacing w:before="120" w:after="0" w:line="276" w:lineRule="auto"/>
              <w:jc w:val="both"/>
              <w:textAlignment w:val="baseline"/>
              <w:rPr>
                <w:rFonts w:ascii="Arial Narrow" w:eastAsia="Calibri" w:hAnsi="Arial Narrow" w:cs="Times New Roman"/>
                <w:sz w:val="24"/>
                <w:szCs w:val="24"/>
              </w:rPr>
            </w:pPr>
            <w:r w:rsidRPr="00317698">
              <w:rPr>
                <w:rFonts w:ascii="Arial Narrow" w:eastAsia="Calibri" w:hAnsi="Arial Narrow" w:cs="Times New Roman"/>
                <w:sz w:val="24"/>
                <w:szCs w:val="24"/>
              </w:rPr>
              <w:t xml:space="preserve">la poursuite de la mise en œuvre du projet cadastre fiscal afin de </w:t>
            </w:r>
            <w:r w:rsidR="00965C8E" w:rsidRPr="00317698">
              <w:rPr>
                <w:rFonts w:ascii="Arial Narrow" w:eastAsia="Calibri" w:hAnsi="Arial Narrow" w:cs="Times New Roman"/>
                <w:sz w:val="24"/>
                <w:szCs w:val="24"/>
              </w:rPr>
              <w:t>contribuer</w:t>
            </w:r>
            <w:r w:rsidRPr="00317698">
              <w:rPr>
                <w:rFonts w:ascii="Arial Narrow" w:eastAsia="Calibri" w:hAnsi="Arial Narrow" w:cs="Times New Roman"/>
                <w:sz w:val="24"/>
                <w:szCs w:val="24"/>
              </w:rPr>
              <w:t xml:space="preserve"> à l’amélioration du rendement des impôts et taxes assis sur le foncier bâti et non bâti et de la gestion foncière au Burkina Faso ;</w:t>
            </w:r>
          </w:p>
          <w:p w:rsidR="00CD2C44" w:rsidRPr="00317698" w:rsidRDefault="00CD2C44" w:rsidP="00485351">
            <w:pPr>
              <w:pStyle w:val="Paragraphedeliste"/>
              <w:numPr>
                <w:ilvl w:val="0"/>
                <w:numId w:val="35"/>
              </w:numPr>
              <w:suppressAutoHyphens/>
              <w:autoSpaceDN w:val="0"/>
              <w:spacing w:before="120" w:after="0" w:line="276" w:lineRule="auto"/>
              <w:jc w:val="both"/>
              <w:textAlignment w:val="baseline"/>
              <w:rPr>
                <w:rFonts w:ascii="Arial Narrow" w:eastAsia="Calibri" w:hAnsi="Arial Narrow" w:cs="Times New Roman"/>
                <w:sz w:val="24"/>
                <w:szCs w:val="24"/>
              </w:rPr>
            </w:pPr>
            <w:r w:rsidRPr="00317698">
              <w:rPr>
                <w:rFonts w:ascii="Arial Narrow" w:eastAsia="Calibri" w:hAnsi="Arial Narrow" w:cs="Times New Roman"/>
                <w:sz w:val="24"/>
                <w:szCs w:val="24"/>
              </w:rPr>
              <w:lastRenderedPageBreak/>
              <w:t xml:space="preserve">la poursuite de l’optimisation des logiciels métiers de la DGI avec le développement des fonctionnalités additionnelles et la réalisation de l’interfaçage avec les bases de données des administrations </w:t>
            </w:r>
            <w:r w:rsidR="00965C8E" w:rsidRPr="00317698">
              <w:rPr>
                <w:rFonts w:ascii="Arial Narrow" w:eastAsia="Calibri" w:hAnsi="Arial Narrow" w:cs="Times New Roman"/>
                <w:sz w:val="24"/>
                <w:szCs w:val="24"/>
              </w:rPr>
              <w:t>financières</w:t>
            </w:r>
            <w:r w:rsidRPr="00317698">
              <w:rPr>
                <w:rFonts w:ascii="Arial Narrow" w:eastAsia="Calibri" w:hAnsi="Arial Narrow" w:cs="Times New Roman"/>
                <w:sz w:val="24"/>
                <w:szCs w:val="24"/>
              </w:rPr>
              <w:t>.</w:t>
            </w: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lastRenderedPageBreak/>
              <w:t>MINEFID/DGI</w:t>
            </w:r>
          </w:p>
        </w:tc>
      </w:tr>
      <w:tr w:rsidR="007D39AA" w:rsidRPr="00317698" w:rsidTr="00013C88">
        <w:tc>
          <w:tcPr>
            <w:tcW w:w="18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eastAsia="fr-FR"/>
              </w:rPr>
            </w:pP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20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eastAsia="fr-FR"/>
              </w:rPr>
              <w:t>RS8 – Mettre en œuvre des réformes permettant un meilleur contrôle de la masse salariale. Les PTF sont prêts à accompagner les efforts du Gouvernement en ce sens.</w:t>
            </w:r>
          </w:p>
        </w:tc>
        <w:tc>
          <w:tcPr>
            <w:tcW w:w="9037"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470E80" w:rsidRPr="00470E80" w:rsidRDefault="00470E80" w:rsidP="00470E80">
            <w:pPr>
              <w:spacing w:before="120" w:after="240" w:line="276" w:lineRule="auto"/>
              <w:jc w:val="both"/>
              <w:rPr>
                <w:rFonts w:ascii="Arial Narrow" w:eastAsia="Times New Roman" w:hAnsi="Arial Narrow" w:cs="Times New Roman"/>
                <w:sz w:val="24"/>
                <w:szCs w:val="24"/>
                <w:lang w:eastAsia="fr-FR"/>
              </w:rPr>
            </w:pPr>
            <w:r w:rsidRPr="00470E80">
              <w:rPr>
                <w:rFonts w:ascii="Arial Narrow" w:eastAsia="Times New Roman" w:hAnsi="Arial Narrow" w:cs="Times New Roman"/>
                <w:sz w:val="24"/>
                <w:szCs w:val="24"/>
                <w:lang w:eastAsia="fr-FR"/>
              </w:rPr>
              <w:t>Dans le cadre de la mise en œuvre de cette recommandation les actions suivantes ont été menées :</w:t>
            </w:r>
          </w:p>
          <w:p w:rsidR="00470E80" w:rsidRPr="00470E80" w:rsidRDefault="00470E80" w:rsidP="00470E80">
            <w:pPr>
              <w:numPr>
                <w:ilvl w:val="0"/>
                <w:numId w:val="13"/>
              </w:numPr>
              <w:spacing w:before="120" w:after="240" w:line="276" w:lineRule="auto"/>
              <w:jc w:val="both"/>
              <w:rPr>
                <w:rFonts w:ascii="Arial Narrow" w:eastAsia="Times New Roman" w:hAnsi="Arial Narrow" w:cs="Times New Roman"/>
                <w:b/>
                <w:sz w:val="24"/>
                <w:szCs w:val="24"/>
                <w:lang w:eastAsia="fr-FR"/>
              </w:rPr>
            </w:pPr>
            <w:r w:rsidRPr="00470E80">
              <w:rPr>
                <w:rFonts w:ascii="Arial Narrow" w:eastAsia="Times New Roman" w:hAnsi="Arial Narrow" w:cs="Times New Roman"/>
                <w:b/>
                <w:sz w:val="24"/>
                <w:szCs w:val="24"/>
                <w:lang w:eastAsia="fr-FR"/>
              </w:rPr>
              <w:t>La réalisation de travaux en vue d’un recensement des agents de l’administration publique en fonction de leur situation géographique</w:t>
            </w:r>
          </w:p>
          <w:p w:rsidR="00470E80" w:rsidRPr="00470E80" w:rsidRDefault="00470E80" w:rsidP="00470E80">
            <w:pPr>
              <w:numPr>
                <w:ilvl w:val="0"/>
                <w:numId w:val="12"/>
              </w:numPr>
              <w:spacing w:before="120" w:after="240" w:line="276" w:lineRule="auto"/>
              <w:jc w:val="both"/>
              <w:rPr>
                <w:rFonts w:ascii="Arial Narrow" w:eastAsia="Times New Roman" w:hAnsi="Arial Narrow" w:cs="Times New Roman"/>
                <w:sz w:val="24"/>
                <w:szCs w:val="24"/>
                <w:lang w:eastAsia="fr-FR"/>
              </w:rPr>
            </w:pPr>
            <w:r w:rsidRPr="00470E80">
              <w:rPr>
                <w:rFonts w:ascii="Arial Narrow" w:eastAsia="Times New Roman" w:hAnsi="Arial Narrow" w:cs="Times New Roman"/>
                <w:sz w:val="24"/>
                <w:szCs w:val="24"/>
                <w:lang w:eastAsia="fr-FR"/>
              </w:rPr>
              <w:t xml:space="preserve">Une opération sur l’état des lieux exhaustif des agents de l’administration publique a débuté en janvier 2019. </w:t>
            </w:r>
          </w:p>
          <w:p w:rsidR="00470E80" w:rsidRPr="00470E80" w:rsidRDefault="00470E80" w:rsidP="00470E80">
            <w:pPr>
              <w:numPr>
                <w:ilvl w:val="0"/>
                <w:numId w:val="12"/>
              </w:numPr>
              <w:spacing w:before="120" w:after="240" w:line="276" w:lineRule="auto"/>
              <w:jc w:val="both"/>
              <w:rPr>
                <w:rFonts w:ascii="Arial Narrow" w:eastAsia="Times New Roman" w:hAnsi="Arial Narrow" w:cs="Times New Roman"/>
                <w:sz w:val="24"/>
                <w:szCs w:val="24"/>
                <w:lang w:eastAsia="fr-FR"/>
              </w:rPr>
            </w:pPr>
            <w:r w:rsidRPr="00470E80">
              <w:rPr>
                <w:rFonts w:ascii="Arial Narrow" w:eastAsia="Times New Roman" w:hAnsi="Arial Narrow" w:cs="Times New Roman"/>
                <w:sz w:val="24"/>
                <w:szCs w:val="24"/>
                <w:lang w:eastAsia="fr-FR"/>
              </w:rPr>
              <w:t>Après les travaux de collecte, de saisie et de traitement des données, des rapports provisoires sectoriels ainsi qu’un rapport synthèse (joint à la présente note) contenant les statistiques relatives au recensement géographique des agents de l’administration publique ont été élaborés et transmis aux ministères et institutions pour validation.</w:t>
            </w:r>
          </w:p>
          <w:p w:rsidR="00470E80" w:rsidRPr="00470E80" w:rsidRDefault="00470E80" w:rsidP="00470E80">
            <w:pPr>
              <w:numPr>
                <w:ilvl w:val="0"/>
                <w:numId w:val="12"/>
              </w:numPr>
              <w:spacing w:before="120" w:after="240" w:line="276" w:lineRule="auto"/>
              <w:jc w:val="both"/>
              <w:rPr>
                <w:rFonts w:ascii="Arial Narrow" w:eastAsia="Times New Roman" w:hAnsi="Arial Narrow" w:cs="Times New Roman"/>
                <w:sz w:val="24"/>
                <w:szCs w:val="24"/>
                <w:lang w:eastAsia="fr-FR"/>
              </w:rPr>
            </w:pPr>
            <w:r w:rsidRPr="00470E80">
              <w:rPr>
                <w:rFonts w:ascii="Arial Narrow" w:eastAsia="Times New Roman" w:hAnsi="Arial Narrow" w:cs="Times New Roman"/>
                <w:sz w:val="24"/>
                <w:szCs w:val="24"/>
                <w:lang w:eastAsia="fr-FR"/>
              </w:rPr>
              <w:t xml:space="preserve">A partir des résultats provisoires, il a été demandé à chaque ministère d’approfondir la collecte des données pour certifier les informations et aussi proposer des stratégies de redéploiement. </w:t>
            </w:r>
          </w:p>
          <w:p w:rsidR="00470E80" w:rsidRPr="00470E80" w:rsidRDefault="00470E80" w:rsidP="00470E80">
            <w:pPr>
              <w:numPr>
                <w:ilvl w:val="0"/>
                <w:numId w:val="12"/>
              </w:numPr>
              <w:spacing w:before="120" w:after="240" w:line="276" w:lineRule="auto"/>
              <w:jc w:val="both"/>
              <w:rPr>
                <w:rFonts w:ascii="Arial Narrow" w:eastAsia="Times New Roman" w:hAnsi="Arial Narrow" w:cs="Times New Roman"/>
                <w:sz w:val="24"/>
                <w:szCs w:val="24"/>
                <w:lang w:eastAsia="fr-FR"/>
              </w:rPr>
            </w:pPr>
            <w:r w:rsidRPr="00470E80">
              <w:rPr>
                <w:rFonts w:ascii="Arial Narrow" w:eastAsia="Times New Roman" w:hAnsi="Arial Narrow" w:cs="Times New Roman"/>
                <w:sz w:val="24"/>
                <w:szCs w:val="24"/>
                <w:lang w:eastAsia="fr-FR"/>
              </w:rPr>
              <w:t xml:space="preserve"> La collecte est en cours par certains ministères et institutions pour le contrôle et les compléments </w:t>
            </w:r>
          </w:p>
          <w:p w:rsidR="00470E80" w:rsidRPr="00470E80" w:rsidRDefault="00470E80" w:rsidP="00470E80">
            <w:pPr>
              <w:numPr>
                <w:ilvl w:val="0"/>
                <w:numId w:val="12"/>
              </w:numPr>
              <w:spacing w:before="120" w:after="240" w:line="276" w:lineRule="auto"/>
              <w:jc w:val="both"/>
              <w:rPr>
                <w:rFonts w:ascii="Arial Narrow" w:eastAsia="Times New Roman" w:hAnsi="Arial Narrow" w:cs="Times New Roman"/>
                <w:sz w:val="24"/>
                <w:szCs w:val="24"/>
                <w:lang w:eastAsia="fr-FR"/>
              </w:rPr>
            </w:pPr>
            <w:r w:rsidRPr="00470E80">
              <w:rPr>
                <w:rFonts w:ascii="Arial Narrow" w:eastAsia="Times New Roman" w:hAnsi="Arial Narrow" w:cs="Times New Roman"/>
                <w:sz w:val="24"/>
                <w:szCs w:val="24"/>
                <w:lang w:eastAsia="fr-FR"/>
              </w:rPr>
              <w:t>Le MENAPLN a bénéficié d’un accompagnement pour l’élaboration de documents d’orientation pour le redéploiement de son personnel au titre de l’année 2019</w:t>
            </w:r>
          </w:p>
          <w:p w:rsidR="00470E80" w:rsidRPr="00470E80" w:rsidRDefault="00470E80" w:rsidP="00470E80">
            <w:pPr>
              <w:numPr>
                <w:ilvl w:val="0"/>
                <w:numId w:val="12"/>
              </w:numPr>
              <w:spacing w:before="120" w:after="240" w:line="276" w:lineRule="auto"/>
              <w:jc w:val="both"/>
              <w:rPr>
                <w:rFonts w:ascii="Arial Narrow" w:eastAsia="Times New Roman" w:hAnsi="Arial Narrow" w:cs="Times New Roman"/>
                <w:sz w:val="24"/>
                <w:szCs w:val="24"/>
                <w:lang w:eastAsia="fr-FR"/>
              </w:rPr>
            </w:pPr>
            <w:r w:rsidRPr="00470E80">
              <w:rPr>
                <w:rFonts w:ascii="Arial Narrow" w:eastAsia="Times New Roman" w:hAnsi="Arial Narrow" w:cs="Times New Roman"/>
                <w:sz w:val="24"/>
                <w:szCs w:val="24"/>
                <w:lang w:eastAsia="fr-FR"/>
              </w:rPr>
              <w:t>Le ministère de la santé est en train de mener la réflexion pour procéder également au redéploiement de leur personnel</w:t>
            </w:r>
          </w:p>
          <w:p w:rsidR="00470E80" w:rsidRPr="00470E80" w:rsidRDefault="00470E80" w:rsidP="00470E80">
            <w:pPr>
              <w:numPr>
                <w:ilvl w:val="0"/>
                <w:numId w:val="12"/>
              </w:numPr>
              <w:spacing w:before="120" w:after="240" w:line="276" w:lineRule="auto"/>
              <w:jc w:val="both"/>
              <w:rPr>
                <w:rFonts w:ascii="Arial Narrow" w:eastAsia="Times New Roman" w:hAnsi="Arial Narrow" w:cs="Times New Roman"/>
                <w:sz w:val="24"/>
                <w:szCs w:val="24"/>
                <w:lang w:eastAsia="fr-FR"/>
              </w:rPr>
            </w:pPr>
            <w:r w:rsidRPr="00470E80">
              <w:rPr>
                <w:rFonts w:ascii="Arial Narrow" w:eastAsia="Times New Roman" w:hAnsi="Arial Narrow" w:cs="Times New Roman"/>
                <w:sz w:val="24"/>
                <w:szCs w:val="24"/>
                <w:lang w:eastAsia="fr-FR"/>
              </w:rPr>
              <w:t>Il convient aussi de préciser que les résultats provisoires sont publiés sur le site web du ministère et du SIG.</w:t>
            </w:r>
          </w:p>
          <w:p w:rsidR="00470E80" w:rsidRPr="00470E80" w:rsidRDefault="00470E80" w:rsidP="00470E80">
            <w:pPr>
              <w:numPr>
                <w:ilvl w:val="0"/>
                <w:numId w:val="13"/>
              </w:numPr>
              <w:spacing w:before="120" w:after="240" w:line="276" w:lineRule="auto"/>
              <w:jc w:val="both"/>
              <w:rPr>
                <w:rFonts w:ascii="Arial Narrow" w:eastAsia="Times New Roman" w:hAnsi="Arial Narrow" w:cs="Times New Roman"/>
                <w:b/>
                <w:sz w:val="24"/>
                <w:szCs w:val="24"/>
                <w:lang w:eastAsia="fr-FR"/>
              </w:rPr>
            </w:pPr>
            <w:r w:rsidRPr="00470E80">
              <w:rPr>
                <w:rFonts w:ascii="Arial Narrow" w:eastAsia="Times New Roman" w:hAnsi="Arial Narrow" w:cs="Times New Roman"/>
                <w:b/>
                <w:sz w:val="24"/>
                <w:szCs w:val="24"/>
                <w:lang w:eastAsia="fr-FR"/>
              </w:rPr>
              <w:t xml:space="preserve">La description des postes de travail </w:t>
            </w:r>
          </w:p>
          <w:p w:rsidR="00470E80" w:rsidRPr="00470E80" w:rsidRDefault="00470E80" w:rsidP="00470E80">
            <w:pPr>
              <w:numPr>
                <w:ilvl w:val="0"/>
                <w:numId w:val="12"/>
              </w:numPr>
              <w:spacing w:before="120" w:after="240" w:line="276" w:lineRule="auto"/>
              <w:jc w:val="both"/>
              <w:rPr>
                <w:rFonts w:ascii="Arial Narrow" w:eastAsia="Times New Roman" w:hAnsi="Arial Narrow" w:cs="Times New Roman"/>
                <w:sz w:val="24"/>
                <w:szCs w:val="24"/>
                <w:lang w:eastAsia="fr-FR"/>
              </w:rPr>
            </w:pPr>
            <w:r w:rsidRPr="00470E80">
              <w:rPr>
                <w:rFonts w:ascii="Arial Narrow" w:eastAsia="Times New Roman" w:hAnsi="Arial Narrow" w:cs="Times New Roman"/>
                <w:sz w:val="24"/>
                <w:szCs w:val="24"/>
                <w:lang w:eastAsia="fr-FR"/>
              </w:rPr>
              <w:lastRenderedPageBreak/>
              <w:t>Treize ministères ont finalisé les travaux de description entamés en 2018 et ont transmis leur rapport de validation au MFPTPS. Il reste le MENAPLN qui est en attente de validation des postes de travail décrits.</w:t>
            </w:r>
          </w:p>
          <w:p w:rsidR="00470E80" w:rsidRPr="00470E80" w:rsidRDefault="00470E80" w:rsidP="00470E80">
            <w:pPr>
              <w:numPr>
                <w:ilvl w:val="0"/>
                <w:numId w:val="12"/>
              </w:numPr>
              <w:spacing w:before="120" w:after="240" w:line="276" w:lineRule="auto"/>
              <w:jc w:val="both"/>
              <w:rPr>
                <w:rFonts w:ascii="Arial Narrow" w:eastAsia="Times New Roman" w:hAnsi="Arial Narrow" w:cs="Times New Roman"/>
                <w:sz w:val="24"/>
                <w:szCs w:val="24"/>
                <w:lang w:eastAsia="fr-FR"/>
              </w:rPr>
            </w:pPr>
            <w:r w:rsidRPr="00470E80">
              <w:rPr>
                <w:rFonts w:ascii="Arial Narrow" w:eastAsia="Times New Roman" w:hAnsi="Arial Narrow" w:cs="Times New Roman"/>
                <w:sz w:val="24"/>
                <w:szCs w:val="24"/>
                <w:lang w:eastAsia="fr-FR"/>
              </w:rPr>
              <w:t>Cette année, le processus de description se poursuit avec les 12 ministères restants et le premier atelier de formation des équipes projets et d’identification des familles professionnelles a eu lieu en fin avril.</w:t>
            </w:r>
          </w:p>
          <w:p w:rsidR="00470E80" w:rsidRPr="00470E80" w:rsidRDefault="00470E80" w:rsidP="00470E80">
            <w:pPr>
              <w:numPr>
                <w:ilvl w:val="0"/>
                <w:numId w:val="12"/>
              </w:numPr>
              <w:spacing w:before="120" w:after="240" w:line="276" w:lineRule="auto"/>
              <w:jc w:val="both"/>
              <w:rPr>
                <w:rFonts w:ascii="Arial Narrow" w:eastAsia="Times New Roman" w:hAnsi="Arial Narrow" w:cs="Times New Roman"/>
                <w:sz w:val="24"/>
                <w:szCs w:val="24"/>
                <w:lang w:eastAsia="fr-FR"/>
              </w:rPr>
            </w:pPr>
            <w:r w:rsidRPr="00470E80">
              <w:rPr>
                <w:rFonts w:ascii="Arial Narrow" w:eastAsia="Times New Roman" w:hAnsi="Arial Narrow" w:cs="Times New Roman"/>
                <w:sz w:val="24"/>
                <w:szCs w:val="24"/>
                <w:lang w:eastAsia="fr-FR"/>
              </w:rPr>
              <w:t xml:space="preserve"> Quant à l’élaboration des TPEE qui concerne 13 ministères qui ont finalisé la description de leurs postes de travail en 2018, une stratégie est en cours de finalisation afin d’accompagner le processus.</w:t>
            </w:r>
          </w:p>
          <w:p w:rsidR="00470E80" w:rsidRPr="00470E80" w:rsidRDefault="00470E80" w:rsidP="00470E80">
            <w:pPr>
              <w:numPr>
                <w:ilvl w:val="0"/>
                <w:numId w:val="12"/>
              </w:numPr>
              <w:spacing w:before="120" w:after="240" w:line="276" w:lineRule="auto"/>
              <w:jc w:val="both"/>
              <w:rPr>
                <w:rFonts w:ascii="Arial Narrow" w:eastAsia="Times New Roman" w:hAnsi="Arial Narrow" w:cs="Times New Roman"/>
                <w:sz w:val="24"/>
                <w:szCs w:val="24"/>
                <w:lang w:eastAsia="fr-FR"/>
              </w:rPr>
            </w:pPr>
            <w:r w:rsidRPr="00470E80">
              <w:rPr>
                <w:rFonts w:ascii="Arial Narrow" w:eastAsia="Times New Roman" w:hAnsi="Arial Narrow" w:cs="Times New Roman"/>
                <w:sz w:val="24"/>
                <w:szCs w:val="24"/>
                <w:lang w:eastAsia="fr-FR"/>
              </w:rPr>
              <w:t>L’ASCE-LC et l’ENAM ont également commencé leur processus de description des postes de travail avec la tenue du premier atelier relatif à la formation des équipes projets et d’identification des familles professionnelles et des emplois-types. Il reste à faire la collecte des données pour l’identification et la description des postes de travail</w:t>
            </w:r>
          </w:p>
          <w:p w:rsidR="00470E80" w:rsidRPr="00470E80" w:rsidRDefault="00470E80" w:rsidP="00470E80">
            <w:pPr>
              <w:numPr>
                <w:ilvl w:val="0"/>
                <w:numId w:val="12"/>
              </w:numPr>
              <w:spacing w:before="120" w:after="240" w:line="276" w:lineRule="auto"/>
              <w:jc w:val="both"/>
              <w:rPr>
                <w:rFonts w:ascii="Arial Narrow" w:eastAsia="Times New Roman" w:hAnsi="Arial Narrow" w:cs="Times New Roman"/>
                <w:sz w:val="24"/>
                <w:szCs w:val="24"/>
                <w:lang w:eastAsia="fr-FR"/>
              </w:rPr>
            </w:pPr>
            <w:r w:rsidRPr="00470E80">
              <w:rPr>
                <w:rFonts w:ascii="Arial Narrow" w:eastAsia="Times New Roman" w:hAnsi="Arial Narrow" w:cs="Times New Roman"/>
                <w:sz w:val="24"/>
                <w:szCs w:val="24"/>
                <w:lang w:eastAsia="fr-FR"/>
              </w:rPr>
              <w:t>La suite du processus pour les ministères restants est prévue pour le 10 novembre et va concerner l’identification des postes de travail</w:t>
            </w:r>
          </w:p>
          <w:p w:rsidR="00470E80" w:rsidRPr="00470E80" w:rsidRDefault="00470E80" w:rsidP="00470E80">
            <w:pPr>
              <w:numPr>
                <w:ilvl w:val="0"/>
                <w:numId w:val="13"/>
              </w:numPr>
              <w:spacing w:before="120" w:after="240" w:line="276" w:lineRule="auto"/>
              <w:jc w:val="both"/>
              <w:rPr>
                <w:rFonts w:ascii="Arial Narrow" w:eastAsia="Times New Roman" w:hAnsi="Arial Narrow" w:cs="Times New Roman"/>
                <w:b/>
                <w:sz w:val="24"/>
                <w:szCs w:val="24"/>
                <w:lang w:eastAsia="fr-FR"/>
              </w:rPr>
            </w:pPr>
            <w:r w:rsidRPr="00470E80">
              <w:rPr>
                <w:rFonts w:ascii="Arial Narrow" w:eastAsia="Times New Roman" w:hAnsi="Arial Narrow" w:cs="Times New Roman"/>
                <w:b/>
                <w:sz w:val="24"/>
                <w:szCs w:val="24"/>
                <w:lang w:eastAsia="fr-FR"/>
              </w:rPr>
              <w:t xml:space="preserve">La rationalisation des besoins de recrutement dans la fonction publique pour la session 2019 </w:t>
            </w:r>
          </w:p>
          <w:p w:rsidR="00470E80" w:rsidRPr="00470E80" w:rsidRDefault="00470E80" w:rsidP="00470E80">
            <w:pPr>
              <w:numPr>
                <w:ilvl w:val="0"/>
                <w:numId w:val="12"/>
              </w:numPr>
              <w:spacing w:before="120" w:after="240" w:line="276" w:lineRule="auto"/>
              <w:jc w:val="both"/>
              <w:rPr>
                <w:rFonts w:ascii="Arial Narrow" w:eastAsia="Times New Roman" w:hAnsi="Arial Narrow" w:cs="Times New Roman"/>
                <w:sz w:val="24"/>
                <w:szCs w:val="24"/>
                <w:lang w:eastAsia="fr-FR"/>
              </w:rPr>
            </w:pPr>
            <w:r w:rsidRPr="00470E80">
              <w:rPr>
                <w:rFonts w:ascii="Arial Narrow" w:eastAsia="Times New Roman" w:hAnsi="Arial Narrow" w:cs="Times New Roman"/>
                <w:sz w:val="24"/>
                <w:szCs w:val="24"/>
                <w:lang w:eastAsia="fr-FR"/>
              </w:rPr>
              <w:t>3 232 agents à recruter sur concours professionnels, soit une réduction de 20,88% par rapport aux prévisions initiales (4 085 postes) et une baisse de 19,96% par rapport à l’année 2018 ;</w:t>
            </w:r>
          </w:p>
          <w:p w:rsidR="00470E80" w:rsidRDefault="00470E80" w:rsidP="00470E80">
            <w:pPr>
              <w:numPr>
                <w:ilvl w:val="0"/>
                <w:numId w:val="12"/>
              </w:numPr>
              <w:spacing w:before="120" w:after="240" w:line="276" w:lineRule="auto"/>
              <w:jc w:val="both"/>
              <w:rPr>
                <w:rFonts w:ascii="Arial Narrow" w:eastAsia="Times New Roman" w:hAnsi="Arial Narrow" w:cs="Times New Roman"/>
                <w:sz w:val="24"/>
                <w:szCs w:val="24"/>
                <w:lang w:eastAsia="fr-FR"/>
              </w:rPr>
            </w:pPr>
            <w:r w:rsidRPr="00470E80">
              <w:rPr>
                <w:rFonts w:ascii="Arial Narrow" w:eastAsia="Times New Roman" w:hAnsi="Arial Narrow" w:cs="Times New Roman"/>
                <w:sz w:val="24"/>
                <w:szCs w:val="24"/>
                <w:lang w:eastAsia="fr-FR"/>
              </w:rPr>
              <w:t>5 892 nouveaux agents à recruter sur concours directs, soit une réduction de 44,49% par rapport aux prévisions initiales (10 615 postes) contre une cible de 40% et une baisse de 11,10% par rapport à l’année 2018.</w:t>
            </w:r>
          </w:p>
          <w:p w:rsidR="00470E80" w:rsidRPr="00470E80" w:rsidRDefault="00470E80" w:rsidP="00470E80">
            <w:pPr>
              <w:spacing w:before="120" w:after="240" w:line="276" w:lineRule="auto"/>
              <w:ind w:left="420"/>
              <w:jc w:val="both"/>
              <w:rPr>
                <w:rFonts w:ascii="Arial Narrow" w:eastAsia="Times New Roman" w:hAnsi="Arial Narrow" w:cs="Times New Roman"/>
                <w:sz w:val="24"/>
                <w:szCs w:val="24"/>
                <w:lang w:eastAsia="fr-FR"/>
              </w:rPr>
            </w:pPr>
          </w:p>
          <w:p w:rsidR="00470E80" w:rsidRPr="00470E80" w:rsidRDefault="00470E80" w:rsidP="00470E80">
            <w:pPr>
              <w:numPr>
                <w:ilvl w:val="0"/>
                <w:numId w:val="13"/>
              </w:numPr>
              <w:spacing w:before="120" w:after="240" w:line="276" w:lineRule="auto"/>
              <w:jc w:val="both"/>
              <w:rPr>
                <w:rFonts w:ascii="Arial Narrow" w:eastAsia="Times New Roman" w:hAnsi="Arial Narrow" w:cs="Times New Roman"/>
                <w:b/>
                <w:sz w:val="24"/>
                <w:szCs w:val="24"/>
                <w:lang w:eastAsia="fr-FR"/>
              </w:rPr>
            </w:pPr>
            <w:r w:rsidRPr="00470E80">
              <w:rPr>
                <w:rFonts w:ascii="Arial Narrow" w:eastAsia="Times New Roman" w:hAnsi="Arial Narrow" w:cs="Times New Roman"/>
                <w:b/>
                <w:sz w:val="24"/>
                <w:szCs w:val="24"/>
                <w:lang w:eastAsia="fr-FR"/>
              </w:rPr>
              <w:lastRenderedPageBreak/>
              <w:t>La rationalisation du système de rémunération</w:t>
            </w:r>
          </w:p>
          <w:p w:rsidR="00470E80" w:rsidRPr="00470E80" w:rsidRDefault="00470E80" w:rsidP="00470E80">
            <w:pPr>
              <w:numPr>
                <w:ilvl w:val="0"/>
                <w:numId w:val="12"/>
              </w:numPr>
              <w:spacing w:before="120" w:after="240" w:line="276" w:lineRule="auto"/>
              <w:jc w:val="both"/>
              <w:rPr>
                <w:rFonts w:ascii="Arial Narrow" w:eastAsia="Times New Roman" w:hAnsi="Arial Narrow" w:cs="Times New Roman"/>
                <w:sz w:val="24"/>
                <w:szCs w:val="24"/>
                <w:lang w:eastAsia="fr-FR"/>
              </w:rPr>
            </w:pPr>
            <w:r w:rsidRPr="00470E80">
              <w:rPr>
                <w:rFonts w:ascii="Arial Narrow" w:eastAsia="Times New Roman" w:hAnsi="Arial Narrow" w:cs="Times New Roman"/>
                <w:sz w:val="24"/>
                <w:szCs w:val="24"/>
                <w:lang w:eastAsia="fr-FR"/>
              </w:rPr>
              <w:t>Un comité de suivi et un secrétariat technique chargés de la mise en œuvre des recommandations de la conférence nationale des forces vives sur le système de rémunération des agents publics, ont été mis sur pied et sont fonctionnels ;</w:t>
            </w:r>
          </w:p>
          <w:p w:rsidR="00470E80" w:rsidRPr="00470E80" w:rsidRDefault="00470E80" w:rsidP="00470E80">
            <w:pPr>
              <w:numPr>
                <w:ilvl w:val="0"/>
                <w:numId w:val="12"/>
              </w:numPr>
              <w:spacing w:before="120" w:after="240" w:line="276" w:lineRule="auto"/>
              <w:jc w:val="both"/>
              <w:rPr>
                <w:rFonts w:ascii="Arial Narrow" w:eastAsia="Times New Roman" w:hAnsi="Arial Narrow" w:cs="Times New Roman"/>
                <w:sz w:val="24"/>
                <w:szCs w:val="24"/>
                <w:lang w:eastAsia="fr-FR"/>
              </w:rPr>
            </w:pPr>
            <w:r w:rsidRPr="00470E80">
              <w:rPr>
                <w:rFonts w:ascii="Arial Narrow" w:eastAsia="Times New Roman" w:hAnsi="Arial Narrow" w:cs="Times New Roman"/>
                <w:sz w:val="24"/>
                <w:szCs w:val="24"/>
                <w:lang w:eastAsia="fr-FR"/>
              </w:rPr>
              <w:t xml:space="preserve">Un avant-projet de loi organique fixant les principes et valeurs fondamentaux de la fonction publique applicables à l’ensemble des agents de l’Etat est élaboré, </w:t>
            </w:r>
          </w:p>
          <w:p w:rsidR="00470E80" w:rsidRPr="00470E80" w:rsidRDefault="00470E80" w:rsidP="00470E80">
            <w:pPr>
              <w:numPr>
                <w:ilvl w:val="0"/>
                <w:numId w:val="12"/>
              </w:numPr>
              <w:spacing w:before="120" w:after="240" w:line="276" w:lineRule="auto"/>
              <w:jc w:val="both"/>
              <w:rPr>
                <w:rFonts w:ascii="Arial Narrow" w:eastAsia="Times New Roman" w:hAnsi="Arial Narrow" w:cs="Times New Roman"/>
                <w:sz w:val="24"/>
                <w:szCs w:val="24"/>
                <w:lang w:eastAsia="fr-FR"/>
              </w:rPr>
            </w:pPr>
            <w:r w:rsidRPr="00470E80">
              <w:rPr>
                <w:rFonts w:ascii="Arial Narrow" w:eastAsia="Times New Roman" w:hAnsi="Arial Narrow" w:cs="Times New Roman"/>
                <w:sz w:val="24"/>
                <w:szCs w:val="24"/>
                <w:lang w:eastAsia="fr-FR"/>
              </w:rPr>
              <w:t>Les projets d’instruments harmonisés de rémunération (grilles indiciaire et indemnitaire) en application du projet de loi organique et un projet de décret relatif à la rationalisation de la rémunération des hautes autorités sont élaborés ;</w:t>
            </w:r>
          </w:p>
          <w:p w:rsidR="00013C88" w:rsidRPr="00317698" w:rsidRDefault="00470E80" w:rsidP="00470E80">
            <w:pPr>
              <w:numPr>
                <w:ilvl w:val="0"/>
                <w:numId w:val="12"/>
              </w:numPr>
              <w:suppressAutoHyphens/>
              <w:autoSpaceDN w:val="0"/>
              <w:spacing w:before="120" w:after="240" w:line="276" w:lineRule="auto"/>
              <w:contextualSpacing/>
              <w:jc w:val="both"/>
              <w:textAlignment w:val="baseline"/>
              <w:rPr>
                <w:rFonts w:ascii="Arial Narrow" w:eastAsia="Times New Roman" w:hAnsi="Arial Narrow" w:cs="Times New Roman"/>
                <w:sz w:val="24"/>
                <w:szCs w:val="24"/>
                <w:lang w:eastAsia="fr-FR"/>
              </w:rPr>
            </w:pPr>
            <w:r w:rsidRPr="00470E80">
              <w:rPr>
                <w:rFonts w:ascii="Arial Narrow" w:eastAsia="Times New Roman" w:hAnsi="Arial Narrow" w:cs="Times New Roman"/>
                <w:sz w:val="24"/>
                <w:szCs w:val="24"/>
                <w:lang w:eastAsia="fr-FR"/>
              </w:rPr>
              <w:t>un plan d’actions de rationalisation des dépenses publiques est en cours d’élaboration ;</w:t>
            </w: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200" w:line="276" w:lineRule="auto"/>
              <w:jc w:val="both"/>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eastAsia="fr-FR"/>
              </w:rPr>
              <w:lastRenderedPageBreak/>
              <w:t>Ministère de la fonction publique, du travail et de la protection sociale (MFPTPS)</w:t>
            </w:r>
          </w:p>
        </w:tc>
      </w:tr>
      <w:tr w:rsidR="00013C88" w:rsidRPr="00317698" w:rsidTr="00013C88">
        <w:tc>
          <w:tcPr>
            <w:tcW w:w="1831"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eastAsia="fr-FR"/>
              </w:rPr>
            </w:pPr>
            <w:r w:rsidRPr="00317698">
              <w:rPr>
                <w:rFonts w:ascii="Arial Narrow" w:eastAsia="Times New Roman" w:hAnsi="Arial Narrow" w:cs="Times New Roman"/>
                <w:b/>
                <w:bCs/>
                <w:sz w:val="24"/>
                <w:szCs w:val="24"/>
                <w:lang w:eastAsia="fr-FR"/>
              </w:rPr>
              <w:lastRenderedPageBreak/>
              <w:t>Gouvernance administrative et locale</w:t>
            </w: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t xml:space="preserve">RS9 – Adopter et mettre en œuvre de toute urgence un plan d’actions permettant d’augmenter les </w:t>
            </w:r>
            <w:r w:rsidRPr="00317698">
              <w:rPr>
                <w:rFonts w:ascii="Arial Narrow" w:eastAsia="Times New Roman" w:hAnsi="Arial Narrow" w:cs="Times New Roman"/>
                <w:b/>
                <w:bCs/>
                <w:sz w:val="24"/>
                <w:szCs w:val="24"/>
                <w:lang w:val="fr-BE" w:eastAsia="fr-FR"/>
              </w:rPr>
              <w:t>transferts de fonds aux CT.</w:t>
            </w:r>
          </w:p>
        </w:tc>
        <w:tc>
          <w:tcPr>
            <w:tcW w:w="9037"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Plusieurs activités ont été réalisées à cet effet. Il s’agit de :</w:t>
            </w:r>
          </w:p>
          <w:p w:rsidR="005A1C3A" w:rsidRPr="00317698" w:rsidRDefault="005A1C3A" w:rsidP="004C613B">
            <w:pPr>
              <w:numPr>
                <w:ilvl w:val="0"/>
                <w:numId w:val="7"/>
              </w:numPr>
              <w:suppressAutoHyphens/>
              <w:autoSpaceDN w:val="0"/>
              <w:spacing w:after="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Organisation d’un atelier de consultations sectorielles à Koudougou, du 15 au 25 septembre 2019, avec les représentants de 22 ministères pour une analyse exhaustive des informations financières sur les ressources transférées aux Collectivités territoriales de 2015 à 2019 dans le cadre de l’élaboration de la loi de programmation financière, suivie de l’élaboration d’une esquisse de note conceptuelle y relative;</w:t>
            </w:r>
          </w:p>
          <w:p w:rsidR="005A1C3A" w:rsidRPr="00317698" w:rsidRDefault="005A1C3A" w:rsidP="004C613B">
            <w:pPr>
              <w:numPr>
                <w:ilvl w:val="0"/>
                <w:numId w:val="7"/>
              </w:numPr>
              <w:suppressAutoHyphens/>
              <w:autoSpaceDN w:val="0"/>
              <w:spacing w:after="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organisation d’un atelier pour amender le document de mécanisme de financement des collectivités territoriales pour prendre en compte la création d’une administration fiscale locale sous l’accompagnement de la Direction Générale des Impôts ;</w:t>
            </w:r>
          </w:p>
          <w:p w:rsidR="005A1C3A" w:rsidRPr="00317698" w:rsidRDefault="005A1C3A" w:rsidP="004C613B">
            <w:pPr>
              <w:numPr>
                <w:ilvl w:val="0"/>
                <w:numId w:val="7"/>
              </w:numPr>
              <w:suppressAutoHyphens/>
              <w:autoSpaceDN w:val="0"/>
              <w:spacing w:after="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formulation d’une requête pour le financement de l’atelier d’élaboration du guide sur les techniques de négociation et mobilisation des ressources extérieures.</w:t>
            </w:r>
          </w:p>
          <w:p w:rsidR="005A1C3A" w:rsidRPr="00317698" w:rsidRDefault="005A1C3A" w:rsidP="004C613B">
            <w:pPr>
              <w:numPr>
                <w:ilvl w:val="0"/>
                <w:numId w:val="7"/>
              </w:numPr>
              <w:suppressAutoHyphens/>
              <w:autoSpaceDN w:val="0"/>
              <w:spacing w:after="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Organisation de rencontres techniques pour la proposition d’une formule de calcul de la part du budget de l’état à transférer aux Collectivités territoriales ;</w:t>
            </w:r>
          </w:p>
          <w:p w:rsidR="00660E37" w:rsidRPr="00317698" w:rsidRDefault="00660E37"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Ministère de l’Administration Territoriale, de la Décentralisation et de la Cohésion sociale (MATDC)</w:t>
            </w:r>
          </w:p>
        </w:tc>
      </w:tr>
      <w:tr w:rsidR="00013C88" w:rsidRPr="00317698" w:rsidTr="00013C88">
        <w:trPr>
          <w:trHeight w:val="324"/>
        </w:trPr>
        <w:tc>
          <w:tcPr>
            <w:tcW w:w="183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ind w:firstLine="241"/>
              <w:textAlignment w:val="baseline"/>
              <w:rPr>
                <w:rFonts w:ascii="Arial Narrow" w:eastAsia="Times New Roman" w:hAnsi="Arial Narrow" w:cs="Times New Roman"/>
                <w:b/>
                <w:bCs/>
                <w:sz w:val="24"/>
                <w:szCs w:val="24"/>
                <w:lang w:eastAsia="fr-FR"/>
              </w:rPr>
            </w:pPr>
            <w:r w:rsidRPr="00317698">
              <w:rPr>
                <w:rFonts w:ascii="Arial Narrow" w:eastAsia="Times New Roman" w:hAnsi="Arial Narrow" w:cs="Times New Roman"/>
                <w:b/>
                <w:bCs/>
                <w:sz w:val="24"/>
                <w:szCs w:val="24"/>
                <w:lang w:eastAsia="fr-FR"/>
              </w:rPr>
              <w:t>Education et formation</w:t>
            </w:r>
          </w:p>
        </w:tc>
        <w:tc>
          <w:tcPr>
            <w:tcW w:w="282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val="fr-BE" w:eastAsia="fr-FR"/>
              </w:rPr>
              <w:t xml:space="preserve">RS10 – Prendre les mesures nécessaires permettant d’améliorer les taux d’exécution, en définissant </w:t>
            </w:r>
            <w:r w:rsidRPr="00317698">
              <w:rPr>
                <w:rFonts w:ascii="Arial Narrow" w:eastAsia="Times New Roman" w:hAnsi="Arial Narrow" w:cs="Times New Roman"/>
                <w:b/>
                <w:bCs/>
                <w:sz w:val="24"/>
                <w:szCs w:val="24"/>
                <w:lang w:val="fr-BE" w:eastAsia="fr-FR"/>
              </w:rPr>
              <w:t xml:space="preserve">de </w:t>
            </w:r>
            <w:r w:rsidRPr="00317698">
              <w:rPr>
                <w:rFonts w:ascii="Arial Narrow" w:eastAsia="Times New Roman" w:hAnsi="Arial Narrow" w:cs="Times New Roman"/>
                <w:b/>
                <w:bCs/>
                <w:sz w:val="24"/>
                <w:szCs w:val="24"/>
                <w:lang w:val="fr-BE" w:eastAsia="fr-FR"/>
              </w:rPr>
              <w:lastRenderedPageBreak/>
              <w:t xml:space="preserve">manière plus rationnelle les constructions physiques </w:t>
            </w:r>
            <w:r w:rsidRPr="00317698">
              <w:rPr>
                <w:rFonts w:ascii="Arial Narrow" w:eastAsia="Times New Roman" w:hAnsi="Arial Narrow" w:cs="Times New Roman"/>
                <w:sz w:val="24"/>
                <w:szCs w:val="24"/>
                <w:lang w:val="fr-BE" w:eastAsia="fr-FR"/>
              </w:rPr>
              <w:t>à réaliser.</w:t>
            </w:r>
          </w:p>
        </w:tc>
        <w:tc>
          <w:tcPr>
            <w:tcW w:w="903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133305" w:rsidRPr="00317698" w:rsidRDefault="00133305"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lastRenderedPageBreak/>
              <w:t xml:space="preserve">Dans le souci d’atteindre de meilleures performances à mi-parcours et annuelles et prenant en compte les observations des partenaires techniques et financiers, le Ministère a procédé à une définition réaliste et réalisable des investissements structurants jusqu’en 2020. Ce travail a été réalisé lors de l’affinement de la matrice des reformes stratégiques et des Investissements structurants. A titre d’exemple, c’est le </w:t>
            </w:r>
            <w:r w:rsidRPr="00317698">
              <w:rPr>
                <w:rFonts w:ascii="Arial Narrow" w:eastAsia="Times New Roman" w:hAnsi="Arial Narrow" w:cs="Times New Roman"/>
                <w:sz w:val="24"/>
                <w:szCs w:val="24"/>
                <w:lang w:eastAsia="fr-FR"/>
              </w:rPr>
              <w:lastRenderedPageBreak/>
              <w:t>niveau fondation qui est visé pour la tranche annuelle de toutes les constructions. Les achèvements et les équipements sont prévus les années suivantes.</w:t>
            </w:r>
          </w:p>
          <w:p w:rsidR="00133305" w:rsidRPr="00317698" w:rsidRDefault="00133305"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Aussi, au regard des coûts très élevés des types d’établissements à réaliser (lycées professionnels, lycées techniques, lycées scientifiques, collèges d’enseignement technique et de formation professionnelle), il a été défini un paquet minimum d’infrastructures à réaliser à court terme afin d’assurer les activités pédagogiques. Les ouvrages complémentaires seront réalisés progressivement et ce, conformément aux plans architecturaux.</w:t>
            </w:r>
          </w:p>
          <w:p w:rsidR="00133305" w:rsidRPr="00317698" w:rsidRDefault="00133305"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En outre, les actions suivantes ont été enregistrées dans le sens de l’amélioration des taux d’exécution :</w:t>
            </w:r>
          </w:p>
          <w:p w:rsidR="00133305" w:rsidRPr="00317698" w:rsidRDefault="00133305" w:rsidP="004C613B">
            <w:pPr>
              <w:numPr>
                <w:ilvl w:val="0"/>
                <w:numId w:val="24"/>
              </w:num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la mise en place d’un comité technique de réflexion pour l’amélioration des procédures de réalisation des infrastructures éducatives ;</w:t>
            </w:r>
          </w:p>
          <w:p w:rsidR="00133305" w:rsidRPr="00317698" w:rsidRDefault="00133305" w:rsidP="004C613B">
            <w:pPr>
              <w:numPr>
                <w:ilvl w:val="0"/>
                <w:numId w:val="24"/>
              </w:num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un projet de document du mécanisme de suivi citoyen de réalisation des infrastructures en attente de validation ;</w:t>
            </w:r>
          </w:p>
          <w:p w:rsidR="00133305" w:rsidRPr="00317698" w:rsidRDefault="00133305" w:rsidP="004C613B">
            <w:pPr>
              <w:numPr>
                <w:ilvl w:val="0"/>
                <w:numId w:val="24"/>
              </w:num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la tenue mensuelle d’une rencontre du comité de suivi des réalisations des infrastructures de l’ETFP et des autres investissements au niveau du MENAPLN ;</w:t>
            </w:r>
          </w:p>
          <w:p w:rsidR="00133305" w:rsidRPr="00317698" w:rsidRDefault="00133305" w:rsidP="004C613B">
            <w:pPr>
              <w:numPr>
                <w:ilvl w:val="0"/>
                <w:numId w:val="24"/>
              </w:num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la mise en œuvre de la stratégie nationale de réalisation des infrastructures éducatives (SNRIE) au niveau du MENAPLN ;</w:t>
            </w:r>
          </w:p>
          <w:p w:rsidR="00133305" w:rsidRPr="00317698" w:rsidRDefault="00133305" w:rsidP="004C613B">
            <w:pPr>
              <w:numPr>
                <w:ilvl w:val="0"/>
                <w:numId w:val="24"/>
              </w:num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l’organisation de sorties-terrain par la DGESS pour le contrôle de l’exécution diligente des chantiers.</w:t>
            </w:r>
          </w:p>
          <w:p w:rsidR="00133305" w:rsidRPr="00317698" w:rsidRDefault="00133305"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Toutes ces actions ont permis d’atteindre les résultats suivants au 30 septembre 2019 :</w:t>
            </w:r>
          </w:p>
          <w:p w:rsidR="00133305" w:rsidRPr="00317698" w:rsidRDefault="00133305" w:rsidP="004C613B">
            <w:pPr>
              <w:numPr>
                <w:ilvl w:val="0"/>
                <w:numId w:val="25"/>
              </w:num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les travaux des lycées scientifiques nationaux de Bobo-Dioulasso et de Ouagadougou financés par le Projet d’Amélioration de l’Accès et de la Qualité de l’Education (PAAQE) sont au niveau chaînage ;</w:t>
            </w:r>
          </w:p>
          <w:p w:rsidR="00133305" w:rsidRPr="00317698" w:rsidRDefault="00133305" w:rsidP="004C613B">
            <w:pPr>
              <w:numPr>
                <w:ilvl w:val="0"/>
                <w:numId w:val="25"/>
              </w:num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les travaux des lycées scientifiques de Dédougou, Koudougou, Ouahigouya et Kaya financés par le Budget de l’Etat sont à l’étape de finition et les premiers élèves affectés dans ces établissements prennent actuellement les cours sur des sites d’emprunt en attendant la livraison définitive des chantiers ;</w:t>
            </w:r>
          </w:p>
          <w:p w:rsidR="00133305" w:rsidRPr="00317698" w:rsidRDefault="00133305" w:rsidP="004C613B">
            <w:pPr>
              <w:numPr>
                <w:ilvl w:val="0"/>
                <w:numId w:val="25"/>
              </w:num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les travaux de construction des lycées scientifiques de Darsalami (Bobo-Dioulasso) et de Tenkodogo financés par la Fondation Orange Burkina sont à l’étape de finition ;</w:t>
            </w:r>
          </w:p>
          <w:p w:rsidR="00133305" w:rsidRPr="00317698" w:rsidRDefault="00133305" w:rsidP="004C613B">
            <w:pPr>
              <w:numPr>
                <w:ilvl w:val="0"/>
                <w:numId w:val="25"/>
              </w:num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 xml:space="preserve">les travaux de construction des lycées professionnels de Manga et Tenkodogo sont achevés. Ceux des lycées de Kaya et de Zorgho sont à l’étape de finition. Quant au lycée professionnel </w:t>
            </w:r>
            <w:r w:rsidRPr="00317698">
              <w:rPr>
                <w:rFonts w:ascii="Arial Narrow" w:eastAsia="Times New Roman" w:hAnsi="Arial Narrow" w:cs="Times New Roman"/>
                <w:sz w:val="24"/>
                <w:szCs w:val="24"/>
                <w:lang w:eastAsia="fr-FR"/>
              </w:rPr>
              <w:lastRenderedPageBreak/>
              <w:t>de Ouagadougou, les travaux qui ont connu un retard considérable ont finalement démarré avec la pose de la fondation ;</w:t>
            </w:r>
          </w:p>
          <w:p w:rsidR="00133305" w:rsidRPr="00317698" w:rsidRDefault="00133305" w:rsidP="004C613B">
            <w:pPr>
              <w:numPr>
                <w:ilvl w:val="0"/>
                <w:numId w:val="25"/>
              </w:num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le Collège d’Enseignement et de Formation techniques et Professionnel (CETFP) de Sapouy est entièrement. Les CETFP de Gourcy et Sebba sont au niveau chaînage et ceux de Kongoussi et Sindou ont atteint le niveau toiture ;</w:t>
            </w:r>
          </w:p>
          <w:p w:rsidR="00E20BEE" w:rsidRPr="00317698" w:rsidRDefault="00133305"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les travaux de construction du lycée technique de Koudougou sont à un taux de réalisation de plus de 80% avec actuellement des travaux de finition (toiture). Quant au lycée technique de Tougan, le niveau de réalisation enregistré se situe à l’étape de chaînage.</w:t>
            </w:r>
          </w:p>
          <w:p w:rsidR="00770883" w:rsidRPr="00317698" w:rsidRDefault="00770883" w:rsidP="004C613B">
            <w:pPr>
              <w:suppressAutoHyphens/>
              <w:autoSpaceDN w:val="0"/>
              <w:spacing w:after="0" w:line="276" w:lineRule="auto"/>
              <w:jc w:val="both"/>
              <w:textAlignment w:val="baseline"/>
              <w:rPr>
                <w:rFonts w:ascii="Arial Narrow" w:eastAsia="Calibri" w:hAnsi="Arial Narrow" w:cs="Times New Roman"/>
                <w:sz w:val="24"/>
                <w:szCs w:val="24"/>
              </w:rPr>
            </w:pPr>
          </w:p>
        </w:tc>
        <w:tc>
          <w:tcPr>
            <w:tcW w:w="189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lastRenderedPageBreak/>
              <w:t xml:space="preserve">Ministère de l’éducation nationale de l’alphabétisation et </w:t>
            </w:r>
            <w:r w:rsidRPr="00317698">
              <w:rPr>
                <w:rFonts w:ascii="Arial Narrow" w:eastAsia="Times New Roman" w:hAnsi="Arial Narrow" w:cs="Times New Roman"/>
                <w:sz w:val="24"/>
                <w:szCs w:val="24"/>
                <w:lang w:eastAsia="fr-FR"/>
              </w:rPr>
              <w:lastRenderedPageBreak/>
              <w:t>de la promotion des langues nationale (MENAPLN)</w:t>
            </w:r>
          </w:p>
        </w:tc>
      </w:tr>
      <w:tr w:rsidR="00013C88" w:rsidRPr="00317698" w:rsidTr="00013C88">
        <w:trPr>
          <w:trHeight w:val="324"/>
        </w:trPr>
        <w:tc>
          <w:tcPr>
            <w:tcW w:w="18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eastAsia="fr-FR"/>
              </w:rPr>
            </w:pPr>
          </w:p>
        </w:tc>
        <w:tc>
          <w:tcPr>
            <w:tcW w:w="282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tc>
        <w:tc>
          <w:tcPr>
            <w:tcW w:w="903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p>
        </w:tc>
        <w:tc>
          <w:tcPr>
            <w:tcW w:w="189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tc>
      </w:tr>
      <w:tr w:rsidR="00013C88" w:rsidRPr="00317698" w:rsidTr="00013C88">
        <w:tc>
          <w:tcPr>
            <w:tcW w:w="183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ind w:firstLine="241"/>
              <w:textAlignment w:val="baseline"/>
              <w:rPr>
                <w:rFonts w:ascii="Arial Narrow" w:eastAsia="Times New Roman" w:hAnsi="Arial Narrow" w:cs="Times New Roman"/>
                <w:b/>
                <w:bCs/>
                <w:sz w:val="24"/>
                <w:szCs w:val="24"/>
                <w:lang w:eastAsia="fr-FR"/>
              </w:rPr>
            </w:pPr>
            <w:r w:rsidRPr="00317698">
              <w:rPr>
                <w:rFonts w:ascii="Arial Narrow" w:eastAsia="Times New Roman" w:hAnsi="Arial Narrow" w:cs="Times New Roman"/>
                <w:b/>
                <w:bCs/>
                <w:sz w:val="24"/>
                <w:szCs w:val="24"/>
                <w:lang w:eastAsia="fr-FR"/>
              </w:rPr>
              <w:lastRenderedPageBreak/>
              <w:t>Santé</w:t>
            </w: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eastAsia="fr-FR"/>
              </w:rPr>
              <w:t xml:space="preserve">RS11 – Urgence de mettre à jour le cadre logique du Ministère de la santé pour une </w:t>
            </w:r>
            <w:r w:rsidRPr="00317698">
              <w:rPr>
                <w:rFonts w:ascii="Arial Narrow" w:eastAsia="Times New Roman" w:hAnsi="Arial Narrow" w:cs="Times New Roman"/>
                <w:b/>
                <w:bCs/>
                <w:sz w:val="24"/>
                <w:szCs w:val="24"/>
                <w:lang w:eastAsia="fr-FR"/>
              </w:rPr>
              <w:t xml:space="preserve">prise en compte exhaustive des actions </w:t>
            </w:r>
            <w:r w:rsidRPr="00317698">
              <w:rPr>
                <w:rFonts w:ascii="Arial Narrow" w:eastAsia="Times New Roman" w:hAnsi="Arial Narrow" w:cs="Times New Roman"/>
                <w:sz w:val="24"/>
                <w:szCs w:val="24"/>
                <w:lang w:eastAsia="fr-FR"/>
              </w:rPr>
              <w:t>du Gouvernement en matière de santé.</w:t>
            </w:r>
          </w:p>
        </w:tc>
        <w:tc>
          <w:tcPr>
            <w:tcW w:w="9037"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191079" w:rsidRPr="00317698" w:rsidRDefault="00191079" w:rsidP="004C613B">
            <w:pPr>
              <w:suppressAutoHyphens/>
              <w:autoSpaceDN w:val="0"/>
              <w:spacing w:before="120" w:after="12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b/>
                <w:bCs/>
                <w:sz w:val="24"/>
                <w:szCs w:val="24"/>
                <w:lang w:eastAsia="fr-FR"/>
              </w:rPr>
              <w:t xml:space="preserve">Pour ce faire, le Ministère de la santé a </w:t>
            </w:r>
            <w:r w:rsidR="00596151" w:rsidRPr="00317698">
              <w:rPr>
                <w:rFonts w:ascii="Arial Narrow" w:eastAsia="Times New Roman" w:hAnsi="Arial Narrow"/>
                <w:b/>
                <w:bCs/>
                <w:sz w:val="24"/>
                <w:szCs w:val="24"/>
                <w:lang w:eastAsia="fr-FR"/>
              </w:rPr>
              <w:t>procédé</w:t>
            </w:r>
            <w:r w:rsidRPr="00317698">
              <w:rPr>
                <w:rFonts w:ascii="Arial Narrow" w:eastAsia="Times New Roman" w:hAnsi="Arial Narrow"/>
                <w:b/>
                <w:bCs/>
                <w:sz w:val="24"/>
                <w:szCs w:val="24"/>
                <w:lang w:eastAsia="fr-FR"/>
              </w:rPr>
              <w:t xml:space="preserve"> à</w:t>
            </w:r>
            <w:r w:rsidRPr="00317698">
              <w:rPr>
                <w:rFonts w:ascii="Arial Narrow" w:eastAsia="Times New Roman" w:hAnsi="Arial Narrow"/>
                <w:sz w:val="24"/>
                <w:szCs w:val="24"/>
                <w:lang w:eastAsia="fr-FR"/>
              </w:rPr>
              <w:t>:</w:t>
            </w:r>
          </w:p>
          <w:p w:rsidR="00191079" w:rsidRPr="00317698" w:rsidRDefault="00191079" w:rsidP="004C613B">
            <w:pPr>
              <w:numPr>
                <w:ilvl w:val="0"/>
                <w:numId w:val="20"/>
              </w:numPr>
              <w:suppressAutoHyphens/>
              <w:autoSpaceDN w:val="0"/>
              <w:spacing w:before="120" w:after="12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l’évaluation du PNDS 2011-2020;</w:t>
            </w:r>
          </w:p>
          <w:p w:rsidR="00191079" w:rsidRPr="00317698" w:rsidRDefault="00191079" w:rsidP="004C613B">
            <w:pPr>
              <w:numPr>
                <w:ilvl w:val="0"/>
                <w:numId w:val="20"/>
              </w:numPr>
              <w:suppressAutoHyphens/>
              <w:autoSpaceDN w:val="0"/>
              <w:spacing w:before="120" w:after="12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l’élaboration d’un cadre logique axé résultats</w:t>
            </w:r>
          </w:p>
          <w:p w:rsidR="00191079" w:rsidRPr="00317698" w:rsidRDefault="00191079" w:rsidP="004C613B">
            <w:pPr>
              <w:numPr>
                <w:ilvl w:val="0"/>
                <w:numId w:val="20"/>
              </w:numPr>
              <w:suppressAutoHyphens/>
              <w:autoSpaceDN w:val="0"/>
              <w:spacing w:before="120" w:after="12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l’adoption d’une politique sectorielle santé dotée d’une logique qui donne la synergie d’actions de changement dans le secteur santé.</w:t>
            </w:r>
          </w:p>
          <w:p w:rsidR="00191079" w:rsidRPr="00317698" w:rsidRDefault="00191079" w:rsidP="004C613B">
            <w:pPr>
              <w:numPr>
                <w:ilvl w:val="0"/>
                <w:numId w:val="20"/>
              </w:numPr>
              <w:suppressAutoHyphens/>
              <w:autoSpaceDN w:val="0"/>
              <w:spacing w:before="120" w:after="12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 xml:space="preserve">la mise en </w:t>
            </w:r>
            <w:r w:rsidR="00596151" w:rsidRPr="00317698">
              <w:rPr>
                <w:rFonts w:ascii="Arial Narrow" w:eastAsia="Times New Roman" w:hAnsi="Arial Narrow"/>
                <w:sz w:val="24"/>
                <w:szCs w:val="24"/>
                <w:lang w:eastAsia="fr-FR"/>
              </w:rPr>
              <w:t>œuvre</w:t>
            </w:r>
            <w:r w:rsidRPr="00317698">
              <w:rPr>
                <w:rFonts w:ascii="Arial Narrow" w:eastAsia="Times New Roman" w:hAnsi="Arial Narrow"/>
                <w:sz w:val="24"/>
                <w:szCs w:val="24"/>
                <w:lang w:eastAsia="fr-FR"/>
              </w:rPr>
              <w:t xml:space="preserve"> de la stratégiques thématiques (communication, qualité et sécurité des patients, paludisme, tuberculose, laboratoires et biologie médicale, stratégie nationale de financement de la santé, … dotée de cadre logique </w:t>
            </w:r>
            <w:r w:rsidR="00596151" w:rsidRPr="00317698">
              <w:rPr>
                <w:rFonts w:ascii="Arial Narrow" w:eastAsia="Times New Roman" w:hAnsi="Arial Narrow"/>
                <w:sz w:val="24"/>
                <w:szCs w:val="24"/>
                <w:lang w:eastAsia="fr-FR"/>
              </w:rPr>
              <w:t>chèrent</w:t>
            </w:r>
            <w:r w:rsidRPr="00317698">
              <w:rPr>
                <w:rFonts w:ascii="Arial Narrow" w:eastAsia="Times New Roman" w:hAnsi="Arial Narrow"/>
                <w:sz w:val="24"/>
                <w:szCs w:val="24"/>
                <w:lang w:eastAsia="fr-FR"/>
              </w:rPr>
              <w:t xml:space="preserve"> d’intervention).</w:t>
            </w:r>
          </w:p>
          <w:p w:rsidR="00191079" w:rsidRPr="00317698" w:rsidRDefault="00191079" w:rsidP="004C613B">
            <w:pPr>
              <w:numPr>
                <w:ilvl w:val="0"/>
                <w:numId w:val="20"/>
              </w:numPr>
              <w:suppressAutoHyphens/>
              <w:autoSpaceDN w:val="0"/>
              <w:spacing w:before="120" w:after="12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 xml:space="preserve"> programmation et l’élaboration des programmes du budget programme du Ministère.  </w:t>
            </w:r>
          </w:p>
          <w:p w:rsidR="00191079" w:rsidRPr="00317698" w:rsidRDefault="00191079" w:rsidP="004C613B">
            <w:pPr>
              <w:numPr>
                <w:ilvl w:val="0"/>
                <w:numId w:val="20"/>
              </w:numPr>
              <w:suppressAutoHyphens/>
              <w:autoSpaceDN w:val="0"/>
              <w:spacing w:before="120" w:after="120" w:line="276" w:lineRule="auto"/>
              <w:jc w:val="both"/>
              <w:textAlignment w:val="baseline"/>
              <w:rPr>
                <w:rFonts w:ascii="Arial Narrow" w:eastAsia="Times New Roman" w:hAnsi="Arial Narrow"/>
                <w:sz w:val="24"/>
                <w:szCs w:val="24"/>
                <w:lang w:eastAsia="fr-FR"/>
              </w:rPr>
            </w:pPr>
            <w:r w:rsidRPr="00317698">
              <w:rPr>
                <w:rFonts w:ascii="Arial Narrow" w:eastAsia="Times New Roman" w:hAnsi="Arial Narrow"/>
                <w:sz w:val="24"/>
                <w:szCs w:val="24"/>
                <w:lang w:eastAsia="fr-FR"/>
              </w:rPr>
              <w:t xml:space="preserve">l’élaboration et validation des documents d’orientation des programmes </w:t>
            </w:r>
            <w:r w:rsidR="00596151" w:rsidRPr="00317698">
              <w:rPr>
                <w:rFonts w:ascii="Arial Narrow" w:eastAsia="Times New Roman" w:hAnsi="Arial Narrow"/>
                <w:sz w:val="24"/>
                <w:szCs w:val="24"/>
                <w:lang w:eastAsia="fr-FR"/>
              </w:rPr>
              <w:t>budgétaires</w:t>
            </w:r>
          </w:p>
          <w:p w:rsidR="00E20BEE" w:rsidRPr="00317698" w:rsidRDefault="00E20BEE" w:rsidP="004C613B">
            <w:pPr>
              <w:suppressAutoHyphens/>
              <w:autoSpaceDN w:val="0"/>
              <w:spacing w:after="0" w:line="276" w:lineRule="auto"/>
              <w:ind w:left="720"/>
              <w:jc w:val="both"/>
              <w:textAlignment w:val="baseline"/>
              <w:rPr>
                <w:rFonts w:ascii="Arial Narrow" w:eastAsia="Times New Roman" w:hAnsi="Arial Narrow" w:cs="Times New Roman"/>
                <w:sz w:val="24"/>
                <w:szCs w:val="24"/>
                <w:lang w:eastAsia="fr-FR"/>
              </w:rPr>
            </w:pPr>
          </w:p>
          <w:p w:rsidR="00770883" w:rsidRPr="00317698" w:rsidRDefault="00770883" w:rsidP="004C613B">
            <w:pPr>
              <w:suppressAutoHyphens/>
              <w:autoSpaceDN w:val="0"/>
              <w:spacing w:after="0" w:line="276" w:lineRule="auto"/>
              <w:ind w:left="720"/>
              <w:jc w:val="both"/>
              <w:textAlignment w:val="baseline"/>
              <w:rPr>
                <w:rFonts w:ascii="Arial Narrow" w:eastAsia="Times New Roman" w:hAnsi="Arial Narrow" w:cs="Times New Roman"/>
                <w:sz w:val="24"/>
                <w:szCs w:val="24"/>
                <w:lang w:eastAsia="fr-FR"/>
              </w:rPr>
            </w:pPr>
          </w:p>
          <w:p w:rsidR="00770883" w:rsidRPr="00317698" w:rsidRDefault="00770883" w:rsidP="004C613B">
            <w:pPr>
              <w:suppressAutoHyphens/>
              <w:autoSpaceDN w:val="0"/>
              <w:spacing w:after="0" w:line="276" w:lineRule="auto"/>
              <w:ind w:left="720"/>
              <w:jc w:val="both"/>
              <w:textAlignment w:val="baseline"/>
              <w:rPr>
                <w:rFonts w:ascii="Arial Narrow" w:eastAsia="Times New Roman" w:hAnsi="Arial Narrow" w:cs="Times New Roman"/>
                <w:sz w:val="24"/>
                <w:szCs w:val="24"/>
                <w:lang w:eastAsia="fr-FR"/>
              </w:rPr>
            </w:pP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Ministère  de la santé (MS)</w:t>
            </w:r>
          </w:p>
        </w:tc>
      </w:tr>
      <w:tr w:rsidR="00013C88" w:rsidRPr="00317698" w:rsidTr="00013C88">
        <w:tc>
          <w:tcPr>
            <w:tcW w:w="18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eastAsia="fr-FR"/>
              </w:rPr>
            </w:pP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eastAsia="fr-FR"/>
              </w:rPr>
              <w:t xml:space="preserve">RS12 – Poursuivre les efforts pour mettre en œuvre la loi sur </w:t>
            </w:r>
            <w:r w:rsidRPr="00317698">
              <w:rPr>
                <w:rFonts w:ascii="Arial Narrow" w:eastAsia="Times New Roman" w:hAnsi="Arial Narrow" w:cs="Times New Roman"/>
                <w:b/>
                <w:bCs/>
                <w:sz w:val="24"/>
                <w:szCs w:val="24"/>
                <w:lang w:eastAsia="fr-FR"/>
              </w:rPr>
              <w:t>la fonction publique hospitalière</w:t>
            </w:r>
            <w:r w:rsidRPr="00317698">
              <w:rPr>
                <w:rFonts w:ascii="Arial Narrow" w:eastAsia="Times New Roman" w:hAnsi="Arial Narrow" w:cs="Times New Roman"/>
                <w:sz w:val="24"/>
                <w:szCs w:val="24"/>
                <w:lang w:eastAsia="fr-FR"/>
              </w:rPr>
              <w:t xml:space="preserve"> en accélérant les projets de construction d’infrastructures sanitaires de </w:t>
            </w:r>
            <w:r w:rsidRPr="00317698">
              <w:rPr>
                <w:rFonts w:ascii="Arial Narrow" w:eastAsia="Times New Roman" w:hAnsi="Arial Narrow" w:cs="Times New Roman"/>
                <w:sz w:val="24"/>
                <w:szCs w:val="24"/>
                <w:lang w:eastAsia="fr-FR"/>
              </w:rPr>
              <w:lastRenderedPageBreak/>
              <w:t>tout rang ainsi que l’opérationnalisation de la couverture maladie universelle.</w:t>
            </w:r>
          </w:p>
        </w:tc>
        <w:tc>
          <w:tcPr>
            <w:tcW w:w="9037"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C4320C" w:rsidRPr="00317698" w:rsidRDefault="00C4320C" w:rsidP="004C613B">
            <w:pPr>
              <w:tabs>
                <w:tab w:val="left" w:pos="3064"/>
              </w:tabs>
              <w:jc w:val="both"/>
              <w:rPr>
                <w:rFonts w:ascii="Arial Narrow" w:hAnsi="Arial Narrow"/>
                <w:sz w:val="24"/>
                <w:szCs w:val="24"/>
              </w:rPr>
            </w:pPr>
            <w:r w:rsidRPr="00317698">
              <w:rPr>
                <w:rFonts w:ascii="Arial Narrow" w:hAnsi="Arial Narrow"/>
                <w:b/>
                <w:bCs/>
                <w:sz w:val="24"/>
                <w:szCs w:val="24"/>
              </w:rPr>
              <w:lastRenderedPageBreak/>
              <w:t>Concernant la fonction publique hospitalière</w:t>
            </w:r>
            <w:r w:rsidRPr="00317698">
              <w:rPr>
                <w:rFonts w:ascii="Arial Narrow" w:hAnsi="Arial Narrow"/>
                <w:sz w:val="24"/>
                <w:szCs w:val="24"/>
              </w:rPr>
              <w:t>:</w:t>
            </w:r>
          </w:p>
          <w:p w:rsidR="00045120" w:rsidRPr="00045120" w:rsidRDefault="00045120" w:rsidP="00045120">
            <w:pPr>
              <w:autoSpaceDE w:val="0"/>
              <w:adjustRightInd w:val="0"/>
              <w:spacing w:before="240" w:line="360" w:lineRule="auto"/>
              <w:jc w:val="both"/>
              <w:rPr>
                <w:rFonts w:ascii="Arial Narrow" w:hAnsi="Arial Narrow" w:cs="Arial"/>
                <w:sz w:val="24"/>
                <w:szCs w:val="24"/>
              </w:rPr>
            </w:pPr>
            <w:r w:rsidRPr="00045120">
              <w:rPr>
                <w:rFonts w:ascii="Arial Narrow" w:hAnsi="Arial Narrow" w:cs="Arial"/>
                <w:sz w:val="24"/>
                <w:szCs w:val="24"/>
              </w:rPr>
              <w:t xml:space="preserve">La loi sur la fonction publique hospitalière a été adoptée le 19 décembre 2017. Un certain nombre de textes ont été adoptés en 2018. </w:t>
            </w:r>
          </w:p>
          <w:p w:rsidR="00045120" w:rsidRPr="00045120" w:rsidRDefault="00045120" w:rsidP="00045120">
            <w:pPr>
              <w:tabs>
                <w:tab w:val="num" w:pos="465"/>
              </w:tabs>
              <w:spacing w:line="276" w:lineRule="auto"/>
              <w:jc w:val="both"/>
              <w:rPr>
                <w:rFonts w:ascii="Arial Narrow" w:hAnsi="Arial Narrow" w:cs="Arial"/>
                <w:sz w:val="24"/>
                <w:szCs w:val="24"/>
              </w:rPr>
            </w:pPr>
            <w:r w:rsidRPr="00045120">
              <w:rPr>
                <w:rFonts w:ascii="Arial Narrow" w:hAnsi="Arial Narrow" w:cs="Arial"/>
                <w:sz w:val="24"/>
                <w:szCs w:val="24"/>
              </w:rPr>
              <w:lastRenderedPageBreak/>
              <w:t>Dix (10) autres textes d’application ont été adoptés lors du conseil des ministres du 8 janvier 2020 et sont en phase de signature.</w:t>
            </w:r>
          </w:p>
          <w:p w:rsidR="00045120" w:rsidRPr="00045120" w:rsidRDefault="00045120" w:rsidP="00045120">
            <w:pPr>
              <w:tabs>
                <w:tab w:val="num" w:pos="465"/>
              </w:tabs>
              <w:spacing w:line="276" w:lineRule="auto"/>
              <w:jc w:val="both"/>
              <w:rPr>
                <w:rFonts w:ascii="Arial Narrow" w:hAnsi="Arial Narrow" w:cs="Arial"/>
                <w:sz w:val="24"/>
                <w:szCs w:val="24"/>
              </w:rPr>
            </w:pPr>
            <w:r w:rsidRPr="00045120">
              <w:rPr>
                <w:rFonts w:ascii="Arial Narrow" w:hAnsi="Arial Narrow" w:cs="Arial"/>
                <w:sz w:val="24"/>
                <w:szCs w:val="24"/>
              </w:rPr>
              <w:t>Plusieurs actions ont été menées :</w:t>
            </w:r>
          </w:p>
          <w:p w:rsidR="00045120" w:rsidRPr="00045120" w:rsidRDefault="00045120" w:rsidP="001C3849">
            <w:pPr>
              <w:numPr>
                <w:ilvl w:val="0"/>
                <w:numId w:val="10"/>
              </w:numPr>
              <w:tabs>
                <w:tab w:val="left" w:pos="323"/>
              </w:tabs>
              <w:spacing w:line="276" w:lineRule="auto"/>
              <w:contextualSpacing/>
              <w:jc w:val="both"/>
              <w:rPr>
                <w:rFonts w:ascii="Arial Narrow" w:hAnsi="Arial Narrow" w:cs="Arial"/>
                <w:sz w:val="24"/>
                <w:szCs w:val="24"/>
              </w:rPr>
            </w:pPr>
            <w:r w:rsidRPr="00045120">
              <w:rPr>
                <w:rFonts w:ascii="Arial Narrow" w:hAnsi="Arial Narrow" w:cs="Arial"/>
                <w:sz w:val="24"/>
                <w:szCs w:val="24"/>
              </w:rPr>
              <w:t>Le reversement des contractuels propres des établissements publics de santé (EPS) dans la FPH et la constatation de l’incidence financière induite, depuis mai 2019 (1 573 agents) a été effectif.</w:t>
            </w:r>
          </w:p>
          <w:p w:rsidR="00045120" w:rsidRPr="00045120" w:rsidRDefault="00045120" w:rsidP="00045120">
            <w:pPr>
              <w:tabs>
                <w:tab w:val="left" w:pos="323"/>
              </w:tabs>
              <w:ind w:left="39"/>
              <w:contextualSpacing/>
              <w:jc w:val="both"/>
              <w:rPr>
                <w:rFonts w:ascii="Arial Narrow" w:hAnsi="Arial Narrow" w:cs="Arial"/>
                <w:sz w:val="24"/>
                <w:szCs w:val="24"/>
              </w:rPr>
            </w:pPr>
          </w:p>
          <w:p w:rsidR="00045120" w:rsidRPr="00045120" w:rsidRDefault="00045120" w:rsidP="001C3849">
            <w:pPr>
              <w:numPr>
                <w:ilvl w:val="0"/>
                <w:numId w:val="10"/>
              </w:numPr>
              <w:tabs>
                <w:tab w:val="left" w:pos="323"/>
              </w:tabs>
              <w:spacing w:line="276" w:lineRule="auto"/>
              <w:contextualSpacing/>
              <w:jc w:val="both"/>
              <w:rPr>
                <w:rFonts w:ascii="Arial Narrow" w:hAnsi="Arial Narrow" w:cs="Arial"/>
                <w:sz w:val="24"/>
                <w:szCs w:val="24"/>
              </w:rPr>
            </w:pPr>
            <w:r w:rsidRPr="00045120">
              <w:rPr>
                <w:rFonts w:ascii="Arial Narrow" w:hAnsi="Arial Narrow" w:cs="Arial"/>
                <w:sz w:val="24"/>
                <w:szCs w:val="24"/>
              </w:rPr>
              <w:t xml:space="preserve">Le paiement effectif, avec rappel (1er janvier 2018), des fonctionnaires de l’Etat, payés sur le budget des EPS.  </w:t>
            </w:r>
          </w:p>
          <w:p w:rsidR="00045120" w:rsidRPr="00045120" w:rsidRDefault="00045120" w:rsidP="00045120">
            <w:pPr>
              <w:ind w:left="720"/>
              <w:contextualSpacing/>
              <w:rPr>
                <w:rFonts w:ascii="Arial Narrow" w:hAnsi="Arial Narrow" w:cs="Arial"/>
                <w:sz w:val="24"/>
                <w:szCs w:val="24"/>
              </w:rPr>
            </w:pPr>
          </w:p>
          <w:p w:rsidR="00045120" w:rsidRPr="00045120" w:rsidRDefault="00045120" w:rsidP="001C3849">
            <w:pPr>
              <w:numPr>
                <w:ilvl w:val="0"/>
                <w:numId w:val="10"/>
              </w:numPr>
              <w:tabs>
                <w:tab w:val="left" w:pos="323"/>
              </w:tabs>
              <w:spacing w:line="276" w:lineRule="auto"/>
              <w:contextualSpacing/>
              <w:jc w:val="both"/>
              <w:rPr>
                <w:rFonts w:ascii="Arial Narrow" w:hAnsi="Arial Narrow" w:cs="Arial"/>
                <w:sz w:val="24"/>
                <w:szCs w:val="24"/>
              </w:rPr>
            </w:pPr>
            <w:r w:rsidRPr="00045120">
              <w:rPr>
                <w:rFonts w:ascii="Arial Narrow" w:hAnsi="Arial Narrow" w:cs="Arial"/>
                <w:sz w:val="24"/>
                <w:szCs w:val="24"/>
              </w:rPr>
              <w:t>Le détachement de 17 000 agents au profit de l’AGSP avec reversement et la constatation de l’incidence financière de 9000 agents détachés à l’AGSP ;</w:t>
            </w:r>
          </w:p>
          <w:p w:rsidR="00045120" w:rsidRPr="00045120" w:rsidRDefault="00045120" w:rsidP="001C3849">
            <w:pPr>
              <w:numPr>
                <w:ilvl w:val="0"/>
                <w:numId w:val="10"/>
              </w:numPr>
              <w:tabs>
                <w:tab w:val="left" w:pos="323"/>
              </w:tabs>
              <w:spacing w:line="276" w:lineRule="auto"/>
              <w:contextualSpacing/>
              <w:jc w:val="both"/>
              <w:rPr>
                <w:rFonts w:ascii="Arial Narrow" w:hAnsi="Arial Narrow" w:cs="Arial"/>
                <w:sz w:val="24"/>
                <w:szCs w:val="24"/>
              </w:rPr>
            </w:pPr>
            <w:r w:rsidRPr="00045120">
              <w:rPr>
                <w:rFonts w:ascii="Arial Narrow" w:hAnsi="Arial Narrow" w:cs="Arial"/>
                <w:sz w:val="24"/>
                <w:szCs w:val="24"/>
              </w:rPr>
              <w:t>Le détachement et le reversement de 5 359 agents au profit des autres EPS (autre que l’AGSP). La constatation de l’incidence financière en ce qui les concerne devrait être effectif à partir de janvier 2020.</w:t>
            </w:r>
          </w:p>
          <w:p w:rsidR="00A73CC4" w:rsidRPr="00317698" w:rsidRDefault="00045120" w:rsidP="00045120">
            <w:pPr>
              <w:tabs>
                <w:tab w:val="left" w:pos="3064"/>
              </w:tabs>
              <w:jc w:val="both"/>
              <w:rPr>
                <w:rFonts w:ascii="Arial Narrow" w:eastAsia="Calibri" w:hAnsi="Arial Narrow" w:cs="Arial"/>
                <w:sz w:val="24"/>
                <w:szCs w:val="24"/>
              </w:rPr>
            </w:pPr>
            <w:r w:rsidRPr="00317698">
              <w:rPr>
                <w:rFonts w:ascii="Arial Narrow" w:eastAsia="Calibri" w:hAnsi="Arial Narrow" w:cs="Arial"/>
                <w:sz w:val="24"/>
                <w:szCs w:val="24"/>
              </w:rPr>
              <w:t>Pour l’année 2020, le processus de mise en œuvre de la FPH se poursuit   tout en travaillant à régulariser la situation des agents non pris en compte pour des raisons diverses : agents non dénombrés, détachements non effectifs les années antérieures…</w:t>
            </w:r>
          </w:p>
          <w:p w:rsidR="00A809FA" w:rsidRPr="00A809FA" w:rsidRDefault="00A809FA" w:rsidP="00A809FA">
            <w:pPr>
              <w:spacing w:line="276" w:lineRule="auto"/>
              <w:jc w:val="both"/>
              <w:rPr>
                <w:rFonts w:ascii="Arial Narrow" w:hAnsi="Arial Narrow" w:cs="Arial"/>
                <w:b/>
                <w:sz w:val="24"/>
                <w:szCs w:val="24"/>
              </w:rPr>
            </w:pPr>
            <w:r w:rsidRPr="00A809FA">
              <w:rPr>
                <w:rFonts w:ascii="Arial Narrow" w:hAnsi="Arial Narrow" w:cs="Arial"/>
                <w:b/>
                <w:sz w:val="24"/>
                <w:szCs w:val="24"/>
              </w:rPr>
              <w:t>Pour l’amélioration de la qualité des données</w:t>
            </w:r>
          </w:p>
          <w:p w:rsidR="00A809FA" w:rsidRPr="00A809FA" w:rsidRDefault="00A809FA" w:rsidP="001C3849">
            <w:pPr>
              <w:numPr>
                <w:ilvl w:val="0"/>
                <w:numId w:val="10"/>
              </w:numPr>
              <w:spacing w:line="276" w:lineRule="auto"/>
              <w:contextualSpacing/>
              <w:jc w:val="both"/>
              <w:rPr>
                <w:rFonts w:ascii="Arial Narrow" w:hAnsi="Arial Narrow" w:cs="Arial"/>
                <w:sz w:val="24"/>
                <w:szCs w:val="24"/>
              </w:rPr>
            </w:pPr>
            <w:r w:rsidRPr="00A809FA">
              <w:rPr>
                <w:rFonts w:ascii="Arial Narrow" w:hAnsi="Arial Narrow" w:cs="Arial"/>
                <w:sz w:val="24"/>
                <w:szCs w:val="24"/>
              </w:rPr>
              <w:t xml:space="preserve">la tenue de la rencontre du comité de la qualité et de sécurité des données ;  </w:t>
            </w:r>
          </w:p>
          <w:p w:rsidR="00A809FA" w:rsidRPr="00A809FA" w:rsidRDefault="00A809FA" w:rsidP="001C3849">
            <w:pPr>
              <w:numPr>
                <w:ilvl w:val="0"/>
                <w:numId w:val="10"/>
              </w:numPr>
              <w:spacing w:line="276" w:lineRule="auto"/>
              <w:contextualSpacing/>
              <w:jc w:val="both"/>
              <w:rPr>
                <w:rFonts w:ascii="Arial Narrow" w:hAnsi="Arial Narrow" w:cs="Arial"/>
                <w:sz w:val="24"/>
                <w:szCs w:val="24"/>
              </w:rPr>
            </w:pPr>
            <w:r w:rsidRPr="00A809FA">
              <w:rPr>
                <w:rFonts w:ascii="Arial Narrow" w:hAnsi="Arial Narrow" w:cs="Arial"/>
                <w:sz w:val="24"/>
                <w:szCs w:val="24"/>
              </w:rPr>
              <w:t>la tenue d’une rencontre sur la problématique de la qualité des données avec tous les acteurs du système de santé ;</w:t>
            </w:r>
          </w:p>
          <w:p w:rsidR="00A809FA" w:rsidRPr="00A809FA" w:rsidRDefault="00A809FA" w:rsidP="001C3849">
            <w:pPr>
              <w:numPr>
                <w:ilvl w:val="0"/>
                <w:numId w:val="10"/>
              </w:numPr>
              <w:spacing w:line="276" w:lineRule="auto"/>
              <w:contextualSpacing/>
              <w:jc w:val="both"/>
              <w:rPr>
                <w:rFonts w:ascii="Arial Narrow" w:hAnsi="Arial Narrow" w:cs="Arial"/>
                <w:sz w:val="24"/>
                <w:szCs w:val="24"/>
              </w:rPr>
            </w:pPr>
            <w:r w:rsidRPr="00A809FA">
              <w:rPr>
                <w:rFonts w:ascii="Arial Narrow" w:hAnsi="Arial Narrow" w:cs="Arial"/>
                <w:sz w:val="24"/>
                <w:szCs w:val="24"/>
              </w:rPr>
              <w:t>une formation des membres de l’équipe technique de la gestion de l’Endos-BF et des personnes ressources sur la qualité des données ;</w:t>
            </w:r>
          </w:p>
          <w:p w:rsidR="00A809FA" w:rsidRPr="00A809FA" w:rsidRDefault="00A809FA" w:rsidP="001C3849">
            <w:pPr>
              <w:numPr>
                <w:ilvl w:val="0"/>
                <w:numId w:val="10"/>
              </w:numPr>
              <w:spacing w:line="276" w:lineRule="auto"/>
              <w:contextualSpacing/>
              <w:jc w:val="both"/>
              <w:rPr>
                <w:rFonts w:ascii="Arial Narrow" w:hAnsi="Arial Narrow" w:cs="Arial"/>
                <w:sz w:val="24"/>
                <w:szCs w:val="24"/>
              </w:rPr>
            </w:pPr>
            <w:r w:rsidRPr="00A809FA">
              <w:rPr>
                <w:rFonts w:ascii="Arial Narrow" w:hAnsi="Arial Narrow" w:cs="Arial"/>
                <w:sz w:val="24"/>
                <w:szCs w:val="24"/>
              </w:rPr>
              <w:t>le paramétrage des données individuelles des patients PVVIH SIDA et de la tuberculose fait avec le PSSLS-IST et le PNT, ce qui va permettre d’améliorer le suivi et le rapportage des données de TB et VIH/sida (Tracker VIH, Tracker TB) ;</w:t>
            </w:r>
          </w:p>
          <w:p w:rsidR="00A809FA" w:rsidRPr="00A809FA" w:rsidRDefault="00A809FA" w:rsidP="001C3849">
            <w:pPr>
              <w:numPr>
                <w:ilvl w:val="0"/>
                <w:numId w:val="10"/>
              </w:numPr>
              <w:spacing w:line="276" w:lineRule="auto"/>
              <w:contextualSpacing/>
              <w:jc w:val="both"/>
              <w:rPr>
                <w:rFonts w:ascii="Arial Narrow" w:hAnsi="Arial Narrow" w:cs="Arial"/>
                <w:sz w:val="24"/>
                <w:szCs w:val="24"/>
              </w:rPr>
            </w:pPr>
            <w:r w:rsidRPr="00A809FA">
              <w:rPr>
                <w:rFonts w:ascii="Arial Narrow" w:hAnsi="Arial Narrow" w:cs="Arial"/>
                <w:sz w:val="24"/>
                <w:szCs w:val="24"/>
              </w:rPr>
              <w:t>la formation des gestionnaires de données sur les modules de contrôle de la qualité des données (WHO data-quality), modules d’autocontrôle sur table du DHIS2 ;</w:t>
            </w:r>
          </w:p>
          <w:p w:rsidR="00A809FA" w:rsidRPr="00A809FA" w:rsidRDefault="00A809FA" w:rsidP="001C3849">
            <w:pPr>
              <w:numPr>
                <w:ilvl w:val="0"/>
                <w:numId w:val="10"/>
              </w:numPr>
              <w:spacing w:line="276" w:lineRule="auto"/>
              <w:contextualSpacing/>
              <w:jc w:val="both"/>
              <w:rPr>
                <w:rFonts w:ascii="Arial Narrow" w:hAnsi="Arial Narrow" w:cs="Arial"/>
                <w:b/>
                <w:sz w:val="24"/>
                <w:szCs w:val="24"/>
              </w:rPr>
            </w:pPr>
            <w:r w:rsidRPr="00A809FA">
              <w:rPr>
                <w:rFonts w:ascii="Arial Narrow" w:hAnsi="Arial Narrow" w:cs="Arial"/>
                <w:b/>
                <w:sz w:val="24"/>
                <w:szCs w:val="24"/>
              </w:rPr>
              <w:lastRenderedPageBreak/>
              <w:t>Pour l’amélioration de l’analyse de données</w:t>
            </w:r>
          </w:p>
          <w:p w:rsidR="00A809FA" w:rsidRPr="00A809FA" w:rsidRDefault="00A809FA" w:rsidP="001C3849">
            <w:pPr>
              <w:numPr>
                <w:ilvl w:val="0"/>
                <w:numId w:val="10"/>
              </w:numPr>
              <w:spacing w:line="276" w:lineRule="auto"/>
              <w:contextualSpacing/>
              <w:jc w:val="both"/>
              <w:rPr>
                <w:rFonts w:ascii="Arial Narrow" w:hAnsi="Arial Narrow" w:cs="Arial"/>
                <w:sz w:val="24"/>
                <w:szCs w:val="24"/>
              </w:rPr>
            </w:pPr>
            <w:r w:rsidRPr="00A809FA">
              <w:rPr>
                <w:rFonts w:ascii="Arial Narrow" w:hAnsi="Arial Narrow" w:cs="Arial"/>
                <w:sz w:val="24"/>
                <w:szCs w:val="24"/>
              </w:rPr>
              <w:t>l’élaboration des modules de formation sur le logiciel R</w:t>
            </w:r>
          </w:p>
          <w:p w:rsidR="00A809FA" w:rsidRPr="00A809FA" w:rsidRDefault="00A809FA" w:rsidP="001C3849">
            <w:pPr>
              <w:numPr>
                <w:ilvl w:val="0"/>
                <w:numId w:val="10"/>
              </w:numPr>
              <w:spacing w:line="276" w:lineRule="auto"/>
              <w:contextualSpacing/>
              <w:jc w:val="both"/>
              <w:rPr>
                <w:rFonts w:ascii="Arial Narrow" w:hAnsi="Arial Narrow" w:cs="Arial"/>
                <w:sz w:val="24"/>
                <w:szCs w:val="24"/>
              </w:rPr>
            </w:pPr>
            <w:r w:rsidRPr="00A809FA">
              <w:rPr>
                <w:rFonts w:ascii="Arial Narrow" w:hAnsi="Arial Narrow" w:cs="Arial"/>
                <w:sz w:val="24"/>
                <w:szCs w:val="24"/>
              </w:rPr>
              <w:t xml:space="preserve">la formation des gestionnaires de données (responsable CISSE des DS et des DRS et des hôpitaux). </w:t>
            </w:r>
          </w:p>
          <w:p w:rsidR="00A809FA" w:rsidRPr="00A809FA" w:rsidRDefault="00A809FA" w:rsidP="001C3849">
            <w:pPr>
              <w:numPr>
                <w:ilvl w:val="0"/>
                <w:numId w:val="10"/>
              </w:numPr>
              <w:spacing w:line="276" w:lineRule="auto"/>
              <w:contextualSpacing/>
              <w:jc w:val="both"/>
              <w:rPr>
                <w:rFonts w:ascii="Arial Narrow" w:hAnsi="Arial Narrow" w:cs="Arial"/>
                <w:sz w:val="24"/>
                <w:szCs w:val="24"/>
              </w:rPr>
            </w:pPr>
            <w:r w:rsidRPr="00A809FA">
              <w:rPr>
                <w:rFonts w:ascii="Arial Narrow" w:hAnsi="Arial Narrow" w:cs="Arial"/>
                <w:sz w:val="24"/>
                <w:szCs w:val="24"/>
              </w:rPr>
              <w:t>la formation sur la revue de performance sur les données de nutrition. </w:t>
            </w:r>
          </w:p>
          <w:p w:rsidR="00A809FA" w:rsidRPr="00A809FA" w:rsidRDefault="00A809FA" w:rsidP="001C3849">
            <w:pPr>
              <w:numPr>
                <w:ilvl w:val="0"/>
                <w:numId w:val="10"/>
              </w:numPr>
              <w:spacing w:line="276" w:lineRule="auto"/>
              <w:contextualSpacing/>
              <w:jc w:val="both"/>
              <w:rPr>
                <w:rFonts w:ascii="Arial Narrow" w:hAnsi="Arial Narrow" w:cs="Arial"/>
                <w:sz w:val="24"/>
                <w:szCs w:val="24"/>
              </w:rPr>
            </w:pPr>
            <w:r w:rsidRPr="00A809FA">
              <w:rPr>
                <w:rFonts w:ascii="Arial Narrow" w:hAnsi="Arial Narrow" w:cs="Arial"/>
                <w:sz w:val="24"/>
                <w:szCs w:val="24"/>
              </w:rPr>
              <w:t>la formation des acteurs des projets et programmes du Ministère de la santé sur les comptes nationaux de la santé</w:t>
            </w:r>
          </w:p>
          <w:p w:rsidR="00A809FA" w:rsidRPr="00317698" w:rsidRDefault="00A809FA" w:rsidP="00A809FA">
            <w:pPr>
              <w:tabs>
                <w:tab w:val="left" w:pos="3064"/>
              </w:tabs>
              <w:jc w:val="both"/>
              <w:rPr>
                <w:rFonts w:ascii="Arial Narrow" w:eastAsia="Calibri" w:hAnsi="Arial Narrow" w:cs="Arial"/>
                <w:sz w:val="24"/>
                <w:szCs w:val="24"/>
              </w:rPr>
            </w:pPr>
            <w:r w:rsidRPr="00317698">
              <w:rPr>
                <w:rFonts w:ascii="Arial Narrow" w:eastAsia="Calibri" w:hAnsi="Arial Narrow" w:cs="Arial"/>
                <w:sz w:val="24"/>
                <w:szCs w:val="24"/>
              </w:rPr>
              <w:t>l’analyse de la performance du système de santé à travers les données des infrastructures et équipements prenant en compte l’équité en santé.</w:t>
            </w:r>
          </w:p>
          <w:p w:rsidR="00C4320C" w:rsidRPr="00317698" w:rsidRDefault="00C4320C" w:rsidP="00A809FA">
            <w:pPr>
              <w:tabs>
                <w:tab w:val="left" w:pos="3064"/>
              </w:tabs>
              <w:jc w:val="both"/>
              <w:rPr>
                <w:rFonts w:ascii="Arial Narrow" w:hAnsi="Arial Narrow"/>
                <w:sz w:val="24"/>
                <w:szCs w:val="24"/>
              </w:rPr>
            </w:pPr>
            <w:r w:rsidRPr="00317698">
              <w:rPr>
                <w:rFonts w:ascii="Arial Narrow" w:hAnsi="Arial Narrow"/>
                <w:b/>
                <w:bCs/>
                <w:sz w:val="24"/>
                <w:szCs w:val="24"/>
                <w:u w:val="single"/>
              </w:rPr>
              <w:t>Niveau transversal</w:t>
            </w:r>
            <w:r w:rsidRPr="00317698">
              <w:rPr>
                <w:rFonts w:ascii="Arial Narrow" w:hAnsi="Arial Narrow"/>
                <w:sz w:val="24"/>
                <w:szCs w:val="24"/>
              </w:rPr>
              <w:t xml:space="preserve">: </w:t>
            </w:r>
          </w:p>
          <w:p w:rsidR="00A809FA" w:rsidRPr="00317698" w:rsidRDefault="00A809FA" w:rsidP="00A809FA">
            <w:pPr>
              <w:tabs>
                <w:tab w:val="left" w:pos="3064"/>
              </w:tabs>
              <w:jc w:val="both"/>
              <w:rPr>
                <w:rFonts w:ascii="Arial Narrow" w:hAnsi="Arial Narrow"/>
                <w:sz w:val="24"/>
                <w:szCs w:val="24"/>
                <w:u w:val="single"/>
              </w:rPr>
            </w:pPr>
            <w:r w:rsidRPr="00317698">
              <w:rPr>
                <w:rFonts w:ascii="Arial Narrow" w:hAnsi="Arial Narrow"/>
                <w:b/>
                <w:bCs/>
                <w:sz w:val="24"/>
                <w:szCs w:val="24"/>
                <w:u w:val="single"/>
              </w:rPr>
              <w:t>Construction des infrastructures</w:t>
            </w:r>
            <w:r w:rsidRPr="00317698">
              <w:rPr>
                <w:rFonts w:ascii="Arial Narrow" w:hAnsi="Arial Narrow"/>
                <w:sz w:val="24"/>
                <w:szCs w:val="24"/>
                <w:u w:val="single"/>
              </w:rPr>
              <w:t>:</w:t>
            </w:r>
          </w:p>
          <w:p w:rsidR="00C4320C" w:rsidRPr="00317698" w:rsidRDefault="00C4320C" w:rsidP="001C3849">
            <w:pPr>
              <w:pStyle w:val="Paragraphedeliste"/>
              <w:numPr>
                <w:ilvl w:val="0"/>
                <w:numId w:val="10"/>
              </w:numPr>
              <w:tabs>
                <w:tab w:val="left" w:pos="3064"/>
              </w:tabs>
              <w:jc w:val="both"/>
              <w:rPr>
                <w:rFonts w:ascii="Arial Narrow" w:hAnsi="Arial Narrow"/>
                <w:sz w:val="24"/>
                <w:szCs w:val="24"/>
              </w:rPr>
            </w:pPr>
            <w:r w:rsidRPr="00317698">
              <w:rPr>
                <w:rFonts w:ascii="Arial Narrow" w:hAnsi="Arial Narrow"/>
                <w:sz w:val="24"/>
                <w:szCs w:val="24"/>
              </w:rPr>
              <w:t xml:space="preserve">Construction de Nouvelles infrastructures administratives et éducatives </w:t>
            </w:r>
            <w:r w:rsidR="00596151" w:rsidRPr="00317698">
              <w:rPr>
                <w:rFonts w:ascii="Arial Narrow" w:hAnsi="Arial Narrow"/>
                <w:sz w:val="24"/>
                <w:szCs w:val="24"/>
              </w:rPr>
              <w:t>répondant</w:t>
            </w:r>
            <w:r w:rsidRPr="00317698">
              <w:rPr>
                <w:rFonts w:ascii="Arial Narrow" w:hAnsi="Arial Narrow"/>
                <w:sz w:val="24"/>
                <w:szCs w:val="24"/>
              </w:rPr>
              <w:t xml:space="preserve"> aux normes,</w:t>
            </w:r>
          </w:p>
          <w:p w:rsidR="00C4320C" w:rsidRPr="00317698" w:rsidRDefault="00C4320C" w:rsidP="001C3849">
            <w:pPr>
              <w:pStyle w:val="Paragraphedeliste"/>
              <w:numPr>
                <w:ilvl w:val="0"/>
                <w:numId w:val="10"/>
              </w:numPr>
              <w:tabs>
                <w:tab w:val="left" w:pos="3064"/>
              </w:tabs>
              <w:jc w:val="both"/>
              <w:rPr>
                <w:rFonts w:ascii="Arial Narrow" w:hAnsi="Arial Narrow"/>
                <w:sz w:val="24"/>
                <w:szCs w:val="24"/>
              </w:rPr>
            </w:pPr>
            <w:r w:rsidRPr="00317698">
              <w:rPr>
                <w:rFonts w:ascii="Arial Narrow" w:hAnsi="Arial Narrow"/>
                <w:sz w:val="24"/>
                <w:szCs w:val="24"/>
              </w:rPr>
              <w:t xml:space="preserve">La réhabilitation des infrastructures existantes selon les normes et </w:t>
            </w:r>
            <w:r w:rsidR="00596151" w:rsidRPr="00317698">
              <w:rPr>
                <w:rFonts w:ascii="Arial Narrow" w:hAnsi="Arial Narrow"/>
                <w:sz w:val="24"/>
                <w:szCs w:val="24"/>
              </w:rPr>
              <w:t>prenant</w:t>
            </w:r>
            <w:r w:rsidRPr="00317698">
              <w:rPr>
                <w:rFonts w:ascii="Arial Narrow" w:hAnsi="Arial Narrow"/>
                <w:sz w:val="24"/>
                <w:szCs w:val="24"/>
              </w:rPr>
              <w:t xml:space="preserve"> en compte l’archivage des documents;</w:t>
            </w:r>
          </w:p>
          <w:p w:rsidR="00C4320C" w:rsidRPr="00317698" w:rsidRDefault="00C4320C" w:rsidP="001C3849">
            <w:pPr>
              <w:pStyle w:val="Paragraphedeliste"/>
              <w:numPr>
                <w:ilvl w:val="0"/>
                <w:numId w:val="10"/>
              </w:numPr>
              <w:tabs>
                <w:tab w:val="left" w:pos="3064"/>
              </w:tabs>
              <w:jc w:val="both"/>
              <w:rPr>
                <w:rFonts w:ascii="Arial Narrow" w:hAnsi="Arial Narrow"/>
                <w:sz w:val="24"/>
                <w:szCs w:val="24"/>
              </w:rPr>
            </w:pPr>
            <w:r w:rsidRPr="00317698">
              <w:rPr>
                <w:rFonts w:ascii="Arial Narrow" w:hAnsi="Arial Narrow"/>
                <w:sz w:val="24"/>
                <w:szCs w:val="24"/>
              </w:rPr>
              <w:t>La gratuité des soins chez les femmes enceintes et les enfants de moins de 5 ans</w:t>
            </w:r>
          </w:p>
          <w:p w:rsidR="00C4320C" w:rsidRPr="00317698" w:rsidRDefault="00C4320C" w:rsidP="001C3849">
            <w:pPr>
              <w:pStyle w:val="Paragraphedeliste"/>
              <w:numPr>
                <w:ilvl w:val="0"/>
                <w:numId w:val="10"/>
              </w:numPr>
              <w:tabs>
                <w:tab w:val="left" w:pos="3064"/>
              </w:tabs>
              <w:jc w:val="both"/>
              <w:rPr>
                <w:rFonts w:ascii="Arial Narrow" w:hAnsi="Arial Narrow"/>
                <w:sz w:val="24"/>
                <w:szCs w:val="24"/>
              </w:rPr>
            </w:pPr>
            <w:r w:rsidRPr="00317698">
              <w:rPr>
                <w:rFonts w:ascii="Arial Narrow" w:hAnsi="Arial Narrow"/>
                <w:sz w:val="24"/>
                <w:szCs w:val="24"/>
              </w:rPr>
              <w:t>La gratuité des services de planification familiale </w:t>
            </w:r>
          </w:p>
          <w:p w:rsidR="00C4320C" w:rsidRPr="00317698" w:rsidRDefault="00C4320C" w:rsidP="004C613B">
            <w:pPr>
              <w:tabs>
                <w:tab w:val="left" w:pos="3064"/>
              </w:tabs>
              <w:jc w:val="both"/>
              <w:rPr>
                <w:rFonts w:ascii="Arial Narrow" w:hAnsi="Arial Narrow"/>
                <w:sz w:val="24"/>
                <w:szCs w:val="24"/>
              </w:rPr>
            </w:pPr>
            <w:r w:rsidRPr="00317698">
              <w:rPr>
                <w:rFonts w:ascii="Arial Narrow" w:hAnsi="Arial Narrow"/>
                <w:b/>
                <w:bCs/>
                <w:sz w:val="24"/>
                <w:szCs w:val="24"/>
                <w:u w:val="single"/>
              </w:rPr>
              <w:t>Niveau primaire</w:t>
            </w:r>
            <w:r w:rsidRPr="00317698">
              <w:rPr>
                <w:rFonts w:ascii="Arial Narrow" w:hAnsi="Arial Narrow"/>
                <w:sz w:val="24"/>
                <w:szCs w:val="24"/>
              </w:rPr>
              <w:t>:</w:t>
            </w:r>
          </w:p>
          <w:p w:rsidR="00C4320C" w:rsidRPr="00317698" w:rsidRDefault="00C4320C" w:rsidP="001C3849">
            <w:pPr>
              <w:pStyle w:val="Paragraphedeliste"/>
              <w:numPr>
                <w:ilvl w:val="0"/>
                <w:numId w:val="10"/>
              </w:numPr>
              <w:tabs>
                <w:tab w:val="left" w:pos="3064"/>
              </w:tabs>
              <w:jc w:val="both"/>
              <w:rPr>
                <w:rFonts w:ascii="Arial Narrow" w:hAnsi="Arial Narrow"/>
                <w:sz w:val="24"/>
                <w:szCs w:val="24"/>
              </w:rPr>
            </w:pPr>
            <w:r w:rsidRPr="00317698">
              <w:rPr>
                <w:rFonts w:ascii="Arial Narrow" w:hAnsi="Arial Narrow"/>
                <w:sz w:val="24"/>
                <w:szCs w:val="24"/>
              </w:rPr>
              <w:t xml:space="preserve"> 83 Centres médicaux pour un objectif d’un centre médical par chef de lieu de commune ou d’arrondissement ;</w:t>
            </w:r>
          </w:p>
          <w:p w:rsidR="00C4320C" w:rsidRPr="00317698" w:rsidRDefault="00C4320C" w:rsidP="001C3849">
            <w:pPr>
              <w:pStyle w:val="Paragraphedeliste"/>
              <w:numPr>
                <w:ilvl w:val="0"/>
                <w:numId w:val="10"/>
              </w:numPr>
              <w:tabs>
                <w:tab w:val="left" w:pos="3064"/>
              </w:tabs>
              <w:jc w:val="both"/>
              <w:rPr>
                <w:rFonts w:ascii="Arial Narrow" w:hAnsi="Arial Narrow"/>
                <w:sz w:val="24"/>
                <w:szCs w:val="24"/>
              </w:rPr>
            </w:pPr>
            <w:r w:rsidRPr="00317698">
              <w:rPr>
                <w:rFonts w:ascii="Arial Narrow" w:hAnsi="Arial Narrow"/>
                <w:sz w:val="24"/>
                <w:szCs w:val="24"/>
              </w:rPr>
              <w:t>1933 Centres de santé et de promotion sociale (CSPS) complets fonctionnels, c’est-à-dire au moins un bâtiment pour la maternité et un autre pour le dispensaire dans le même site ;</w:t>
            </w:r>
          </w:p>
          <w:p w:rsidR="00C4320C" w:rsidRPr="00317698" w:rsidRDefault="00C4320C" w:rsidP="001C3849">
            <w:pPr>
              <w:pStyle w:val="Paragraphedeliste"/>
              <w:numPr>
                <w:ilvl w:val="0"/>
                <w:numId w:val="10"/>
              </w:numPr>
              <w:tabs>
                <w:tab w:val="left" w:pos="3064"/>
              </w:tabs>
              <w:jc w:val="both"/>
              <w:rPr>
                <w:rFonts w:ascii="Arial Narrow" w:hAnsi="Arial Narrow"/>
                <w:sz w:val="24"/>
                <w:szCs w:val="24"/>
              </w:rPr>
            </w:pPr>
            <w:r w:rsidRPr="00317698">
              <w:rPr>
                <w:rFonts w:ascii="Arial Narrow" w:hAnsi="Arial Narrow"/>
                <w:sz w:val="24"/>
                <w:szCs w:val="24"/>
              </w:rPr>
              <w:t>52 CSPS complets en infrastructures non fonctionnels, c’est-à-dire au moins un bâtiment pour la maternité et un autre pour le dispensaire dans le même site. Ils sont dits en projet d’ouverture, car ils ne sont pas en activité, soit par manque d’équipements, de personnel ou les deux (02) composantes à la fois ;</w:t>
            </w:r>
          </w:p>
          <w:p w:rsidR="00C4320C" w:rsidRPr="00317698" w:rsidRDefault="00C4320C" w:rsidP="001C3849">
            <w:pPr>
              <w:pStyle w:val="Paragraphedeliste"/>
              <w:numPr>
                <w:ilvl w:val="0"/>
                <w:numId w:val="10"/>
              </w:numPr>
              <w:tabs>
                <w:tab w:val="left" w:pos="3064"/>
              </w:tabs>
              <w:jc w:val="both"/>
              <w:rPr>
                <w:rFonts w:ascii="Arial Narrow" w:hAnsi="Arial Narrow"/>
                <w:sz w:val="24"/>
                <w:szCs w:val="24"/>
              </w:rPr>
            </w:pPr>
            <w:r w:rsidRPr="00317698">
              <w:rPr>
                <w:rFonts w:ascii="Arial Narrow" w:hAnsi="Arial Narrow"/>
                <w:sz w:val="24"/>
                <w:szCs w:val="24"/>
              </w:rPr>
              <w:t>166 dispensaires et maternités isolés dont 113 d’entre eux sont fonctionnels et 53 non fonctionnels ;</w:t>
            </w:r>
          </w:p>
          <w:p w:rsidR="00C4320C" w:rsidRPr="00317698" w:rsidRDefault="00C4320C" w:rsidP="001C3849">
            <w:pPr>
              <w:pStyle w:val="Paragraphedeliste"/>
              <w:numPr>
                <w:ilvl w:val="0"/>
                <w:numId w:val="10"/>
              </w:numPr>
              <w:tabs>
                <w:tab w:val="left" w:pos="3064"/>
              </w:tabs>
              <w:jc w:val="both"/>
              <w:rPr>
                <w:rFonts w:ascii="Arial Narrow" w:hAnsi="Arial Narrow"/>
                <w:sz w:val="24"/>
                <w:szCs w:val="24"/>
              </w:rPr>
            </w:pPr>
            <w:r w:rsidRPr="00317698">
              <w:rPr>
                <w:rFonts w:ascii="Arial Narrow" w:hAnsi="Arial Narrow"/>
                <w:sz w:val="24"/>
                <w:szCs w:val="24"/>
              </w:rPr>
              <w:t xml:space="preserve">513 sites prévisionnels d’implantation de nouveaux CSPS </w:t>
            </w:r>
          </w:p>
          <w:p w:rsidR="00A852A9" w:rsidRDefault="00A852A9" w:rsidP="004C613B">
            <w:pPr>
              <w:tabs>
                <w:tab w:val="left" w:pos="3064"/>
              </w:tabs>
              <w:spacing w:after="120"/>
              <w:jc w:val="both"/>
              <w:rPr>
                <w:rFonts w:ascii="Arial Narrow" w:hAnsi="Arial Narrow"/>
                <w:b/>
                <w:bCs/>
                <w:sz w:val="24"/>
                <w:szCs w:val="24"/>
                <w:u w:val="single"/>
              </w:rPr>
            </w:pPr>
          </w:p>
          <w:p w:rsidR="00C4320C" w:rsidRPr="00317698" w:rsidRDefault="00C4320C" w:rsidP="004C613B">
            <w:pPr>
              <w:tabs>
                <w:tab w:val="left" w:pos="3064"/>
              </w:tabs>
              <w:spacing w:after="120"/>
              <w:jc w:val="both"/>
              <w:rPr>
                <w:rFonts w:ascii="Arial Narrow" w:hAnsi="Arial Narrow"/>
                <w:b/>
                <w:bCs/>
                <w:sz w:val="24"/>
                <w:szCs w:val="24"/>
                <w:u w:val="single"/>
              </w:rPr>
            </w:pPr>
            <w:r w:rsidRPr="00317698">
              <w:rPr>
                <w:rFonts w:ascii="Arial Narrow" w:hAnsi="Arial Narrow"/>
                <w:b/>
                <w:bCs/>
                <w:sz w:val="24"/>
                <w:szCs w:val="24"/>
                <w:u w:val="single"/>
              </w:rPr>
              <w:lastRenderedPageBreak/>
              <w:t>Hôpitaux</w:t>
            </w:r>
          </w:p>
          <w:p w:rsidR="00C4320C" w:rsidRPr="00317698" w:rsidRDefault="00C4320C" w:rsidP="001C3849">
            <w:pPr>
              <w:pStyle w:val="Paragraphedeliste"/>
              <w:numPr>
                <w:ilvl w:val="0"/>
                <w:numId w:val="10"/>
              </w:numPr>
              <w:tabs>
                <w:tab w:val="left" w:pos="3064"/>
              </w:tabs>
              <w:jc w:val="both"/>
              <w:rPr>
                <w:rFonts w:ascii="Arial Narrow" w:hAnsi="Arial Narrow"/>
                <w:sz w:val="24"/>
                <w:szCs w:val="24"/>
              </w:rPr>
            </w:pPr>
            <w:r w:rsidRPr="00317698">
              <w:rPr>
                <w:rFonts w:ascii="Arial Narrow" w:hAnsi="Arial Narrow"/>
                <w:sz w:val="24"/>
                <w:szCs w:val="24"/>
              </w:rPr>
              <w:t>05 Centres hospitaliers universitaires (CHU) fonctionnels ;</w:t>
            </w:r>
          </w:p>
          <w:p w:rsidR="00C4320C" w:rsidRPr="00317698" w:rsidRDefault="00C4320C" w:rsidP="001C3849">
            <w:pPr>
              <w:pStyle w:val="Paragraphedeliste"/>
              <w:numPr>
                <w:ilvl w:val="0"/>
                <w:numId w:val="10"/>
              </w:numPr>
              <w:tabs>
                <w:tab w:val="left" w:pos="3064"/>
              </w:tabs>
              <w:jc w:val="both"/>
              <w:rPr>
                <w:rFonts w:ascii="Arial Narrow" w:hAnsi="Arial Narrow"/>
                <w:sz w:val="24"/>
                <w:szCs w:val="24"/>
              </w:rPr>
            </w:pPr>
            <w:r w:rsidRPr="00317698">
              <w:rPr>
                <w:rFonts w:ascii="Arial Narrow" w:hAnsi="Arial Narrow"/>
                <w:sz w:val="24"/>
                <w:szCs w:val="24"/>
              </w:rPr>
              <w:t>01 Centre hospitalier régional universitaire (CHRU) fonctionnel (Ouahigouya) ; </w:t>
            </w:r>
          </w:p>
          <w:p w:rsidR="00C4320C" w:rsidRPr="00317698" w:rsidRDefault="00C4320C" w:rsidP="001C3849">
            <w:pPr>
              <w:pStyle w:val="Paragraphedeliste"/>
              <w:numPr>
                <w:ilvl w:val="0"/>
                <w:numId w:val="10"/>
              </w:numPr>
              <w:tabs>
                <w:tab w:val="left" w:pos="3064"/>
              </w:tabs>
              <w:jc w:val="both"/>
              <w:rPr>
                <w:rFonts w:ascii="Arial Narrow" w:hAnsi="Arial Narrow"/>
                <w:sz w:val="24"/>
                <w:szCs w:val="24"/>
              </w:rPr>
            </w:pPr>
            <w:r w:rsidRPr="00317698">
              <w:rPr>
                <w:rFonts w:ascii="Arial Narrow" w:hAnsi="Arial Narrow"/>
                <w:sz w:val="24"/>
                <w:szCs w:val="24"/>
              </w:rPr>
              <w:t>08 Centres hospitaliers régionaux (CHR) ;</w:t>
            </w:r>
          </w:p>
          <w:p w:rsidR="00C4320C" w:rsidRPr="00317698" w:rsidRDefault="00C4320C" w:rsidP="001C3849">
            <w:pPr>
              <w:pStyle w:val="Paragraphedeliste"/>
              <w:numPr>
                <w:ilvl w:val="0"/>
                <w:numId w:val="10"/>
              </w:numPr>
              <w:tabs>
                <w:tab w:val="left" w:pos="3064"/>
              </w:tabs>
              <w:jc w:val="both"/>
              <w:rPr>
                <w:rFonts w:ascii="Arial Narrow" w:hAnsi="Arial Narrow"/>
                <w:sz w:val="24"/>
                <w:szCs w:val="24"/>
              </w:rPr>
            </w:pPr>
            <w:r w:rsidRPr="00317698">
              <w:rPr>
                <w:rFonts w:ascii="Arial Narrow" w:hAnsi="Arial Narrow"/>
                <w:sz w:val="24"/>
                <w:szCs w:val="24"/>
              </w:rPr>
              <w:t>02 Centres hospitaliers régionaux (CHR) en cours de construction (Manga et Ziniaré) ;</w:t>
            </w:r>
          </w:p>
          <w:p w:rsidR="00C4320C" w:rsidRPr="00317698" w:rsidRDefault="00C4320C" w:rsidP="001C3849">
            <w:pPr>
              <w:pStyle w:val="Paragraphedeliste"/>
              <w:numPr>
                <w:ilvl w:val="0"/>
                <w:numId w:val="10"/>
              </w:numPr>
              <w:tabs>
                <w:tab w:val="left" w:pos="3064"/>
              </w:tabs>
              <w:jc w:val="both"/>
              <w:rPr>
                <w:rFonts w:ascii="Arial Narrow" w:hAnsi="Arial Narrow"/>
                <w:sz w:val="24"/>
                <w:szCs w:val="24"/>
              </w:rPr>
            </w:pPr>
            <w:r w:rsidRPr="00317698">
              <w:rPr>
                <w:rFonts w:ascii="Arial Narrow" w:hAnsi="Arial Narrow"/>
                <w:sz w:val="24"/>
                <w:szCs w:val="24"/>
              </w:rPr>
              <w:t xml:space="preserve">47 hôpitaux de district (HD) ou Centres médicaux avec antenne chirurgicale (CMA).  </w:t>
            </w:r>
          </w:p>
          <w:p w:rsidR="00C4320C" w:rsidRPr="00317698" w:rsidRDefault="00C4320C" w:rsidP="004C613B">
            <w:pPr>
              <w:tabs>
                <w:tab w:val="left" w:pos="3064"/>
              </w:tabs>
              <w:spacing w:after="120"/>
              <w:jc w:val="both"/>
              <w:rPr>
                <w:rFonts w:ascii="Arial Narrow" w:hAnsi="Arial Narrow"/>
                <w:b/>
                <w:bCs/>
                <w:sz w:val="24"/>
                <w:szCs w:val="24"/>
                <w:u w:val="single"/>
              </w:rPr>
            </w:pPr>
            <w:bookmarkStart w:id="1" w:name="_Toc19274631"/>
            <w:r w:rsidRPr="00317698">
              <w:rPr>
                <w:rFonts w:ascii="Arial Narrow" w:hAnsi="Arial Narrow"/>
                <w:b/>
                <w:bCs/>
                <w:sz w:val="24"/>
                <w:szCs w:val="24"/>
                <w:u w:val="single"/>
              </w:rPr>
              <w:t>Les centres spécialisés</w:t>
            </w:r>
            <w:bookmarkEnd w:id="1"/>
          </w:p>
          <w:p w:rsidR="00C4320C" w:rsidRPr="00317698" w:rsidRDefault="00C4320C" w:rsidP="001C3849">
            <w:pPr>
              <w:pStyle w:val="Paragraphedeliste"/>
              <w:numPr>
                <w:ilvl w:val="0"/>
                <w:numId w:val="10"/>
              </w:numPr>
              <w:tabs>
                <w:tab w:val="left" w:pos="3064"/>
              </w:tabs>
              <w:jc w:val="both"/>
              <w:rPr>
                <w:rFonts w:ascii="Arial Narrow" w:hAnsi="Arial Narrow"/>
                <w:sz w:val="24"/>
                <w:szCs w:val="24"/>
              </w:rPr>
            </w:pPr>
            <w:r w:rsidRPr="00317698">
              <w:rPr>
                <w:rFonts w:ascii="Arial Narrow" w:hAnsi="Arial Narrow"/>
                <w:sz w:val="24"/>
                <w:szCs w:val="24"/>
              </w:rPr>
              <w:t>Les centres de cancérologie et de neurochirurgie sont en cours de constructions avec des taux de réalisation respectivement de 60% de 20%.</w:t>
            </w:r>
          </w:p>
          <w:p w:rsidR="00C4320C" w:rsidRPr="00317698" w:rsidRDefault="00C4320C" w:rsidP="001C3849">
            <w:pPr>
              <w:pStyle w:val="Paragraphedeliste"/>
              <w:numPr>
                <w:ilvl w:val="0"/>
                <w:numId w:val="10"/>
              </w:numPr>
              <w:tabs>
                <w:tab w:val="left" w:pos="3064"/>
              </w:tabs>
              <w:jc w:val="both"/>
              <w:rPr>
                <w:rFonts w:ascii="Arial Narrow" w:hAnsi="Arial Narrow"/>
                <w:sz w:val="24"/>
                <w:szCs w:val="24"/>
              </w:rPr>
            </w:pPr>
            <w:r w:rsidRPr="00317698">
              <w:rPr>
                <w:rFonts w:ascii="Arial Narrow" w:hAnsi="Arial Narrow"/>
                <w:sz w:val="24"/>
                <w:szCs w:val="24"/>
              </w:rPr>
              <w:t>Sur une prévision de réalisation de deux centres d’hémodialyse, un seul est construit et fonctionnel à Bobo Dioulasso et le deuxième est en cours de réalisation à Ouahigouya.</w:t>
            </w:r>
          </w:p>
          <w:p w:rsidR="00C4320C" w:rsidRPr="00317698" w:rsidRDefault="00C4320C" w:rsidP="001C3849">
            <w:pPr>
              <w:pStyle w:val="Paragraphedeliste"/>
              <w:numPr>
                <w:ilvl w:val="0"/>
                <w:numId w:val="10"/>
              </w:numPr>
              <w:tabs>
                <w:tab w:val="left" w:pos="3064"/>
              </w:tabs>
              <w:jc w:val="both"/>
              <w:rPr>
                <w:rFonts w:ascii="Arial Narrow" w:hAnsi="Arial Narrow"/>
                <w:sz w:val="24"/>
                <w:szCs w:val="24"/>
              </w:rPr>
            </w:pPr>
            <w:r w:rsidRPr="00317698">
              <w:rPr>
                <w:rFonts w:ascii="Arial Narrow" w:hAnsi="Arial Narrow"/>
                <w:sz w:val="24"/>
                <w:szCs w:val="24"/>
              </w:rPr>
              <w:t>Les centres de gériatrie et d’appareillage orthopédique sont à l’état de projet de mobilisation de financement</w:t>
            </w:r>
          </w:p>
          <w:p w:rsidR="00C4320C" w:rsidRPr="00317698" w:rsidRDefault="00C4320C" w:rsidP="004C613B">
            <w:pPr>
              <w:tabs>
                <w:tab w:val="left" w:pos="3064"/>
              </w:tabs>
              <w:spacing w:after="120"/>
              <w:jc w:val="both"/>
              <w:rPr>
                <w:rFonts w:ascii="Arial Narrow" w:hAnsi="Arial Narrow"/>
                <w:b/>
                <w:bCs/>
                <w:sz w:val="24"/>
                <w:szCs w:val="24"/>
              </w:rPr>
            </w:pPr>
            <w:r w:rsidRPr="00317698">
              <w:rPr>
                <w:rFonts w:ascii="Arial Narrow" w:hAnsi="Arial Narrow"/>
                <w:b/>
                <w:bCs/>
                <w:sz w:val="24"/>
                <w:szCs w:val="24"/>
              </w:rPr>
              <w:t>Concernant l’opérationnalisation de la couverture maladie universelle</w:t>
            </w:r>
          </w:p>
          <w:p w:rsidR="00C4320C" w:rsidRPr="00317698" w:rsidRDefault="00C4320C" w:rsidP="001C3849">
            <w:pPr>
              <w:pStyle w:val="Paragraphedeliste"/>
              <w:numPr>
                <w:ilvl w:val="0"/>
                <w:numId w:val="10"/>
              </w:numPr>
              <w:tabs>
                <w:tab w:val="left" w:pos="3064"/>
              </w:tabs>
              <w:jc w:val="both"/>
              <w:rPr>
                <w:rFonts w:ascii="Arial Narrow" w:hAnsi="Arial Narrow"/>
                <w:sz w:val="24"/>
                <w:szCs w:val="24"/>
              </w:rPr>
            </w:pPr>
            <w:r w:rsidRPr="00317698">
              <w:rPr>
                <w:rFonts w:ascii="Arial Narrow" w:hAnsi="Arial Narrow"/>
                <w:sz w:val="24"/>
                <w:szCs w:val="24"/>
              </w:rPr>
              <w:t>Elaboration d’un plan stratégique du régime d’assurance maladie universelle</w:t>
            </w:r>
          </w:p>
          <w:p w:rsidR="00C4320C" w:rsidRPr="00317698" w:rsidRDefault="00C4320C" w:rsidP="001C3849">
            <w:pPr>
              <w:pStyle w:val="Paragraphedeliste"/>
              <w:numPr>
                <w:ilvl w:val="0"/>
                <w:numId w:val="10"/>
              </w:numPr>
              <w:tabs>
                <w:tab w:val="left" w:pos="3064"/>
              </w:tabs>
              <w:jc w:val="both"/>
              <w:rPr>
                <w:rFonts w:ascii="Arial Narrow" w:hAnsi="Arial Narrow"/>
                <w:sz w:val="24"/>
                <w:szCs w:val="24"/>
              </w:rPr>
            </w:pPr>
            <w:r w:rsidRPr="00317698">
              <w:rPr>
                <w:rFonts w:ascii="Arial Narrow" w:hAnsi="Arial Narrow"/>
                <w:sz w:val="24"/>
                <w:szCs w:val="24"/>
              </w:rPr>
              <w:t>Création de la caisse nationale de l’assurance maladie universelle</w:t>
            </w:r>
          </w:p>
          <w:p w:rsidR="00C4320C" w:rsidRPr="00317698" w:rsidRDefault="00C4320C" w:rsidP="001C3849">
            <w:pPr>
              <w:pStyle w:val="Paragraphedeliste"/>
              <w:numPr>
                <w:ilvl w:val="0"/>
                <w:numId w:val="10"/>
              </w:numPr>
              <w:tabs>
                <w:tab w:val="left" w:pos="3064"/>
              </w:tabs>
              <w:jc w:val="both"/>
              <w:rPr>
                <w:rFonts w:ascii="Arial Narrow" w:hAnsi="Arial Narrow"/>
                <w:sz w:val="24"/>
                <w:szCs w:val="24"/>
              </w:rPr>
            </w:pPr>
            <w:r w:rsidRPr="00317698">
              <w:rPr>
                <w:rFonts w:ascii="Arial Narrow" w:hAnsi="Arial Narrow"/>
                <w:sz w:val="24"/>
                <w:szCs w:val="24"/>
              </w:rPr>
              <w:t>Nomination d’un directeur général</w:t>
            </w:r>
          </w:p>
          <w:p w:rsidR="00C4320C" w:rsidRPr="00317698" w:rsidRDefault="00C4320C" w:rsidP="001C3849">
            <w:pPr>
              <w:pStyle w:val="Paragraphedeliste"/>
              <w:numPr>
                <w:ilvl w:val="0"/>
                <w:numId w:val="10"/>
              </w:numPr>
              <w:tabs>
                <w:tab w:val="left" w:pos="3064"/>
              </w:tabs>
              <w:spacing w:after="0"/>
              <w:jc w:val="both"/>
              <w:rPr>
                <w:rFonts w:ascii="Arial Narrow" w:hAnsi="Arial Narrow"/>
                <w:sz w:val="24"/>
                <w:szCs w:val="24"/>
              </w:rPr>
            </w:pPr>
            <w:r w:rsidRPr="00317698">
              <w:rPr>
                <w:rFonts w:ascii="Arial Narrow" w:hAnsi="Arial Narrow"/>
                <w:sz w:val="24"/>
                <w:szCs w:val="24"/>
              </w:rPr>
              <w:t xml:space="preserve">Mise en place d’un conseil d’administration et nomination de ces membres </w:t>
            </w:r>
          </w:p>
          <w:p w:rsidR="008760B6" w:rsidRPr="00317698" w:rsidRDefault="00C4320C" w:rsidP="001C3849">
            <w:pPr>
              <w:numPr>
                <w:ilvl w:val="0"/>
                <w:numId w:val="10"/>
              </w:num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hAnsi="Arial Narrow"/>
                <w:sz w:val="24"/>
                <w:szCs w:val="24"/>
              </w:rPr>
              <w:t>Table ronde en vue pour la mobilisation des ressources complémentaires</w:t>
            </w:r>
          </w:p>
          <w:p w:rsidR="001C3849" w:rsidRPr="00317698" w:rsidRDefault="001C3849" w:rsidP="001C3849">
            <w:pPr>
              <w:spacing w:before="240"/>
              <w:jc w:val="both"/>
              <w:rPr>
                <w:rFonts w:ascii="Arial Narrow" w:hAnsi="Arial Narrow" w:cs="Arial"/>
                <w:sz w:val="24"/>
                <w:szCs w:val="24"/>
              </w:rPr>
            </w:pPr>
            <w:r w:rsidRPr="00317698">
              <w:rPr>
                <w:rFonts w:ascii="Arial Narrow" w:hAnsi="Arial Narrow" w:cs="Arial"/>
                <w:sz w:val="24"/>
                <w:szCs w:val="24"/>
              </w:rPr>
              <w:t xml:space="preserve">Suite au vote de la Loi sur le RAMU en Septembre 2015, la Caisse nationale d’assurance maladie universelle (CNAMU) a été créée en 2018. Ses organes d’administration et de direction sont mis en place et fonctionnels.  Les préparatifs se poursuivent en vue du démarrage de la couverture en 2020, par les personnes indigentes, avec la collaboration des ONG et des mutuelles de santé. La CNAMU, qui est rattachée au Ministère en charge du travail et de la protection sociale, travaille actuellement à disposer des textes d’application et des outils du RAMU. </w:t>
            </w:r>
          </w:p>
          <w:p w:rsidR="001C3849" w:rsidRPr="00317698" w:rsidRDefault="001C3849" w:rsidP="001C3849">
            <w:pPr>
              <w:spacing w:before="240"/>
              <w:jc w:val="both"/>
              <w:rPr>
                <w:rFonts w:ascii="Arial Narrow" w:hAnsi="Arial Narrow" w:cs="Arial"/>
                <w:sz w:val="24"/>
                <w:szCs w:val="24"/>
              </w:rPr>
            </w:pPr>
            <w:r w:rsidRPr="00317698">
              <w:rPr>
                <w:rFonts w:ascii="Arial Narrow" w:hAnsi="Arial Narrow" w:cs="Arial"/>
                <w:sz w:val="24"/>
                <w:szCs w:val="24"/>
              </w:rPr>
              <w:t xml:space="preserve">En attendant le transfert à la CNAMU, la mise en œuvre de la politique de gratuité des soins au profit de la femme et de l'enfant de moins de 5 ans débutée depuis 2016, se poursuit par le ministère de la santé. Elle a été effective dans toutes les formations sanitaires publiques et certaines formations </w:t>
            </w:r>
            <w:r w:rsidRPr="00317698">
              <w:rPr>
                <w:rFonts w:ascii="Arial Narrow" w:hAnsi="Arial Narrow" w:cs="Arial"/>
                <w:sz w:val="24"/>
                <w:szCs w:val="24"/>
              </w:rPr>
              <w:lastRenderedPageBreak/>
              <w:t>sanitaires privées au cours de l’année 2019. Un contrôle de l’effectivité est effectué avec la collaboration des OSC.</w:t>
            </w:r>
          </w:p>
          <w:p w:rsidR="001C3849" w:rsidRPr="00317698" w:rsidRDefault="001C3849" w:rsidP="001C3849">
            <w:pPr>
              <w:jc w:val="both"/>
              <w:rPr>
                <w:rFonts w:ascii="Arial Narrow" w:hAnsi="Arial Narrow" w:cs="Arial"/>
                <w:sz w:val="24"/>
                <w:szCs w:val="24"/>
              </w:rPr>
            </w:pPr>
            <w:r w:rsidRPr="00317698">
              <w:rPr>
                <w:rFonts w:ascii="Arial Narrow" w:hAnsi="Arial Narrow" w:cs="Arial"/>
                <w:sz w:val="24"/>
                <w:szCs w:val="24"/>
              </w:rPr>
              <w:t xml:space="preserve">Le montant alloué sur le budget de l’État en 2019 pour assurer ces soins gratuits est de 26 098 516 000 F CFA. </w:t>
            </w:r>
          </w:p>
          <w:p w:rsidR="001C3849" w:rsidRPr="00317698" w:rsidRDefault="001C3849" w:rsidP="001C3849">
            <w:pPr>
              <w:jc w:val="both"/>
              <w:rPr>
                <w:rFonts w:ascii="Arial Narrow" w:hAnsi="Arial Narrow" w:cs="Arial"/>
                <w:sz w:val="24"/>
                <w:szCs w:val="24"/>
              </w:rPr>
            </w:pPr>
            <w:r w:rsidRPr="00317698">
              <w:rPr>
                <w:rFonts w:ascii="Arial Narrow" w:hAnsi="Arial Narrow" w:cs="Arial"/>
                <w:sz w:val="24"/>
                <w:szCs w:val="24"/>
              </w:rPr>
              <w:t xml:space="preserve">Comme effets, on note : </w:t>
            </w:r>
          </w:p>
          <w:p w:rsidR="001C3849" w:rsidRPr="00317698" w:rsidRDefault="001C3849" w:rsidP="001C3849">
            <w:pPr>
              <w:pStyle w:val="Paragraphedeliste"/>
              <w:numPr>
                <w:ilvl w:val="0"/>
                <w:numId w:val="10"/>
              </w:numPr>
              <w:spacing w:after="200" w:line="276" w:lineRule="auto"/>
              <w:jc w:val="both"/>
              <w:rPr>
                <w:rFonts w:ascii="Arial Narrow" w:hAnsi="Arial Narrow" w:cs="Arial"/>
                <w:sz w:val="24"/>
                <w:szCs w:val="24"/>
              </w:rPr>
            </w:pPr>
            <w:r w:rsidRPr="00317698">
              <w:rPr>
                <w:rFonts w:ascii="Arial Narrow" w:hAnsi="Arial Narrow" w:cs="Arial"/>
                <w:sz w:val="24"/>
                <w:szCs w:val="24"/>
              </w:rPr>
              <w:t xml:space="preserve">un taux d’utilisation des services de santé par les enfants de moins de 5 ans de 3,1 contacts l’année. </w:t>
            </w:r>
          </w:p>
          <w:p w:rsidR="001C3849" w:rsidRPr="00317698" w:rsidRDefault="001C3849" w:rsidP="001C3849">
            <w:pPr>
              <w:pStyle w:val="Paragraphedeliste"/>
              <w:numPr>
                <w:ilvl w:val="0"/>
                <w:numId w:val="10"/>
              </w:numPr>
              <w:spacing w:after="200" w:line="276" w:lineRule="auto"/>
              <w:jc w:val="both"/>
              <w:rPr>
                <w:rFonts w:ascii="Arial Narrow" w:hAnsi="Arial Narrow" w:cs="Arial"/>
                <w:sz w:val="24"/>
                <w:szCs w:val="24"/>
              </w:rPr>
            </w:pPr>
            <w:r w:rsidRPr="00317698">
              <w:rPr>
                <w:rFonts w:ascii="Arial Narrow" w:hAnsi="Arial Narrow" w:cs="Arial"/>
                <w:sz w:val="24"/>
                <w:szCs w:val="24"/>
              </w:rPr>
              <w:t xml:space="preserve">le passage en 2ème position comme source de financement de la santé des paiements directs des ménages depuis la mise en œuvre de la gratuité des soins après l’Etat. Ils constituaient la 1ère source de financement de la santé avant 2016. </w:t>
            </w:r>
          </w:p>
          <w:p w:rsidR="001C3849" w:rsidRPr="00317698" w:rsidRDefault="001C3849" w:rsidP="001C3849">
            <w:pPr>
              <w:jc w:val="both"/>
              <w:rPr>
                <w:rFonts w:ascii="Arial Narrow" w:hAnsi="Arial Narrow" w:cs="Arial"/>
                <w:sz w:val="24"/>
                <w:szCs w:val="24"/>
              </w:rPr>
            </w:pPr>
            <w:r w:rsidRPr="00317698">
              <w:rPr>
                <w:rFonts w:ascii="Arial Narrow" w:hAnsi="Arial Narrow" w:cs="Arial"/>
                <w:sz w:val="24"/>
                <w:szCs w:val="24"/>
              </w:rPr>
              <w:t xml:space="preserve">En perspective, la gratuité des soins sera renforcée par le passage à l’échelle de la planification familiale dans le panier de soins gratuits en 2020.  </w:t>
            </w:r>
          </w:p>
          <w:p w:rsidR="001C3849" w:rsidRPr="00317698" w:rsidRDefault="001C3849" w:rsidP="001C3849">
            <w:pPr>
              <w:spacing w:after="200" w:line="276" w:lineRule="auto"/>
              <w:jc w:val="both"/>
              <w:rPr>
                <w:rFonts w:ascii="Arial Narrow" w:hAnsi="Arial Narrow" w:cs="Arial"/>
                <w:sz w:val="24"/>
                <w:szCs w:val="24"/>
              </w:rPr>
            </w:pPr>
            <w:r w:rsidRPr="00317698">
              <w:rPr>
                <w:rFonts w:ascii="Arial Narrow" w:hAnsi="Arial Narrow" w:cs="Arial"/>
                <w:sz w:val="24"/>
                <w:szCs w:val="24"/>
              </w:rPr>
              <w:t xml:space="preserve">Par ailleurs, vu l’évolution défavorable du contexte sécuritaire, des documents ont été élaborés pour renforcer l’offre de soins : </w:t>
            </w:r>
          </w:p>
          <w:p w:rsidR="001C3849" w:rsidRPr="00317698" w:rsidRDefault="001C3849" w:rsidP="001C3849">
            <w:pPr>
              <w:pStyle w:val="Paragraphedeliste"/>
              <w:numPr>
                <w:ilvl w:val="0"/>
                <w:numId w:val="10"/>
              </w:numPr>
              <w:spacing w:after="200" w:line="276" w:lineRule="auto"/>
              <w:jc w:val="both"/>
              <w:rPr>
                <w:rFonts w:ascii="Arial Narrow" w:hAnsi="Arial Narrow" w:cs="Arial"/>
                <w:sz w:val="24"/>
                <w:szCs w:val="24"/>
              </w:rPr>
            </w:pPr>
            <w:r w:rsidRPr="00317698">
              <w:rPr>
                <w:rFonts w:ascii="Arial Narrow" w:hAnsi="Arial Narrow" w:cs="Arial"/>
                <w:sz w:val="24"/>
                <w:szCs w:val="24"/>
              </w:rPr>
              <w:t>une Stratégie de résilience du système de santé en zone de sécurité précaire ;</w:t>
            </w:r>
          </w:p>
          <w:p w:rsidR="001C3849" w:rsidRPr="00317698" w:rsidRDefault="001C3849" w:rsidP="001C3849">
            <w:pPr>
              <w:pStyle w:val="Paragraphedeliste"/>
              <w:numPr>
                <w:ilvl w:val="0"/>
                <w:numId w:val="10"/>
              </w:numPr>
              <w:spacing w:after="200" w:line="276" w:lineRule="auto"/>
              <w:jc w:val="both"/>
              <w:rPr>
                <w:rFonts w:ascii="Arial Narrow" w:hAnsi="Arial Narrow" w:cs="Arial"/>
                <w:sz w:val="24"/>
                <w:szCs w:val="24"/>
              </w:rPr>
            </w:pPr>
            <w:r w:rsidRPr="00317698">
              <w:rPr>
                <w:rFonts w:ascii="Arial Narrow" w:hAnsi="Arial Narrow" w:cs="Arial"/>
                <w:sz w:val="24"/>
                <w:szCs w:val="24"/>
              </w:rPr>
              <w:t>un Plan d’urgence 2019 pour la continuité de soins dans les zones a sécurité précaire</w:t>
            </w:r>
          </w:p>
          <w:p w:rsidR="001C3849" w:rsidRPr="00317698" w:rsidRDefault="001C3849" w:rsidP="001C3849">
            <w:pPr>
              <w:numPr>
                <w:ilvl w:val="0"/>
                <w:numId w:val="10"/>
              </w:num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hAnsi="Arial Narrow" w:cs="Arial"/>
                <w:sz w:val="24"/>
                <w:szCs w:val="24"/>
              </w:rPr>
              <w:t>un Plan national d’approvisionnement en produits de santé dans les situations d’urgence et de catastrophe 2020-2022</w:t>
            </w:r>
          </w:p>
          <w:p w:rsidR="003E4D21" w:rsidRPr="00317698" w:rsidRDefault="003E4D21" w:rsidP="003E4D21">
            <w:pPr>
              <w:suppressAutoHyphens/>
              <w:autoSpaceDN w:val="0"/>
              <w:spacing w:after="0" w:line="276" w:lineRule="auto"/>
              <w:jc w:val="both"/>
              <w:textAlignment w:val="baseline"/>
              <w:rPr>
                <w:rFonts w:ascii="Arial Narrow" w:hAnsi="Arial Narrow" w:cs="Arial"/>
                <w:sz w:val="24"/>
                <w:szCs w:val="24"/>
              </w:rPr>
            </w:pPr>
          </w:p>
          <w:p w:rsidR="003E4D21" w:rsidRPr="00317698" w:rsidRDefault="003E4D21" w:rsidP="003E4D21">
            <w:pPr>
              <w:suppressAutoHyphens/>
              <w:autoSpaceDN w:val="0"/>
              <w:spacing w:after="0" w:line="276" w:lineRule="auto"/>
              <w:jc w:val="both"/>
              <w:textAlignment w:val="baseline"/>
              <w:rPr>
                <w:rFonts w:ascii="Arial Narrow" w:hAnsi="Arial Narrow" w:cs="Arial"/>
                <w:sz w:val="24"/>
                <w:szCs w:val="24"/>
              </w:rPr>
            </w:pPr>
          </w:p>
          <w:p w:rsidR="003E4D21" w:rsidRPr="00317698" w:rsidRDefault="003E4D21" w:rsidP="003E4D21">
            <w:pPr>
              <w:suppressAutoHyphens/>
              <w:autoSpaceDN w:val="0"/>
              <w:spacing w:after="0" w:line="276" w:lineRule="auto"/>
              <w:jc w:val="both"/>
              <w:textAlignment w:val="baseline"/>
              <w:rPr>
                <w:rFonts w:ascii="Arial Narrow" w:eastAsia="Times New Roman" w:hAnsi="Arial Narrow" w:cs="Times New Roman"/>
                <w:sz w:val="24"/>
                <w:szCs w:val="24"/>
                <w:lang w:eastAsia="fr-FR"/>
              </w:rPr>
            </w:pP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lastRenderedPageBreak/>
              <w:t>Ministère de la santé (MS)</w:t>
            </w:r>
          </w:p>
        </w:tc>
      </w:tr>
      <w:tr w:rsidR="00013C88" w:rsidRPr="00317698" w:rsidTr="00013C88">
        <w:tc>
          <w:tcPr>
            <w:tcW w:w="1831"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ind w:firstLine="241"/>
              <w:textAlignment w:val="baseline"/>
              <w:rPr>
                <w:rFonts w:ascii="Arial Narrow" w:eastAsia="Times New Roman" w:hAnsi="Arial Narrow" w:cs="Times New Roman"/>
                <w:b/>
                <w:bCs/>
                <w:sz w:val="24"/>
                <w:szCs w:val="24"/>
                <w:lang w:eastAsia="fr-FR"/>
              </w:rPr>
            </w:pPr>
            <w:r w:rsidRPr="00317698">
              <w:rPr>
                <w:rFonts w:ascii="Arial Narrow" w:eastAsia="Times New Roman" w:hAnsi="Arial Narrow" w:cs="Times New Roman"/>
                <w:b/>
                <w:bCs/>
                <w:sz w:val="24"/>
                <w:szCs w:val="24"/>
                <w:lang w:eastAsia="fr-FR"/>
              </w:rPr>
              <w:lastRenderedPageBreak/>
              <w:t>Défense et sécurité</w:t>
            </w: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eastAsia="fr-FR"/>
              </w:rPr>
              <w:t xml:space="preserve">RS13 – Obtenir les orientations Gouvernementales sur les suites à donner au </w:t>
            </w:r>
            <w:r w:rsidRPr="00317698">
              <w:rPr>
                <w:rFonts w:ascii="Arial Narrow" w:eastAsia="Times New Roman" w:hAnsi="Arial Narrow" w:cs="Times New Roman"/>
                <w:b/>
                <w:bCs/>
                <w:sz w:val="24"/>
                <w:szCs w:val="24"/>
                <w:lang w:eastAsia="fr-FR"/>
              </w:rPr>
              <w:t>Forum sur la sécurité.</w:t>
            </w:r>
            <w:r w:rsidRPr="00317698">
              <w:rPr>
                <w:rFonts w:ascii="Arial Narrow" w:eastAsia="Times New Roman" w:hAnsi="Arial Narrow" w:cs="Times New Roman"/>
                <w:sz w:val="24"/>
                <w:szCs w:val="24"/>
                <w:lang w:eastAsia="fr-FR"/>
              </w:rPr>
              <w:t xml:space="preserve"> (Les PTF se coordonnent de façon </w:t>
            </w:r>
            <w:r w:rsidRPr="00317698">
              <w:rPr>
                <w:rFonts w:ascii="Arial Narrow" w:eastAsia="Times New Roman" w:hAnsi="Arial Narrow" w:cs="Times New Roman"/>
                <w:sz w:val="24"/>
                <w:szCs w:val="24"/>
                <w:lang w:eastAsia="fr-FR"/>
              </w:rPr>
              <w:lastRenderedPageBreak/>
              <w:t>croissante, un dialogue de haut niveau avec les ministères concernés est souhaité pour une meilleure efficacité des appuis.</w:t>
            </w:r>
          </w:p>
        </w:tc>
        <w:tc>
          <w:tcPr>
            <w:tcW w:w="9037"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4C613B">
            <w:pPr>
              <w:suppressAutoHyphens/>
              <w:autoSpaceDN w:val="0"/>
              <w:spacing w:after="0" w:line="276" w:lineRule="auto"/>
              <w:jc w:val="both"/>
              <w:textAlignment w:val="baseline"/>
              <w:rPr>
                <w:rFonts w:ascii="Arial Narrow" w:eastAsia="Calibri" w:hAnsi="Arial Narrow" w:cs="Times New Roman"/>
                <w:b/>
                <w:sz w:val="24"/>
                <w:szCs w:val="24"/>
              </w:rPr>
            </w:pPr>
            <w:r w:rsidRPr="00317698">
              <w:rPr>
                <w:rFonts w:ascii="Arial Narrow" w:eastAsia="Calibri" w:hAnsi="Arial Narrow" w:cs="Times New Roman"/>
                <w:b/>
                <w:sz w:val="24"/>
                <w:szCs w:val="24"/>
              </w:rPr>
              <w:lastRenderedPageBreak/>
              <w:t>Voire annexe 2</w:t>
            </w: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eastAsia="fr-FR"/>
              </w:rPr>
              <w:t>Ministère  de la sécurité (MSECU)</w:t>
            </w:r>
          </w:p>
        </w:tc>
      </w:tr>
      <w:tr w:rsidR="00013C88" w:rsidRPr="00317698" w:rsidTr="00013C88">
        <w:tc>
          <w:tcPr>
            <w:tcW w:w="1831"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ind w:firstLine="241"/>
              <w:textAlignment w:val="baseline"/>
              <w:rPr>
                <w:rFonts w:ascii="Arial Narrow" w:eastAsia="Times New Roman" w:hAnsi="Arial Narrow" w:cs="Times New Roman"/>
                <w:b/>
                <w:bCs/>
                <w:sz w:val="24"/>
                <w:szCs w:val="24"/>
                <w:lang w:eastAsia="fr-FR"/>
              </w:rPr>
            </w:pPr>
            <w:r w:rsidRPr="00317698">
              <w:rPr>
                <w:rFonts w:ascii="Arial Narrow" w:eastAsia="Times New Roman" w:hAnsi="Arial Narrow" w:cs="Times New Roman"/>
                <w:b/>
                <w:bCs/>
                <w:sz w:val="24"/>
                <w:szCs w:val="24"/>
                <w:lang w:eastAsia="fr-FR"/>
              </w:rPr>
              <w:lastRenderedPageBreak/>
              <w:t>Environnement, Eau et Assainissement</w:t>
            </w: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eastAsia="fr-FR"/>
              </w:rPr>
              <w:t xml:space="preserve">RS14 - </w:t>
            </w:r>
            <w:r w:rsidRPr="00317698">
              <w:rPr>
                <w:rFonts w:ascii="Arial Narrow" w:eastAsia="Times New Roman" w:hAnsi="Arial Narrow" w:cs="Times New Roman"/>
                <w:b/>
                <w:bCs/>
                <w:sz w:val="24"/>
                <w:szCs w:val="24"/>
                <w:lang w:eastAsia="fr-FR"/>
              </w:rPr>
              <w:t>Contribution Financière en matière d’Eau</w:t>
            </w:r>
            <w:r w:rsidRPr="00317698">
              <w:rPr>
                <w:rFonts w:ascii="Arial Narrow" w:eastAsia="Times New Roman" w:hAnsi="Arial Narrow" w:cs="Times New Roman"/>
                <w:sz w:val="24"/>
                <w:szCs w:val="24"/>
                <w:lang w:eastAsia="fr-FR"/>
              </w:rPr>
              <w:t xml:space="preserve"> : maintenir l’application intégrale du décret N°2015-445/PRES-TRANS/PM/MEF/MARHASA sur la taxe de prélèvement de l’eau brute basée sur les principes « préleveur-payeur » et « pollueur-payeur » et dont la portée concerne les 3 taxes suivantes :</w:t>
            </w: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 Taxe de prélèvement de l’eau brute</w:t>
            </w: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 Taxe de modification du régime de l’eau (réalisation des barrages et retenues d’eau, …)</w:t>
            </w:r>
          </w:p>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 Taxe de pollution de l’eau.</w:t>
            </w:r>
          </w:p>
          <w:p w:rsidR="003E4D21" w:rsidRPr="00317698" w:rsidRDefault="003E4D21"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tc>
        <w:tc>
          <w:tcPr>
            <w:tcW w:w="9037"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184DFD" w:rsidRPr="00317698" w:rsidRDefault="00184DFD" w:rsidP="004C613B">
            <w:pPr>
              <w:suppressAutoHyphens/>
              <w:autoSpaceDN w:val="0"/>
              <w:spacing w:before="120" w:after="0" w:line="276" w:lineRule="auto"/>
              <w:jc w:val="both"/>
              <w:textAlignment w:val="baseline"/>
              <w:rPr>
                <w:rFonts w:ascii="Arial Narrow" w:eastAsia="Calibri" w:hAnsi="Arial Narrow" w:cs="Times New Roman"/>
                <w:sz w:val="24"/>
                <w:szCs w:val="24"/>
              </w:rPr>
            </w:pPr>
            <w:r w:rsidRPr="00317698">
              <w:rPr>
                <w:rFonts w:ascii="Arial Narrow" w:eastAsia="Calibri" w:hAnsi="Arial Narrow" w:cs="Times New Roman"/>
                <w:sz w:val="24"/>
                <w:szCs w:val="24"/>
              </w:rPr>
              <w:t>L’application du décret n° n°2015-445/PRES-TRANS sur la taxe de prélèvement d’eau est maintenue et a permis de recouvrer 527 millions au niveau des différents assujettis sur le territoire national. Il est à noter que certains assujettis notamment miniers refusent de s’y conformer. Les mesures sont prises pour permettre le recouvrement conformément à la loi. Des lettres de mise en demeure ont transmis aux différentes mines. De concertations sont initiées à la demande de la chambre des mines suite aux lettres pour trouver des solutions sur le passif. Les propositions de des miniers étaient attendues pour fin mars.</w:t>
            </w:r>
          </w:p>
          <w:p w:rsidR="00184DFD" w:rsidRPr="00317698" w:rsidRDefault="00184DFD" w:rsidP="004C613B">
            <w:pPr>
              <w:suppressAutoHyphens/>
              <w:autoSpaceDN w:val="0"/>
              <w:spacing w:before="120" w:after="0" w:line="276" w:lineRule="auto"/>
              <w:jc w:val="both"/>
              <w:textAlignment w:val="baseline"/>
              <w:rPr>
                <w:rFonts w:ascii="Arial Narrow" w:eastAsia="Calibri" w:hAnsi="Arial Narrow" w:cs="Times New Roman"/>
                <w:sz w:val="24"/>
                <w:szCs w:val="24"/>
              </w:rPr>
            </w:pPr>
            <w:r w:rsidRPr="00317698">
              <w:rPr>
                <w:rFonts w:ascii="Arial Narrow" w:eastAsia="Calibri" w:hAnsi="Arial Narrow" w:cs="Times New Roman"/>
                <w:sz w:val="24"/>
                <w:szCs w:val="24"/>
              </w:rPr>
              <w:t xml:space="preserve">Pour les autres volets de la taxe de prélèvement (agricole, pastorale…), une étude a permis de déterminer les taux et les concertations. Un atelier national de validation est prévu en mai. L’avant-projet issu de la validation sera soumis au conseil National de l‘eau (CNEau) avant son introduction en conseil des ministres. </w:t>
            </w:r>
          </w:p>
          <w:p w:rsidR="00854656" w:rsidRPr="00317698" w:rsidRDefault="00184DFD" w:rsidP="004C613B">
            <w:pPr>
              <w:suppressAutoHyphens/>
              <w:autoSpaceDN w:val="0"/>
              <w:spacing w:before="120"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Calibri" w:hAnsi="Arial Narrow" w:cs="Times New Roman"/>
                <w:sz w:val="24"/>
                <w:szCs w:val="24"/>
              </w:rPr>
              <w:t>Pour les volets modification du régime et pollution de l’eau, une étude est prévue pour 2019 et un bureau est en cours de recrutement pour ladite étude. Les TdR sont en cours de finalisation.</w:t>
            </w: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Ministère de l'eau et de l'assainissement (MEA)</w:t>
            </w:r>
          </w:p>
        </w:tc>
      </w:tr>
      <w:tr w:rsidR="00013C88" w:rsidRPr="00317698" w:rsidTr="00013C88">
        <w:trPr>
          <w:trHeight w:val="324"/>
        </w:trPr>
        <w:tc>
          <w:tcPr>
            <w:tcW w:w="183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eastAsia="fr-FR"/>
              </w:rPr>
            </w:pPr>
            <w:r w:rsidRPr="00317698">
              <w:rPr>
                <w:rFonts w:ascii="Arial Narrow" w:eastAsia="Times New Roman" w:hAnsi="Arial Narrow" w:cs="Times New Roman"/>
                <w:b/>
                <w:bCs/>
                <w:sz w:val="24"/>
                <w:szCs w:val="24"/>
                <w:lang w:eastAsia="fr-FR"/>
              </w:rPr>
              <w:t>Culture, Sports et Loisirs</w:t>
            </w:r>
          </w:p>
        </w:tc>
        <w:tc>
          <w:tcPr>
            <w:tcW w:w="282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8760B6">
            <w:pPr>
              <w:suppressAutoHyphens/>
              <w:autoSpaceDN w:val="0"/>
              <w:spacing w:after="0" w:line="276" w:lineRule="auto"/>
              <w:ind w:firstLine="240"/>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eastAsia="fr-FR"/>
              </w:rPr>
              <w:t xml:space="preserve">RS15 - Finaliser le </w:t>
            </w:r>
            <w:r w:rsidRPr="00317698">
              <w:rPr>
                <w:rFonts w:ascii="Arial Narrow" w:eastAsia="Times New Roman" w:hAnsi="Arial Narrow" w:cs="Times New Roman"/>
                <w:b/>
                <w:bCs/>
                <w:sz w:val="24"/>
                <w:szCs w:val="24"/>
                <w:lang w:eastAsia="fr-FR"/>
              </w:rPr>
              <w:t xml:space="preserve">plan d’action de la politique nationale </w:t>
            </w:r>
            <w:r w:rsidRPr="00317698">
              <w:rPr>
                <w:rFonts w:ascii="Arial Narrow" w:eastAsia="Times New Roman" w:hAnsi="Arial Narrow" w:cs="Times New Roman"/>
                <w:sz w:val="24"/>
                <w:szCs w:val="24"/>
                <w:lang w:eastAsia="fr-FR"/>
              </w:rPr>
              <w:t xml:space="preserve">et le plaidoyer pour sa mise en œuvre et ceci, à travers un cadre adapté où chaque acteur, du public et du </w:t>
            </w:r>
            <w:r w:rsidRPr="00317698">
              <w:rPr>
                <w:rFonts w:ascii="Arial Narrow" w:eastAsia="Times New Roman" w:hAnsi="Arial Narrow" w:cs="Times New Roman"/>
                <w:sz w:val="24"/>
                <w:szCs w:val="24"/>
                <w:lang w:eastAsia="fr-FR"/>
              </w:rPr>
              <w:lastRenderedPageBreak/>
              <w:t>privé dont les ONG et organisations de la société civile, pourra pleinement jouer son rôle.</w:t>
            </w:r>
          </w:p>
        </w:tc>
        <w:tc>
          <w:tcPr>
            <w:tcW w:w="903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4C613B">
            <w:pPr>
              <w:suppressAutoHyphens/>
              <w:autoSpaceDN w:val="0"/>
              <w:spacing w:before="240" w:after="120" w:line="276" w:lineRule="auto"/>
              <w:jc w:val="both"/>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eastAsia="fr-FR"/>
              </w:rPr>
              <w:lastRenderedPageBreak/>
              <w:t>Le plan d’actions ministériel/MCAT de la politique sectorielle</w:t>
            </w:r>
            <w:r w:rsidRPr="00317698">
              <w:rPr>
                <w:rFonts w:ascii="Arial Narrow" w:eastAsia="Times New Roman" w:hAnsi="Arial Narrow" w:cs="Times New Roman"/>
                <w:i/>
                <w:sz w:val="24"/>
                <w:szCs w:val="24"/>
                <w:lang w:eastAsia="fr-FR"/>
              </w:rPr>
              <w:t xml:space="preserve"> « Culture, Tourisme, Sports et Loisirs » est validé en Août 2018</w:t>
            </w:r>
            <w:r w:rsidRPr="00317698">
              <w:rPr>
                <w:rFonts w:ascii="Arial Narrow" w:eastAsia="Times New Roman" w:hAnsi="Arial Narrow" w:cs="Times New Roman"/>
                <w:sz w:val="24"/>
                <w:szCs w:val="24"/>
                <w:lang w:eastAsia="fr-FR"/>
              </w:rPr>
              <w:t>.</w:t>
            </w:r>
          </w:p>
          <w:p w:rsidR="00013C88" w:rsidRPr="00317698" w:rsidRDefault="00013C88" w:rsidP="004C613B">
            <w:pPr>
              <w:suppressAutoHyphens/>
              <w:autoSpaceDN w:val="0"/>
              <w:spacing w:before="240" w:after="12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Notons que chaque département ministériel qui compose ledit CSD dispose d’un plan d’actions adossé à la politique sectorielle « Culture, Tourisme, Sports et Loisirs ».</w:t>
            </w:r>
          </w:p>
        </w:tc>
        <w:tc>
          <w:tcPr>
            <w:tcW w:w="189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ind w:left="72"/>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Ministère de la culture, des arts et du tourisme (MCAT)</w:t>
            </w:r>
          </w:p>
        </w:tc>
      </w:tr>
      <w:tr w:rsidR="00013C88" w:rsidRPr="00317698" w:rsidTr="00013C88">
        <w:trPr>
          <w:trHeight w:val="324"/>
        </w:trPr>
        <w:tc>
          <w:tcPr>
            <w:tcW w:w="18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eastAsia="fr-FR"/>
              </w:rPr>
            </w:pPr>
          </w:p>
        </w:tc>
        <w:tc>
          <w:tcPr>
            <w:tcW w:w="282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tc>
        <w:tc>
          <w:tcPr>
            <w:tcW w:w="903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p>
        </w:tc>
        <w:tc>
          <w:tcPr>
            <w:tcW w:w="189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tc>
      </w:tr>
      <w:tr w:rsidR="00013C88" w:rsidRPr="00317698" w:rsidTr="00013C88">
        <w:tc>
          <w:tcPr>
            <w:tcW w:w="183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eastAsia="fr-FR"/>
              </w:rPr>
            </w:pPr>
            <w:r w:rsidRPr="00317698">
              <w:rPr>
                <w:rFonts w:ascii="Arial Narrow" w:eastAsia="Times New Roman" w:hAnsi="Arial Narrow" w:cs="Times New Roman"/>
                <w:b/>
                <w:bCs/>
                <w:sz w:val="24"/>
                <w:szCs w:val="24"/>
                <w:lang w:eastAsia="fr-FR"/>
              </w:rPr>
              <w:lastRenderedPageBreak/>
              <w:t>Travail,  Emploi et Protection Sociale</w:t>
            </w: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eastAsia="fr-FR"/>
              </w:rPr>
              <w:t xml:space="preserve">RS 16 – Relire  la stratégie nationale de protection et de promotion des </w:t>
            </w:r>
            <w:r w:rsidRPr="00317698">
              <w:rPr>
                <w:rFonts w:ascii="Arial Narrow" w:eastAsia="Times New Roman" w:hAnsi="Arial Narrow" w:cs="Times New Roman"/>
                <w:b/>
                <w:bCs/>
                <w:sz w:val="24"/>
                <w:szCs w:val="24"/>
                <w:lang w:eastAsia="fr-FR"/>
              </w:rPr>
              <w:t>personnes handicapées</w:t>
            </w:r>
          </w:p>
        </w:tc>
        <w:tc>
          <w:tcPr>
            <w:tcW w:w="9037"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661CC3" w:rsidRPr="00317698" w:rsidRDefault="00661CC3" w:rsidP="004C613B">
            <w:pPr>
              <w:spacing w:before="120" w:after="120"/>
              <w:jc w:val="both"/>
              <w:rPr>
                <w:rFonts w:ascii="Arial Narrow" w:hAnsi="Arial Narrow" w:cs="SimSun"/>
                <w:sz w:val="24"/>
                <w:szCs w:val="24"/>
              </w:rPr>
            </w:pPr>
            <w:r w:rsidRPr="00317698">
              <w:rPr>
                <w:rFonts w:ascii="Arial Narrow" w:hAnsi="Arial Narrow" w:cs="SimSun"/>
                <w:sz w:val="24"/>
                <w:szCs w:val="24"/>
              </w:rPr>
              <w:t xml:space="preserve">La relecture de la stratégie a toujours été une priorité pour le Ministère depuis l’adoption du PNDES. A cet effet, une note de cadrage avait été élaborée et un dispositif institutionnel a été mis en place en 2018.  </w:t>
            </w:r>
          </w:p>
          <w:p w:rsidR="00661CC3" w:rsidRPr="00317698" w:rsidRDefault="00661CC3" w:rsidP="004C613B">
            <w:pPr>
              <w:spacing w:before="120" w:after="120"/>
              <w:jc w:val="both"/>
              <w:rPr>
                <w:rFonts w:ascii="Arial Narrow" w:hAnsi="Arial Narrow" w:cs="SimSun"/>
                <w:sz w:val="24"/>
                <w:szCs w:val="24"/>
              </w:rPr>
            </w:pPr>
            <w:r w:rsidRPr="00317698">
              <w:rPr>
                <w:rFonts w:ascii="Arial Narrow" w:hAnsi="Arial Narrow" w:cs="SimSun"/>
                <w:sz w:val="24"/>
                <w:szCs w:val="24"/>
              </w:rPr>
              <w:t xml:space="preserve">Le projet </w:t>
            </w:r>
            <w:r w:rsidRPr="00317698">
              <w:rPr>
                <w:rFonts w:ascii="Arial Narrow" w:hAnsi="Arial Narrow" w:cs="SimSun"/>
                <w:b/>
                <w:sz w:val="24"/>
                <w:szCs w:val="24"/>
              </w:rPr>
              <w:t>«</w:t>
            </w:r>
            <w:r w:rsidRPr="00317698">
              <w:rPr>
                <w:rFonts w:ascii="Arial Narrow" w:hAnsi="Arial Narrow" w:cs="SimSun"/>
                <w:sz w:val="24"/>
                <w:szCs w:val="24"/>
              </w:rPr>
              <w:t> </w:t>
            </w:r>
            <w:r w:rsidRPr="00317698">
              <w:rPr>
                <w:rFonts w:ascii="Arial Narrow" w:hAnsi="Arial Narrow" w:cs="SimSun"/>
                <w:b/>
                <w:sz w:val="24"/>
                <w:szCs w:val="24"/>
              </w:rPr>
              <w:t>Combler l’écart II</w:t>
            </w:r>
            <w:r w:rsidRPr="00317698">
              <w:rPr>
                <w:rFonts w:ascii="Arial Narrow" w:hAnsi="Arial Narrow" w:cs="SimSun"/>
                <w:sz w:val="24"/>
                <w:szCs w:val="24"/>
              </w:rPr>
              <w:t> </w:t>
            </w:r>
            <w:r w:rsidRPr="00317698">
              <w:rPr>
                <w:rFonts w:ascii="Arial Narrow" w:hAnsi="Arial Narrow" w:cs="SimSun"/>
                <w:b/>
                <w:sz w:val="24"/>
                <w:szCs w:val="24"/>
              </w:rPr>
              <w:t xml:space="preserve">» </w:t>
            </w:r>
            <w:r w:rsidRPr="00317698">
              <w:rPr>
                <w:rFonts w:ascii="Arial Narrow" w:hAnsi="Arial Narrow" w:cs="SimSun"/>
                <w:sz w:val="24"/>
                <w:szCs w:val="24"/>
              </w:rPr>
              <w:t xml:space="preserve">de l’agence italienne de développement a accepté d’accompagner le processus pour l’année 2019. Ainsi, le processus de recrutement d’un consultant chargé de la relecture de la stratégie a été entamé au premier trimestre de l’année 2019. </w:t>
            </w:r>
          </w:p>
          <w:p w:rsidR="00013C88" w:rsidRPr="00317698" w:rsidRDefault="00661CC3" w:rsidP="004C613B">
            <w:pPr>
              <w:suppressAutoHyphens/>
              <w:autoSpaceDN w:val="0"/>
              <w:spacing w:before="120" w:after="120" w:line="276" w:lineRule="auto"/>
              <w:jc w:val="both"/>
              <w:textAlignment w:val="baseline"/>
              <w:rPr>
                <w:rFonts w:ascii="Arial Narrow" w:eastAsia="Times New Roman" w:hAnsi="Arial Narrow" w:cs="Times New Roman"/>
                <w:sz w:val="24"/>
                <w:szCs w:val="24"/>
                <w:lang w:eastAsia="fr-FR"/>
              </w:rPr>
            </w:pPr>
            <w:r w:rsidRPr="00317698">
              <w:rPr>
                <w:rFonts w:ascii="Arial Narrow" w:hAnsi="Arial Narrow" w:cs="SimSun"/>
                <w:b/>
                <w:sz w:val="24"/>
                <w:szCs w:val="24"/>
              </w:rPr>
              <w:t>Au 30 septembre 2019</w:t>
            </w:r>
            <w:r w:rsidRPr="00317698">
              <w:rPr>
                <w:rFonts w:ascii="Arial Narrow" w:hAnsi="Arial Narrow" w:cs="SimSun"/>
                <w:sz w:val="24"/>
                <w:szCs w:val="24"/>
              </w:rPr>
              <w:t>, les outils de collecte des données pour l’élaboration de la stratégie ont été validés.   Le projet du rapport est attendu au dernier trimestre de l’année 2019.</w:t>
            </w: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eastAsia="fr-FR"/>
              </w:rPr>
              <w:t>Ministère de la Femme, de la Solidarité Nationale, de la Famille et de l’Action Humanitaire</w:t>
            </w:r>
            <w:r w:rsidRPr="00317698">
              <w:rPr>
                <w:rFonts w:ascii="Arial Narrow" w:eastAsia="Times New Roman" w:hAnsi="Arial Narrow" w:cs="Times New Roman"/>
                <w:b/>
                <w:sz w:val="24"/>
                <w:szCs w:val="24"/>
                <w:lang w:eastAsia="fr-FR"/>
              </w:rPr>
              <w:t>(MFSNFAH)</w:t>
            </w:r>
          </w:p>
        </w:tc>
      </w:tr>
      <w:tr w:rsidR="00013C88" w:rsidRPr="00317698" w:rsidTr="00013C88">
        <w:tc>
          <w:tcPr>
            <w:tcW w:w="18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eastAsia="fr-FR"/>
              </w:rPr>
            </w:pP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ind w:firstLine="240"/>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eastAsia="fr-FR"/>
              </w:rPr>
              <w:t xml:space="preserve">RS 17- Elaborer et mettre en œuvre la </w:t>
            </w:r>
            <w:r w:rsidRPr="00317698">
              <w:rPr>
                <w:rFonts w:ascii="Arial Narrow" w:eastAsia="Times New Roman" w:hAnsi="Arial Narrow" w:cs="Times New Roman"/>
                <w:bCs/>
                <w:sz w:val="24"/>
                <w:szCs w:val="24"/>
                <w:lang w:eastAsia="fr-FR"/>
              </w:rPr>
              <w:t>carte d’invalidité et sa diffusion auprès des professionnels de la santé</w:t>
            </w:r>
          </w:p>
        </w:tc>
        <w:tc>
          <w:tcPr>
            <w:tcW w:w="9037"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E80251" w:rsidRPr="00317698" w:rsidRDefault="00E80251" w:rsidP="00E80251">
            <w:pPr>
              <w:spacing w:before="120" w:after="120" w:line="276" w:lineRule="auto"/>
              <w:jc w:val="both"/>
              <w:rPr>
                <w:rFonts w:ascii="Arial Narrow" w:hAnsi="Arial Narrow"/>
                <w:sz w:val="24"/>
                <w:szCs w:val="24"/>
              </w:rPr>
            </w:pPr>
            <w:r w:rsidRPr="00317698">
              <w:rPr>
                <w:rFonts w:ascii="Arial Narrow" w:hAnsi="Arial Narrow"/>
                <w:sz w:val="24"/>
                <w:szCs w:val="24"/>
              </w:rPr>
              <w:t xml:space="preserve">Les décrets d’application de la Loi N°2010-012/AN du </w:t>
            </w:r>
            <w:r w:rsidRPr="00317698">
              <w:rPr>
                <w:rFonts w:ascii="Arial Narrow" w:hAnsi="Arial Narrow"/>
                <w:bCs/>
                <w:sz w:val="24"/>
                <w:szCs w:val="24"/>
              </w:rPr>
              <w:t>1</w:t>
            </w:r>
            <w:r w:rsidRPr="00317698">
              <w:rPr>
                <w:rFonts w:ascii="Arial Narrow" w:hAnsi="Arial Narrow"/>
                <w:bCs/>
                <w:sz w:val="24"/>
                <w:szCs w:val="24"/>
                <w:vertAlign w:val="superscript"/>
              </w:rPr>
              <w:t>er</w:t>
            </w:r>
            <w:r w:rsidRPr="00317698">
              <w:rPr>
                <w:rFonts w:ascii="Arial Narrow" w:hAnsi="Arial Narrow"/>
                <w:bCs/>
                <w:sz w:val="24"/>
                <w:szCs w:val="24"/>
              </w:rPr>
              <w:t xml:space="preserve"> avril 2010 </w:t>
            </w:r>
            <w:r w:rsidRPr="00317698">
              <w:rPr>
                <w:rFonts w:ascii="Arial Narrow" w:hAnsi="Arial Narrow"/>
                <w:sz w:val="24"/>
                <w:szCs w:val="24"/>
              </w:rPr>
              <w:t>portant protection et promotion des droits des personnes handicapées au Burkina Faso ont permis la production et la délivrance des cartes d’invalidité aux personnes vivant avec un handicap.</w:t>
            </w:r>
          </w:p>
          <w:p w:rsidR="00E80251" w:rsidRPr="00317698" w:rsidRDefault="00E80251" w:rsidP="00E80251">
            <w:pPr>
              <w:spacing w:before="120" w:after="120" w:line="276" w:lineRule="auto"/>
              <w:jc w:val="both"/>
              <w:rPr>
                <w:rFonts w:ascii="Arial Narrow" w:hAnsi="Arial Narrow"/>
                <w:sz w:val="24"/>
                <w:szCs w:val="24"/>
              </w:rPr>
            </w:pPr>
            <w:r w:rsidRPr="00317698">
              <w:rPr>
                <w:rFonts w:ascii="Arial Narrow" w:hAnsi="Arial Narrow"/>
                <w:sz w:val="24"/>
                <w:szCs w:val="24"/>
              </w:rPr>
              <w:t xml:space="preserve">Ainsi, la situation au 31 décembre 2019 fait état de </w:t>
            </w:r>
            <w:r w:rsidRPr="00317698">
              <w:rPr>
                <w:rFonts w:ascii="Arial Narrow" w:hAnsi="Arial Narrow"/>
                <w:b/>
                <w:sz w:val="24"/>
                <w:szCs w:val="24"/>
              </w:rPr>
              <w:t>4131 cartes d’invalidité</w:t>
            </w:r>
            <w:r w:rsidRPr="00317698">
              <w:rPr>
                <w:rFonts w:ascii="Arial Narrow" w:hAnsi="Arial Narrow"/>
                <w:sz w:val="24"/>
                <w:szCs w:val="24"/>
              </w:rPr>
              <w:t xml:space="preserve"> qui ont été délivrées et transmises.</w:t>
            </w:r>
          </w:p>
          <w:p w:rsidR="00E80251" w:rsidRPr="00317698" w:rsidRDefault="00E80251" w:rsidP="00E80251">
            <w:pPr>
              <w:spacing w:before="120" w:after="120" w:line="276" w:lineRule="auto"/>
              <w:jc w:val="both"/>
              <w:rPr>
                <w:rFonts w:ascii="Arial Narrow" w:hAnsi="Arial Narrow"/>
                <w:sz w:val="24"/>
                <w:szCs w:val="24"/>
              </w:rPr>
            </w:pPr>
            <w:r w:rsidRPr="00317698">
              <w:rPr>
                <w:rFonts w:ascii="Arial Narrow" w:hAnsi="Arial Narrow"/>
                <w:sz w:val="24"/>
                <w:szCs w:val="24"/>
              </w:rPr>
              <w:t>En rappel : les avantages accordés par la carte d’invalidité selon la loi 012 couvrent les domaines de la santé, de l’éducation, de la profession professionnelle, de l’emploi, des transports, des infrastructures, des sports, des loisirs, des arts, des cultures, de la communication, de la participation à la vie politique, de l’intégration sociale, de l’habitat et du cadre de vie et enfin de la promotion et protection de l’action sociale.</w:t>
            </w:r>
          </w:p>
          <w:p w:rsidR="00E20BEE" w:rsidRPr="00317698" w:rsidRDefault="00E80251" w:rsidP="00E80251">
            <w:pPr>
              <w:suppressAutoHyphens/>
              <w:autoSpaceDN w:val="0"/>
              <w:spacing w:before="120" w:after="120" w:line="276" w:lineRule="auto"/>
              <w:jc w:val="both"/>
              <w:textAlignment w:val="baseline"/>
              <w:rPr>
                <w:rFonts w:ascii="Arial Narrow" w:eastAsia="Times New Roman" w:hAnsi="Arial Narrow" w:cs="Times New Roman"/>
                <w:sz w:val="24"/>
                <w:szCs w:val="24"/>
                <w:lang w:eastAsia="fr-FR"/>
              </w:rPr>
            </w:pPr>
            <w:r w:rsidRPr="00317698">
              <w:rPr>
                <w:rFonts w:ascii="Arial Narrow" w:hAnsi="Arial Narrow"/>
                <w:sz w:val="24"/>
                <w:szCs w:val="24"/>
              </w:rPr>
              <w:t>Toutefois, la non-conformité et la difficulté d’obtention du certificat médical associées à une faiblesse d’intégration des actions du Gouvernement rendent difficile l’accès des Personnes handicapées aux avantages qu’accordent la carte d’invalidité.</w:t>
            </w: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Ministère de la femme, de la solidarité nationale et de la famille (MFSNF)</w:t>
            </w:r>
          </w:p>
        </w:tc>
      </w:tr>
      <w:tr w:rsidR="00013C88" w:rsidRPr="00317698" w:rsidTr="00013C88">
        <w:trPr>
          <w:trHeight w:val="324"/>
        </w:trPr>
        <w:tc>
          <w:tcPr>
            <w:tcW w:w="183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ind w:firstLine="241"/>
              <w:textAlignment w:val="baseline"/>
              <w:rPr>
                <w:rFonts w:ascii="Arial Narrow" w:eastAsia="Times New Roman" w:hAnsi="Arial Narrow" w:cs="Times New Roman"/>
                <w:b/>
                <w:bCs/>
                <w:sz w:val="24"/>
                <w:szCs w:val="24"/>
                <w:lang w:eastAsia="fr-FR"/>
              </w:rPr>
            </w:pPr>
            <w:r w:rsidRPr="00317698">
              <w:rPr>
                <w:rFonts w:ascii="Arial Narrow" w:eastAsia="Times New Roman" w:hAnsi="Arial Narrow" w:cs="Times New Roman"/>
                <w:b/>
                <w:bCs/>
                <w:sz w:val="24"/>
                <w:szCs w:val="24"/>
                <w:lang w:eastAsia="fr-FR"/>
              </w:rPr>
              <w:t>Justice et Droits Humains</w:t>
            </w:r>
          </w:p>
        </w:tc>
        <w:tc>
          <w:tcPr>
            <w:tcW w:w="282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eastAsia="fr-FR"/>
              </w:rPr>
              <w:t xml:space="preserve">RS18 - Finaliser le processus de nomination du personnel </w:t>
            </w:r>
            <w:r w:rsidRPr="00317698">
              <w:rPr>
                <w:rFonts w:ascii="Arial Narrow" w:eastAsia="Times New Roman" w:hAnsi="Arial Narrow" w:cs="Times New Roman"/>
                <w:sz w:val="24"/>
                <w:szCs w:val="24"/>
                <w:lang w:eastAsia="fr-FR"/>
              </w:rPr>
              <w:lastRenderedPageBreak/>
              <w:t xml:space="preserve">devant animé </w:t>
            </w:r>
            <w:r w:rsidRPr="00317698">
              <w:rPr>
                <w:rFonts w:ascii="Arial Narrow" w:eastAsia="Times New Roman" w:hAnsi="Arial Narrow" w:cs="Times New Roman"/>
                <w:b/>
                <w:bCs/>
                <w:sz w:val="24"/>
                <w:szCs w:val="24"/>
                <w:lang w:eastAsia="fr-FR"/>
              </w:rPr>
              <w:t>les pôles judiciaires spécialisés</w:t>
            </w:r>
            <w:r w:rsidRPr="00317698">
              <w:rPr>
                <w:rFonts w:ascii="Arial Narrow" w:eastAsia="Times New Roman" w:hAnsi="Arial Narrow" w:cs="Times New Roman"/>
                <w:sz w:val="24"/>
                <w:szCs w:val="24"/>
                <w:lang w:eastAsia="fr-FR"/>
              </w:rPr>
              <w:t>.</w:t>
            </w:r>
          </w:p>
        </w:tc>
        <w:tc>
          <w:tcPr>
            <w:tcW w:w="903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8E2432" w:rsidRPr="00317698" w:rsidRDefault="008E2432" w:rsidP="004C613B">
            <w:pPr>
              <w:spacing w:before="120" w:after="120" w:line="276" w:lineRule="auto"/>
              <w:jc w:val="both"/>
              <w:rPr>
                <w:rFonts w:ascii="Arial Narrow" w:hAnsi="Arial Narrow"/>
                <w:b/>
                <w:sz w:val="24"/>
                <w:szCs w:val="24"/>
              </w:rPr>
            </w:pPr>
            <w:r w:rsidRPr="00317698">
              <w:rPr>
                <w:rFonts w:ascii="Arial Narrow" w:hAnsi="Arial Narrow"/>
                <w:b/>
                <w:sz w:val="24"/>
                <w:szCs w:val="24"/>
              </w:rPr>
              <w:lastRenderedPageBreak/>
              <w:t>La recommandation est en cours de mise en œuvre.</w:t>
            </w:r>
          </w:p>
          <w:p w:rsidR="008E2432" w:rsidRPr="00317698" w:rsidRDefault="008E2432" w:rsidP="004C613B">
            <w:pPr>
              <w:spacing w:before="120" w:after="120" w:line="276" w:lineRule="auto"/>
              <w:jc w:val="both"/>
              <w:rPr>
                <w:rFonts w:ascii="Arial Narrow" w:hAnsi="Arial Narrow"/>
                <w:sz w:val="24"/>
                <w:szCs w:val="24"/>
              </w:rPr>
            </w:pPr>
            <w:r w:rsidRPr="00317698">
              <w:rPr>
                <w:rFonts w:ascii="Arial Narrow" w:hAnsi="Arial Narrow"/>
                <w:sz w:val="24"/>
                <w:szCs w:val="24"/>
              </w:rPr>
              <w:lastRenderedPageBreak/>
              <w:t>En rappel deux pôles judiciaires spécialisés respectivement dans la lutte contre le terrorisme et dans la lutte contre les infractions économiques et financières ont été créés en 2017.</w:t>
            </w:r>
          </w:p>
          <w:p w:rsidR="008E2432" w:rsidRPr="00317698" w:rsidRDefault="008E2432" w:rsidP="004C613B">
            <w:pPr>
              <w:spacing w:before="120" w:after="120" w:line="276" w:lineRule="auto"/>
              <w:jc w:val="both"/>
              <w:rPr>
                <w:rFonts w:ascii="Arial Narrow" w:hAnsi="Arial Narrow"/>
                <w:sz w:val="24"/>
                <w:szCs w:val="24"/>
              </w:rPr>
            </w:pPr>
            <w:r w:rsidRPr="00317698">
              <w:rPr>
                <w:rFonts w:ascii="Arial Narrow" w:hAnsi="Arial Narrow"/>
                <w:sz w:val="24"/>
                <w:szCs w:val="24"/>
              </w:rPr>
              <w:t>Le personnel magistrat et greffier devant animer ces pôles judiciaires ont été nommés. A ce jour, les deux pôles connaissent de dossiers.</w:t>
            </w:r>
          </w:p>
          <w:p w:rsidR="008E2432" w:rsidRPr="00317698" w:rsidRDefault="008E2432" w:rsidP="004C613B">
            <w:pPr>
              <w:spacing w:before="120" w:after="120" w:line="276" w:lineRule="auto"/>
              <w:jc w:val="both"/>
              <w:rPr>
                <w:rFonts w:ascii="Arial Narrow" w:hAnsi="Arial Narrow"/>
                <w:sz w:val="24"/>
                <w:szCs w:val="24"/>
              </w:rPr>
            </w:pPr>
            <w:r w:rsidRPr="00317698">
              <w:rPr>
                <w:rFonts w:ascii="Arial Narrow" w:hAnsi="Arial Narrow"/>
                <w:sz w:val="24"/>
                <w:szCs w:val="24"/>
              </w:rPr>
              <w:t>Toutefois, il reste le recrutement des assistants spécialisés qui doivent accompagner les pôles dans le traitement des dossiers. Pour ce faire, en septembre 2018, le décret portant conditions d’accès et d’exercice de la fonction d’assistant spécialisé auprès des pôles judiciaires spécialisés  a été adopté. De même un projet de décret portant sur les indemnités des assistants spécialisés a été élaboré et transmis au ministère en charge des finances pour saisine du conseil des ministres. Le recrutement des assistants spécialisés est tributaire de l’adoption de ce décret.</w:t>
            </w:r>
          </w:p>
          <w:p w:rsidR="00013C88" w:rsidRPr="00317698" w:rsidRDefault="008E2432" w:rsidP="004C613B">
            <w:pPr>
              <w:suppressAutoHyphens/>
              <w:autoSpaceDN w:val="0"/>
              <w:spacing w:before="120" w:after="120" w:line="276" w:lineRule="auto"/>
              <w:jc w:val="both"/>
              <w:textAlignment w:val="baseline"/>
              <w:rPr>
                <w:rFonts w:ascii="Arial Narrow" w:eastAsia="Calibri" w:hAnsi="Arial Narrow" w:cs="Times New Roman"/>
                <w:sz w:val="24"/>
                <w:szCs w:val="24"/>
              </w:rPr>
            </w:pPr>
            <w:r w:rsidRPr="00317698">
              <w:rPr>
                <w:rFonts w:ascii="Arial Narrow" w:hAnsi="Arial Narrow"/>
                <w:sz w:val="24"/>
                <w:szCs w:val="24"/>
              </w:rPr>
              <w:t>Au sujet du recrutement, un projet d’arrêté portant modalités de recrutement d’assistants spécialisés auprès des pôles judiciaires spécialisés dans la répression des infractions économiques et financières et de la criminalité organisée a été élaboré.</w:t>
            </w:r>
          </w:p>
        </w:tc>
        <w:tc>
          <w:tcPr>
            <w:tcW w:w="189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EE3C4F">
            <w:pPr>
              <w:suppressAutoHyphens/>
              <w:autoSpaceDN w:val="0"/>
              <w:spacing w:after="0" w:line="276" w:lineRule="auto"/>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lastRenderedPageBreak/>
              <w:t>Ministère de la justice</w:t>
            </w:r>
            <w:r w:rsidR="00EE3C4F" w:rsidRPr="00317698">
              <w:rPr>
                <w:rFonts w:ascii="Arial Narrow" w:eastAsia="Times New Roman" w:hAnsi="Arial Narrow" w:cs="Times New Roman"/>
                <w:sz w:val="24"/>
                <w:szCs w:val="24"/>
                <w:lang w:eastAsia="fr-FR"/>
              </w:rPr>
              <w:t xml:space="preserve"> (</w:t>
            </w:r>
            <w:r w:rsidRPr="00317698">
              <w:rPr>
                <w:rFonts w:ascii="Arial Narrow" w:eastAsia="Times New Roman" w:hAnsi="Arial Narrow" w:cs="Times New Roman"/>
                <w:sz w:val="24"/>
                <w:szCs w:val="24"/>
                <w:lang w:eastAsia="fr-FR"/>
              </w:rPr>
              <w:t>MJDHPC)</w:t>
            </w:r>
          </w:p>
        </w:tc>
      </w:tr>
      <w:tr w:rsidR="00013C88" w:rsidRPr="00317698" w:rsidTr="00013C88">
        <w:trPr>
          <w:trHeight w:val="324"/>
        </w:trPr>
        <w:tc>
          <w:tcPr>
            <w:tcW w:w="18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eastAsia="fr-FR"/>
              </w:rPr>
            </w:pPr>
          </w:p>
        </w:tc>
        <w:tc>
          <w:tcPr>
            <w:tcW w:w="282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tc>
        <w:tc>
          <w:tcPr>
            <w:tcW w:w="903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p>
        </w:tc>
        <w:tc>
          <w:tcPr>
            <w:tcW w:w="189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tc>
      </w:tr>
      <w:tr w:rsidR="00013C88" w:rsidRPr="00317698" w:rsidTr="00013C88">
        <w:trPr>
          <w:trHeight w:val="324"/>
        </w:trPr>
        <w:tc>
          <w:tcPr>
            <w:tcW w:w="18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eastAsia="fr-FR"/>
              </w:rPr>
            </w:pPr>
          </w:p>
        </w:tc>
        <w:tc>
          <w:tcPr>
            <w:tcW w:w="282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bCs/>
                <w:sz w:val="24"/>
                <w:szCs w:val="24"/>
                <w:lang w:eastAsia="fr-FR"/>
              </w:rPr>
              <w:t xml:space="preserve">RS19 - Informatiser la </w:t>
            </w:r>
            <w:r w:rsidRPr="00317698">
              <w:rPr>
                <w:rFonts w:ascii="Arial Narrow" w:eastAsia="Times New Roman" w:hAnsi="Arial Narrow" w:cs="Times New Roman"/>
                <w:b/>
                <w:bCs/>
                <w:sz w:val="24"/>
                <w:szCs w:val="24"/>
                <w:lang w:eastAsia="fr-FR"/>
              </w:rPr>
              <w:t>chaine pénale.</w:t>
            </w:r>
          </w:p>
        </w:tc>
        <w:tc>
          <w:tcPr>
            <w:tcW w:w="903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8E2432" w:rsidRPr="00317698" w:rsidRDefault="008E2432" w:rsidP="004C613B">
            <w:pPr>
              <w:spacing w:before="120" w:after="0" w:line="276" w:lineRule="auto"/>
              <w:jc w:val="both"/>
              <w:rPr>
                <w:rFonts w:ascii="Arial Narrow" w:hAnsi="Arial Narrow"/>
                <w:b/>
                <w:sz w:val="24"/>
                <w:szCs w:val="24"/>
              </w:rPr>
            </w:pPr>
            <w:r w:rsidRPr="00317698">
              <w:rPr>
                <w:rFonts w:ascii="Arial Narrow" w:hAnsi="Arial Narrow"/>
                <w:b/>
                <w:sz w:val="24"/>
                <w:szCs w:val="24"/>
              </w:rPr>
              <w:t>La recommandation est en cours de mise en œuvre.</w:t>
            </w:r>
          </w:p>
          <w:p w:rsidR="008E2432" w:rsidRPr="00317698" w:rsidRDefault="008E2432" w:rsidP="004C613B">
            <w:pPr>
              <w:spacing w:before="120" w:after="120" w:line="276" w:lineRule="auto"/>
              <w:jc w:val="both"/>
              <w:rPr>
                <w:rFonts w:ascii="Arial Narrow" w:hAnsi="Arial Narrow"/>
                <w:b/>
                <w:sz w:val="24"/>
                <w:szCs w:val="24"/>
              </w:rPr>
            </w:pPr>
            <w:r w:rsidRPr="00317698">
              <w:rPr>
                <w:rFonts w:ascii="Arial Narrow" w:hAnsi="Arial Narrow"/>
                <w:sz w:val="24"/>
                <w:szCs w:val="24"/>
              </w:rPr>
              <w:t>L’application de gestion informatisée de la chaine pénale et du casier judiciaire est en cours de développement sous la conduite d’une équipe de la Direction des services informatiques (DSI) du MJ.</w:t>
            </w:r>
          </w:p>
          <w:p w:rsidR="008E2432" w:rsidRPr="00317698" w:rsidRDefault="008E2432" w:rsidP="004C613B">
            <w:pPr>
              <w:spacing w:before="120" w:after="120" w:line="276" w:lineRule="auto"/>
              <w:jc w:val="both"/>
              <w:rPr>
                <w:rFonts w:ascii="Arial Narrow" w:hAnsi="Arial Narrow"/>
                <w:sz w:val="24"/>
                <w:szCs w:val="24"/>
              </w:rPr>
            </w:pPr>
            <w:r w:rsidRPr="00317698">
              <w:rPr>
                <w:rFonts w:ascii="Arial Narrow" w:hAnsi="Arial Narrow"/>
                <w:sz w:val="24"/>
                <w:szCs w:val="24"/>
              </w:rPr>
              <w:t>L’essentiel des activités entrant dans le cadre du développement de la chaine pénale et du casier judiciaire et de son déploiement dans des sites pilotes (fin du développement de l’application, acquisition de matériel informatique au profit des sites pilotes, mise en place d’un serveur sécurisée devant abriter les données judiciaires, formation des utilisateurs, reprise de l’existant, formation des acteurs à la conduite du changement devant intervenir avec l’introduction de l’outil informatique dans le traitement des affaires pénales) ont été réalisées.</w:t>
            </w:r>
          </w:p>
          <w:p w:rsidR="008E2432" w:rsidRPr="00317698" w:rsidRDefault="008E2432" w:rsidP="004C613B">
            <w:pPr>
              <w:spacing w:before="120" w:after="120" w:line="276" w:lineRule="auto"/>
              <w:jc w:val="both"/>
              <w:rPr>
                <w:rFonts w:ascii="Arial Narrow" w:hAnsi="Arial Narrow"/>
                <w:sz w:val="24"/>
                <w:szCs w:val="24"/>
              </w:rPr>
            </w:pPr>
            <w:r w:rsidRPr="00317698">
              <w:rPr>
                <w:rFonts w:ascii="Arial Narrow" w:hAnsi="Arial Narrow"/>
                <w:sz w:val="24"/>
                <w:szCs w:val="24"/>
              </w:rPr>
              <w:t>A ce jour, l’informatisation de la chaine pénale est à sa phase de consolidation (test et correction des erreurs et stabilisation du logiciel).</w:t>
            </w:r>
          </w:p>
          <w:p w:rsidR="008E2432" w:rsidRPr="00317698" w:rsidRDefault="008E2432" w:rsidP="004C613B">
            <w:pPr>
              <w:spacing w:before="120" w:after="120" w:line="276" w:lineRule="auto"/>
              <w:jc w:val="both"/>
              <w:rPr>
                <w:rFonts w:ascii="Arial Narrow" w:hAnsi="Arial Narrow"/>
                <w:sz w:val="24"/>
                <w:szCs w:val="24"/>
              </w:rPr>
            </w:pPr>
            <w:r w:rsidRPr="00317698">
              <w:rPr>
                <w:rFonts w:ascii="Arial Narrow" w:hAnsi="Arial Narrow"/>
                <w:sz w:val="24"/>
                <w:szCs w:val="24"/>
              </w:rPr>
              <w:t xml:space="preserve">Le raccordement de la Cour d’Appel à la fibre optique est  intervenu en septembre 2019. Cependant, l’application ne peut être déployée sur les sites pilotes comme convenu du fait de la non disponibilité </w:t>
            </w:r>
            <w:r w:rsidRPr="00317698">
              <w:rPr>
                <w:rFonts w:ascii="Arial Narrow" w:hAnsi="Arial Narrow"/>
                <w:sz w:val="24"/>
                <w:szCs w:val="24"/>
              </w:rPr>
              <w:lastRenderedPageBreak/>
              <w:t>des équipements de sécurité et du non raccordement de la Brigade de recherche de la Gendarmerie à la fibre optique.</w:t>
            </w:r>
          </w:p>
          <w:p w:rsidR="008760B6" w:rsidRPr="00317698" w:rsidRDefault="008E2432" w:rsidP="004C613B">
            <w:pPr>
              <w:suppressAutoHyphens/>
              <w:autoSpaceDN w:val="0"/>
              <w:spacing w:before="120" w:after="0" w:line="276" w:lineRule="auto"/>
              <w:jc w:val="both"/>
              <w:textAlignment w:val="baseline"/>
              <w:rPr>
                <w:rFonts w:ascii="Arial Narrow" w:hAnsi="Arial Narrow"/>
                <w:sz w:val="24"/>
                <w:szCs w:val="24"/>
              </w:rPr>
            </w:pPr>
            <w:r w:rsidRPr="00317698">
              <w:rPr>
                <w:rFonts w:ascii="Arial Narrow" w:hAnsi="Arial Narrow"/>
                <w:sz w:val="24"/>
                <w:szCs w:val="24"/>
              </w:rPr>
              <w:t>Pour la suite de la phase pilote, après un (1) an de test et recettes, il est prévu à partir de février 2020, l’extension progressive du logiciel à l’ensemble des juridictions, commissariats et des unités de gendarmerie du Burkina Faso.</w:t>
            </w:r>
          </w:p>
          <w:p w:rsidR="00972E3E" w:rsidRPr="00317698" w:rsidRDefault="00972E3E" w:rsidP="004C613B">
            <w:pPr>
              <w:suppressAutoHyphens/>
              <w:autoSpaceDN w:val="0"/>
              <w:spacing w:before="120" w:after="0" w:line="276" w:lineRule="auto"/>
              <w:jc w:val="both"/>
              <w:textAlignment w:val="baseline"/>
              <w:rPr>
                <w:rFonts w:ascii="Arial Narrow" w:eastAsia="Calibri" w:hAnsi="Arial Narrow" w:cs="Times New Roman"/>
                <w:sz w:val="24"/>
                <w:szCs w:val="24"/>
              </w:rPr>
            </w:pPr>
          </w:p>
        </w:tc>
        <w:tc>
          <w:tcPr>
            <w:tcW w:w="189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EE3C4F" w:rsidP="00EE3C4F">
            <w:pPr>
              <w:suppressAutoHyphens/>
              <w:autoSpaceDN w:val="0"/>
              <w:spacing w:after="0" w:line="276" w:lineRule="auto"/>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lastRenderedPageBreak/>
              <w:t xml:space="preserve">Ministère de la justice </w:t>
            </w:r>
            <w:r w:rsidR="00013C88" w:rsidRPr="00317698">
              <w:rPr>
                <w:rFonts w:ascii="Arial Narrow" w:eastAsia="Times New Roman" w:hAnsi="Arial Narrow" w:cs="Times New Roman"/>
                <w:sz w:val="24"/>
                <w:szCs w:val="24"/>
                <w:lang w:eastAsia="fr-FR"/>
              </w:rPr>
              <w:t>(MJ)</w:t>
            </w:r>
          </w:p>
        </w:tc>
      </w:tr>
      <w:tr w:rsidR="00013C88" w:rsidRPr="00317698" w:rsidTr="00013C88">
        <w:trPr>
          <w:trHeight w:val="324"/>
        </w:trPr>
        <w:tc>
          <w:tcPr>
            <w:tcW w:w="18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eastAsia="fr-FR"/>
              </w:rPr>
            </w:pPr>
          </w:p>
        </w:tc>
        <w:tc>
          <w:tcPr>
            <w:tcW w:w="282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tc>
        <w:tc>
          <w:tcPr>
            <w:tcW w:w="903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p>
        </w:tc>
        <w:tc>
          <w:tcPr>
            <w:tcW w:w="189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tc>
      </w:tr>
      <w:tr w:rsidR="00013C88" w:rsidRPr="00317698" w:rsidTr="00013C88">
        <w:trPr>
          <w:trHeight w:val="324"/>
        </w:trPr>
        <w:tc>
          <w:tcPr>
            <w:tcW w:w="18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eastAsia="fr-FR"/>
              </w:rPr>
            </w:pPr>
          </w:p>
        </w:tc>
        <w:tc>
          <w:tcPr>
            <w:tcW w:w="282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eastAsia="fr-FR"/>
              </w:rPr>
              <w:t xml:space="preserve">RS 20 - Tenir compte des engagements internationaux du Burkina Faso dans la relecture en cours, des lois aussi importantes que sont le </w:t>
            </w:r>
            <w:r w:rsidRPr="00317698">
              <w:rPr>
                <w:rFonts w:ascii="Arial Narrow" w:eastAsia="Times New Roman" w:hAnsi="Arial Narrow" w:cs="Times New Roman"/>
                <w:b/>
                <w:bCs/>
                <w:sz w:val="24"/>
                <w:szCs w:val="24"/>
                <w:lang w:eastAsia="fr-FR"/>
              </w:rPr>
              <w:t>code des personnes et de la Famille, le Code pénal et le Code de procédure pénale.</w:t>
            </w:r>
          </w:p>
        </w:tc>
        <w:tc>
          <w:tcPr>
            <w:tcW w:w="903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D445A2" w:rsidRPr="00317698" w:rsidRDefault="00D445A2" w:rsidP="004C613B">
            <w:pPr>
              <w:spacing w:before="120" w:after="120" w:line="276" w:lineRule="auto"/>
              <w:jc w:val="both"/>
              <w:rPr>
                <w:rFonts w:ascii="Arial Narrow" w:hAnsi="Arial Narrow"/>
                <w:b/>
                <w:sz w:val="24"/>
                <w:szCs w:val="24"/>
              </w:rPr>
            </w:pPr>
            <w:r w:rsidRPr="00317698">
              <w:rPr>
                <w:rFonts w:ascii="Arial Narrow" w:hAnsi="Arial Narrow"/>
                <w:b/>
                <w:sz w:val="24"/>
                <w:szCs w:val="24"/>
              </w:rPr>
              <w:t>La recommandation est en cours de mise en œuvre :</w:t>
            </w:r>
            <w:r w:rsidRPr="00317698">
              <w:rPr>
                <w:sz w:val="24"/>
                <w:szCs w:val="24"/>
              </w:rPr>
              <w:t xml:space="preserve"> </w:t>
            </w:r>
            <w:r w:rsidRPr="00317698">
              <w:rPr>
                <w:rFonts w:ascii="Arial Narrow" w:hAnsi="Arial Narrow"/>
                <w:b/>
                <w:i/>
                <w:sz w:val="24"/>
                <w:szCs w:val="24"/>
              </w:rPr>
              <w:t>le code pénal et le code procédure pénale ont été adoptés.  La relecture du code des personnes et de la famille est en cours.</w:t>
            </w:r>
          </w:p>
          <w:p w:rsidR="00D445A2" w:rsidRPr="00317698" w:rsidRDefault="00D445A2" w:rsidP="004C613B">
            <w:pPr>
              <w:spacing w:after="120" w:line="276" w:lineRule="auto"/>
              <w:jc w:val="both"/>
              <w:rPr>
                <w:rFonts w:ascii="Arial Narrow" w:hAnsi="Arial Narrow"/>
                <w:sz w:val="24"/>
                <w:szCs w:val="24"/>
              </w:rPr>
            </w:pPr>
            <w:r w:rsidRPr="00317698">
              <w:rPr>
                <w:rFonts w:ascii="Arial Narrow" w:hAnsi="Arial Narrow"/>
                <w:sz w:val="24"/>
                <w:szCs w:val="24"/>
              </w:rPr>
              <w:t>En effet, le code pénal a été adopté le 31 mai 2018 par l’Assemblée nationale. Il intègre  les conventions sur la lutte contre la corruption, sur la lutte contre le terrorisme, sur la criminalité transnationale organisée des Nations Unies, la loi uniforme de l’union monétaire ouest-africaine portant sur la répression du faux monnayage et les actes uniformes de l’Organisation pour l’Harmonisation en Afrique du Droit des Affaires (OHADA).</w:t>
            </w:r>
          </w:p>
          <w:p w:rsidR="00D445A2" w:rsidRPr="00317698" w:rsidRDefault="00D445A2" w:rsidP="004C613B">
            <w:pPr>
              <w:spacing w:after="120" w:line="276" w:lineRule="auto"/>
              <w:jc w:val="both"/>
              <w:rPr>
                <w:rFonts w:ascii="Arial Narrow" w:hAnsi="Arial Narrow"/>
                <w:sz w:val="24"/>
                <w:szCs w:val="24"/>
              </w:rPr>
            </w:pPr>
            <w:r w:rsidRPr="00317698">
              <w:rPr>
                <w:rFonts w:ascii="Arial Narrow" w:hAnsi="Arial Narrow"/>
                <w:sz w:val="24"/>
                <w:szCs w:val="24"/>
              </w:rPr>
              <w:t>S’agissant du code de procédure pénale, il a été adopté le 29 mai 2019 par l’assemblée nationale suivant la loi n°40-2019/AN portant code de procédure pénale.  Il prend en compte la convention contre la torture, la convention sur les droits de l’enfant.</w:t>
            </w:r>
          </w:p>
          <w:p w:rsidR="00D445A2" w:rsidRPr="00317698" w:rsidRDefault="00D445A2" w:rsidP="004C613B">
            <w:pPr>
              <w:spacing w:after="120" w:line="276" w:lineRule="auto"/>
              <w:jc w:val="both"/>
              <w:rPr>
                <w:rFonts w:ascii="Arial Narrow" w:hAnsi="Arial Narrow"/>
                <w:sz w:val="24"/>
                <w:szCs w:val="24"/>
              </w:rPr>
            </w:pPr>
            <w:r w:rsidRPr="00317698">
              <w:rPr>
                <w:rFonts w:ascii="Arial Narrow" w:hAnsi="Arial Narrow"/>
                <w:sz w:val="24"/>
                <w:szCs w:val="24"/>
              </w:rPr>
              <w:t xml:space="preserve">Enfin, un avant-projet de loi modificative du code des personnes et de la famille existe et est en cours de finalisation. Il apporte quelques innovations qui prennent en compte les engagements internationaux du Burkina Faso. Il s’agit : </w:t>
            </w:r>
          </w:p>
          <w:p w:rsidR="00D445A2" w:rsidRPr="00317698" w:rsidRDefault="00D445A2" w:rsidP="004C613B">
            <w:pPr>
              <w:numPr>
                <w:ilvl w:val="0"/>
                <w:numId w:val="15"/>
              </w:numPr>
              <w:spacing w:before="120" w:after="120" w:line="276" w:lineRule="auto"/>
              <w:contextualSpacing/>
              <w:jc w:val="both"/>
              <w:rPr>
                <w:rFonts w:ascii="Arial Narrow" w:hAnsi="Arial Narrow"/>
                <w:sz w:val="24"/>
                <w:szCs w:val="24"/>
              </w:rPr>
            </w:pPr>
            <w:r w:rsidRPr="00317698">
              <w:rPr>
                <w:rFonts w:ascii="Arial Narrow" w:hAnsi="Arial Narrow"/>
                <w:sz w:val="24"/>
                <w:szCs w:val="24"/>
              </w:rPr>
              <w:t>de l’harmonisation de l’âge de la majorité à 18 ans avec la convention internationale sur les droits de l’enfant ;</w:t>
            </w:r>
          </w:p>
          <w:p w:rsidR="00F93D5E" w:rsidRPr="00317698" w:rsidRDefault="00D445A2" w:rsidP="004C613B">
            <w:pPr>
              <w:suppressAutoHyphens/>
              <w:autoSpaceDN w:val="0"/>
              <w:spacing w:before="120" w:after="120" w:line="276" w:lineRule="auto"/>
              <w:jc w:val="both"/>
              <w:textAlignment w:val="baseline"/>
              <w:rPr>
                <w:rFonts w:ascii="Arial Narrow" w:hAnsi="Arial Narrow"/>
                <w:sz w:val="24"/>
                <w:szCs w:val="24"/>
              </w:rPr>
            </w:pPr>
            <w:r w:rsidRPr="00317698">
              <w:rPr>
                <w:rFonts w:ascii="Arial Narrow" w:hAnsi="Arial Narrow"/>
                <w:sz w:val="24"/>
                <w:szCs w:val="24"/>
              </w:rPr>
              <w:t>de la suppression des mariages des mineurs par voie de dispense.</w:t>
            </w:r>
          </w:p>
          <w:p w:rsidR="00972E3E" w:rsidRPr="00317698" w:rsidRDefault="00972E3E" w:rsidP="004C613B">
            <w:pPr>
              <w:suppressAutoHyphens/>
              <w:autoSpaceDN w:val="0"/>
              <w:spacing w:before="120" w:after="120" w:line="276" w:lineRule="auto"/>
              <w:jc w:val="both"/>
              <w:textAlignment w:val="baseline"/>
              <w:rPr>
                <w:rFonts w:ascii="Arial Narrow" w:eastAsia="Calibri" w:hAnsi="Arial Narrow" w:cs="Times New Roman"/>
                <w:sz w:val="24"/>
                <w:szCs w:val="24"/>
              </w:rPr>
            </w:pPr>
          </w:p>
        </w:tc>
        <w:tc>
          <w:tcPr>
            <w:tcW w:w="189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D445A2">
            <w:pPr>
              <w:suppressAutoHyphens/>
              <w:autoSpaceDN w:val="0"/>
              <w:spacing w:after="0" w:line="276" w:lineRule="auto"/>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Ministère de la justice (MJ)</w:t>
            </w:r>
          </w:p>
        </w:tc>
      </w:tr>
      <w:tr w:rsidR="00013C88" w:rsidRPr="00317698" w:rsidTr="00013C88">
        <w:trPr>
          <w:trHeight w:val="324"/>
        </w:trPr>
        <w:tc>
          <w:tcPr>
            <w:tcW w:w="18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eastAsia="fr-FR"/>
              </w:rPr>
            </w:pPr>
          </w:p>
        </w:tc>
        <w:tc>
          <w:tcPr>
            <w:tcW w:w="282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tc>
        <w:tc>
          <w:tcPr>
            <w:tcW w:w="903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p>
        </w:tc>
        <w:tc>
          <w:tcPr>
            <w:tcW w:w="189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tc>
      </w:tr>
      <w:tr w:rsidR="00013C88" w:rsidRPr="00317698" w:rsidTr="00013C88">
        <w:trPr>
          <w:trHeight w:val="324"/>
        </w:trPr>
        <w:tc>
          <w:tcPr>
            <w:tcW w:w="183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ind w:firstLine="241"/>
              <w:textAlignment w:val="baseline"/>
              <w:rPr>
                <w:rFonts w:ascii="Arial Narrow" w:eastAsia="Times New Roman" w:hAnsi="Arial Narrow" w:cs="Times New Roman"/>
                <w:b/>
                <w:bCs/>
                <w:sz w:val="24"/>
                <w:szCs w:val="24"/>
                <w:lang w:eastAsia="fr-FR"/>
              </w:rPr>
            </w:pPr>
            <w:r w:rsidRPr="00317698">
              <w:rPr>
                <w:rFonts w:ascii="Arial Narrow" w:eastAsia="Times New Roman" w:hAnsi="Arial Narrow" w:cs="Times New Roman"/>
                <w:b/>
                <w:bCs/>
                <w:sz w:val="24"/>
                <w:szCs w:val="24"/>
                <w:lang w:eastAsia="fr-FR"/>
              </w:rPr>
              <w:t>Recherche et innovation</w:t>
            </w:r>
          </w:p>
        </w:tc>
        <w:tc>
          <w:tcPr>
            <w:tcW w:w="282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eastAsia="fr-FR"/>
              </w:rPr>
              <w:t xml:space="preserve">RS21 - Elargir au secteur privé le thème de </w:t>
            </w:r>
            <w:r w:rsidRPr="00317698">
              <w:rPr>
                <w:rFonts w:ascii="Arial Narrow" w:eastAsia="Times New Roman" w:hAnsi="Arial Narrow" w:cs="Times New Roman"/>
                <w:b/>
                <w:bCs/>
                <w:sz w:val="24"/>
                <w:szCs w:val="24"/>
                <w:lang w:eastAsia="fr-FR"/>
              </w:rPr>
              <w:t>l’innovation</w:t>
            </w:r>
            <w:r w:rsidRPr="00317698">
              <w:rPr>
                <w:rFonts w:ascii="Arial Narrow" w:eastAsia="Times New Roman" w:hAnsi="Arial Narrow" w:cs="Times New Roman"/>
                <w:sz w:val="24"/>
                <w:szCs w:val="24"/>
                <w:lang w:eastAsia="fr-FR"/>
              </w:rPr>
              <w:t xml:space="preserve"> et non pas le circonscrire à la recherche.</w:t>
            </w:r>
          </w:p>
        </w:tc>
        <w:tc>
          <w:tcPr>
            <w:tcW w:w="903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953B77" w:rsidP="004C613B">
            <w:pPr>
              <w:suppressAutoHyphens/>
              <w:autoSpaceDN w:val="0"/>
              <w:spacing w:before="120"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 xml:space="preserve">L’élargissement du thème de l’innovation a également fait l’objet d’une recommandation lors de la revue sectorielle 2018 du CSD recherche et Innovation. Pour ce faire, le secteur privé a été pris en compte et l’Association des Innovateurs et Inventeurs du Burkina Faso a pris part aux travaux du CSD lors de la </w:t>
            </w:r>
            <w:r w:rsidRPr="00317698">
              <w:rPr>
                <w:rFonts w:ascii="Arial Narrow" w:eastAsia="Times New Roman" w:hAnsi="Arial Narrow" w:cs="Times New Roman"/>
                <w:sz w:val="24"/>
                <w:szCs w:val="24"/>
                <w:lang w:eastAsia="fr-FR"/>
              </w:rPr>
              <w:lastRenderedPageBreak/>
              <w:t>revue à mi-parcours 2018 et leurs actions ont été prises en compte dans le rapport à mi-parcours du CSD. Le secteur privé est désormais membre du CSD RI</w:t>
            </w:r>
          </w:p>
        </w:tc>
        <w:tc>
          <w:tcPr>
            <w:tcW w:w="189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lastRenderedPageBreak/>
              <w:t xml:space="preserve">Ministère de l'enseignement supérieur, de la recherche </w:t>
            </w:r>
            <w:r w:rsidRPr="00317698">
              <w:rPr>
                <w:rFonts w:ascii="Arial Narrow" w:eastAsia="Times New Roman" w:hAnsi="Arial Narrow" w:cs="Times New Roman"/>
                <w:sz w:val="24"/>
                <w:szCs w:val="24"/>
                <w:lang w:eastAsia="fr-FR"/>
              </w:rPr>
              <w:lastRenderedPageBreak/>
              <w:t>scientifique et de l'innovation (MESRSI)</w:t>
            </w:r>
          </w:p>
        </w:tc>
      </w:tr>
      <w:tr w:rsidR="00013C88" w:rsidRPr="00317698" w:rsidTr="00B16B42">
        <w:trPr>
          <w:trHeight w:val="1035"/>
        </w:trPr>
        <w:tc>
          <w:tcPr>
            <w:tcW w:w="18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eastAsia="fr-FR"/>
              </w:rPr>
            </w:pPr>
          </w:p>
        </w:tc>
        <w:tc>
          <w:tcPr>
            <w:tcW w:w="282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tc>
        <w:tc>
          <w:tcPr>
            <w:tcW w:w="903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p>
        </w:tc>
        <w:tc>
          <w:tcPr>
            <w:tcW w:w="189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tc>
      </w:tr>
      <w:tr w:rsidR="00013C88" w:rsidRPr="00317698" w:rsidTr="00013C88">
        <w:trPr>
          <w:trHeight w:val="324"/>
        </w:trPr>
        <w:tc>
          <w:tcPr>
            <w:tcW w:w="18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eastAsia="fr-FR"/>
              </w:rPr>
            </w:pPr>
          </w:p>
        </w:tc>
        <w:tc>
          <w:tcPr>
            <w:tcW w:w="282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Calibri" w:hAnsi="Arial Narrow" w:cs="Times New Roman"/>
                <w:sz w:val="24"/>
                <w:szCs w:val="24"/>
              </w:rPr>
            </w:pPr>
            <w:r w:rsidRPr="00317698">
              <w:rPr>
                <w:rFonts w:ascii="Arial Narrow" w:eastAsia="Times New Roman" w:hAnsi="Arial Narrow" w:cs="Times New Roman"/>
                <w:sz w:val="24"/>
                <w:szCs w:val="24"/>
                <w:lang w:eastAsia="fr-FR"/>
              </w:rPr>
              <w:t xml:space="preserve">RS22 - Mener une </w:t>
            </w:r>
            <w:r w:rsidRPr="00317698">
              <w:rPr>
                <w:rFonts w:ascii="Arial Narrow" w:eastAsia="Times New Roman" w:hAnsi="Arial Narrow" w:cs="Times New Roman"/>
                <w:b/>
                <w:bCs/>
                <w:sz w:val="24"/>
                <w:szCs w:val="24"/>
                <w:lang w:eastAsia="fr-FR"/>
              </w:rPr>
              <w:t>étude prospective</w:t>
            </w:r>
            <w:r w:rsidRPr="00317698">
              <w:rPr>
                <w:rFonts w:ascii="Arial Narrow" w:eastAsia="Times New Roman" w:hAnsi="Arial Narrow" w:cs="Times New Roman"/>
                <w:sz w:val="24"/>
                <w:szCs w:val="24"/>
                <w:lang w:eastAsia="fr-FR"/>
              </w:rPr>
              <w:t xml:space="preserve"> qui permettra de faire le point sur l'état de la recherche dans les CSD et d'identifier les enjeux stratégiques en matière de développement du Burkina Faso. Les résultats de cette étude seront force de proposition pour les autres CSD.</w:t>
            </w:r>
          </w:p>
        </w:tc>
        <w:tc>
          <w:tcPr>
            <w:tcW w:w="903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330DDB" w:rsidRPr="00317698" w:rsidRDefault="00330DDB" w:rsidP="00330DDB">
            <w:pPr>
              <w:spacing w:after="0" w:line="240" w:lineRule="auto"/>
              <w:jc w:val="both"/>
              <w:rPr>
                <w:rFonts w:ascii="Arial Narrow" w:eastAsia="Calibri" w:hAnsi="Arial Narrow" w:cs="Times New Roman"/>
                <w:sz w:val="24"/>
                <w:szCs w:val="24"/>
              </w:rPr>
            </w:pPr>
            <w:r w:rsidRPr="00317698">
              <w:rPr>
                <w:rFonts w:ascii="Arial Narrow" w:eastAsia="Calibri" w:hAnsi="Arial Narrow" w:cs="Times New Roman"/>
                <w:sz w:val="24"/>
                <w:szCs w:val="24"/>
              </w:rPr>
              <w:t>Le thème est : « </w:t>
            </w:r>
            <w:r w:rsidRPr="00317698">
              <w:rPr>
                <w:rFonts w:ascii="Arial Narrow" w:eastAsia="Calibri" w:hAnsi="Arial Narrow" w:cs="Times New Roman"/>
                <w:b/>
                <w:i/>
                <w:sz w:val="24"/>
                <w:szCs w:val="24"/>
              </w:rPr>
              <w:t>le Burkina Faso dans les trente ans qui viennent : enjeux et implications pour la recherche </w:t>
            </w:r>
            <w:r w:rsidRPr="00317698">
              <w:rPr>
                <w:rFonts w:ascii="Arial Narrow" w:eastAsia="Calibri" w:hAnsi="Arial Narrow" w:cs="Times New Roman"/>
                <w:sz w:val="24"/>
                <w:szCs w:val="24"/>
              </w:rPr>
              <w:t>»</w:t>
            </w:r>
          </w:p>
          <w:p w:rsidR="00330DDB" w:rsidRPr="00317698" w:rsidRDefault="00330DDB" w:rsidP="00330DDB">
            <w:pPr>
              <w:spacing w:after="0" w:line="240" w:lineRule="auto"/>
              <w:jc w:val="both"/>
              <w:rPr>
                <w:rFonts w:ascii="Arial Narrow" w:eastAsia="Calibri" w:hAnsi="Arial Narrow" w:cs="Times New Roman"/>
                <w:sz w:val="24"/>
                <w:szCs w:val="24"/>
              </w:rPr>
            </w:pPr>
            <w:r w:rsidRPr="00317698">
              <w:rPr>
                <w:rFonts w:ascii="Arial Narrow" w:eastAsia="Calibri" w:hAnsi="Arial Narrow" w:cs="Times New Roman"/>
                <w:sz w:val="24"/>
                <w:szCs w:val="24"/>
              </w:rPr>
              <w:t>L’objectif de l’étude est d’identifier les principaux enjeux du développement à long terme du Burkina Faso  à partir des études existantes. Il s’agira de préciser les déterminants des différents scenarios imaginables d’ici une trentaine d’années.</w:t>
            </w:r>
          </w:p>
          <w:p w:rsidR="00013C88" w:rsidRPr="00317698" w:rsidRDefault="00330DDB" w:rsidP="00330DDB">
            <w:pPr>
              <w:suppressAutoHyphens/>
              <w:autoSpaceDN w:val="0"/>
              <w:spacing w:after="0" w:line="276" w:lineRule="auto"/>
              <w:jc w:val="both"/>
              <w:textAlignment w:val="baseline"/>
              <w:rPr>
                <w:rFonts w:ascii="Arial Narrow" w:eastAsia="Times New Roman" w:hAnsi="Arial Narrow" w:cs="Times New Roman"/>
                <w:sz w:val="24"/>
                <w:szCs w:val="24"/>
                <w:lang w:eastAsia="fr-FR"/>
              </w:rPr>
            </w:pPr>
            <w:r w:rsidRPr="00317698">
              <w:rPr>
                <w:rFonts w:ascii="Arial Narrow" w:eastAsia="Calibri" w:hAnsi="Arial Narrow" w:cs="Times New Roman"/>
                <w:sz w:val="24"/>
                <w:szCs w:val="24"/>
              </w:rPr>
              <w:t>Au 31 septembre 2019, on note qu’une séance de restitution a été organisée le 5 décembre 2019. Des observations et amendements ont été faits. La prise en compte des observations est en cours</w:t>
            </w:r>
          </w:p>
        </w:tc>
        <w:tc>
          <w:tcPr>
            <w:tcW w:w="189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r w:rsidRPr="00317698">
              <w:rPr>
                <w:rFonts w:ascii="Arial Narrow" w:eastAsia="Times New Roman" w:hAnsi="Arial Narrow" w:cs="Times New Roman"/>
                <w:sz w:val="24"/>
                <w:szCs w:val="24"/>
                <w:lang w:eastAsia="fr-FR"/>
              </w:rPr>
              <w:t>Ministère de l'enseignement supérieur, de la recherche scientifique et de l'innovation (MESRSI)</w:t>
            </w:r>
          </w:p>
        </w:tc>
      </w:tr>
      <w:tr w:rsidR="00013C88" w:rsidRPr="00317698" w:rsidTr="00013C88">
        <w:trPr>
          <w:trHeight w:val="324"/>
        </w:trPr>
        <w:tc>
          <w:tcPr>
            <w:tcW w:w="18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b/>
                <w:bCs/>
                <w:sz w:val="24"/>
                <w:szCs w:val="24"/>
                <w:lang w:eastAsia="fr-FR"/>
              </w:rPr>
            </w:pPr>
          </w:p>
        </w:tc>
        <w:tc>
          <w:tcPr>
            <w:tcW w:w="282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tc>
        <w:tc>
          <w:tcPr>
            <w:tcW w:w="903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4C613B">
            <w:pPr>
              <w:suppressAutoHyphens/>
              <w:autoSpaceDN w:val="0"/>
              <w:spacing w:after="0" w:line="276" w:lineRule="auto"/>
              <w:jc w:val="both"/>
              <w:textAlignment w:val="baseline"/>
              <w:rPr>
                <w:rFonts w:ascii="Arial Narrow" w:eastAsia="Times New Roman" w:hAnsi="Arial Narrow" w:cs="Times New Roman"/>
                <w:sz w:val="24"/>
                <w:szCs w:val="24"/>
                <w:lang w:eastAsia="fr-FR"/>
              </w:rPr>
            </w:pPr>
          </w:p>
        </w:tc>
        <w:tc>
          <w:tcPr>
            <w:tcW w:w="189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013C88" w:rsidRPr="00317698" w:rsidRDefault="00013C88" w:rsidP="00013C88">
            <w:pPr>
              <w:suppressAutoHyphens/>
              <w:autoSpaceDN w:val="0"/>
              <w:spacing w:after="0" w:line="276" w:lineRule="auto"/>
              <w:textAlignment w:val="baseline"/>
              <w:rPr>
                <w:rFonts w:ascii="Arial Narrow" w:eastAsia="Times New Roman" w:hAnsi="Arial Narrow" w:cs="Times New Roman"/>
                <w:sz w:val="24"/>
                <w:szCs w:val="24"/>
                <w:lang w:eastAsia="fr-FR"/>
              </w:rPr>
            </w:pPr>
          </w:p>
        </w:tc>
      </w:tr>
    </w:tbl>
    <w:p w:rsidR="009F505E" w:rsidRPr="00317698" w:rsidRDefault="009F505E">
      <w:pPr>
        <w:rPr>
          <w:sz w:val="16"/>
          <w:szCs w:val="16"/>
        </w:rPr>
      </w:pPr>
    </w:p>
    <w:sectPr w:rsidR="009F505E" w:rsidRPr="00317698">
      <w:footerReference w:type="default" r:id="rId8"/>
      <w:pgSz w:w="16838" w:h="11906" w:orient="landscape"/>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1993" w:rsidRDefault="000D1993">
      <w:pPr>
        <w:spacing w:after="0" w:line="240" w:lineRule="auto"/>
      </w:pPr>
      <w:r>
        <w:separator/>
      </w:r>
    </w:p>
  </w:endnote>
  <w:endnote w:type="continuationSeparator" w:id="0">
    <w:p w:rsidR="000D1993" w:rsidRDefault="000D19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Rockwell">
    <w:panose1 w:val="02060603020205020403"/>
    <w:charset w:val="00"/>
    <w:family w:val="roman"/>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 w:name="Segoe UI">
    <w:altName w:val="Calibri"/>
    <w:panose1 w:val="020B0502040204020203"/>
    <w:charset w:val="00"/>
    <w:family w:val="swiss"/>
    <w:pitch w:val="variable"/>
    <w:sig w:usb0="E10022FF" w:usb1="C000E47F" w:usb2="00000029" w:usb3="00000000" w:csb0="000001D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0E80" w:rsidRDefault="00470E80">
    <w:pPr>
      <w:pStyle w:val="Pieddepage"/>
      <w:jc w:val="right"/>
    </w:pPr>
    <w:r>
      <w:fldChar w:fldCharType="begin"/>
    </w:r>
    <w:r>
      <w:instrText xml:space="preserve"> PAGE </w:instrText>
    </w:r>
    <w:r>
      <w:fldChar w:fldCharType="separate"/>
    </w:r>
    <w:r w:rsidR="009C14D5">
      <w:rPr>
        <w:noProof/>
      </w:rPr>
      <w:t>1</w:t>
    </w:r>
    <w:r>
      <w:fldChar w:fldCharType="end"/>
    </w:r>
  </w:p>
  <w:p w:rsidR="00470E80" w:rsidRDefault="00470E80">
    <w:pPr>
      <w:pStyle w:val="Pieddepag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1993" w:rsidRDefault="000D1993">
      <w:pPr>
        <w:spacing w:after="0" w:line="240" w:lineRule="auto"/>
      </w:pPr>
      <w:r>
        <w:separator/>
      </w:r>
    </w:p>
  </w:footnote>
  <w:footnote w:type="continuationSeparator" w:id="0">
    <w:p w:rsidR="000D1993" w:rsidRDefault="000D199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60327"/>
    <w:multiLevelType w:val="hybridMultilevel"/>
    <w:tmpl w:val="39889D3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4D938A1"/>
    <w:multiLevelType w:val="hybridMultilevel"/>
    <w:tmpl w:val="9BBC2320"/>
    <w:lvl w:ilvl="0" w:tplc="040C0001">
      <w:start w:val="1"/>
      <w:numFmt w:val="bullet"/>
      <w:lvlText w:val=""/>
      <w:lvlJc w:val="left"/>
      <w:pPr>
        <w:ind w:left="720" w:hanging="360"/>
      </w:pPr>
      <w:rPr>
        <w:rFonts w:ascii="Symbol" w:hAnsi="Symbol" w:hint="default"/>
      </w:rPr>
    </w:lvl>
    <w:lvl w:ilvl="1" w:tplc="040C0001">
      <w:start w:val="1"/>
      <w:numFmt w:val="bullet"/>
      <w:lvlText w:val=""/>
      <w:lvlJc w:val="left"/>
      <w:pPr>
        <w:ind w:left="1440" w:hanging="360"/>
      </w:pPr>
      <w:rPr>
        <w:rFonts w:ascii="Symbol" w:hAnsi="Symbo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65D4B6E"/>
    <w:multiLevelType w:val="hybridMultilevel"/>
    <w:tmpl w:val="20862E3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69E1A5B"/>
    <w:multiLevelType w:val="multilevel"/>
    <w:tmpl w:val="82F67C0E"/>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090B1CC5"/>
    <w:multiLevelType w:val="multilevel"/>
    <w:tmpl w:val="EBCEFB60"/>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0C4D0C31"/>
    <w:multiLevelType w:val="hybridMultilevel"/>
    <w:tmpl w:val="74EE5D8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D9F401A"/>
    <w:multiLevelType w:val="hybridMultilevel"/>
    <w:tmpl w:val="B2448EA6"/>
    <w:lvl w:ilvl="0" w:tplc="1E248E38">
      <w:numFmt w:val="bullet"/>
      <w:lvlText w:val="-"/>
      <w:lvlJc w:val="left"/>
      <w:pPr>
        <w:ind w:left="360" w:hanging="360"/>
      </w:pPr>
      <w:rPr>
        <w:rFonts w:ascii="Times New Roman" w:eastAsia="Times New Roman"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7" w15:restartNumberingAfterBreak="0">
    <w:nsid w:val="10250737"/>
    <w:multiLevelType w:val="hybridMultilevel"/>
    <w:tmpl w:val="F72E2BC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19E19ED"/>
    <w:multiLevelType w:val="hybridMultilevel"/>
    <w:tmpl w:val="7F6A7256"/>
    <w:lvl w:ilvl="0" w:tplc="A5FC2BCA">
      <w:start w:val="2"/>
      <w:numFmt w:val="bullet"/>
      <w:lvlText w:val="-"/>
      <w:lvlJc w:val="left"/>
      <w:pPr>
        <w:ind w:left="360" w:hanging="360"/>
      </w:pPr>
      <w:rPr>
        <w:rFonts w:ascii="Calibri" w:eastAsiaTheme="minorHAnsi" w:hAnsi="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9" w15:restartNumberingAfterBreak="0">
    <w:nsid w:val="141F1A07"/>
    <w:multiLevelType w:val="multilevel"/>
    <w:tmpl w:val="6E122040"/>
    <w:lvl w:ilvl="0">
      <w:numFmt w:val="bullet"/>
      <w:lvlText w:val="-"/>
      <w:lvlJc w:val="left"/>
      <w:pPr>
        <w:ind w:left="360" w:hanging="360"/>
      </w:pPr>
      <w:rPr>
        <w:rFonts w:ascii="Times New Roman" w:eastAsia="Times New Roman" w:hAnsi="Times New Roman" w:cs="Times New Roman"/>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10" w15:restartNumberingAfterBreak="0">
    <w:nsid w:val="14FE0E5D"/>
    <w:multiLevelType w:val="hybridMultilevel"/>
    <w:tmpl w:val="92683F30"/>
    <w:lvl w:ilvl="0" w:tplc="ACDE55EC">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5977C5C"/>
    <w:multiLevelType w:val="hybridMultilevel"/>
    <w:tmpl w:val="721E5816"/>
    <w:lvl w:ilvl="0" w:tplc="040C000F">
      <w:start w:val="1"/>
      <w:numFmt w:val="decimal"/>
      <w:lvlText w:val="%1."/>
      <w:lvlJc w:val="left"/>
      <w:pPr>
        <w:ind w:left="360" w:hanging="360"/>
      </w:pPr>
      <w:rPr>
        <w:rFonts w:ascii="Times New Roman" w:hAnsi="Times New Roman" w:hint="default"/>
        <w:b w:val="0"/>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2" w15:restartNumberingAfterBreak="0">
    <w:nsid w:val="1849571F"/>
    <w:multiLevelType w:val="multilevel"/>
    <w:tmpl w:val="083A029E"/>
    <w:lvl w:ilvl="0">
      <w:numFmt w:val="bullet"/>
      <w:lvlText w:val="-"/>
      <w:lvlJc w:val="left"/>
      <w:pPr>
        <w:ind w:left="720" w:hanging="360"/>
      </w:pPr>
      <w:rPr>
        <w:rFonts w:ascii="Calibri" w:eastAsia="Calibri" w:hAnsi="Calibri"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3" w15:restartNumberingAfterBreak="0">
    <w:nsid w:val="19C601E3"/>
    <w:multiLevelType w:val="hybridMultilevel"/>
    <w:tmpl w:val="319ECFA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55F54F4"/>
    <w:multiLevelType w:val="hybridMultilevel"/>
    <w:tmpl w:val="A99A0BF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7726962"/>
    <w:multiLevelType w:val="hybridMultilevel"/>
    <w:tmpl w:val="1D12AF5A"/>
    <w:lvl w:ilvl="0" w:tplc="4170D716">
      <w:numFmt w:val="bullet"/>
      <w:lvlText w:val="-"/>
      <w:lvlJc w:val="left"/>
      <w:pPr>
        <w:ind w:left="420" w:hanging="360"/>
      </w:pPr>
      <w:rPr>
        <w:rFonts w:ascii="Times New Roman" w:eastAsia="Times New Roman" w:hAnsi="Times New Roman" w:cs="Times New Roman" w:hint="default"/>
      </w:rPr>
    </w:lvl>
    <w:lvl w:ilvl="1" w:tplc="0C0C0003" w:tentative="1">
      <w:start w:val="1"/>
      <w:numFmt w:val="bullet"/>
      <w:lvlText w:val="o"/>
      <w:lvlJc w:val="left"/>
      <w:pPr>
        <w:ind w:left="1140" w:hanging="360"/>
      </w:pPr>
      <w:rPr>
        <w:rFonts w:ascii="Courier New" w:hAnsi="Courier New" w:cs="Courier New" w:hint="default"/>
      </w:rPr>
    </w:lvl>
    <w:lvl w:ilvl="2" w:tplc="0C0C0005" w:tentative="1">
      <w:start w:val="1"/>
      <w:numFmt w:val="bullet"/>
      <w:lvlText w:val=""/>
      <w:lvlJc w:val="left"/>
      <w:pPr>
        <w:ind w:left="1860" w:hanging="360"/>
      </w:pPr>
      <w:rPr>
        <w:rFonts w:ascii="Wingdings" w:hAnsi="Wingdings" w:hint="default"/>
      </w:rPr>
    </w:lvl>
    <w:lvl w:ilvl="3" w:tplc="0C0C0001" w:tentative="1">
      <w:start w:val="1"/>
      <w:numFmt w:val="bullet"/>
      <w:lvlText w:val=""/>
      <w:lvlJc w:val="left"/>
      <w:pPr>
        <w:ind w:left="2580" w:hanging="360"/>
      </w:pPr>
      <w:rPr>
        <w:rFonts w:ascii="Symbol" w:hAnsi="Symbol" w:hint="default"/>
      </w:rPr>
    </w:lvl>
    <w:lvl w:ilvl="4" w:tplc="0C0C0003" w:tentative="1">
      <w:start w:val="1"/>
      <w:numFmt w:val="bullet"/>
      <w:lvlText w:val="o"/>
      <w:lvlJc w:val="left"/>
      <w:pPr>
        <w:ind w:left="3300" w:hanging="360"/>
      </w:pPr>
      <w:rPr>
        <w:rFonts w:ascii="Courier New" w:hAnsi="Courier New" w:cs="Courier New" w:hint="default"/>
      </w:rPr>
    </w:lvl>
    <w:lvl w:ilvl="5" w:tplc="0C0C0005" w:tentative="1">
      <w:start w:val="1"/>
      <w:numFmt w:val="bullet"/>
      <w:lvlText w:val=""/>
      <w:lvlJc w:val="left"/>
      <w:pPr>
        <w:ind w:left="4020" w:hanging="360"/>
      </w:pPr>
      <w:rPr>
        <w:rFonts w:ascii="Wingdings" w:hAnsi="Wingdings" w:hint="default"/>
      </w:rPr>
    </w:lvl>
    <w:lvl w:ilvl="6" w:tplc="0C0C0001" w:tentative="1">
      <w:start w:val="1"/>
      <w:numFmt w:val="bullet"/>
      <w:lvlText w:val=""/>
      <w:lvlJc w:val="left"/>
      <w:pPr>
        <w:ind w:left="4740" w:hanging="360"/>
      </w:pPr>
      <w:rPr>
        <w:rFonts w:ascii="Symbol" w:hAnsi="Symbol" w:hint="default"/>
      </w:rPr>
    </w:lvl>
    <w:lvl w:ilvl="7" w:tplc="0C0C0003" w:tentative="1">
      <w:start w:val="1"/>
      <w:numFmt w:val="bullet"/>
      <w:lvlText w:val="o"/>
      <w:lvlJc w:val="left"/>
      <w:pPr>
        <w:ind w:left="5460" w:hanging="360"/>
      </w:pPr>
      <w:rPr>
        <w:rFonts w:ascii="Courier New" w:hAnsi="Courier New" w:cs="Courier New" w:hint="default"/>
      </w:rPr>
    </w:lvl>
    <w:lvl w:ilvl="8" w:tplc="0C0C0005" w:tentative="1">
      <w:start w:val="1"/>
      <w:numFmt w:val="bullet"/>
      <w:lvlText w:val=""/>
      <w:lvlJc w:val="left"/>
      <w:pPr>
        <w:ind w:left="6180" w:hanging="360"/>
      </w:pPr>
      <w:rPr>
        <w:rFonts w:ascii="Wingdings" w:hAnsi="Wingdings" w:hint="default"/>
      </w:rPr>
    </w:lvl>
  </w:abstractNum>
  <w:abstractNum w:abstractNumId="16" w15:restartNumberingAfterBreak="0">
    <w:nsid w:val="2B546743"/>
    <w:multiLevelType w:val="multilevel"/>
    <w:tmpl w:val="9244A2D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2D554015"/>
    <w:multiLevelType w:val="multilevel"/>
    <w:tmpl w:val="5FA0F4EC"/>
    <w:lvl w:ilvl="0">
      <w:numFmt w:val="bullet"/>
      <w:lvlText w:val="-"/>
      <w:lvlJc w:val="left"/>
      <w:pPr>
        <w:ind w:left="720" w:hanging="360"/>
      </w:pPr>
      <w:rPr>
        <w:rFonts w:ascii="Calibri" w:eastAsia="Times New Roman" w:hAnsi="Calibri" w:cs="Calibr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8" w15:restartNumberingAfterBreak="0">
    <w:nsid w:val="39C90352"/>
    <w:multiLevelType w:val="hybridMultilevel"/>
    <w:tmpl w:val="3F180D9E"/>
    <w:lvl w:ilvl="0" w:tplc="D4E60A48">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3AA0410B"/>
    <w:multiLevelType w:val="hybridMultilevel"/>
    <w:tmpl w:val="0A50ED1E"/>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3C9C60B5"/>
    <w:multiLevelType w:val="hybridMultilevel"/>
    <w:tmpl w:val="D0341B66"/>
    <w:lvl w:ilvl="0" w:tplc="A5FC2BCA">
      <w:start w:val="2"/>
      <w:numFmt w:val="bullet"/>
      <w:lvlText w:val="-"/>
      <w:lvlJc w:val="left"/>
      <w:pPr>
        <w:ind w:left="502" w:hanging="360"/>
      </w:pPr>
      <w:rPr>
        <w:rFonts w:ascii="Calibri" w:eastAsiaTheme="minorHAns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49D36B35"/>
    <w:multiLevelType w:val="hybridMultilevel"/>
    <w:tmpl w:val="E096804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4EC75E5A"/>
    <w:multiLevelType w:val="multilevel"/>
    <w:tmpl w:val="E30CFFD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3" w15:restartNumberingAfterBreak="0">
    <w:nsid w:val="54D35868"/>
    <w:multiLevelType w:val="hybridMultilevel"/>
    <w:tmpl w:val="D3A4D75E"/>
    <w:lvl w:ilvl="0" w:tplc="61265002">
      <w:start w:val="14"/>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5A6E0126"/>
    <w:multiLevelType w:val="multilevel"/>
    <w:tmpl w:val="6C4C11A2"/>
    <w:lvl w:ilvl="0">
      <w:numFmt w:val="bullet"/>
      <w:lvlText w:val="-"/>
      <w:lvlJc w:val="left"/>
      <w:pPr>
        <w:ind w:left="720" w:hanging="360"/>
      </w:pPr>
      <w:rPr>
        <w:rFonts w:ascii="Rockwell" w:eastAsia="Calibri" w:hAnsi="Rockwell"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5" w15:restartNumberingAfterBreak="0">
    <w:nsid w:val="5BA213CE"/>
    <w:multiLevelType w:val="hybridMultilevel"/>
    <w:tmpl w:val="D9B6DBC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61A372BF"/>
    <w:multiLevelType w:val="hybridMultilevel"/>
    <w:tmpl w:val="CB44A59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67FD2AD5"/>
    <w:multiLevelType w:val="multilevel"/>
    <w:tmpl w:val="BB287504"/>
    <w:lvl w:ilvl="0">
      <w:numFmt w:val="bullet"/>
      <w:lvlText w:val="-"/>
      <w:lvlJc w:val="left"/>
      <w:pPr>
        <w:ind w:left="720" w:hanging="360"/>
      </w:pPr>
      <w:rPr>
        <w:rFonts w:ascii="Arial Narrow" w:eastAsia="Times New Roman" w:hAnsi="Arial Narrow" w:cs="Aria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8" w15:restartNumberingAfterBreak="0">
    <w:nsid w:val="6EE92DCC"/>
    <w:multiLevelType w:val="multilevel"/>
    <w:tmpl w:val="7156844C"/>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9" w15:restartNumberingAfterBreak="0">
    <w:nsid w:val="6F850956"/>
    <w:multiLevelType w:val="multilevel"/>
    <w:tmpl w:val="A96044BE"/>
    <w:lvl w:ilvl="0">
      <w:numFmt w:val="bullet"/>
      <w:lvlText w:val="-"/>
      <w:lvlJc w:val="left"/>
      <w:pPr>
        <w:ind w:left="720" w:hanging="360"/>
      </w:pPr>
      <w:rPr>
        <w:rFonts w:ascii="Calibri" w:eastAsia="Calibri" w:hAnsi="Calibri"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0" w15:restartNumberingAfterBreak="0">
    <w:nsid w:val="74ED6D0F"/>
    <w:multiLevelType w:val="hybridMultilevel"/>
    <w:tmpl w:val="440CE1E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76E92A08"/>
    <w:multiLevelType w:val="hybridMultilevel"/>
    <w:tmpl w:val="5B6A6AF0"/>
    <w:lvl w:ilvl="0" w:tplc="32181660">
      <w:start w:val="14"/>
      <w:numFmt w:val="bullet"/>
      <w:lvlText w:val="-"/>
      <w:lvlJc w:val="left"/>
      <w:pPr>
        <w:ind w:left="720" w:hanging="360"/>
      </w:pPr>
      <w:rPr>
        <w:rFonts w:ascii="Arial Narrow" w:eastAsia="Times New Roman"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773F0A35"/>
    <w:multiLevelType w:val="hybridMultilevel"/>
    <w:tmpl w:val="2FD43896"/>
    <w:lvl w:ilvl="0" w:tplc="A8CADBEA">
      <w:numFmt w:val="bullet"/>
      <w:lvlText w:val="-"/>
      <w:lvlJc w:val="left"/>
      <w:pPr>
        <w:ind w:left="720" w:hanging="360"/>
      </w:pPr>
      <w:rPr>
        <w:rFonts w:ascii="Rockwell" w:eastAsiaTheme="minorHAnsi" w:hAnsi="Rockwel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77C81794"/>
    <w:multiLevelType w:val="hybridMultilevel"/>
    <w:tmpl w:val="5CC4237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7CD54B14"/>
    <w:multiLevelType w:val="multilevel"/>
    <w:tmpl w:val="FD98497E"/>
    <w:lvl w:ilvl="0">
      <w:numFmt w:val="bullet"/>
      <w:lvlText w:val="-"/>
      <w:lvlJc w:val="left"/>
      <w:pPr>
        <w:ind w:left="720" w:hanging="360"/>
      </w:pPr>
      <w:rPr>
        <w:rFonts w:ascii="Rockwell" w:eastAsia="Calibri" w:hAnsi="Rockwell"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abstractNumId w:val="3"/>
  </w:num>
  <w:num w:numId="2">
    <w:abstractNumId w:val="22"/>
  </w:num>
  <w:num w:numId="3">
    <w:abstractNumId w:val="17"/>
  </w:num>
  <w:num w:numId="4">
    <w:abstractNumId w:val="27"/>
  </w:num>
  <w:num w:numId="5">
    <w:abstractNumId w:val="4"/>
  </w:num>
  <w:num w:numId="6">
    <w:abstractNumId w:val="12"/>
  </w:num>
  <w:num w:numId="7">
    <w:abstractNumId w:val="34"/>
  </w:num>
  <w:num w:numId="8">
    <w:abstractNumId w:val="24"/>
  </w:num>
  <w:num w:numId="9">
    <w:abstractNumId w:val="9"/>
  </w:num>
  <w:num w:numId="10">
    <w:abstractNumId w:val="29"/>
  </w:num>
  <w:num w:numId="11">
    <w:abstractNumId w:val="28"/>
  </w:num>
  <w:num w:numId="12">
    <w:abstractNumId w:val="15"/>
  </w:num>
  <w:num w:numId="13">
    <w:abstractNumId w:val="11"/>
  </w:num>
  <w:num w:numId="14">
    <w:abstractNumId w:val="30"/>
  </w:num>
  <w:num w:numId="15">
    <w:abstractNumId w:val="14"/>
  </w:num>
  <w:num w:numId="16">
    <w:abstractNumId w:val="21"/>
  </w:num>
  <w:num w:numId="17">
    <w:abstractNumId w:val="33"/>
  </w:num>
  <w:num w:numId="18">
    <w:abstractNumId w:val="26"/>
  </w:num>
  <w:num w:numId="19">
    <w:abstractNumId w:val="0"/>
  </w:num>
  <w:num w:numId="20">
    <w:abstractNumId w:val="10"/>
  </w:num>
  <w:num w:numId="21">
    <w:abstractNumId w:val="32"/>
  </w:num>
  <w:num w:numId="22">
    <w:abstractNumId w:val="2"/>
  </w:num>
  <w:num w:numId="23">
    <w:abstractNumId w:val="7"/>
  </w:num>
  <w:num w:numId="24">
    <w:abstractNumId w:val="6"/>
  </w:num>
  <w:num w:numId="25">
    <w:abstractNumId w:val="31"/>
  </w:num>
  <w:num w:numId="26">
    <w:abstractNumId w:val="19"/>
  </w:num>
  <w:num w:numId="27">
    <w:abstractNumId w:val="18"/>
  </w:num>
  <w:num w:numId="28">
    <w:abstractNumId w:val="5"/>
  </w:num>
  <w:num w:numId="29">
    <w:abstractNumId w:val="20"/>
  </w:num>
  <w:num w:numId="30">
    <w:abstractNumId w:val="1"/>
  </w:num>
  <w:num w:numId="31">
    <w:abstractNumId w:val="8"/>
  </w:num>
  <w:num w:numId="32">
    <w:abstractNumId w:val="23"/>
  </w:num>
  <w:num w:numId="33">
    <w:abstractNumId w:val="16"/>
  </w:num>
  <w:num w:numId="34">
    <w:abstractNumId w:val="25"/>
  </w:num>
  <w:num w:numId="3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3C88"/>
    <w:rsid w:val="0000390B"/>
    <w:rsid w:val="00006F15"/>
    <w:rsid w:val="000071D3"/>
    <w:rsid w:val="00007CAB"/>
    <w:rsid w:val="00011DC2"/>
    <w:rsid w:val="000125A7"/>
    <w:rsid w:val="00013C88"/>
    <w:rsid w:val="000229A5"/>
    <w:rsid w:val="000249F3"/>
    <w:rsid w:val="0003707B"/>
    <w:rsid w:val="000425C4"/>
    <w:rsid w:val="00045120"/>
    <w:rsid w:val="00045C07"/>
    <w:rsid w:val="0005078B"/>
    <w:rsid w:val="000524E3"/>
    <w:rsid w:val="00054C25"/>
    <w:rsid w:val="00057F98"/>
    <w:rsid w:val="000619DF"/>
    <w:rsid w:val="000705C8"/>
    <w:rsid w:val="00092A65"/>
    <w:rsid w:val="000A48D6"/>
    <w:rsid w:val="000A693F"/>
    <w:rsid w:val="000A7A21"/>
    <w:rsid w:val="000D1993"/>
    <w:rsid w:val="000D2D0F"/>
    <w:rsid w:val="001037C7"/>
    <w:rsid w:val="001278F4"/>
    <w:rsid w:val="00127D13"/>
    <w:rsid w:val="00133305"/>
    <w:rsid w:val="00154137"/>
    <w:rsid w:val="00157953"/>
    <w:rsid w:val="00163CF3"/>
    <w:rsid w:val="00166003"/>
    <w:rsid w:val="00180F5A"/>
    <w:rsid w:val="00184DFD"/>
    <w:rsid w:val="00190032"/>
    <w:rsid w:val="00191079"/>
    <w:rsid w:val="00197E28"/>
    <w:rsid w:val="001A1314"/>
    <w:rsid w:val="001A1FDA"/>
    <w:rsid w:val="001A367F"/>
    <w:rsid w:val="001B1383"/>
    <w:rsid w:val="001B147D"/>
    <w:rsid w:val="001C0EE1"/>
    <w:rsid w:val="001C2ED1"/>
    <w:rsid w:val="001C32A0"/>
    <w:rsid w:val="001C3849"/>
    <w:rsid w:val="001E353B"/>
    <w:rsid w:val="001F6B68"/>
    <w:rsid w:val="002006C8"/>
    <w:rsid w:val="00206287"/>
    <w:rsid w:val="0021709F"/>
    <w:rsid w:val="002276AE"/>
    <w:rsid w:val="00235295"/>
    <w:rsid w:val="00246F4E"/>
    <w:rsid w:val="00252E68"/>
    <w:rsid w:val="002677DD"/>
    <w:rsid w:val="00291569"/>
    <w:rsid w:val="00291AF9"/>
    <w:rsid w:val="002A5CD3"/>
    <w:rsid w:val="002A6D7E"/>
    <w:rsid w:val="002B04E1"/>
    <w:rsid w:val="002B0B7B"/>
    <w:rsid w:val="002B15AC"/>
    <w:rsid w:val="002C1BDD"/>
    <w:rsid w:val="002C4377"/>
    <w:rsid w:val="002C678B"/>
    <w:rsid w:val="002D0BEA"/>
    <w:rsid w:val="002D23E5"/>
    <w:rsid w:val="002E791C"/>
    <w:rsid w:val="002E7C46"/>
    <w:rsid w:val="00307B56"/>
    <w:rsid w:val="00311E7A"/>
    <w:rsid w:val="00313A24"/>
    <w:rsid w:val="003143DA"/>
    <w:rsid w:val="00317698"/>
    <w:rsid w:val="00321BFC"/>
    <w:rsid w:val="003234AF"/>
    <w:rsid w:val="00330DDB"/>
    <w:rsid w:val="00333514"/>
    <w:rsid w:val="003339BF"/>
    <w:rsid w:val="003359A4"/>
    <w:rsid w:val="003367C5"/>
    <w:rsid w:val="003419E3"/>
    <w:rsid w:val="00344441"/>
    <w:rsid w:val="0034479E"/>
    <w:rsid w:val="00344814"/>
    <w:rsid w:val="00361924"/>
    <w:rsid w:val="00380C14"/>
    <w:rsid w:val="00380C52"/>
    <w:rsid w:val="00381219"/>
    <w:rsid w:val="00386F39"/>
    <w:rsid w:val="003879AA"/>
    <w:rsid w:val="00394213"/>
    <w:rsid w:val="00396345"/>
    <w:rsid w:val="003A1953"/>
    <w:rsid w:val="003A55A4"/>
    <w:rsid w:val="003A69B0"/>
    <w:rsid w:val="003B0504"/>
    <w:rsid w:val="003B1A1A"/>
    <w:rsid w:val="003B2583"/>
    <w:rsid w:val="003B3C45"/>
    <w:rsid w:val="003C00DA"/>
    <w:rsid w:val="003C27F3"/>
    <w:rsid w:val="003C550F"/>
    <w:rsid w:val="003D29E4"/>
    <w:rsid w:val="003D7374"/>
    <w:rsid w:val="003E1EF6"/>
    <w:rsid w:val="003E4D21"/>
    <w:rsid w:val="003F0AE4"/>
    <w:rsid w:val="003F17B4"/>
    <w:rsid w:val="003F2AC1"/>
    <w:rsid w:val="003F6B78"/>
    <w:rsid w:val="003F7953"/>
    <w:rsid w:val="004072BF"/>
    <w:rsid w:val="00424EF3"/>
    <w:rsid w:val="00433A3C"/>
    <w:rsid w:val="00442B3E"/>
    <w:rsid w:val="0044418C"/>
    <w:rsid w:val="00447D21"/>
    <w:rsid w:val="00455A16"/>
    <w:rsid w:val="0045617A"/>
    <w:rsid w:val="004566E4"/>
    <w:rsid w:val="004670AC"/>
    <w:rsid w:val="004708F5"/>
    <w:rsid w:val="00470E80"/>
    <w:rsid w:val="00472156"/>
    <w:rsid w:val="00485351"/>
    <w:rsid w:val="00485CBA"/>
    <w:rsid w:val="00486429"/>
    <w:rsid w:val="00494CC2"/>
    <w:rsid w:val="00497339"/>
    <w:rsid w:val="004A3DF4"/>
    <w:rsid w:val="004B0741"/>
    <w:rsid w:val="004B43BF"/>
    <w:rsid w:val="004B4F8F"/>
    <w:rsid w:val="004C4047"/>
    <w:rsid w:val="004C613B"/>
    <w:rsid w:val="004D3F6C"/>
    <w:rsid w:val="004D63EE"/>
    <w:rsid w:val="004D6B58"/>
    <w:rsid w:val="004E38F1"/>
    <w:rsid w:val="004E4676"/>
    <w:rsid w:val="004F758C"/>
    <w:rsid w:val="004F765F"/>
    <w:rsid w:val="0050442C"/>
    <w:rsid w:val="00514773"/>
    <w:rsid w:val="00515655"/>
    <w:rsid w:val="00520677"/>
    <w:rsid w:val="005222A1"/>
    <w:rsid w:val="00522851"/>
    <w:rsid w:val="005256CE"/>
    <w:rsid w:val="00533036"/>
    <w:rsid w:val="005454A9"/>
    <w:rsid w:val="00554257"/>
    <w:rsid w:val="00560BCB"/>
    <w:rsid w:val="00575E1D"/>
    <w:rsid w:val="005766EB"/>
    <w:rsid w:val="0058330B"/>
    <w:rsid w:val="00590B28"/>
    <w:rsid w:val="00591999"/>
    <w:rsid w:val="00596151"/>
    <w:rsid w:val="005A1C3A"/>
    <w:rsid w:val="005A20C1"/>
    <w:rsid w:val="005B432C"/>
    <w:rsid w:val="005B5621"/>
    <w:rsid w:val="005C2629"/>
    <w:rsid w:val="005D7242"/>
    <w:rsid w:val="005E1099"/>
    <w:rsid w:val="005E4425"/>
    <w:rsid w:val="005E65CF"/>
    <w:rsid w:val="005E7FC7"/>
    <w:rsid w:val="005F2266"/>
    <w:rsid w:val="005F389B"/>
    <w:rsid w:val="006063BF"/>
    <w:rsid w:val="006119D1"/>
    <w:rsid w:val="00612254"/>
    <w:rsid w:val="0061227F"/>
    <w:rsid w:val="00612E5C"/>
    <w:rsid w:val="0061551B"/>
    <w:rsid w:val="006211A4"/>
    <w:rsid w:val="00624EEA"/>
    <w:rsid w:val="0062748A"/>
    <w:rsid w:val="00633540"/>
    <w:rsid w:val="00634205"/>
    <w:rsid w:val="0063570F"/>
    <w:rsid w:val="006374CC"/>
    <w:rsid w:val="006463A1"/>
    <w:rsid w:val="00655EDC"/>
    <w:rsid w:val="00660A57"/>
    <w:rsid w:val="00660D9D"/>
    <w:rsid w:val="00660E37"/>
    <w:rsid w:val="006619F5"/>
    <w:rsid w:val="00661CC3"/>
    <w:rsid w:val="00663634"/>
    <w:rsid w:val="00672E01"/>
    <w:rsid w:val="006732A8"/>
    <w:rsid w:val="00674D05"/>
    <w:rsid w:val="00675C54"/>
    <w:rsid w:val="006849B2"/>
    <w:rsid w:val="0068589F"/>
    <w:rsid w:val="006933D0"/>
    <w:rsid w:val="006975E7"/>
    <w:rsid w:val="006977E9"/>
    <w:rsid w:val="006A1623"/>
    <w:rsid w:val="006A1B28"/>
    <w:rsid w:val="006B12E6"/>
    <w:rsid w:val="006D3937"/>
    <w:rsid w:val="006D754D"/>
    <w:rsid w:val="006E10BF"/>
    <w:rsid w:val="006F3681"/>
    <w:rsid w:val="006F48ED"/>
    <w:rsid w:val="006F621A"/>
    <w:rsid w:val="00703949"/>
    <w:rsid w:val="00706E00"/>
    <w:rsid w:val="00707CD0"/>
    <w:rsid w:val="00710BC7"/>
    <w:rsid w:val="00714397"/>
    <w:rsid w:val="0071595C"/>
    <w:rsid w:val="00716F62"/>
    <w:rsid w:val="0072232C"/>
    <w:rsid w:val="00725280"/>
    <w:rsid w:val="00732E98"/>
    <w:rsid w:val="0075120F"/>
    <w:rsid w:val="00763EA7"/>
    <w:rsid w:val="0076485D"/>
    <w:rsid w:val="00770883"/>
    <w:rsid w:val="007728E2"/>
    <w:rsid w:val="00775832"/>
    <w:rsid w:val="0078643C"/>
    <w:rsid w:val="00787769"/>
    <w:rsid w:val="00791E16"/>
    <w:rsid w:val="007A23DD"/>
    <w:rsid w:val="007A53D6"/>
    <w:rsid w:val="007A6F21"/>
    <w:rsid w:val="007B0FAC"/>
    <w:rsid w:val="007B567E"/>
    <w:rsid w:val="007C04B4"/>
    <w:rsid w:val="007C0B94"/>
    <w:rsid w:val="007C3AED"/>
    <w:rsid w:val="007C7ACA"/>
    <w:rsid w:val="007D28C7"/>
    <w:rsid w:val="007D39AA"/>
    <w:rsid w:val="007D68AF"/>
    <w:rsid w:val="007F035A"/>
    <w:rsid w:val="007F6FD6"/>
    <w:rsid w:val="00802C17"/>
    <w:rsid w:val="00826415"/>
    <w:rsid w:val="00834E42"/>
    <w:rsid w:val="00835859"/>
    <w:rsid w:val="00835D8B"/>
    <w:rsid w:val="00835F0A"/>
    <w:rsid w:val="008434F4"/>
    <w:rsid w:val="00846664"/>
    <w:rsid w:val="008523C5"/>
    <w:rsid w:val="00854656"/>
    <w:rsid w:val="008760B6"/>
    <w:rsid w:val="008807D4"/>
    <w:rsid w:val="00887D43"/>
    <w:rsid w:val="00890831"/>
    <w:rsid w:val="00893A4F"/>
    <w:rsid w:val="00896230"/>
    <w:rsid w:val="008A6667"/>
    <w:rsid w:val="008B1544"/>
    <w:rsid w:val="008B5923"/>
    <w:rsid w:val="008B603E"/>
    <w:rsid w:val="008B7646"/>
    <w:rsid w:val="008D2372"/>
    <w:rsid w:val="008D3BEB"/>
    <w:rsid w:val="008E0286"/>
    <w:rsid w:val="008E2432"/>
    <w:rsid w:val="008E43AD"/>
    <w:rsid w:val="00912A07"/>
    <w:rsid w:val="009221CF"/>
    <w:rsid w:val="009221F6"/>
    <w:rsid w:val="00925744"/>
    <w:rsid w:val="00927F8A"/>
    <w:rsid w:val="0094114A"/>
    <w:rsid w:val="0094207F"/>
    <w:rsid w:val="00943454"/>
    <w:rsid w:val="0094605A"/>
    <w:rsid w:val="0095023B"/>
    <w:rsid w:val="00953B77"/>
    <w:rsid w:val="00955B00"/>
    <w:rsid w:val="00955FC6"/>
    <w:rsid w:val="00962E03"/>
    <w:rsid w:val="00963E6F"/>
    <w:rsid w:val="00965422"/>
    <w:rsid w:val="00965C8E"/>
    <w:rsid w:val="00972E3E"/>
    <w:rsid w:val="00984179"/>
    <w:rsid w:val="00996E42"/>
    <w:rsid w:val="009A2A42"/>
    <w:rsid w:val="009A3C92"/>
    <w:rsid w:val="009C14D5"/>
    <w:rsid w:val="009C18BE"/>
    <w:rsid w:val="009C1FB7"/>
    <w:rsid w:val="009C448D"/>
    <w:rsid w:val="009C52A3"/>
    <w:rsid w:val="009C711C"/>
    <w:rsid w:val="009D0774"/>
    <w:rsid w:val="009E5390"/>
    <w:rsid w:val="009F051D"/>
    <w:rsid w:val="009F0D3A"/>
    <w:rsid w:val="009F505E"/>
    <w:rsid w:val="009F7690"/>
    <w:rsid w:val="00A2062A"/>
    <w:rsid w:val="00A20B6F"/>
    <w:rsid w:val="00A5747D"/>
    <w:rsid w:val="00A66CCB"/>
    <w:rsid w:val="00A72D7B"/>
    <w:rsid w:val="00A73CC4"/>
    <w:rsid w:val="00A809FA"/>
    <w:rsid w:val="00A852A9"/>
    <w:rsid w:val="00A87001"/>
    <w:rsid w:val="00A87DC5"/>
    <w:rsid w:val="00A9557A"/>
    <w:rsid w:val="00A96558"/>
    <w:rsid w:val="00AA42C8"/>
    <w:rsid w:val="00AB7BC0"/>
    <w:rsid w:val="00AD0121"/>
    <w:rsid w:val="00AD570C"/>
    <w:rsid w:val="00AE6FAB"/>
    <w:rsid w:val="00AF1C5F"/>
    <w:rsid w:val="00B044E4"/>
    <w:rsid w:val="00B05B2D"/>
    <w:rsid w:val="00B06732"/>
    <w:rsid w:val="00B10A58"/>
    <w:rsid w:val="00B16B42"/>
    <w:rsid w:val="00B2236C"/>
    <w:rsid w:val="00B26661"/>
    <w:rsid w:val="00B336F1"/>
    <w:rsid w:val="00B365DD"/>
    <w:rsid w:val="00B41B72"/>
    <w:rsid w:val="00B53FB2"/>
    <w:rsid w:val="00B604EA"/>
    <w:rsid w:val="00B60667"/>
    <w:rsid w:val="00B63E8B"/>
    <w:rsid w:val="00B6520B"/>
    <w:rsid w:val="00B91789"/>
    <w:rsid w:val="00B91834"/>
    <w:rsid w:val="00BA01AA"/>
    <w:rsid w:val="00BA0289"/>
    <w:rsid w:val="00BA0A2C"/>
    <w:rsid w:val="00BA0EC8"/>
    <w:rsid w:val="00BA1155"/>
    <w:rsid w:val="00BA704E"/>
    <w:rsid w:val="00BB4CA0"/>
    <w:rsid w:val="00BC01F7"/>
    <w:rsid w:val="00BD51B2"/>
    <w:rsid w:val="00BD5279"/>
    <w:rsid w:val="00BF4CA9"/>
    <w:rsid w:val="00C020C8"/>
    <w:rsid w:val="00C2336E"/>
    <w:rsid w:val="00C23B71"/>
    <w:rsid w:val="00C24A02"/>
    <w:rsid w:val="00C2608A"/>
    <w:rsid w:val="00C26792"/>
    <w:rsid w:val="00C27CEF"/>
    <w:rsid w:val="00C31A38"/>
    <w:rsid w:val="00C3417A"/>
    <w:rsid w:val="00C363A6"/>
    <w:rsid w:val="00C42F43"/>
    <w:rsid w:val="00C4320C"/>
    <w:rsid w:val="00C463E2"/>
    <w:rsid w:val="00C50977"/>
    <w:rsid w:val="00C522C0"/>
    <w:rsid w:val="00C52352"/>
    <w:rsid w:val="00C5305D"/>
    <w:rsid w:val="00C5708B"/>
    <w:rsid w:val="00C62FA0"/>
    <w:rsid w:val="00C633BB"/>
    <w:rsid w:val="00C659E8"/>
    <w:rsid w:val="00C8074E"/>
    <w:rsid w:val="00C90BC9"/>
    <w:rsid w:val="00C91CB5"/>
    <w:rsid w:val="00C91F33"/>
    <w:rsid w:val="00C92CA8"/>
    <w:rsid w:val="00CA59CA"/>
    <w:rsid w:val="00CB62DB"/>
    <w:rsid w:val="00CD2A3C"/>
    <w:rsid w:val="00CD2C44"/>
    <w:rsid w:val="00CD3DAE"/>
    <w:rsid w:val="00CD5BBD"/>
    <w:rsid w:val="00CE0C35"/>
    <w:rsid w:val="00CE0DFA"/>
    <w:rsid w:val="00CE5174"/>
    <w:rsid w:val="00CE66B9"/>
    <w:rsid w:val="00CE7EF3"/>
    <w:rsid w:val="00D04322"/>
    <w:rsid w:val="00D0476B"/>
    <w:rsid w:val="00D1623F"/>
    <w:rsid w:val="00D175B9"/>
    <w:rsid w:val="00D17C56"/>
    <w:rsid w:val="00D41483"/>
    <w:rsid w:val="00D43CBC"/>
    <w:rsid w:val="00D445A2"/>
    <w:rsid w:val="00D50FA5"/>
    <w:rsid w:val="00D52610"/>
    <w:rsid w:val="00D526E7"/>
    <w:rsid w:val="00D62FC2"/>
    <w:rsid w:val="00D650F6"/>
    <w:rsid w:val="00D66720"/>
    <w:rsid w:val="00D74E3C"/>
    <w:rsid w:val="00D773CD"/>
    <w:rsid w:val="00D80D30"/>
    <w:rsid w:val="00D83AC7"/>
    <w:rsid w:val="00D853F3"/>
    <w:rsid w:val="00D865A9"/>
    <w:rsid w:val="00D931D3"/>
    <w:rsid w:val="00DB331E"/>
    <w:rsid w:val="00DB5E5B"/>
    <w:rsid w:val="00DC4371"/>
    <w:rsid w:val="00DD07E0"/>
    <w:rsid w:val="00DE1D89"/>
    <w:rsid w:val="00DE4007"/>
    <w:rsid w:val="00DF5912"/>
    <w:rsid w:val="00E01D08"/>
    <w:rsid w:val="00E05EAA"/>
    <w:rsid w:val="00E05EBA"/>
    <w:rsid w:val="00E20BEE"/>
    <w:rsid w:val="00E25380"/>
    <w:rsid w:val="00E26A86"/>
    <w:rsid w:val="00E346AB"/>
    <w:rsid w:val="00E34E14"/>
    <w:rsid w:val="00E46557"/>
    <w:rsid w:val="00E507C5"/>
    <w:rsid w:val="00E54727"/>
    <w:rsid w:val="00E54C43"/>
    <w:rsid w:val="00E579EC"/>
    <w:rsid w:val="00E60BC6"/>
    <w:rsid w:val="00E644FF"/>
    <w:rsid w:val="00E6711B"/>
    <w:rsid w:val="00E7003D"/>
    <w:rsid w:val="00E72E3B"/>
    <w:rsid w:val="00E80251"/>
    <w:rsid w:val="00E80D54"/>
    <w:rsid w:val="00E8230E"/>
    <w:rsid w:val="00EB4BEA"/>
    <w:rsid w:val="00EC3A93"/>
    <w:rsid w:val="00EC7F6B"/>
    <w:rsid w:val="00ED039B"/>
    <w:rsid w:val="00ED0EF1"/>
    <w:rsid w:val="00ED50F9"/>
    <w:rsid w:val="00ED64FF"/>
    <w:rsid w:val="00EE3C4F"/>
    <w:rsid w:val="00EF6833"/>
    <w:rsid w:val="00F12A03"/>
    <w:rsid w:val="00F162F5"/>
    <w:rsid w:val="00F16418"/>
    <w:rsid w:val="00F1768A"/>
    <w:rsid w:val="00F20A96"/>
    <w:rsid w:val="00F27290"/>
    <w:rsid w:val="00F52AFF"/>
    <w:rsid w:val="00F63CDE"/>
    <w:rsid w:val="00F70D9A"/>
    <w:rsid w:val="00F74AD3"/>
    <w:rsid w:val="00F87159"/>
    <w:rsid w:val="00F93D5E"/>
    <w:rsid w:val="00FA2412"/>
    <w:rsid w:val="00FA687B"/>
    <w:rsid w:val="00FB30C7"/>
    <w:rsid w:val="00FC0E7A"/>
    <w:rsid w:val="00FD19EE"/>
    <w:rsid w:val="00FD3D90"/>
    <w:rsid w:val="00FD50A3"/>
    <w:rsid w:val="00FE1021"/>
    <w:rsid w:val="00FE1D8A"/>
    <w:rsid w:val="00FF1DE5"/>
    <w:rsid w:val="00FF3E4E"/>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29FD1CF-AFDD-4212-8E38-A75B0F5CC8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236C"/>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rsid w:val="00013C88"/>
    <w:pPr>
      <w:tabs>
        <w:tab w:val="center" w:pos="4536"/>
        <w:tab w:val="right" w:pos="9072"/>
      </w:tabs>
      <w:suppressAutoHyphens/>
      <w:autoSpaceDN w:val="0"/>
      <w:spacing w:after="0" w:line="240" w:lineRule="auto"/>
      <w:textAlignment w:val="baseline"/>
    </w:pPr>
    <w:rPr>
      <w:rFonts w:ascii="Calibri" w:eastAsia="Calibri" w:hAnsi="Calibri" w:cs="Times New Roman"/>
    </w:rPr>
  </w:style>
  <w:style w:type="character" w:customStyle="1" w:styleId="PieddepageCar">
    <w:name w:val="Pied de page Car"/>
    <w:basedOn w:val="Policepardfaut"/>
    <w:link w:val="Pieddepage"/>
    <w:rsid w:val="00013C88"/>
    <w:rPr>
      <w:rFonts w:ascii="Calibri" w:eastAsia="Calibri" w:hAnsi="Calibri" w:cs="Times New Roman"/>
    </w:rPr>
  </w:style>
  <w:style w:type="paragraph" w:styleId="Textedebulles">
    <w:name w:val="Balloon Text"/>
    <w:basedOn w:val="Normal"/>
    <w:link w:val="TextedebullesCar"/>
    <w:uiPriority w:val="99"/>
    <w:semiHidden/>
    <w:unhideWhenUsed/>
    <w:rsid w:val="00AB7BC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AB7BC0"/>
    <w:rPr>
      <w:rFonts w:ascii="Segoe UI" w:hAnsi="Segoe UI" w:cs="Segoe UI"/>
      <w:sz w:val="18"/>
      <w:szCs w:val="18"/>
    </w:rPr>
  </w:style>
  <w:style w:type="paragraph" w:styleId="Paragraphedeliste">
    <w:name w:val="List Paragraph"/>
    <w:aliases w:val="Bioforce zListePuce"/>
    <w:basedOn w:val="Normal"/>
    <w:link w:val="ParagraphedelisteCar"/>
    <w:uiPriority w:val="34"/>
    <w:qFormat/>
    <w:rsid w:val="00D83AC7"/>
    <w:pPr>
      <w:ind w:left="720"/>
      <w:contextualSpacing/>
    </w:pPr>
  </w:style>
  <w:style w:type="character" w:styleId="Marquedecommentaire">
    <w:name w:val="annotation reference"/>
    <w:basedOn w:val="Policepardfaut"/>
    <w:uiPriority w:val="99"/>
    <w:unhideWhenUsed/>
    <w:rsid w:val="002C4377"/>
    <w:rPr>
      <w:sz w:val="16"/>
      <w:szCs w:val="16"/>
    </w:rPr>
  </w:style>
  <w:style w:type="paragraph" w:styleId="Commentaire">
    <w:name w:val="annotation text"/>
    <w:basedOn w:val="Normal"/>
    <w:link w:val="CommentaireCar"/>
    <w:uiPriority w:val="99"/>
    <w:semiHidden/>
    <w:unhideWhenUsed/>
    <w:rsid w:val="002C4377"/>
    <w:pPr>
      <w:spacing w:line="240" w:lineRule="auto"/>
    </w:pPr>
    <w:rPr>
      <w:sz w:val="20"/>
      <w:szCs w:val="20"/>
    </w:rPr>
  </w:style>
  <w:style w:type="character" w:customStyle="1" w:styleId="CommentaireCar">
    <w:name w:val="Commentaire Car"/>
    <w:basedOn w:val="Policepardfaut"/>
    <w:link w:val="Commentaire"/>
    <w:uiPriority w:val="99"/>
    <w:semiHidden/>
    <w:rsid w:val="002C4377"/>
    <w:rPr>
      <w:sz w:val="20"/>
      <w:szCs w:val="20"/>
    </w:rPr>
  </w:style>
  <w:style w:type="character" w:customStyle="1" w:styleId="ParagraphedelisteCar">
    <w:name w:val="Paragraphe de liste Car"/>
    <w:aliases w:val="Bioforce zListePuce Car"/>
    <w:link w:val="Paragraphedeliste"/>
    <w:uiPriority w:val="34"/>
    <w:locked/>
    <w:rsid w:val="00C432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8F36D1-00F9-42DE-99C7-241B671032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11273</Words>
  <Characters>64261</Characters>
  <Application>Microsoft Office Word</Application>
  <DocSecurity>0</DocSecurity>
  <Lines>535</Lines>
  <Paragraphs>150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75384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Bigeard, Mr Alexis - bf</cp:lastModifiedBy>
  <cp:revision>2</cp:revision>
  <cp:lastPrinted>2020-02-25T14:49:00Z</cp:lastPrinted>
  <dcterms:created xsi:type="dcterms:W3CDTF">2020-04-21T10:03:00Z</dcterms:created>
  <dcterms:modified xsi:type="dcterms:W3CDTF">2020-04-21T10:03:00Z</dcterms:modified>
</cp:coreProperties>
</file>