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DF3136" w14:textId="3FAD5BA7" w:rsidR="00B87E02" w:rsidRPr="00225CEB" w:rsidRDefault="001252BE" w:rsidP="00B87E02">
      <w:pPr>
        <w:rPr>
          <w:rFonts w:ascii="Garamond" w:eastAsia="Calibri" w:hAnsi="Garamond" w:cstheme="majorHAnsi"/>
          <w:b/>
          <w:bCs/>
          <w:sz w:val="28"/>
          <w:szCs w:val="28"/>
          <w:u w:val="single"/>
        </w:rPr>
      </w:pPr>
      <w:r w:rsidRPr="00225CEB">
        <w:rPr>
          <w:rFonts w:eastAsia="Calibri" w:cstheme="majorHAnsi"/>
          <w:b/>
          <w:bCs/>
        </w:rPr>
        <w:br/>
      </w:r>
      <w:r w:rsidR="00B87E02" w:rsidRPr="00225CEB">
        <w:rPr>
          <w:rFonts w:ascii="Garamond" w:eastAsia="Calibri" w:hAnsi="Garamond" w:cstheme="majorHAnsi"/>
          <w:b/>
          <w:bCs/>
          <w:sz w:val="28"/>
          <w:szCs w:val="28"/>
          <w:u w:val="single"/>
        </w:rPr>
        <w:t>WEBINAR</w:t>
      </w:r>
    </w:p>
    <w:p w14:paraId="5C6F9EAF" w14:textId="51EBEBC0" w:rsidR="00B87E02" w:rsidRPr="00225CEB" w:rsidRDefault="008E02B7" w:rsidP="00B206CB">
      <w:pPr>
        <w:spacing w:before="240" w:after="160"/>
        <w:jc w:val="center"/>
        <w:rPr>
          <w:rFonts w:ascii="Garamond" w:eastAsia="Calibri" w:hAnsi="Garamond" w:cstheme="majorHAnsi"/>
          <w:b/>
          <w:bCs/>
          <w:color w:val="0070C0"/>
          <w:sz w:val="32"/>
          <w:szCs w:val="32"/>
        </w:rPr>
      </w:pPr>
      <w:r w:rsidRPr="00225CEB">
        <w:rPr>
          <w:rFonts w:ascii="Garamond" w:eastAsia="Calibri" w:hAnsi="Garamond" w:cstheme="majorHAnsi"/>
          <w:b/>
          <w:bCs/>
          <w:color w:val="0070C0"/>
          <w:sz w:val="32"/>
          <w:szCs w:val="32"/>
        </w:rPr>
        <w:t xml:space="preserve">The role </w:t>
      </w:r>
      <w:r w:rsidR="00A25656" w:rsidRPr="00225CEB">
        <w:rPr>
          <w:rFonts w:ascii="Garamond" w:eastAsia="Calibri" w:hAnsi="Garamond" w:cstheme="majorHAnsi"/>
          <w:b/>
          <w:bCs/>
          <w:color w:val="0070C0"/>
          <w:sz w:val="32"/>
          <w:szCs w:val="32"/>
        </w:rPr>
        <w:t xml:space="preserve">of health taxes in health systems during and post </w:t>
      </w:r>
      <w:r w:rsidR="003363C8">
        <w:rPr>
          <w:rFonts w:ascii="Garamond" w:eastAsia="Calibri" w:hAnsi="Garamond" w:cstheme="majorHAnsi"/>
          <w:b/>
          <w:bCs/>
          <w:color w:val="0070C0"/>
          <w:sz w:val="32"/>
          <w:szCs w:val="32"/>
        </w:rPr>
        <w:t>COVID</w:t>
      </w:r>
      <w:r w:rsidR="00A25656" w:rsidRPr="00225CEB">
        <w:rPr>
          <w:rFonts w:ascii="Garamond" w:eastAsia="Calibri" w:hAnsi="Garamond" w:cstheme="majorHAnsi"/>
          <w:b/>
          <w:bCs/>
          <w:color w:val="0070C0"/>
          <w:sz w:val="32"/>
          <w:szCs w:val="32"/>
        </w:rPr>
        <w:t>-19 in the Caribbean</w:t>
      </w:r>
    </w:p>
    <w:p w14:paraId="41279703" w14:textId="77777777" w:rsidR="00B87E02" w:rsidRPr="00225CEB" w:rsidRDefault="00B87E02" w:rsidP="00B87E02">
      <w:pPr>
        <w:pStyle w:val="ListParagraph"/>
        <w:spacing w:before="240" w:after="160"/>
        <w:rPr>
          <w:rFonts w:ascii="Garamond" w:eastAsia="Calibri" w:hAnsi="Garamond" w:cstheme="majorHAnsi"/>
          <w:b/>
          <w:bCs/>
        </w:rPr>
      </w:pPr>
    </w:p>
    <w:p w14:paraId="26D91619" w14:textId="0A0717B1" w:rsidR="00B87E02" w:rsidRPr="00225CEB" w:rsidRDefault="00EC1297" w:rsidP="00B206CB">
      <w:pPr>
        <w:pStyle w:val="ListParagraph"/>
        <w:numPr>
          <w:ilvl w:val="0"/>
          <w:numId w:val="2"/>
        </w:numPr>
        <w:spacing w:before="240" w:after="160"/>
        <w:rPr>
          <w:rFonts w:ascii="Garamond" w:eastAsia="Calibri" w:hAnsi="Garamond" w:cstheme="majorHAnsi"/>
          <w:b/>
          <w:bCs/>
        </w:rPr>
      </w:pPr>
      <w:r w:rsidRPr="00225CEB">
        <w:rPr>
          <w:rFonts w:ascii="Garamond" w:eastAsia="Calibri" w:hAnsi="Garamond" w:cstheme="majorHAnsi"/>
          <w:b/>
          <w:bCs/>
        </w:rPr>
        <w:t>Host</w:t>
      </w:r>
      <w:r w:rsidR="00B87E02" w:rsidRPr="00225CEB">
        <w:rPr>
          <w:rFonts w:ascii="Garamond" w:eastAsia="Calibri" w:hAnsi="Garamond" w:cstheme="majorHAnsi"/>
          <w:b/>
          <w:bCs/>
        </w:rPr>
        <w:t xml:space="preserve">s: </w:t>
      </w:r>
      <w:r w:rsidR="00B206CB" w:rsidRPr="00225CEB">
        <w:rPr>
          <w:rFonts w:ascii="Garamond" w:eastAsia="Calibri" w:hAnsi="Garamond" w:cstheme="majorHAnsi"/>
        </w:rPr>
        <w:t xml:space="preserve">Pan American </w:t>
      </w:r>
      <w:r w:rsidR="00B87E02" w:rsidRPr="00225CEB">
        <w:rPr>
          <w:rFonts w:ascii="Garamond" w:eastAsia="Calibri" w:hAnsi="Garamond" w:cstheme="majorHAnsi"/>
        </w:rPr>
        <w:t>H</w:t>
      </w:r>
      <w:r w:rsidR="00B206CB" w:rsidRPr="00225CEB">
        <w:rPr>
          <w:rFonts w:ascii="Garamond" w:eastAsia="Calibri" w:hAnsi="Garamond" w:cstheme="majorHAnsi"/>
        </w:rPr>
        <w:t xml:space="preserve">ealth </w:t>
      </w:r>
      <w:r w:rsidR="00B87E02" w:rsidRPr="00225CEB">
        <w:rPr>
          <w:rFonts w:ascii="Garamond" w:eastAsia="Calibri" w:hAnsi="Garamond" w:cstheme="majorHAnsi"/>
        </w:rPr>
        <w:t>O</w:t>
      </w:r>
      <w:r w:rsidR="00B206CB" w:rsidRPr="00225CEB">
        <w:rPr>
          <w:rFonts w:ascii="Garamond" w:eastAsia="Calibri" w:hAnsi="Garamond" w:cstheme="majorHAnsi"/>
        </w:rPr>
        <w:t>rganization</w:t>
      </w:r>
      <w:r w:rsidR="00B87E02" w:rsidRPr="00225CEB">
        <w:rPr>
          <w:rFonts w:ascii="Garamond" w:eastAsia="Calibri" w:hAnsi="Garamond" w:cstheme="majorHAnsi"/>
        </w:rPr>
        <w:t xml:space="preserve"> </w:t>
      </w:r>
      <w:r w:rsidRPr="00225CEB">
        <w:rPr>
          <w:rFonts w:ascii="Garamond" w:eastAsia="Calibri" w:hAnsi="Garamond" w:cstheme="majorHAnsi"/>
        </w:rPr>
        <w:t>and</w:t>
      </w:r>
      <w:r w:rsidR="00B87E02" w:rsidRPr="00225CEB">
        <w:rPr>
          <w:rFonts w:ascii="Garamond" w:eastAsia="Calibri" w:hAnsi="Garamond" w:cstheme="majorHAnsi"/>
        </w:rPr>
        <w:t xml:space="preserve"> </w:t>
      </w:r>
      <w:r w:rsidR="00A25656" w:rsidRPr="00225CEB">
        <w:rPr>
          <w:rFonts w:ascii="Garamond" w:eastAsia="Calibri" w:hAnsi="Garamond" w:cstheme="majorHAnsi"/>
        </w:rPr>
        <w:t>Economic Commission for Latin America and the Caribbean</w:t>
      </w:r>
    </w:p>
    <w:p w14:paraId="713185E9" w14:textId="06E22DB0" w:rsidR="00B87E02" w:rsidRPr="00225CEB" w:rsidRDefault="00B87E02" w:rsidP="00B206CB">
      <w:pPr>
        <w:pStyle w:val="ListParagraph"/>
        <w:numPr>
          <w:ilvl w:val="0"/>
          <w:numId w:val="2"/>
        </w:numPr>
        <w:spacing w:before="240" w:after="160"/>
        <w:rPr>
          <w:rFonts w:ascii="Garamond" w:eastAsia="Calibri" w:hAnsi="Garamond" w:cstheme="majorHAnsi"/>
          <w:b/>
          <w:bCs/>
        </w:rPr>
      </w:pPr>
      <w:r w:rsidRPr="00225CEB">
        <w:rPr>
          <w:rFonts w:ascii="Garamond" w:eastAsia="Calibri" w:hAnsi="Garamond" w:cstheme="majorHAnsi"/>
          <w:b/>
          <w:bCs/>
        </w:rPr>
        <w:t xml:space="preserve">Date: </w:t>
      </w:r>
      <w:r w:rsidRPr="00225CEB">
        <w:rPr>
          <w:rFonts w:ascii="Garamond" w:eastAsia="Calibri" w:hAnsi="Garamond" w:cstheme="majorHAnsi"/>
        </w:rPr>
        <w:t>1</w:t>
      </w:r>
      <w:r w:rsidR="00A25656" w:rsidRPr="00225CEB">
        <w:rPr>
          <w:rFonts w:ascii="Garamond" w:eastAsia="Calibri" w:hAnsi="Garamond" w:cstheme="majorHAnsi"/>
        </w:rPr>
        <w:t>6</w:t>
      </w:r>
      <w:r w:rsidRPr="00225CEB">
        <w:rPr>
          <w:rFonts w:ascii="Garamond" w:eastAsia="Calibri" w:hAnsi="Garamond" w:cstheme="majorHAnsi"/>
        </w:rPr>
        <w:t xml:space="preserve"> </w:t>
      </w:r>
      <w:r w:rsidR="00A25656" w:rsidRPr="00225CEB">
        <w:rPr>
          <w:rFonts w:ascii="Garamond" w:eastAsia="Calibri" w:hAnsi="Garamond" w:cstheme="majorHAnsi"/>
        </w:rPr>
        <w:t>Octo</w:t>
      </w:r>
      <w:r w:rsidRPr="00225CEB">
        <w:rPr>
          <w:rFonts w:ascii="Garamond" w:eastAsia="Calibri" w:hAnsi="Garamond" w:cstheme="majorHAnsi"/>
        </w:rPr>
        <w:t>ber 2020 – 1</w:t>
      </w:r>
      <w:r w:rsidR="00331079">
        <w:rPr>
          <w:rFonts w:ascii="Garamond" w:eastAsia="Calibri" w:hAnsi="Garamond" w:cstheme="majorHAnsi"/>
        </w:rPr>
        <w:t>0</w:t>
      </w:r>
      <w:r w:rsidRPr="00225CEB">
        <w:rPr>
          <w:rFonts w:ascii="Garamond" w:eastAsia="Calibri" w:hAnsi="Garamond" w:cstheme="majorHAnsi"/>
        </w:rPr>
        <w:t xml:space="preserve">:00 am – </w:t>
      </w:r>
      <w:r w:rsidR="00331079">
        <w:rPr>
          <w:rFonts w:ascii="Garamond" w:eastAsia="Calibri" w:hAnsi="Garamond" w:cstheme="majorHAnsi"/>
        </w:rPr>
        <w:t>12</w:t>
      </w:r>
      <w:r w:rsidRPr="00225CEB">
        <w:rPr>
          <w:rFonts w:ascii="Garamond" w:eastAsia="Calibri" w:hAnsi="Garamond" w:cstheme="majorHAnsi"/>
        </w:rPr>
        <w:t>:</w:t>
      </w:r>
      <w:r w:rsidR="00A25656" w:rsidRPr="00225CEB">
        <w:rPr>
          <w:rFonts w:ascii="Garamond" w:eastAsia="Calibri" w:hAnsi="Garamond" w:cstheme="majorHAnsi"/>
        </w:rPr>
        <w:t>00</w:t>
      </w:r>
      <w:r w:rsidRPr="00225CEB">
        <w:rPr>
          <w:rFonts w:ascii="Garamond" w:eastAsia="Calibri" w:hAnsi="Garamond" w:cstheme="majorHAnsi"/>
        </w:rPr>
        <w:t xml:space="preserve"> pm (</w:t>
      </w:r>
      <w:r w:rsidR="00B206CB" w:rsidRPr="00225CEB">
        <w:rPr>
          <w:rFonts w:ascii="Garamond" w:eastAsia="Calibri" w:hAnsi="Garamond" w:cstheme="majorHAnsi"/>
        </w:rPr>
        <w:t xml:space="preserve">US </w:t>
      </w:r>
      <w:r w:rsidRPr="00225CEB">
        <w:rPr>
          <w:rFonts w:ascii="Garamond" w:eastAsia="Calibri" w:hAnsi="Garamond" w:cstheme="majorHAnsi"/>
        </w:rPr>
        <w:t>EST)</w:t>
      </w:r>
    </w:p>
    <w:p w14:paraId="13EB2AC4" w14:textId="31A0E915" w:rsidR="00B87E02" w:rsidRPr="00225CEB" w:rsidRDefault="00B87E02" w:rsidP="00B206CB">
      <w:pPr>
        <w:pStyle w:val="ListParagraph"/>
        <w:numPr>
          <w:ilvl w:val="0"/>
          <w:numId w:val="2"/>
        </w:numPr>
        <w:spacing w:before="240" w:after="160"/>
        <w:rPr>
          <w:rFonts w:ascii="Garamond" w:eastAsia="Calibri" w:hAnsi="Garamond" w:cstheme="majorHAnsi"/>
          <w:b/>
          <w:bCs/>
        </w:rPr>
      </w:pPr>
      <w:r w:rsidRPr="00225CEB">
        <w:rPr>
          <w:rFonts w:ascii="Garamond" w:eastAsia="Calibri" w:hAnsi="Garamond" w:cstheme="majorHAnsi"/>
          <w:b/>
          <w:bCs/>
        </w:rPr>
        <w:t xml:space="preserve">Language: </w:t>
      </w:r>
      <w:r w:rsidRPr="00225CEB">
        <w:rPr>
          <w:rFonts w:ascii="Garamond" w:eastAsia="Calibri" w:hAnsi="Garamond" w:cstheme="majorHAnsi"/>
        </w:rPr>
        <w:t>English</w:t>
      </w:r>
    </w:p>
    <w:p w14:paraId="3FD46311" w14:textId="482FF75D" w:rsidR="00B87E02" w:rsidRPr="00225CEB" w:rsidRDefault="00B87E02" w:rsidP="00B206CB">
      <w:pPr>
        <w:pStyle w:val="ListParagraph"/>
        <w:numPr>
          <w:ilvl w:val="0"/>
          <w:numId w:val="2"/>
        </w:numPr>
        <w:spacing w:before="240" w:after="160"/>
        <w:rPr>
          <w:rFonts w:ascii="Garamond" w:eastAsia="Calibri" w:hAnsi="Garamond" w:cstheme="majorHAnsi"/>
          <w:b/>
          <w:bCs/>
        </w:rPr>
      </w:pPr>
      <w:r w:rsidRPr="00225CEB">
        <w:rPr>
          <w:rFonts w:ascii="Garamond" w:eastAsia="Calibri" w:hAnsi="Garamond" w:cstheme="majorHAnsi"/>
          <w:b/>
          <w:bCs/>
        </w:rPr>
        <w:t>Zoom link to register:</w:t>
      </w:r>
      <w:r w:rsidR="003815A8">
        <w:rPr>
          <w:rFonts w:ascii="Garamond" w:eastAsia="Calibri" w:hAnsi="Garamond" w:cstheme="majorHAnsi"/>
          <w:b/>
          <w:bCs/>
        </w:rPr>
        <w:t xml:space="preserve"> </w:t>
      </w:r>
      <w:hyperlink r:id="rId10" w:history="1">
        <w:r w:rsidR="00903114" w:rsidRPr="00903114">
          <w:rPr>
            <w:rStyle w:val="Hyperlink"/>
            <w:rFonts w:ascii="Garamond" w:eastAsia="Calibri" w:hAnsi="Garamond" w:cstheme="majorHAnsi"/>
            <w:b/>
            <w:bCs/>
            <w:color w:val="FF0000"/>
          </w:rPr>
          <w:t>LINK</w:t>
        </w:r>
      </w:hyperlink>
      <w:r w:rsidR="003815A8" w:rsidRPr="00903114">
        <w:rPr>
          <w:rFonts w:ascii="Garamond" w:eastAsia="Calibri" w:hAnsi="Garamond" w:cstheme="majorHAnsi"/>
          <w:b/>
          <w:bCs/>
          <w:color w:val="FF0000"/>
        </w:rPr>
        <w:t xml:space="preserve"> </w:t>
      </w:r>
    </w:p>
    <w:p w14:paraId="5C009A09" w14:textId="6911EDAD" w:rsidR="00B87E02" w:rsidRPr="00225CEB" w:rsidRDefault="00B87E02" w:rsidP="00B206CB">
      <w:pPr>
        <w:rPr>
          <w:rFonts w:ascii="Garamond" w:hAnsi="Garamond" w:cstheme="majorHAnsi"/>
        </w:rPr>
      </w:pPr>
    </w:p>
    <w:p w14:paraId="40AC36E3" w14:textId="1A20A125" w:rsidR="00CB4A1E" w:rsidRPr="00225CEB" w:rsidRDefault="00B206CB" w:rsidP="00B206CB">
      <w:pPr>
        <w:rPr>
          <w:rFonts w:ascii="Garamond" w:hAnsi="Garamond" w:cstheme="majorHAnsi"/>
          <w:b/>
          <w:bCs/>
          <w:color w:val="4472C4" w:themeColor="accent1"/>
        </w:rPr>
      </w:pPr>
      <w:r w:rsidRPr="00225CEB">
        <w:rPr>
          <w:rFonts w:ascii="Garamond" w:hAnsi="Garamond" w:cstheme="majorHAnsi"/>
          <w:b/>
          <w:bCs/>
          <w:color w:val="4472C4" w:themeColor="accent1"/>
        </w:rPr>
        <w:t>Background</w:t>
      </w:r>
    </w:p>
    <w:p w14:paraId="2DA56474" w14:textId="5496FDBC" w:rsidR="00CB7FF3" w:rsidRDefault="00C93160" w:rsidP="00B206CB">
      <w:pPr>
        <w:jc w:val="both"/>
        <w:rPr>
          <w:rFonts w:ascii="Garamond" w:hAnsi="Garamond" w:cstheme="majorHAnsi"/>
        </w:rPr>
      </w:pPr>
      <w:r w:rsidRPr="00225CEB">
        <w:rPr>
          <w:rFonts w:ascii="Garamond" w:hAnsi="Garamond" w:cstheme="majorHAnsi"/>
        </w:rPr>
        <w:br/>
      </w:r>
      <w:r w:rsidR="00CB7FF3">
        <w:rPr>
          <w:rFonts w:ascii="Garamond" w:hAnsi="Garamond" w:cstheme="majorHAnsi"/>
        </w:rPr>
        <w:t xml:space="preserve">The COVID-19 </w:t>
      </w:r>
      <w:r w:rsidR="00560B1B" w:rsidRPr="00560B1B">
        <w:rPr>
          <w:rFonts w:ascii="Garamond" w:hAnsi="Garamond" w:cstheme="majorHAnsi"/>
        </w:rPr>
        <w:t>pandemic is causing large-scale loss of life and severe human suffering.</w:t>
      </w:r>
      <w:r w:rsidR="00560B1B">
        <w:rPr>
          <w:rFonts w:ascii="Garamond" w:hAnsi="Garamond" w:cstheme="majorHAnsi"/>
        </w:rPr>
        <w:t xml:space="preserve"> </w:t>
      </w:r>
      <w:r w:rsidR="00560B1B" w:rsidRPr="00560B1B">
        <w:rPr>
          <w:rFonts w:ascii="Garamond" w:hAnsi="Garamond" w:cstheme="majorHAnsi"/>
        </w:rPr>
        <w:t>It is a public health crisis without precedent in living memory</w:t>
      </w:r>
      <w:r w:rsidR="00560B1B">
        <w:rPr>
          <w:rFonts w:ascii="Garamond" w:hAnsi="Garamond" w:cstheme="majorHAnsi"/>
        </w:rPr>
        <w:t xml:space="preserve">. </w:t>
      </w:r>
      <w:r w:rsidR="00560B1B" w:rsidRPr="00560B1B">
        <w:rPr>
          <w:rFonts w:ascii="Garamond" w:hAnsi="Garamond" w:cstheme="majorHAnsi"/>
        </w:rPr>
        <w:t>But the pandemic has also set in motion a major economic crisis that will burden our societies for years to come.</w:t>
      </w:r>
    </w:p>
    <w:p w14:paraId="3F910132" w14:textId="77777777" w:rsidR="00560B1B" w:rsidRDefault="00560B1B" w:rsidP="00B206CB">
      <w:pPr>
        <w:jc w:val="both"/>
        <w:rPr>
          <w:rFonts w:ascii="Garamond" w:hAnsi="Garamond" w:cstheme="majorHAnsi"/>
        </w:rPr>
      </w:pPr>
    </w:p>
    <w:p w14:paraId="53267B24" w14:textId="77777777" w:rsidR="000C1537" w:rsidRPr="00225CEB" w:rsidRDefault="000C1537" w:rsidP="000C1537">
      <w:pPr>
        <w:jc w:val="both"/>
        <w:rPr>
          <w:rFonts w:ascii="Garamond" w:hAnsi="Garamond" w:cstheme="majorHAnsi"/>
          <w:highlight w:val="yellow"/>
        </w:rPr>
      </w:pPr>
      <w:r>
        <w:rPr>
          <w:rFonts w:ascii="Garamond" w:hAnsi="Garamond" w:cstheme="majorHAnsi"/>
        </w:rPr>
        <w:t xml:space="preserve">The health and economic impact of this crisis are increased by the unprecedented </w:t>
      </w:r>
      <w:r w:rsidRPr="000E2361">
        <w:rPr>
          <w:rFonts w:ascii="Garamond" w:hAnsi="Garamond" w:cstheme="majorHAnsi"/>
        </w:rPr>
        <w:t>deadly relationship between an infectious disease</w:t>
      </w:r>
      <w:r>
        <w:rPr>
          <w:rFonts w:ascii="Garamond" w:hAnsi="Garamond" w:cstheme="majorHAnsi"/>
        </w:rPr>
        <w:t>, COVID-19,</w:t>
      </w:r>
      <w:r w:rsidRPr="000E2361">
        <w:rPr>
          <w:rFonts w:ascii="Garamond" w:hAnsi="Garamond" w:cstheme="majorHAnsi"/>
        </w:rPr>
        <w:t xml:space="preserve"> and Non-Communicable Diseases</w:t>
      </w:r>
      <w:r>
        <w:rPr>
          <w:rFonts w:ascii="Garamond" w:hAnsi="Garamond" w:cstheme="majorHAnsi"/>
        </w:rPr>
        <w:t xml:space="preserve"> (NCDs)</w:t>
      </w:r>
      <w:r w:rsidRPr="000E2361">
        <w:rPr>
          <w:rFonts w:ascii="Garamond" w:hAnsi="Garamond" w:cstheme="majorHAnsi"/>
        </w:rPr>
        <w:t>.</w:t>
      </w:r>
      <w:r>
        <w:rPr>
          <w:rFonts w:ascii="Garamond" w:hAnsi="Garamond" w:cstheme="majorHAnsi"/>
        </w:rPr>
        <w:t xml:space="preserve"> Indeed, t</w:t>
      </w:r>
      <w:r w:rsidRPr="00EA5F70">
        <w:rPr>
          <w:rFonts w:ascii="Garamond" w:hAnsi="Garamond" w:cstheme="majorHAnsi"/>
        </w:rPr>
        <w:t>he scientific evidence indicates that those with NCDs are at higher risk of serious complications if they contract COVID-19</w:t>
      </w:r>
      <w:r>
        <w:rPr>
          <w:rFonts w:ascii="Garamond" w:hAnsi="Garamond" w:cstheme="majorHAnsi"/>
        </w:rPr>
        <w:t>.</w:t>
      </w:r>
    </w:p>
    <w:p w14:paraId="064F0393" w14:textId="77777777" w:rsidR="000C1537" w:rsidRDefault="000C1537" w:rsidP="000C1537">
      <w:pPr>
        <w:jc w:val="both"/>
        <w:rPr>
          <w:rFonts w:ascii="Garamond" w:hAnsi="Garamond" w:cstheme="majorHAnsi"/>
        </w:rPr>
      </w:pPr>
    </w:p>
    <w:p w14:paraId="2048DCAC" w14:textId="77777777" w:rsidR="000C1537" w:rsidRDefault="000C1537" w:rsidP="000C1537">
      <w:pPr>
        <w:jc w:val="both"/>
        <w:rPr>
          <w:rFonts w:ascii="Garamond" w:hAnsi="Garamond" w:cstheme="majorHAnsi"/>
        </w:rPr>
      </w:pPr>
      <w:r w:rsidRPr="00EA5F70">
        <w:rPr>
          <w:rFonts w:ascii="Garamond" w:hAnsi="Garamond" w:cstheme="majorHAnsi"/>
        </w:rPr>
        <w:t>Noncommunicable diseases (NCDs)</w:t>
      </w:r>
      <w:r>
        <w:rPr>
          <w:rFonts w:ascii="Garamond" w:hAnsi="Garamond" w:cstheme="majorHAnsi"/>
        </w:rPr>
        <w:t xml:space="preserve"> </w:t>
      </w:r>
      <w:r w:rsidRPr="00EA5F70">
        <w:rPr>
          <w:rFonts w:ascii="Garamond" w:hAnsi="Garamond" w:cstheme="majorHAnsi"/>
        </w:rPr>
        <w:t xml:space="preserve">and their risk factors </w:t>
      </w:r>
      <w:r>
        <w:rPr>
          <w:rFonts w:ascii="Garamond" w:hAnsi="Garamond" w:cstheme="majorHAnsi"/>
        </w:rPr>
        <w:t>are</w:t>
      </w:r>
      <w:r w:rsidRPr="00EA5F70">
        <w:rPr>
          <w:rFonts w:ascii="Garamond" w:hAnsi="Garamond" w:cstheme="majorHAnsi"/>
        </w:rPr>
        <w:t xml:space="preserve"> the main cause of morbidity, mortality and disability, and constitute a complex public health challenge, as well as a serious threat to economic and social development. In the </w:t>
      </w:r>
      <w:r>
        <w:rPr>
          <w:rFonts w:ascii="Garamond" w:hAnsi="Garamond" w:cstheme="majorHAnsi"/>
        </w:rPr>
        <w:t>Caribbean</w:t>
      </w:r>
      <w:r w:rsidRPr="00EA5F70">
        <w:rPr>
          <w:rFonts w:ascii="Garamond" w:hAnsi="Garamond" w:cstheme="majorHAnsi"/>
        </w:rPr>
        <w:t>, NCDs cause approximately</w:t>
      </w:r>
      <w:r>
        <w:rPr>
          <w:rFonts w:ascii="Garamond" w:hAnsi="Garamond" w:cstheme="majorHAnsi"/>
        </w:rPr>
        <w:t xml:space="preserve"> 76</w:t>
      </w:r>
      <w:r w:rsidRPr="00EA5F70">
        <w:rPr>
          <w:rFonts w:ascii="Garamond" w:hAnsi="Garamond" w:cstheme="majorHAnsi"/>
        </w:rPr>
        <w:t>.</w:t>
      </w:r>
      <w:r>
        <w:rPr>
          <w:rFonts w:ascii="Garamond" w:hAnsi="Garamond" w:cstheme="majorHAnsi"/>
        </w:rPr>
        <w:t>8</w:t>
      </w:r>
      <w:r w:rsidRPr="00EA5F70">
        <w:rPr>
          <w:rFonts w:ascii="Garamond" w:hAnsi="Garamond" w:cstheme="majorHAnsi"/>
        </w:rPr>
        <w:t>% of all deaths. Of this total number of deaths from NCDs, 38.</w:t>
      </w:r>
      <w:r>
        <w:rPr>
          <w:rFonts w:ascii="Garamond" w:hAnsi="Garamond" w:cstheme="majorHAnsi"/>
        </w:rPr>
        <w:t>1</w:t>
      </w:r>
      <w:r w:rsidRPr="00EA5F70">
        <w:rPr>
          <w:rFonts w:ascii="Garamond" w:hAnsi="Garamond" w:cstheme="majorHAnsi"/>
        </w:rPr>
        <w:t xml:space="preserve">% are premature deaths occurring in people under 70 years of age. Macroeconomic simulations suggest that </w:t>
      </w:r>
      <w:r>
        <w:rPr>
          <w:rFonts w:ascii="Garamond" w:hAnsi="Garamond" w:cstheme="majorHAnsi"/>
        </w:rPr>
        <w:t xml:space="preserve">globally, </w:t>
      </w:r>
      <w:r w:rsidRPr="00EA5F70">
        <w:rPr>
          <w:rFonts w:ascii="Garamond" w:hAnsi="Garamond" w:cstheme="majorHAnsi"/>
        </w:rPr>
        <w:t>cardiovascular disease, chronic respiratory disease, cancer, diabetes, and mental health could cost cumulative production losses of USD 47 trillion (75% of 2010 global GDP) during the two decades 2010-2030.</w:t>
      </w:r>
    </w:p>
    <w:p w14:paraId="756F03C9" w14:textId="77777777" w:rsidR="000C1537" w:rsidRDefault="000C1537" w:rsidP="000C1537">
      <w:pPr>
        <w:jc w:val="both"/>
        <w:rPr>
          <w:rFonts w:ascii="Garamond" w:hAnsi="Garamond" w:cstheme="majorHAnsi"/>
        </w:rPr>
      </w:pPr>
    </w:p>
    <w:p w14:paraId="19D9D6FB" w14:textId="7D2AF0D5" w:rsidR="00CB7FF3" w:rsidRDefault="009847C6" w:rsidP="00B206CB">
      <w:pPr>
        <w:jc w:val="both"/>
        <w:rPr>
          <w:rFonts w:ascii="Garamond" w:hAnsi="Garamond" w:cstheme="majorHAnsi"/>
        </w:rPr>
      </w:pPr>
      <w:r w:rsidRPr="009847C6">
        <w:rPr>
          <w:rFonts w:ascii="Garamond" w:hAnsi="Garamond" w:cstheme="majorHAnsi"/>
        </w:rPr>
        <w:t>In response to the COVID-19 crisis, governments around the world have ramped up their relief and stimulus spending to unprecedented levels—just as tax revenues have slumped. While health and social expenditures have risen, tax revenues have plummeted. At the same time, many Caribbean countries are dealing with high public debt burdens.</w:t>
      </w:r>
      <w:r>
        <w:rPr>
          <w:rFonts w:ascii="Garamond" w:hAnsi="Garamond" w:cstheme="majorHAnsi"/>
        </w:rPr>
        <w:t xml:space="preserve"> </w:t>
      </w:r>
      <w:r w:rsidRPr="009847C6">
        <w:rPr>
          <w:rFonts w:ascii="Garamond" w:hAnsi="Garamond" w:cstheme="majorHAnsi"/>
        </w:rPr>
        <w:t>In 2019, 10 Caribbean Community (CARICOM) member States had total public debt above the sustainable threshold of 60% of Gross Domestic Product (GDP). As a result of COVID-19, governments will be forced to run budget deficits to cope with the fiscal fallout of the pandemic.</w:t>
      </w:r>
      <w:r>
        <w:rPr>
          <w:rFonts w:ascii="Garamond" w:hAnsi="Garamond" w:cstheme="majorHAnsi"/>
        </w:rPr>
        <w:t xml:space="preserve"> </w:t>
      </w:r>
      <w:r w:rsidRPr="009847C6">
        <w:rPr>
          <w:rFonts w:ascii="Garamond" w:hAnsi="Garamond" w:cstheme="majorHAnsi"/>
        </w:rPr>
        <w:t>This will worsen the public debt burden of the Caribbean and more countries stand the risk of falling into an unsustainable debt bracket.</w:t>
      </w:r>
    </w:p>
    <w:p w14:paraId="73F93897" w14:textId="3AFCDEC2" w:rsidR="00560B1B" w:rsidRDefault="00560B1B" w:rsidP="00B206CB">
      <w:pPr>
        <w:jc w:val="both"/>
        <w:rPr>
          <w:rFonts w:ascii="Garamond" w:hAnsi="Garamond" w:cstheme="majorHAnsi"/>
        </w:rPr>
      </w:pPr>
    </w:p>
    <w:p w14:paraId="06CB3458" w14:textId="75A51475" w:rsidR="000C1537" w:rsidRDefault="000C1537" w:rsidP="00FA65A2">
      <w:pPr>
        <w:jc w:val="both"/>
        <w:rPr>
          <w:rFonts w:ascii="Garamond" w:hAnsi="Garamond" w:cstheme="majorHAnsi"/>
        </w:rPr>
      </w:pPr>
    </w:p>
    <w:p w14:paraId="590ECF67" w14:textId="77777777" w:rsidR="00624D0D" w:rsidRDefault="00624D0D" w:rsidP="00FA65A2">
      <w:pPr>
        <w:jc w:val="both"/>
        <w:rPr>
          <w:rFonts w:ascii="Garamond" w:hAnsi="Garamond" w:cstheme="majorHAnsi"/>
        </w:rPr>
      </w:pPr>
    </w:p>
    <w:p w14:paraId="4A4401D2" w14:textId="77777777" w:rsidR="002A03AD" w:rsidRDefault="002A03AD" w:rsidP="00FA65A2">
      <w:pPr>
        <w:jc w:val="both"/>
        <w:rPr>
          <w:rFonts w:ascii="Garamond" w:hAnsi="Garamond" w:cstheme="majorHAnsi"/>
        </w:rPr>
      </w:pPr>
    </w:p>
    <w:p w14:paraId="7339B4D8" w14:textId="08DE1122" w:rsidR="00FA65A2" w:rsidRDefault="001252BE" w:rsidP="00FA65A2">
      <w:pPr>
        <w:jc w:val="both"/>
        <w:rPr>
          <w:rFonts w:ascii="Garamond" w:hAnsi="Garamond" w:cstheme="majorHAnsi"/>
        </w:rPr>
      </w:pPr>
      <w:r w:rsidRPr="00EA5F70">
        <w:rPr>
          <w:rFonts w:ascii="Garamond" w:hAnsi="Garamond" w:cstheme="majorHAnsi"/>
        </w:rPr>
        <w:t xml:space="preserve">Excise taxes help prevent NCDs by reducing the consumption of tobacco, alcohol, and sugar-sweetened beverages. Furthermore, in a context where countries may need additional resources to respond to the COVID-19 pandemic and to finance economic recovery plans, excise taxes on these products could be used as a source of additional and immediate tax revenue. After the pandemic, tax revenues could serve as partial compensation for the expenses incurred in NCD care and participate in increasing the budget for public health towards achieving </w:t>
      </w:r>
      <w:r w:rsidR="001C1554" w:rsidRPr="00EA5F70">
        <w:rPr>
          <w:rFonts w:ascii="Garamond" w:hAnsi="Garamond" w:cstheme="majorHAnsi"/>
        </w:rPr>
        <w:t>U</w:t>
      </w:r>
      <w:r w:rsidRPr="00EA5F70">
        <w:rPr>
          <w:rFonts w:ascii="Garamond" w:hAnsi="Garamond" w:cstheme="majorHAnsi"/>
        </w:rPr>
        <w:t xml:space="preserve">niversal </w:t>
      </w:r>
      <w:r w:rsidR="001C1554" w:rsidRPr="00EA5F70">
        <w:rPr>
          <w:rFonts w:ascii="Garamond" w:hAnsi="Garamond" w:cstheme="majorHAnsi"/>
        </w:rPr>
        <w:t>H</w:t>
      </w:r>
      <w:r w:rsidRPr="00EA5F70">
        <w:rPr>
          <w:rFonts w:ascii="Garamond" w:hAnsi="Garamond" w:cstheme="majorHAnsi"/>
        </w:rPr>
        <w:t>ealth</w:t>
      </w:r>
      <w:r w:rsidR="001C1554" w:rsidRPr="00EA5F70">
        <w:rPr>
          <w:rFonts w:ascii="Garamond" w:hAnsi="Garamond" w:cstheme="majorHAnsi"/>
        </w:rPr>
        <w:t xml:space="preserve"> Coverage</w:t>
      </w:r>
      <w:r w:rsidRPr="00EA5F70">
        <w:rPr>
          <w:rFonts w:ascii="Garamond" w:hAnsi="Garamond" w:cstheme="majorHAnsi"/>
        </w:rPr>
        <w:t>.</w:t>
      </w:r>
    </w:p>
    <w:p w14:paraId="14F8EFF6" w14:textId="77777777" w:rsidR="00FA65A2" w:rsidRDefault="00FA65A2" w:rsidP="00FA65A2">
      <w:pPr>
        <w:jc w:val="both"/>
        <w:rPr>
          <w:rFonts w:ascii="Garamond" w:hAnsi="Garamond" w:cstheme="majorHAnsi"/>
        </w:rPr>
      </w:pPr>
    </w:p>
    <w:p w14:paraId="013908BC" w14:textId="0AE94B6B" w:rsidR="00FA65A2" w:rsidRPr="00DD4627" w:rsidRDefault="00FA65A2" w:rsidP="00FA65A2">
      <w:pPr>
        <w:jc w:val="both"/>
        <w:rPr>
          <w:rFonts w:ascii="Garamond" w:hAnsi="Garamond" w:cstheme="majorHAnsi"/>
        </w:rPr>
      </w:pPr>
      <w:r>
        <w:rPr>
          <w:rFonts w:ascii="Garamond" w:hAnsi="Garamond" w:cstheme="majorHAnsi"/>
        </w:rPr>
        <w:t>T</w:t>
      </w:r>
      <w:r w:rsidRPr="00220154">
        <w:rPr>
          <w:rFonts w:ascii="Garamond" w:hAnsi="Garamond" w:cstheme="majorHAnsi"/>
        </w:rPr>
        <w:t xml:space="preserve">aking into account the impact of COVID-19, </w:t>
      </w:r>
      <w:r>
        <w:rPr>
          <w:rFonts w:ascii="Garamond" w:hAnsi="Garamond" w:cstheme="majorHAnsi"/>
        </w:rPr>
        <w:t>g</w:t>
      </w:r>
      <w:r w:rsidRPr="00220154">
        <w:rPr>
          <w:rFonts w:ascii="Garamond" w:hAnsi="Garamond" w:cstheme="majorHAnsi"/>
        </w:rPr>
        <w:t>overnments need to identify ways to sustain and strengthen their health systems and advance towards the proposed goal of</w:t>
      </w:r>
      <w:r>
        <w:rPr>
          <w:rFonts w:ascii="Garamond" w:hAnsi="Garamond" w:cstheme="majorHAnsi"/>
        </w:rPr>
        <w:t xml:space="preserve"> </w:t>
      </w:r>
      <w:r w:rsidRPr="00FA65A2">
        <w:rPr>
          <w:rFonts w:ascii="Garamond" w:hAnsi="Garamond" w:cstheme="majorHAnsi"/>
        </w:rPr>
        <w:t>public health expenditure</w:t>
      </w:r>
      <w:r w:rsidRPr="00220154">
        <w:rPr>
          <w:rFonts w:ascii="Garamond" w:hAnsi="Garamond" w:cstheme="majorHAnsi"/>
        </w:rPr>
        <w:t xml:space="preserve"> </w:t>
      </w:r>
      <w:r>
        <w:rPr>
          <w:rFonts w:ascii="Garamond" w:hAnsi="Garamond" w:cstheme="majorHAnsi"/>
        </w:rPr>
        <w:t xml:space="preserve">representing </w:t>
      </w:r>
      <w:r w:rsidRPr="00220154">
        <w:rPr>
          <w:rFonts w:ascii="Garamond" w:hAnsi="Garamond" w:cstheme="majorHAnsi"/>
        </w:rPr>
        <w:t>6% of GDP. The concept of fiscal space for health refers to the ability of governments to provide additional budgetary resources for health systems without affecting the financial position of the public sector or supplanting other socially necessary expenditures that in turn impact health. There are potential sources of fiscal space through economic growing, reprioritization of health in the government budget, grants and debt, taxes in general, including here health taxes</w:t>
      </w:r>
      <w:r>
        <w:rPr>
          <w:rFonts w:ascii="Garamond" w:hAnsi="Garamond" w:cstheme="majorHAnsi"/>
        </w:rPr>
        <w:t>,</w:t>
      </w:r>
      <w:r w:rsidRPr="00220154">
        <w:rPr>
          <w:rFonts w:ascii="Garamond" w:hAnsi="Garamond" w:cstheme="majorHAnsi"/>
        </w:rPr>
        <w:t xml:space="preserve"> and increasing efficiency on health expenditure.</w:t>
      </w:r>
    </w:p>
    <w:p w14:paraId="70A69700" w14:textId="77777777" w:rsidR="000E2361" w:rsidRPr="00225CEB" w:rsidRDefault="000E2361" w:rsidP="00B206CB">
      <w:pPr>
        <w:jc w:val="both"/>
        <w:rPr>
          <w:rFonts w:ascii="Garamond" w:hAnsi="Garamond" w:cstheme="majorHAnsi"/>
          <w:highlight w:val="yellow"/>
        </w:rPr>
      </w:pPr>
    </w:p>
    <w:p w14:paraId="2F7BC58E" w14:textId="3A56AFF4" w:rsidR="001C1554" w:rsidRPr="00225CEB" w:rsidRDefault="001C1554" w:rsidP="00B206CB">
      <w:pPr>
        <w:jc w:val="both"/>
        <w:rPr>
          <w:rFonts w:ascii="Garamond" w:hAnsi="Garamond" w:cstheme="majorHAnsi"/>
          <w:highlight w:val="yellow"/>
        </w:rPr>
      </w:pPr>
    </w:p>
    <w:p w14:paraId="2AA8F58A" w14:textId="4358CED3" w:rsidR="001C1554" w:rsidRPr="000E2361" w:rsidRDefault="00E83E78" w:rsidP="00B206CB">
      <w:pPr>
        <w:jc w:val="both"/>
        <w:rPr>
          <w:rFonts w:ascii="Garamond" w:hAnsi="Garamond" w:cstheme="majorHAnsi"/>
          <w:b/>
          <w:bCs/>
          <w:color w:val="4472C4" w:themeColor="accent1"/>
        </w:rPr>
      </w:pPr>
      <w:r w:rsidRPr="000E2361">
        <w:rPr>
          <w:rFonts w:ascii="Garamond" w:hAnsi="Garamond" w:cstheme="majorHAnsi"/>
          <w:b/>
          <w:bCs/>
          <w:color w:val="4472C4" w:themeColor="accent1"/>
        </w:rPr>
        <w:t>Objectives</w:t>
      </w:r>
    </w:p>
    <w:p w14:paraId="0AF3BACC" w14:textId="77777777" w:rsidR="000E2361" w:rsidRPr="00624D0D" w:rsidRDefault="000E2361" w:rsidP="000E2361">
      <w:pPr>
        <w:pStyle w:val="ListParagraph"/>
        <w:jc w:val="both"/>
        <w:rPr>
          <w:rFonts w:ascii="Garamond" w:hAnsi="Garamond" w:cstheme="majorHAnsi"/>
          <w:sz w:val="16"/>
          <w:szCs w:val="16"/>
        </w:rPr>
      </w:pPr>
    </w:p>
    <w:p w14:paraId="25431A60" w14:textId="2C81CF20" w:rsidR="000E2361" w:rsidRPr="000E2361" w:rsidRDefault="000E2361" w:rsidP="000E2361">
      <w:pPr>
        <w:pStyle w:val="ListParagraph"/>
        <w:numPr>
          <w:ilvl w:val="0"/>
          <w:numId w:val="5"/>
        </w:numPr>
        <w:jc w:val="both"/>
        <w:rPr>
          <w:rFonts w:ascii="Garamond" w:hAnsi="Garamond" w:cstheme="majorHAnsi"/>
        </w:rPr>
      </w:pPr>
      <w:r w:rsidRPr="000E2361">
        <w:rPr>
          <w:rFonts w:ascii="Garamond" w:hAnsi="Garamond" w:cstheme="majorHAnsi"/>
        </w:rPr>
        <w:t>Promote the increase of excise taxes on unhealthy products such as tobacco, alcohol and sugar-sweetened beverages as a tool to prevent NCDs, collect tax revenues and promote sustainable development.</w:t>
      </w:r>
    </w:p>
    <w:p w14:paraId="00D2A7F3" w14:textId="77777777" w:rsidR="000E2361" w:rsidRPr="00624D0D" w:rsidRDefault="000E2361" w:rsidP="000E2361">
      <w:pPr>
        <w:pStyle w:val="ListParagraph"/>
        <w:jc w:val="both"/>
        <w:rPr>
          <w:rFonts w:ascii="Garamond" w:hAnsi="Garamond" w:cstheme="majorHAnsi"/>
          <w:sz w:val="16"/>
          <w:szCs w:val="16"/>
        </w:rPr>
      </w:pPr>
    </w:p>
    <w:p w14:paraId="2E38025B" w14:textId="35BF23F1" w:rsidR="000E2361" w:rsidRPr="000E2361" w:rsidRDefault="000E2361" w:rsidP="000E2361">
      <w:pPr>
        <w:pStyle w:val="ListParagraph"/>
        <w:numPr>
          <w:ilvl w:val="0"/>
          <w:numId w:val="5"/>
        </w:numPr>
        <w:jc w:val="both"/>
        <w:rPr>
          <w:rFonts w:ascii="Garamond" w:hAnsi="Garamond" w:cstheme="majorHAnsi"/>
        </w:rPr>
      </w:pPr>
      <w:r w:rsidRPr="000E2361">
        <w:rPr>
          <w:rFonts w:ascii="Garamond" w:hAnsi="Garamond" w:cstheme="majorHAnsi"/>
        </w:rPr>
        <w:t>Discuss the use of excise taxes on unhealthy products in the context of the COVID-19 pandemic.</w:t>
      </w:r>
    </w:p>
    <w:p w14:paraId="3AB433E7" w14:textId="77777777" w:rsidR="000E2361" w:rsidRPr="00624D0D" w:rsidRDefault="000E2361" w:rsidP="000E2361">
      <w:pPr>
        <w:pStyle w:val="ListParagraph"/>
        <w:jc w:val="both"/>
        <w:rPr>
          <w:rFonts w:ascii="Garamond" w:hAnsi="Garamond" w:cstheme="majorHAnsi"/>
          <w:sz w:val="16"/>
          <w:szCs w:val="16"/>
        </w:rPr>
      </w:pPr>
    </w:p>
    <w:p w14:paraId="4B3E44B2" w14:textId="1EF780EF" w:rsidR="00E83E78" w:rsidRPr="000E2361" w:rsidRDefault="00E83E78" w:rsidP="00B206CB">
      <w:pPr>
        <w:pStyle w:val="ListParagraph"/>
        <w:numPr>
          <w:ilvl w:val="0"/>
          <w:numId w:val="5"/>
        </w:numPr>
        <w:jc w:val="both"/>
        <w:rPr>
          <w:rFonts w:ascii="Garamond" w:hAnsi="Garamond" w:cstheme="majorHAnsi"/>
        </w:rPr>
      </w:pPr>
      <w:r w:rsidRPr="000E2361">
        <w:rPr>
          <w:rFonts w:ascii="Garamond" w:hAnsi="Garamond" w:cstheme="majorHAnsi"/>
        </w:rPr>
        <w:t xml:space="preserve">Present </w:t>
      </w:r>
      <w:r w:rsidR="00F84A6F">
        <w:rPr>
          <w:rFonts w:ascii="Garamond" w:hAnsi="Garamond" w:cstheme="majorHAnsi"/>
        </w:rPr>
        <w:t>the role of such taxes in reducing fiscal deficits and creating fiscal space for health while strengthening health systems</w:t>
      </w:r>
    </w:p>
    <w:p w14:paraId="1DDA8EA3" w14:textId="77777777" w:rsidR="00E83E78" w:rsidRPr="000E2361" w:rsidRDefault="00E83E78" w:rsidP="000E2361">
      <w:pPr>
        <w:jc w:val="both"/>
        <w:rPr>
          <w:rFonts w:ascii="Garamond" w:hAnsi="Garamond" w:cstheme="majorHAnsi"/>
          <w:highlight w:val="yellow"/>
        </w:rPr>
      </w:pPr>
    </w:p>
    <w:p w14:paraId="11AA55BD" w14:textId="4EA7F632" w:rsidR="00E83E78" w:rsidRPr="00225CEB" w:rsidRDefault="00E83E78" w:rsidP="00B206CB">
      <w:pPr>
        <w:jc w:val="both"/>
        <w:rPr>
          <w:rFonts w:ascii="Garamond" w:hAnsi="Garamond" w:cstheme="majorHAnsi"/>
        </w:rPr>
      </w:pPr>
    </w:p>
    <w:p w14:paraId="1C9CC165" w14:textId="41035349" w:rsidR="00E83E78" w:rsidRPr="00225CEB" w:rsidRDefault="00E83E78" w:rsidP="00B206CB">
      <w:pPr>
        <w:jc w:val="both"/>
        <w:rPr>
          <w:rFonts w:ascii="Garamond" w:hAnsi="Garamond" w:cstheme="majorHAnsi"/>
          <w:b/>
          <w:bCs/>
          <w:color w:val="4472C4" w:themeColor="accent1"/>
        </w:rPr>
      </w:pPr>
      <w:r w:rsidRPr="00225CEB">
        <w:rPr>
          <w:rFonts w:ascii="Garamond" w:hAnsi="Garamond" w:cstheme="majorHAnsi"/>
          <w:b/>
          <w:bCs/>
          <w:color w:val="4472C4" w:themeColor="accent1"/>
        </w:rPr>
        <w:t>Targeted audience</w:t>
      </w:r>
    </w:p>
    <w:p w14:paraId="218C5815" w14:textId="0A731DE6" w:rsidR="00E83E78" w:rsidRPr="00624D0D" w:rsidRDefault="00E83E78" w:rsidP="00B206CB">
      <w:pPr>
        <w:jc w:val="both"/>
        <w:rPr>
          <w:rFonts w:ascii="Garamond" w:hAnsi="Garamond" w:cstheme="majorHAnsi"/>
          <w:sz w:val="16"/>
          <w:szCs w:val="16"/>
        </w:rPr>
      </w:pPr>
    </w:p>
    <w:p w14:paraId="7D4EBC6B" w14:textId="1450F796" w:rsidR="00E83E78" w:rsidRPr="00225CEB" w:rsidRDefault="00E83E78" w:rsidP="00B206CB">
      <w:pPr>
        <w:pStyle w:val="ListParagraph"/>
        <w:numPr>
          <w:ilvl w:val="0"/>
          <w:numId w:val="3"/>
        </w:numPr>
        <w:jc w:val="both"/>
        <w:rPr>
          <w:rFonts w:ascii="Garamond" w:hAnsi="Garamond" w:cstheme="majorHAnsi"/>
        </w:rPr>
      </w:pPr>
      <w:r w:rsidRPr="00225CEB">
        <w:rPr>
          <w:rFonts w:ascii="Garamond" w:hAnsi="Garamond" w:cstheme="majorHAnsi"/>
        </w:rPr>
        <w:t>Ministry of Finance (technical personnel in charge of excise taxes on tobacco</w:t>
      </w:r>
      <w:r w:rsidR="00A25656" w:rsidRPr="00225CEB">
        <w:rPr>
          <w:rFonts w:ascii="Garamond" w:hAnsi="Garamond" w:cstheme="majorHAnsi"/>
        </w:rPr>
        <w:t>,</w:t>
      </w:r>
      <w:r w:rsidRPr="00225CEB">
        <w:rPr>
          <w:rFonts w:ascii="Garamond" w:hAnsi="Garamond" w:cstheme="majorHAnsi"/>
        </w:rPr>
        <w:t xml:space="preserve"> alcohol and sugar-sweetened beverages) from the Caribbean</w:t>
      </w:r>
    </w:p>
    <w:p w14:paraId="24C79CD1" w14:textId="25822FB8" w:rsidR="00E83E78" w:rsidRPr="00225CEB" w:rsidRDefault="00E83E78" w:rsidP="00B206CB">
      <w:pPr>
        <w:pStyle w:val="ListParagraph"/>
        <w:numPr>
          <w:ilvl w:val="0"/>
          <w:numId w:val="3"/>
        </w:numPr>
        <w:jc w:val="both"/>
        <w:rPr>
          <w:rFonts w:ascii="Garamond" w:hAnsi="Garamond" w:cstheme="majorHAnsi"/>
        </w:rPr>
      </w:pPr>
      <w:r w:rsidRPr="00225CEB">
        <w:rPr>
          <w:rFonts w:ascii="Garamond" w:hAnsi="Garamond" w:cstheme="majorHAnsi"/>
        </w:rPr>
        <w:t>Ministry of Health (FCTC and NCDs focal points</w:t>
      </w:r>
      <w:r w:rsidR="00FA65A2">
        <w:rPr>
          <w:rFonts w:ascii="Garamond" w:hAnsi="Garamond" w:cstheme="majorHAnsi"/>
        </w:rPr>
        <w:t>, HSS, health economics or Planning and budget departments</w:t>
      </w:r>
      <w:r w:rsidRPr="00225CEB">
        <w:rPr>
          <w:rFonts w:ascii="Garamond" w:hAnsi="Garamond" w:cstheme="majorHAnsi"/>
        </w:rPr>
        <w:t>) and subnational level Health entities (where relevant)</w:t>
      </w:r>
      <w:r w:rsidR="00A25656" w:rsidRPr="00225CEB">
        <w:rPr>
          <w:rFonts w:ascii="Garamond" w:hAnsi="Garamond" w:cstheme="majorHAnsi"/>
        </w:rPr>
        <w:t xml:space="preserve"> from the Caribbean</w:t>
      </w:r>
    </w:p>
    <w:p w14:paraId="0442CF23" w14:textId="73363ED3" w:rsidR="00E83E78" w:rsidRPr="00225CEB" w:rsidRDefault="00B206CB" w:rsidP="00B206CB">
      <w:pPr>
        <w:pStyle w:val="ListParagraph"/>
        <w:numPr>
          <w:ilvl w:val="0"/>
          <w:numId w:val="3"/>
        </w:numPr>
        <w:spacing w:before="240" w:after="160"/>
        <w:jc w:val="both"/>
        <w:rPr>
          <w:rFonts w:ascii="Garamond" w:eastAsia="Calibri" w:hAnsi="Garamond" w:cstheme="majorHAnsi"/>
        </w:rPr>
      </w:pPr>
      <w:r w:rsidRPr="00225CEB">
        <w:rPr>
          <w:rFonts w:ascii="Garamond" w:eastAsia="Calibri" w:hAnsi="Garamond" w:cstheme="majorHAnsi"/>
        </w:rPr>
        <w:t>Tobacco Taxes network in the Americas</w:t>
      </w:r>
      <w:r w:rsidR="00E83E78" w:rsidRPr="00225CEB">
        <w:rPr>
          <w:rFonts w:ascii="Garamond" w:eastAsia="Calibri" w:hAnsi="Garamond" w:cstheme="majorHAnsi"/>
        </w:rPr>
        <w:t xml:space="preserve"> – RITA</w:t>
      </w:r>
      <w:r w:rsidR="00F2243A" w:rsidRPr="00225CEB">
        <w:rPr>
          <w:rFonts w:ascii="Garamond" w:eastAsia="Calibri" w:hAnsi="Garamond" w:cstheme="majorHAnsi"/>
        </w:rPr>
        <w:t xml:space="preserve">, </w:t>
      </w:r>
      <w:r w:rsidRPr="00225CEB">
        <w:rPr>
          <w:rFonts w:ascii="Garamond" w:eastAsia="Calibri" w:hAnsi="Garamond" w:cstheme="majorHAnsi"/>
        </w:rPr>
        <w:t xml:space="preserve">for its acronym in Spanish </w:t>
      </w:r>
      <w:r w:rsidR="00E83E78" w:rsidRPr="00225CEB">
        <w:rPr>
          <w:rFonts w:ascii="Garamond" w:eastAsia="Calibri" w:hAnsi="Garamond" w:cstheme="majorHAnsi"/>
        </w:rPr>
        <w:t>(coordinated by Campaign for Tobacco-Free Kids)</w:t>
      </w:r>
    </w:p>
    <w:p w14:paraId="470FDB39" w14:textId="3F755BD6" w:rsidR="00E83E78" w:rsidRPr="00225CEB" w:rsidRDefault="00E83E78" w:rsidP="00B206CB">
      <w:pPr>
        <w:pStyle w:val="ListParagraph"/>
        <w:numPr>
          <w:ilvl w:val="0"/>
          <w:numId w:val="3"/>
        </w:numPr>
        <w:jc w:val="both"/>
        <w:rPr>
          <w:rFonts w:ascii="Garamond" w:hAnsi="Garamond" w:cstheme="majorHAnsi"/>
        </w:rPr>
      </w:pPr>
      <w:r w:rsidRPr="00225CEB">
        <w:rPr>
          <w:rFonts w:ascii="Garamond" w:hAnsi="Garamond" w:cstheme="majorHAnsi"/>
        </w:rPr>
        <w:t xml:space="preserve">PAHO/WHO focal points for NCDs, tobacco and alcohol control, and nutrition of the </w:t>
      </w:r>
      <w:r w:rsidR="00A25656" w:rsidRPr="00225CEB">
        <w:rPr>
          <w:rFonts w:ascii="Garamond" w:hAnsi="Garamond" w:cstheme="majorHAnsi"/>
        </w:rPr>
        <w:t>Caribbean</w:t>
      </w:r>
    </w:p>
    <w:p w14:paraId="166B9723" w14:textId="2E796675" w:rsidR="00E83E78" w:rsidRPr="00225CEB" w:rsidRDefault="00E83E78" w:rsidP="00B206CB">
      <w:pPr>
        <w:pStyle w:val="ListParagraph"/>
        <w:numPr>
          <w:ilvl w:val="0"/>
          <w:numId w:val="3"/>
        </w:numPr>
        <w:jc w:val="both"/>
        <w:rPr>
          <w:rFonts w:ascii="Garamond" w:hAnsi="Garamond" w:cstheme="majorHAnsi"/>
        </w:rPr>
      </w:pPr>
      <w:r w:rsidRPr="00225CEB">
        <w:rPr>
          <w:rFonts w:ascii="Garamond" w:hAnsi="Garamond" w:cstheme="majorHAnsi"/>
        </w:rPr>
        <w:t xml:space="preserve">Tobacco and alcohol control, and obesity prevention community of the </w:t>
      </w:r>
      <w:r w:rsidR="00A25656" w:rsidRPr="00225CEB">
        <w:rPr>
          <w:rFonts w:ascii="Garamond" w:hAnsi="Garamond" w:cstheme="majorHAnsi"/>
        </w:rPr>
        <w:t>Caribbean</w:t>
      </w:r>
      <w:r w:rsidRPr="00225CEB">
        <w:rPr>
          <w:rFonts w:ascii="Garamond" w:hAnsi="Garamond" w:cstheme="majorHAnsi"/>
        </w:rPr>
        <w:t>, and researchers and advocates</w:t>
      </w:r>
    </w:p>
    <w:p w14:paraId="009D871F" w14:textId="0492C55E" w:rsidR="00E83E78" w:rsidRPr="00225CEB" w:rsidRDefault="00A25656" w:rsidP="00B206CB">
      <w:pPr>
        <w:pStyle w:val="ListParagraph"/>
        <w:numPr>
          <w:ilvl w:val="0"/>
          <w:numId w:val="3"/>
        </w:numPr>
        <w:jc w:val="both"/>
        <w:rPr>
          <w:rFonts w:ascii="Garamond" w:hAnsi="Garamond" w:cstheme="majorHAnsi"/>
        </w:rPr>
      </w:pPr>
      <w:r w:rsidRPr="00225CEB">
        <w:rPr>
          <w:rFonts w:ascii="Garamond" w:hAnsi="Garamond" w:cstheme="majorHAnsi"/>
        </w:rPr>
        <w:t xml:space="preserve">Subregional Caribbean organizations and </w:t>
      </w:r>
      <w:r w:rsidR="00E83E78" w:rsidRPr="00225CEB">
        <w:rPr>
          <w:rFonts w:ascii="Garamond" w:hAnsi="Garamond" w:cstheme="majorHAnsi"/>
        </w:rPr>
        <w:t>Civil society organizations</w:t>
      </w:r>
    </w:p>
    <w:p w14:paraId="7658A2B4" w14:textId="77777777" w:rsidR="00AA4EFF" w:rsidRPr="009E34C4" w:rsidRDefault="00AA4EFF" w:rsidP="00B206CB">
      <w:pPr>
        <w:jc w:val="center"/>
        <w:rPr>
          <w:rFonts w:ascii="Garamond" w:eastAsia="Calibri" w:hAnsi="Garamond" w:cstheme="majorHAnsi"/>
          <w:b/>
          <w:bCs/>
          <w:color w:val="0070C0"/>
          <w:sz w:val="15"/>
          <w:szCs w:val="15"/>
        </w:rPr>
      </w:pPr>
    </w:p>
    <w:p w14:paraId="544192F6" w14:textId="77777777" w:rsidR="000047A2" w:rsidRDefault="000047A2" w:rsidP="00704D93">
      <w:pPr>
        <w:jc w:val="center"/>
        <w:rPr>
          <w:rFonts w:ascii="Garamond" w:eastAsia="Calibri" w:hAnsi="Garamond" w:cstheme="majorHAnsi"/>
          <w:b/>
          <w:bCs/>
          <w:color w:val="0070C0"/>
        </w:rPr>
      </w:pPr>
    </w:p>
    <w:p w14:paraId="00FF5246" w14:textId="4C7F88D6" w:rsidR="00B206CB" w:rsidRPr="00225CEB" w:rsidRDefault="00CB4A1E" w:rsidP="00704D93">
      <w:pPr>
        <w:jc w:val="center"/>
        <w:rPr>
          <w:rFonts w:ascii="Garamond" w:eastAsia="Calibri" w:hAnsi="Garamond" w:cstheme="majorHAnsi"/>
          <w:b/>
          <w:bCs/>
          <w:color w:val="0070C0"/>
        </w:rPr>
      </w:pPr>
      <w:r w:rsidRPr="00225CEB">
        <w:rPr>
          <w:rFonts w:ascii="Garamond" w:eastAsia="Calibri" w:hAnsi="Garamond" w:cstheme="majorHAnsi"/>
          <w:b/>
          <w:bCs/>
          <w:color w:val="0070C0"/>
        </w:rPr>
        <w:t>AGENDA</w:t>
      </w:r>
      <w:r w:rsidR="002A03AD">
        <w:rPr>
          <w:rFonts w:ascii="Garamond" w:eastAsia="Calibri" w:hAnsi="Garamond" w:cstheme="majorHAnsi"/>
          <w:b/>
          <w:bCs/>
          <w:color w:val="0070C0"/>
        </w:rPr>
        <w:br/>
      </w:r>
      <w:r w:rsidR="00B206CB" w:rsidRPr="00225CEB">
        <w:rPr>
          <w:rFonts w:ascii="Garamond" w:eastAsia="Calibri" w:hAnsi="Garamond" w:cstheme="majorHAnsi"/>
          <w:b/>
          <w:bCs/>
          <w:color w:val="0070C0"/>
        </w:rPr>
        <w:t>[Time in US EST]</w:t>
      </w:r>
    </w:p>
    <w:p w14:paraId="053B8833" w14:textId="77E36BA2" w:rsidR="00CB4A1E" w:rsidRPr="009E34C4" w:rsidRDefault="00CB4A1E" w:rsidP="00B206CB">
      <w:pPr>
        <w:rPr>
          <w:rFonts w:ascii="Garamond" w:eastAsia="Calibri" w:hAnsi="Garamond" w:cstheme="majorHAnsi"/>
          <w:b/>
          <w:bCs/>
          <w:color w:val="0070C0"/>
          <w:sz w:val="15"/>
          <w:szCs w:val="15"/>
        </w:rPr>
      </w:pPr>
    </w:p>
    <w:p w14:paraId="7A601D95" w14:textId="5B3DDDF9" w:rsidR="00162B89" w:rsidRDefault="00704D93" w:rsidP="00B10804">
      <w:pPr>
        <w:rPr>
          <w:rFonts w:ascii="Garamond" w:eastAsia="Calibri" w:hAnsi="Garamond" w:cstheme="majorHAnsi"/>
          <w:b/>
          <w:bCs/>
          <w:color w:val="0070C0"/>
          <w:sz w:val="22"/>
          <w:szCs w:val="22"/>
        </w:rPr>
      </w:pPr>
      <w:r>
        <w:rPr>
          <w:rFonts w:ascii="Garamond" w:eastAsia="Calibri" w:hAnsi="Garamond" w:cstheme="majorHAnsi"/>
          <w:b/>
          <w:bCs/>
          <w:sz w:val="22"/>
          <w:szCs w:val="22"/>
        </w:rPr>
        <w:t>Webinar</w:t>
      </w:r>
      <w:r w:rsidR="00B10804" w:rsidRPr="00162B89">
        <w:rPr>
          <w:rFonts w:ascii="Garamond" w:eastAsia="Calibri" w:hAnsi="Garamond" w:cstheme="majorHAnsi"/>
          <w:b/>
          <w:bCs/>
          <w:sz w:val="22"/>
          <w:szCs w:val="22"/>
        </w:rPr>
        <w:t xml:space="preserve"> moderator</w:t>
      </w:r>
      <w:r>
        <w:rPr>
          <w:rFonts w:ascii="Garamond" w:eastAsia="Calibri" w:hAnsi="Garamond" w:cstheme="majorHAnsi"/>
          <w:b/>
          <w:bCs/>
          <w:sz w:val="22"/>
          <w:szCs w:val="22"/>
        </w:rPr>
        <w:t>s</w:t>
      </w:r>
      <w:r w:rsidR="00B10804" w:rsidRPr="00162B89">
        <w:rPr>
          <w:rFonts w:ascii="Garamond" w:eastAsia="Calibri" w:hAnsi="Garamond" w:cstheme="majorHAnsi"/>
          <w:b/>
          <w:bCs/>
          <w:sz w:val="22"/>
          <w:szCs w:val="22"/>
        </w:rPr>
        <w:t>:</w:t>
      </w:r>
      <w:r w:rsidR="00B10804" w:rsidRPr="00162B89">
        <w:rPr>
          <w:rFonts w:ascii="Garamond" w:eastAsia="Calibri" w:hAnsi="Garamond" w:cstheme="majorHAnsi"/>
          <w:b/>
          <w:bCs/>
          <w:color w:val="0070C0"/>
          <w:sz w:val="22"/>
          <w:szCs w:val="22"/>
        </w:rPr>
        <w:t xml:space="preserve"> </w:t>
      </w:r>
    </w:p>
    <w:p w14:paraId="055407FD" w14:textId="37635FD4" w:rsidR="00B10804" w:rsidRPr="00162B89" w:rsidRDefault="00B10804" w:rsidP="00B10804">
      <w:pPr>
        <w:rPr>
          <w:rFonts w:ascii="Garamond" w:eastAsia="Calibri" w:hAnsi="Garamond" w:cstheme="majorHAnsi"/>
          <w:sz w:val="22"/>
          <w:szCs w:val="22"/>
        </w:rPr>
      </w:pPr>
      <w:r w:rsidRPr="00162B89">
        <w:rPr>
          <w:rFonts w:ascii="Garamond" w:eastAsia="Calibri" w:hAnsi="Garamond" w:cstheme="majorHAnsi"/>
          <w:sz w:val="22"/>
          <w:szCs w:val="22"/>
        </w:rPr>
        <w:t xml:space="preserve">Ms. Rosa Sandoval </w:t>
      </w:r>
    </w:p>
    <w:p w14:paraId="6AA524C7" w14:textId="03C337E6" w:rsidR="00B10804" w:rsidRPr="00162B89" w:rsidRDefault="00B10804" w:rsidP="00B10804">
      <w:pPr>
        <w:rPr>
          <w:rFonts w:ascii="Garamond" w:eastAsia="Calibri" w:hAnsi="Garamond" w:cstheme="majorHAnsi"/>
          <w:b/>
          <w:bCs/>
          <w:color w:val="0070C0"/>
          <w:sz w:val="18"/>
          <w:szCs w:val="18"/>
        </w:rPr>
      </w:pPr>
      <w:r w:rsidRPr="00162B89">
        <w:rPr>
          <w:rFonts w:ascii="Garamond" w:eastAsia="Calibri" w:hAnsi="Garamond" w:cstheme="majorHAnsi"/>
          <w:i/>
          <w:iCs/>
          <w:sz w:val="18"/>
          <w:szCs w:val="18"/>
        </w:rPr>
        <w:t>Reginal Advisor on Tobacco Control / Coordinator of the Economics of NCDs team, PAHO/WHO</w:t>
      </w:r>
    </w:p>
    <w:p w14:paraId="206E861D" w14:textId="77777777" w:rsidR="00704D93" w:rsidRPr="00704D93" w:rsidRDefault="00704D93" w:rsidP="00704D93">
      <w:pPr>
        <w:rPr>
          <w:rFonts w:ascii="Garamond" w:eastAsia="Calibri" w:hAnsi="Garamond" w:cstheme="majorHAnsi"/>
          <w:sz w:val="15"/>
          <w:szCs w:val="15"/>
        </w:rPr>
      </w:pPr>
    </w:p>
    <w:p w14:paraId="40F02520" w14:textId="77777777" w:rsidR="00704D93" w:rsidRPr="00704D93" w:rsidRDefault="00704D93" w:rsidP="00B206CB">
      <w:pPr>
        <w:rPr>
          <w:rFonts w:ascii="Garamond" w:eastAsia="Calibri" w:hAnsi="Garamond" w:cstheme="majorHAnsi"/>
          <w:b/>
          <w:bCs/>
          <w:color w:val="0070C0"/>
          <w:sz w:val="15"/>
          <w:szCs w:val="15"/>
        </w:rPr>
      </w:pPr>
    </w:p>
    <w:tbl>
      <w:tblPr>
        <w:tblStyle w:val="TableGrid"/>
        <w:tblW w:w="0" w:type="auto"/>
        <w:tblLook w:val="04A0" w:firstRow="1" w:lastRow="0" w:firstColumn="1" w:lastColumn="0" w:noHBand="0" w:noVBand="1"/>
      </w:tblPr>
      <w:tblGrid>
        <w:gridCol w:w="985"/>
        <w:gridCol w:w="3240"/>
        <w:gridCol w:w="5125"/>
      </w:tblGrid>
      <w:tr w:rsidR="00EC1297" w:rsidRPr="00225CEB" w14:paraId="4FF182B6" w14:textId="77777777" w:rsidTr="009E34C4">
        <w:tc>
          <w:tcPr>
            <w:tcW w:w="985" w:type="dxa"/>
          </w:tcPr>
          <w:p w14:paraId="4C3FBE31" w14:textId="3863A9CD" w:rsidR="00B87E02" w:rsidRPr="00162B89" w:rsidRDefault="00B87E02" w:rsidP="00B206CB">
            <w:pPr>
              <w:jc w:val="center"/>
              <w:rPr>
                <w:rFonts w:ascii="Garamond" w:eastAsia="Calibri" w:hAnsi="Garamond" w:cstheme="majorHAnsi"/>
                <w:b/>
                <w:bCs/>
                <w:sz w:val="22"/>
                <w:szCs w:val="22"/>
              </w:rPr>
            </w:pPr>
            <w:r w:rsidRPr="00162B89">
              <w:rPr>
                <w:rFonts w:ascii="Garamond" w:eastAsia="Calibri" w:hAnsi="Garamond" w:cstheme="majorHAnsi"/>
                <w:b/>
                <w:bCs/>
                <w:sz w:val="22"/>
                <w:szCs w:val="22"/>
              </w:rPr>
              <w:t>Time</w:t>
            </w:r>
          </w:p>
        </w:tc>
        <w:tc>
          <w:tcPr>
            <w:tcW w:w="3240" w:type="dxa"/>
          </w:tcPr>
          <w:p w14:paraId="44702CA0" w14:textId="77777777" w:rsidR="00B87E02" w:rsidRPr="00162B89" w:rsidRDefault="00B87E02" w:rsidP="00B206CB">
            <w:pPr>
              <w:jc w:val="center"/>
              <w:rPr>
                <w:rFonts w:ascii="Garamond" w:eastAsia="Calibri" w:hAnsi="Garamond" w:cstheme="majorHAnsi"/>
                <w:b/>
                <w:bCs/>
                <w:sz w:val="22"/>
                <w:szCs w:val="22"/>
              </w:rPr>
            </w:pPr>
            <w:r w:rsidRPr="00162B89">
              <w:rPr>
                <w:rFonts w:ascii="Garamond" w:eastAsia="Calibri" w:hAnsi="Garamond" w:cstheme="majorHAnsi"/>
                <w:b/>
                <w:bCs/>
                <w:sz w:val="22"/>
                <w:szCs w:val="22"/>
              </w:rPr>
              <w:t>Agenda</w:t>
            </w:r>
          </w:p>
        </w:tc>
        <w:tc>
          <w:tcPr>
            <w:tcW w:w="5125" w:type="dxa"/>
          </w:tcPr>
          <w:p w14:paraId="1E6CD343" w14:textId="09984F80" w:rsidR="00B87E02" w:rsidRPr="00162B89" w:rsidRDefault="00B87E02" w:rsidP="00B206CB">
            <w:pPr>
              <w:jc w:val="center"/>
              <w:rPr>
                <w:rFonts w:ascii="Garamond" w:eastAsia="Calibri" w:hAnsi="Garamond" w:cstheme="majorHAnsi"/>
                <w:b/>
                <w:bCs/>
                <w:sz w:val="22"/>
                <w:szCs w:val="22"/>
              </w:rPr>
            </w:pPr>
            <w:r w:rsidRPr="00162B89">
              <w:rPr>
                <w:rFonts w:ascii="Garamond" w:eastAsia="Calibri" w:hAnsi="Garamond" w:cstheme="majorHAnsi"/>
                <w:b/>
                <w:bCs/>
                <w:sz w:val="22"/>
                <w:szCs w:val="22"/>
              </w:rPr>
              <w:t>Speakers</w:t>
            </w:r>
          </w:p>
        </w:tc>
      </w:tr>
      <w:tr w:rsidR="00EC1297" w:rsidRPr="00225CEB" w14:paraId="4C829853" w14:textId="77777777" w:rsidTr="00E860DF">
        <w:trPr>
          <w:trHeight w:val="1511"/>
        </w:trPr>
        <w:tc>
          <w:tcPr>
            <w:tcW w:w="985" w:type="dxa"/>
            <w:vAlign w:val="center"/>
          </w:tcPr>
          <w:p w14:paraId="7F3063FE" w14:textId="3ED7B8A0" w:rsidR="00B87E02" w:rsidRPr="00162B89" w:rsidRDefault="00B87E02" w:rsidP="00B206CB">
            <w:pPr>
              <w:jc w:val="center"/>
              <w:rPr>
                <w:rFonts w:ascii="Garamond" w:eastAsia="Calibri" w:hAnsi="Garamond" w:cstheme="majorHAnsi"/>
                <w:sz w:val="22"/>
                <w:szCs w:val="22"/>
              </w:rPr>
            </w:pPr>
            <w:r w:rsidRPr="00162B89">
              <w:rPr>
                <w:rFonts w:ascii="Garamond" w:eastAsia="Calibri" w:hAnsi="Garamond" w:cstheme="majorHAnsi"/>
                <w:sz w:val="22"/>
                <w:szCs w:val="22"/>
              </w:rPr>
              <w:t>1</w:t>
            </w:r>
            <w:r w:rsidR="00331079" w:rsidRPr="00162B89">
              <w:rPr>
                <w:rFonts w:ascii="Garamond" w:eastAsia="Calibri" w:hAnsi="Garamond" w:cstheme="majorHAnsi"/>
                <w:sz w:val="22"/>
                <w:szCs w:val="22"/>
              </w:rPr>
              <w:t>0</w:t>
            </w:r>
            <w:r w:rsidRPr="00162B89">
              <w:rPr>
                <w:rFonts w:ascii="Garamond" w:eastAsia="Calibri" w:hAnsi="Garamond" w:cstheme="majorHAnsi"/>
                <w:sz w:val="22"/>
                <w:szCs w:val="22"/>
              </w:rPr>
              <w:t>:</w:t>
            </w:r>
            <w:r w:rsidR="003F7186" w:rsidRPr="00162B89">
              <w:rPr>
                <w:rFonts w:ascii="Garamond" w:eastAsia="Calibri" w:hAnsi="Garamond" w:cstheme="majorHAnsi"/>
                <w:sz w:val="22"/>
                <w:szCs w:val="22"/>
              </w:rPr>
              <w:t>0</w:t>
            </w:r>
            <w:r w:rsidRPr="00162B89">
              <w:rPr>
                <w:rFonts w:ascii="Garamond" w:eastAsia="Calibri" w:hAnsi="Garamond" w:cstheme="majorHAnsi"/>
                <w:sz w:val="22"/>
                <w:szCs w:val="22"/>
              </w:rPr>
              <w:t>0</w:t>
            </w:r>
            <w:r w:rsidR="003F7186" w:rsidRPr="00162B89">
              <w:rPr>
                <w:rFonts w:ascii="Garamond" w:eastAsia="Calibri" w:hAnsi="Garamond" w:cstheme="majorHAnsi"/>
                <w:sz w:val="22"/>
                <w:szCs w:val="22"/>
              </w:rPr>
              <w:t>am</w:t>
            </w:r>
          </w:p>
        </w:tc>
        <w:tc>
          <w:tcPr>
            <w:tcW w:w="3240" w:type="dxa"/>
            <w:vAlign w:val="center"/>
          </w:tcPr>
          <w:p w14:paraId="59E38DBD" w14:textId="77777777" w:rsidR="00B10804" w:rsidRPr="00162B89" w:rsidRDefault="00B87E02" w:rsidP="00B206CB">
            <w:pPr>
              <w:rPr>
                <w:rFonts w:ascii="Garamond" w:eastAsia="Calibri" w:hAnsi="Garamond" w:cstheme="majorHAnsi"/>
                <w:b/>
                <w:bCs/>
                <w:color w:val="0070C0"/>
                <w:sz w:val="22"/>
                <w:szCs w:val="22"/>
              </w:rPr>
            </w:pPr>
            <w:r w:rsidRPr="00162B89">
              <w:rPr>
                <w:rFonts w:ascii="Garamond" w:eastAsia="Calibri" w:hAnsi="Garamond" w:cstheme="majorHAnsi"/>
                <w:b/>
                <w:bCs/>
                <w:color w:val="0070C0"/>
                <w:sz w:val="22"/>
                <w:szCs w:val="22"/>
              </w:rPr>
              <w:t>Welcome</w:t>
            </w:r>
          </w:p>
          <w:p w14:paraId="5BB5ED4A" w14:textId="77777777" w:rsidR="00B10804" w:rsidRPr="00162B89" w:rsidRDefault="00B10804" w:rsidP="00B206CB">
            <w:pPr>
              <w:rPr>
                <w:rFonts w:ascii="Garamond" w:eastAsia="Calibri" w:hAnsi="Garamond" w:cstheme="majorHAnsi"/>
                <w:b/>
                <w:bCs/>
                <w:color w:val="0070C0"/>
                <w:sz w:val="22"/>
                <w:szCs w:val="22"/>
              </w:rPr>
            </w:pPr>
          </w:p>
          <w:p w14:paraId="7E790C58" w14:textId="29B19D2F" w:rsidR="00B87E02" w:rsidRPr="00162B89" w:rsidRDefault="00B10804" w:rsidP="00B206CB">
            <w:pPr>
              <w:rPr>
                <w:rFonts w:ascii="Garamond" w:eastAsia="Calibri" w:hAnsi="Garamond" w:cstheme="majorHAnsi"/>
                <w:b/>
                <w:bCs/>
                <w:color w:val="0070C0"/>
                <w:sz w:val="22"/>
                <w:szCs w:val="22"/>
              </w:rPr>
            </w:pPr>
            <w:r w:rsidRPr="00162B89">
              <w:rPr>
                <w:rFonts w:ascii="Garamond" w:eastAsia="Calibri" w:hAnsi="Garamond" w:cstheme="majorHAnsi"/>
                <w:b/>
                <w:bCs/>
                <w:color w:val="0070C0"/>
                <w:sz w:val="22"/>
                <w:szCs w:val="22"/>
              </w:rPr>
              <w:t>O</w:t>
            </w:r>
            <w:r w:rsidR="00B87E02" w:rsidRPr="00162B89">
              <w:rPr>
                <w:rFonts w:ascii="Garamond" w:eastAsia="Calibri" w:hAnsi="Garamond" w:cstheme="majorHAnsi"/>
                <w:b/>
                <w:bCs/>
                <w:color w:val="0070C0"/>
                <w:sz w:val="22"/>
                <w:szCs w:val="22"/>
              </w:rPr>
              <w:t>pening remarks</w:t>
            </w:r>
          </w:p>
        </w:tc>
        <w:tc>
          <w:tcPr>
            <w:tcW w:w="5125" w:type="dxa"/>
            <w:vAlign w:val="center"/>
          </w:tcPr>
          <w:p w14:paraId="1AACF8F9" w14:textId="46A94A29" w:rsidR="00B10804" w:rsidRPr="00162B89" w:rsidRDefault="00B10804" w:rsidP="00B10804">
            <w:pPr>
              <w:rPr>
                <w:rFonts w:ascii="Garamond" w:eastAsia="Calibri" w:hAnsi="Garamond" w:cstheme="majorHAnsi"/>
                <w:sz w:val="22"/>
                <w:szCs w:val="22"/>
              </w:rPr>
            </w:pPr>
            <w:r w:rsidRPr="00162B89">
              <w:rPr>
                <w:rFonts w:ascii="Garamond" w:eastAsia="Calibri" w:hAnsi="Garamond" w:cstheme="majorHAnsi"/>
                <w:sz w:val="22"/>
                <w:szCs w:val="22"/>
              </w:rPr>
              <w:t>Ms. Rosa Sandoval</w:t>
            </w:r>
          </w:p>
          <w:p w14:paraId="06DF6041" w14:textId="77777777" w:rsidR="00B10804" w:rsidRPr="00162B89" w:rsidRDefault="00B10804" w:rsidP="00B10804">
            <w:pPr>
              <w:rPr>
                <w:rFonts w:ascii="Garamond" w:eastAsia="Calibri" w:hAnsi="Garamond" w:cstheme="majorHAnsi"/>
                <w:b/>
                <w:bCs/>
                <w:color w:val="0070C0"/>
                <w:sz w:val="18"/>
                <w:szCs w:val="18"/>
              </w:rPr>
            </w:pPr>
            <w:r w:rsidRPr="00162B89">
              <w:rPr>
                <w:rFonts w:ascii="Garamond" w:eastAsia="Calibri" w:hAnsi="Garamond" w:cstheme="majorHAnsi"/>
                <w:i/>
                <w:iCs/>
                <w:sz w:val="18"/>
                <w:szCs w:val="18"/>
              </w:rPr>
              <w:t>Reginal Advisor on Tobacco Control / Coordinator of the Economics of NCDs team, PAHO/WHO</w:t>
            </w:r>
          </w:p>
          <w:p w14:paraId="19D641E8" w14:textId="77777777" w:rsidR="00B10804" w:rsidRPr="00162B89" w:rsidRDefault="00B10804" w:rsidP="00B10804">
            <w:pPr>
              <w:rPr>
                <w:rFonts w:ascii="Garamond" w:eastAsia="Calibri" w:hAnsi="Garamond" w:cstheme="majorHAnsi"/>
                <w:sz w:val="15"/>
                <w:szCs w:val="15"/>
              </w:rPr>
            </w:pPr>
          </w:p>
          <w:p w14:paraId="6DCE4B7E" w14:textId="78D83781" w:rsidR="00FA65A2" w:rsidRPr="00162B89" w:rsidRDefault="00FA65A2" w:rsidP="00B10804">
            <w:pPr>
              <w:rPr>
                <w:rFonts w:ascii="Garamond" w:eastAsia="Calibri" w:hAnsi="Garamond" w:cstheme="majorHAnsi"/>
                <w:sz w:val="22"/>
                <w:szCs w:val="22"/>
              </w:rPr>
            </w:pPr>
            <w:r w:rsidRPr="00162B89">
              <w:rPr>
                <w:rFonts w:ascii="Garamond" w:eastAsia="Calibri" w:hAnsi="Garamond" w:cstheme="majorHAnsi"/>
                <w:sz w:val="22"/>
                <w:szCs w:val="22"/>
              </w:rPr>
              <w:t xml:space="preserve">Dr. Anselm </w:t>
            </w:r>
            <w:proofErr w:type="spellStart"/>
            <w:r w:rsidRPr="00162B89">
              <w:rPr>
                <w:rFonts w:ascii="Garamond" w:eastAsia="Calibri" w:hAnsi="Garamond" w:cstheme="majorHAnsi"/>
                <w:sz w:val="22"/>
                <w:szCs w:val="22"/>
              </w:rPr>
              <w:t>Hennis</w:t>
            </w:r>
            <w:proofErr w:type="spellEnd"/>
          </w:p>
          <w:p w14:paraId="1452EE09" w14:textId="1E331703" w:rsidR="00B87E02" w:rsidRPr="00162B89" w:rsidRDefault="00FA65A2" w:rsidP="00B10804">
            <w:pPr>
              <w:rPr>
                <w:rFonts w:ascii="Garamond" w:eastAsia="Calibri" w:hAnsi="Garamond" w:cstheme="majorHAnsi"/>
                <w:i/>
                <w:iCs/>
                <w:sz w:val="22"/>
                <w:szCs w:val="22"/>
              </w:rPr>
            </w:pPr>
            <w:r w:rsidRPr="00162B89">
              <w:rPr>
                <w:rFonts w:ascii="Garamond" w:eastAsia="Calibri" w:hAnsi="Garamond" w:cstheme="majorHAnsi"/>
                <w:i/>
                <w:iCs/>
                <w:sz w:val="18"/>
                <w:szCs w:val="18"/>
              </w:rPr>
              <w:t>Director, Noncommunicable Diseases and Mental Health, PAHO/WHO</w:t>
            </w:r>
          </w:p>
        </w:tc>
      </w:tr>
      <w:tr w:rsidR="00A2667D" w:rsidRPr="00225CEB" w14:paraId="5A1088E2" w14:textId="77777777" w:rsidTr="00E860DF">
        <w:trPr>
          <w:trHeight w:val="899"/>
        </w:trPr>
        <w:tc>
          <w:tcPr>
            <w:tcW w:w="985" w:type="dxa"/>
            <w:vAlign w:val="center"/>
          </w:tcPr>
          <w:p w14:paraId="491A85D0" w14:textId="4F4D2939" w:rsidR="00A2667D" w:rsidRPr="00162B89" w:rsidRDefault="00A2667D" w:rsidP="00B206CB">
            <w:pPr>
              <w:jc w:val="center"/>
              <w:rPr>
                <w:rFonts w:ascii="Garamond" w:eastAsia="Calibri" w:hAnsi="Garamond" w:cstheme="majorHAnsi"/>
                <w:sz w:val="22"/>
                <w:szCs w:val="22"/>
              </w:rPr>
            </w:pPr>
            <w:r w:rsidRPr="00162B89">
              <w:rPr>
                <w:rFonts w:ascii="Garamond" w:eastAsia="Calibri" w:hAnsi="Garamond" w:cstheme="majorHAnsi"/>
                <w:sz w:val="22"/>
                <w:szCs w:val="22"/>
              </w:rPr>
              <w:t>1</w:t>
            </w:r>
            <w:r w:rsidR="00331079" w:rsidRPr="00162B89">
              <w:rPr>
                <w:rFonts w:ascii="Garamond" w:eastAsia="Calibri" w:hAnsi="Garamond" w:cstheme="majorHAnsi"/>
                <w:sz w:val="22"/>
                <w:szCs w:val="22"/>
              </w:rPr>
              <w:t>0</w:t>
            </w:r>
            <w:r w:rsidRPr="00162B89">
              <w:rPr>
                <w:rFonts w:ascii="Garamond" w:eastAsia="Calibri" w:hAnsi="Garamond" w:cstheme="majorHAnsi"/>
                <w:sz w:val="22"/>
                <w:szCs w:val="22"/>
              </w:rPr>
              <w:t>:</w:t>
            </w:r>
            <w:r w:rsidR="003F7186" w:rsidRPr="00162B89">
              <w:rPr>
                <w:rFonts w:ascii="Garamond" w:eastAsia="Calibri" w:hAnsi="Garamond" w:cstheme="majorHAnsi"/>
                <w:sz w:val="22"/>
                <w:szCs w:val="22"/>
              </w:rPr>
              <w:t>10am</w:t>
            </w:r>
          </w:p>
        </w:tc>
        <w:tc>
          <w:tcPr>
            <w:tcW w:w="3240" w:type="dxa"/>
            <w:vAlign w:val="center"/>
          </w:tcPr>
          <w:p w14:paraId="198C585A" w14:textId="36FC5888" w:rsidR="00AA4EFF" w:rsidRPr="00162B89" w:rsidRDefault="00A25656" w:rsidP="00B206CB">
            <w:pPr>
              <w:rPr>
                <w:rFonts w:ascii="Garamond" w:eastAsia="Calibri" w:hAnsi="Garamond" w:cstheme="majorHAnsi"/>
                <w:b/>
                <w:bCs/>
                <w:color w:val="0070C0"/>
                <w:sz w:val="22"/>
                <w:szCs w:val="22"/>
              </w:rPr>
            </w:pPr>
            <w:r w:rsidRPr="00162B89">
              <w:rPr>
                <w:rFonts w:ascii="Garamond" w:eastAsia="Calibri" w:hAnsi="Garamond" w:cstheme="majorHAnsi"/>
                <w:b/>
                <w:bCs/>
                <w:color w:val="0070C0"/>
                <w:sz w:val="22"/>
                <w:szCs w:val="22"/>
              </w:rPr>
              <w:t>Fiscal deficits due to the COVID-19 pandemic</w:t>
            </w:r>
          </w:p>
        </w:tc>
        <w:tc>
          <w:tcPr>
            <w:tcW w:w="5125" w:type="dxa"/>
            <w:vAlign w:val="center"/>
          </w:tcPr>
          <w:p w14:paraId="0A37DF90" w14:textId="77777777" w:rsidR="00AA1A90" w:rsidRPr="00162B89" w:rsidRDefault="00AA1A90" w:rsidP="00AA1A90">
            <w:pPr>
              <w:rPr>
                <w:rFonts w:ascii="Garamond" w:eastAsia="Calibri" w:hAnsi="Garamond" w:cstheme="majorHAnsi"/>
                <w:sz w:val="22"/>
                <w:szCs w:val="22"/>
              </w:rPr>
            </w:pPr>
            <w:r w:rsidRPr="00162B89">
              <w:rPr>
                <w:rFonts w:ascii="Garamond" w:eastAsia="Calibri" w:hAnsi="Garamond" w:cstheme="majorHAnsi"/>
                <w:sz w:val="22"/>
                <w:szCs w:val="22"/>
              </w:rPr>
              <w:t xml:space="preserve">Dr. Abdullahi </w:t>
            </w:r>
            <w:proofErr w:type="spellStart"/>
            <w:r w:rsidRPr="00162B89">
              <w:rPr>
                <w:rFonts w:ascii="Garamond" w:eastAsia="Calibri" w:hAnsi="Garamond" w:cstheme="majorHAnsi"/>
                <w:sz w:val="22"/>
                <w:szCs w:val="22"/>
              </w:rPr>
              <w:t>Abdulkadri</w:t>
            </w:r>
            <w:proofErr w:type="spellEnd"/>
          </w:p>
          <w:p w14:paraId="1C8856A1" w14:textId="77777777" w:rsidR="00AA1A90" w:rsidRPr="00162B89" w:rsidRDefault="00AA1A90" w:rsidP="00AA1A90">
            <w:pPr>
              <w:rPr>
                <w:rFonts w:ascii="Garamond" w:eastAsia="Calibri" w:hAnsi="Garamond" w:cstheme="majorHAnsi"/>
                <w:i/>
                <w:iCs/>
                <w:sz w:val="18"/>
                <w:szCs w:val="18"/>
              </w:rPr>
            </w:pPr>
            <w:r w:rsidRPr="00162B89">
              <w:rPr>
                <w:rFonts w:ascii="Garamond" w:eastAsia="Calibri" w:hAnsi="Garamond" w:cstheme="majorHAnsi"/>
                <w:i/>
                <w:iCs/>
                <w:sz w:val="18"/>
                <w:szCs w:val="18"/>
              </w:rPr>
              <w:t>Coordinator, Statistics and Social Development Unit</w:t>
            </w:r>
          </w:p>
          <w:p w14:paraId="2DCE2FE7" w14:textId="3570249F" w:rsidR="00124BB1" w:rsidRPr="00162B89" w:rsidRDefault="00AA1A90" w:rsidP="00AA1A90">
            <w:pPr>
              <w:rPr>
                <w:rFonts w:ascii="Garamond" w:eastAsia="Calibri" w:hAnsi="Garamond" w:cstheme="majorHAnsi"/>
                <w:i/>
                <w:iCs/>
                <w:sz w:val="22"/>
                <w:szCs w:val="22"/>
              </w:rPr>
            </w:pPr>
            <w:r w:rsidRPr="00162B89">
              <w:rPr>
                <w:rFonts w:ascii="Garamond" w:eastAsia="Calibri" w:hAnsi="Garamond" w:cstheme="majorHAnsi"/>
                <w:i/>
                <w:iCs/>
                <w:sz w:val="18"/>
                <w:szCs w:val="18"/>
              </w:rPr>
              <w:t>ECLAC subregional headquarters for the Caribbean</w:t>
            </w:r>
          </w:p>
        </w:tc>
      </w:tr>
      <w:tr w:rsidR="00A2667D" w:rsidRPr="00225CEB" w14:paraId="29A6FB5E" w14:textId="77777777" w:rsidTr="00E860DF">
        <w:trPr>
          <w:trHeight w:val="1367"/>
        </w:trPr>
        <w:tc>
          <w:tcPr>
            <w:tcW w:w="985" w:type="dxa"/>
            <w:vAlign w:val="center"/>
          </w:tcPr>
          <w:p w14:paraId="76ED09D7" w14:textId="723CFEA6" w:rsidR="00A2667D" w:rsidRPr="00162B89" w:rsidRDefault="00A2667D" w:rsidP="00B206CB">
            <w:pPr>
              <w:jc w:val="center"/>
              <w:rPr>
                <w:rFonts w:ascii="Garamond" w:eastAsia="Calibri" w:hAnsi="Garamond" w:cstheme="majorHAnsi"/>
                <w:sz w:val="22"/>
                <w:szCs w:val="22"/>
              </w:rPr>
            </w:pPr>
            <w:r w:rsidRPr="00162B89">
              <w:rPr>
                <w:rFonts w:ascii="Garamond" w:eastAsia="Calibri" w:hAnsi="Garamond" w:cstheme="majorHAnsi"/>
                <w:sz w:val="22"/>
                <w:szCs w:val="22"/>
              </w:rPr>
              <w:t>1</w:t>
            </w:r>
            <w:r w:rsidR="00331079" w:rsidRPr="00162B89">
              <w:rPr>
                <w:rFonts w:ascii="Garamond" w:eastAsia="Calibri" w:hAnsi="Garamond" w:cstheme="majorHAnsi"/>
                <w:sz w:val="22"/>
                <w:szCs w:val="22"/>
              </w:rPr>
              <w:t>0</w:t>
            </w:r>
            <w:r w:rsidRPr="00162B89">
              <w:rPr>
                <w:rFonts w:ascii="Garamond" w:eastAsia="Calibri" w:hAnsi="Garamond" w:cstheme="majorHAnsi"/>
                <w:sz w:val="22"/>
                <w:szCs w:val="22"/>
              </w:rPr>
              <w:t>:</w:t>
            </w:r>
            <w:r w:rsidR="003F7186" w:rsidRPr="00162B89">
              <w:rPr>
                <w:rFonts w:ascii="Garamond" w:eastAsia="Calibri" w:hAnsi="Garamond" w:cstheme="majorHAnsi"/>
                <w:sz w:val="22"/>
                <w:szCs w:val="22"/>
              </w:rPr>
              <w:t>25am</w:t>
            </w:r>
          </w:p>
        </w:tc>
        <w:tc>
          <w:tcPr>
            <w:tcW w:w="3240" w:type="dxa"/>
            <w:vAlign w:val="center"/>
          </w:tcPr>
          <w:p w14:paraId="04AB5EEE" w14:textId="6831E94D" w:rsidR="00A25656" w:rsidRPr="00162B89" w:rsidRDefault="00A25656" w:rsidP="00A25656">
            <w:pPr>
              <w:rPr>
                <w:rFonts w:ascii="Garamond" w:eastAsia="Calibri" w:hAnsi="Garamond" w:cstheme="majorHAnsi"/>
                <w:b/>
                <w:bCs/>
                <w:color w:val="0070C0"/>
                <w:sz w:val="22"/>
                <w:szCs w:val="22"/>
              </w:rPr>
            </w:pPr>
            <w:r w:rsidRPr="00162B89">
              <w:rPr>
                <w:rFonts w:ascii="Garamond" w:eastAsia="Calibri" w:hAnsi="Garamond" w:cstheme="majorHAnsi"/>
                <w:b/>
                <w:bCs/>
                <w:color w:val="0070C0"/>
                <w:sz w:val="22"/>
                <w:szCs w:val="22"/>
              </w:rPr>
              <w:t xml:space="preserve">Health taxes: </w:t>
            </w:r>
          </w:p>
          <w:p w14:paraId="3D65758D" w14:textId="15ABEEA9" w:rsidR="00A25656" w:rsidRPr="00162B89" w:rsidRDefault="00A25656" w:rsidP="00A25656">
            <w:pPr>
              <w:rPr>
                <w:rFonts w:ascii="Garamond" w:eastAsia="Calibri" w:hAnsi="Garamond" w:cstheme="majorHAnsi"/>
                <w:b/>
                <w:bCs/>
                <w:color w:val="0070C0"/>
                <w:sz w:val="22"/>
                <w:szCs w:val="22"/>
              </w:rPr>
            </w:pPr>
            <w:r w:rsidRPr="00162B89">
              <w:rPr>
                <w:rFonts w:ascii="Garamond" w:eastAsia="Calibri" w:hAnsi="Garamond" w:cstheme="majorHAnsi"/>
                <w:b/>
                <w:bCs/>
                <w:color w:val="0070C0"/>
                <w:sz w:val="22"/>
                <w:szCs w:val="22"/>
              </w:rPr>
              <w:t>- Their role during and after COVID-19</w:t>
            </w:r>
          </w:p>
          <w:p w14:paraId="7E9F6447" w14:textId="785B78B0" w:rsidR="00A2667D" w:rsidRPr="00162B89" w:rsidRDefault="00A25656" w:rsidP="00A25656">
            <w:pPr>
              <w:rPr>
                <w:rFonts w:ascii="Garamond" w:eastAsia="Calibri" w:hAnsi="Garamond" w:cstheme="majorHAnsi"/>
                <w:b/>
                <w:bCs/>
                <w:color w:val="0070C0"/>
                <w:sz w:val="22"/>
                <w:szCs w:val="22"/>
              </w:rPr>
            </w:pPr>
            <w:r w:rsidRPr="00162B89">
              <w:rPr>
                <w:rFonts w:ascii="Garamond" w:eastAsia="Calibri" w:hAnsi="Garamond" w:cstheme="majorHAnsi"/>
                <w:b/>
                <w:bCs/>
                <w:color w:val="0070C0"/>
                <w:sz w:val="22"/>
                <w:szCs w:val="22"/>
              </w:rPr>
              <w:t>- The evidence</w:t>
            </w:r>
          </w:p>
        </w:tc>
        <w:tc>
          <w:tcPr>
            <w:tcW w:w="5125" w:type="dxa"/>
            <w:vAlign w:val="center"/>
          </w:tcPr>
          <w:p w14:paraId="058E05AF" w14:textId="7D4EC4FF" w:rsidR="00A25656" w:rsidRPr="00162B89" w:rsidRDefault="00A25656" w:rsidP="00B10804">
            <w:pPr>
              <w:rPr>
                <w:rFonts w:ascii="Garamond" w:eastAsia="Calibri" w:hAnsi="Garamond" w:cstheme="majorHAnsi"/>
                <w:sz w:val="22"/>
                <w:szCs w:val="22"/>
              </w:rPr>
            </w:pPr>
            <w:r w:rsidRPr="00162B89">
              <w:rPr>
                <w:rFonts w:ascii="Garamond" w:eastAsia="Calibri" w:hAnsi="Garamond" w:cstheme="majorHAnsi"/>
                <w:sz w:val="22"/>
                <w:szCs w:val="22"/>
              </w:rPr>
              <w:t xml:space="preserve">Ms. </w:t>
            </w:r>
            <w:proofErr w:type="spellStart"/>
            <w:r w:rsidRPr="00162B89">
              <w:rPr>
                <w:rFonts w:ascii="Garamond" w:eastAsia="Calibri" w:hAnsi="Garamond" w:cstheme="majorHAnsi"/>
                <w:sz w:val="22"/>
                <w:szCs w:val="22"/>
              </w:rPr>
              <w:t>Ceren</w:t>
            </w:r>
            <w:proofErr w:type="spellEnd"/>
            <w:r w:rsidRPr="00162B89">
              <w:rPr>
                <w:rFonts w:ascii="Garamond" w:eastAsia="Calibri" w:hAnsi="Garamond" w:cstheme="majorHAnsi"/>
                <w:sz w:val="22"/>
                <w:szCs w:val="22"/>
              </w:rPr>
              <w:t xml:space="preserve"> Ozer</w:t>
            </w:r>
          </w:p>
          <w:p w14:paraId="347CCDA3" w14:textId="6EED1CF5" w:rsidR="00A25656" w:rsidRPr="00162B89" w:rsidRDefault="00A25656" w:rsidP="00B10804">
            <w:pPr>
              <w:rPr>
                <w:rFonts w:ascii="Garamond" w:eastAsia="Calibri" w:hAnsi="Garamond" w:cstheme="majorHAnsi"/>
                <w:i/>
                <w:iCs/>
                <w:sz w:val="18"/>
                <w:szCs w:val="18"/>
              </w:rPr>
            </w:pPr>
            <w:r w:rsidRPr="00162B89">
              <w:rPr>
                <w:rFonts w:ascii="Garamond" w:eastAsia="Calibri" w:hAnsi="Garamond" w:cstheme="majorHAnsi"/>
                <w:i/>
                <w:iCs/>
                <w:sz w:val="18"/>
                <w:szCs w:val="18"/>
              </w:rPr>
              <w:t>Fiscal Policy and Sustainable Growth Unit, World Bank</w:t>
            </w:r>
          </w:p>
          <w:p w14:paraId="197CCB75" w14:textId="77777777" w:rsidR="00A25656" w:rsidRPr="00162B89" w:rsidRDefault="00A25656" w:rsidP="00B10804">
            <w:pPr>
              <w:spacing w:line="276" w:lineRule="auto"/>
              <w:rPr>
                <w:rFonts w:ascii="Calibri" w:eastAsia="Calibri" w:hAnsi="Calibri" w:cs="Calibri"/>
                <w:sz w:val="15"/>
                <w:szCs w:val="15"/>
              </w:rPr>
            </w:pPr>
          </w:p>
          <w:p w14:paraId="32E9AF7F" w14:textId="77777777" w:rsidR="00A25656" w:rsidRPr="00162B89" w:rsidRDefault="00A25656" w:rsidP="00B10804">
            <w:pPr>
              <w:rPr>
                <w:rFonts w:ascii="Garamond" w:eastAsia="Calibri" w:hAnsi="Garamond" w:cstheme="majorHAnsi"/>
                <w:sz w:val="22"/>
                <w:szCs w:val="22"/>
              </w:rPr>
            </w:pPr>
            <w:r w:rsidRPr="00162B89">
              <w:rPr>
                <w:rFonts w:ascii="Garamond" w:eastAsia="Calibri" w:hAnsi="Garamond" w:cstheme="majorHAnsi"/>
                <w:sz w:val="22"/>
                <w:szCs w:val="22"/>
              </w:rPr>
              <w:t xml:space="preserve">Dr. Frank </w:t>
            </w:r>
            <w:proofErr w:type="spellStart"/>
            <w:r w:rsidRPr="00162B89">
              <w:rPr>
                <w:rFonts w:ascii="Garamond" w:eastAsia="Calibri" w:hAnsi="Garamond" w:cstheme="majorHAnsi"/>
                <w:sz w:val="22"/>
                <w:szCs w:val="22"/>
              </w:rPr>
              <w:t>Chaloupka</w:t>
            </w:r>
            <w:proofErr w:type="spellEnd"/>
          </w:p>
          <w:p w14:paraId="43D6FCA4" w14:textId="0F2CAE66" w:rsidR="0005182E" w:rsidRPr="00162B89" w:rsidRDefault="00934F40" w:rsidP="00B10804">
            <w:pPr>
              <w:rPr>
                <w:rFonts w:ascii="Garamond" w:eastAsia="Calibri" w:hAnsi="Garamond" w:cstheme="majorHAnsi"/>
                <w:sz w:val="22"/>
                <w:szCs w:val="22"/>
              </w:rPr>
            </w:pPr>
            <w:r>
              <w:rPr>
                <w:rFonts w:ascii="Garamond" w:eastAsia="Calibri" w:hAnsi="Garamond" w:cstheme="majorHAnsi"/>
                <w:i/>
                <w:iCs/>
                <w:sz w:val="18"/>
                <w:szCs w:val="18"/>
              </w:rPr>
              <w:t>Research p</w:t>
            </w:r>
            <w:r w:rsidR="00A25656" w:rsidRPr="00162B89">
              <w:rPr>
                <w:rFonts w:ascii="Garamond" w:eastAsia="Calibri" w:hAnsi="Garamond" w:cstheme="majorHAnsi"/>
                <w:i/>
                <w:iCs/>
                <w:sz w:val="18"/>
                <w:szCs w:val="18"/>
              </w:rPr>
              <w:t xml:space="preserve">rofessor, </w:t>
            </w:r>
            <w:r>
              <w:rPr>
                <w:rFonts w:ascii="Garamond" w:eastAsia="Calibri" w:hAnsi="Garamond" w:cstheme="majorHAnsi"/>
                <w:i/>
                <w:iCs/>
                <w:sz w:val="18"/>
                <w:szCs w:val="18"/>
              </w:rPr>
              <w:t xml:space="preserve">Institute for Health Research and Policy, </w:t>
            </w:r>
            <w:r w:rsidR="00A25656" w:rsidRPr="00162B89">
              <w:rPr>
                <w:rFonts w:ascii="Garamond" w:eastAsia="Calibri" w:hAnsi="Garamond" w:cstheme="majorHAnsi"/>
                <w:i/>
                <w:iCs/>
                <w:sz w:val="18"/>
                <w:szCs w:val="18"/>
              </w:rPr>
              <w:t>Chicago</w:t>
            </w:r>
            <w:r>
              <w:rPr>
                <w:rFonts w:ascii="Garamond" w:eastAsia="Calibri" w:hAnsi="Garamond" w:cstheme="majorHAnsi"/>
                <w:i/>
                <w:iCs/>
                <w:sz w:val="18"/>
                <w:szCs w:val="18"/>
              </w:rPr>
              <w:t>, USA</w:t>
            </w:r>
          </w:p>
        </w:tc>
      </w:tr>
      <w:tr w:rsidR="00A2667D" w:rsidRPr="00225CEB" w14:paraId="1D746A16" w14:textId="77777777" w:rsidTr="00E860DF">
        <w:trPr>
          <w:trHeight w:val="746"/>
        </w:trPr>
        <w:tc>
          <w:tcPr>
            <w:tcW w:w="985" w:type="dxa"/>
            <w:vAlign w:val="center"/>
          </w:tcPr>
          <w:p w14:paraId="33F44DAB" w14:textId="4E8CC903" w:rsidR="00A2667D" w:rsidRPr="00162B89" w:rsidRDefault="00A2667D" w:rsidP="00B206CB">
            <w:pPr>
              <w:jc w:val="center"/>
              <w:rPr>
                <w:rFonts w:ascii="Garamond" w:eastAsia="Calibri" w:hAnsi="Garamond" w:cstheme="majorHAnsi"/>
                <w:sz w:val="22"/>
                <w:szCs w:val="22"/>
              </w:rPr>
            </w:pPr>
            <w:r w:rsidRPr="00162B89">
              <w:rPr>
                <w:rFonts w:ascii="Garamond" w:eastAsia="Calibri" w:hAnsi="Garamond" w:cstheme="majorHAnsi"/>
                <w:sz w:val="22"/>
                <w:szCs w:val="22"/>
              </w:rPr>
              <w:t>1</w:t>
            </w:r>
            <w:r w:rsidR="00331079" w:rsidRPr="00162B89">
              <w:rPr>
                <w:rFonts w:ascii="Garamond" w:eastAsia="Calibri" w:hAnsi="Garamond" w:cstheme="majorHAnsi"/>
                <w:sz w:val="22"/>
                <w:szCs w:val="22"/>
              </w:rPr>
              <w:t>0</w:t>
            </w:r>
            <w:r w:rsidRPr="00162B89">
              <w:rPr>
                <w:rFonts w:ascii="Garamond" w:eastAsia="Calibri" w:hAnsi="Garamond" w:cstheme="majorHAnsi"/>
                <w:sz w:val="22"/>
                <w:szCs w:val="22"/>
              </w:rPr>
              <w:t>:</w:t>
            </w:r>
            <w:r w:rsidR="003F7186" w:rsidRPr="00162B89">
              <w:rPr>
                <w:rFonts w:ascii="Garamond" w:eastAsia="Calibri" w:hAnsi="Garamond" w:cstheme="majorHAnsi"/>
                <w:sz w:val="22"/>
                <w:szCs w:val="22"/>
              </w:rPr>
              <w:t>5</w:t>
            </w:r>
            <w:r w:rsidRPr="00162B89">
              <w:rPr>
                <w:rFonts w:ascii="Garamond" w:eastAsia="Calibri" w:hAnsi="Garamond" w:cstheme="majorHAnsi"/>
                <w:sz w:val="22"/>
                <w:szCs w:val="22"/>
              </w:rPr>
              <w:t>5</w:t>
            </w:r>
            <w:r w:rsidR="003F7186" w:rsidRPr="00162B89">
              <w:rPr>
                <w:rFonts w:ascii="Garamond" w:eastAsia="Calibri" w:hAnsi="Garamond" w:cstheme="majorHAnsi"/>
                <w:sz w:val="22"/>
                <w:szCs w:val="22"/>
              </w:rPr>
              <w:t>am</w:t>
            </w:r>
          </w:p>
        </w:tc>
        <w:tc>
          <w:tcPr>
            <w:tcW w:w="3240" w:type="dxa"/>
            <w:vAlign w:val="center"/>
          </w:tcPr>
          <w:p w14:paraId="3E5468FF" w14:textId="061F87D8" w:rsidR="00A2667D" w:rsidRPr="00162B89" w:rsidRDefault="00A25656" w:rsidP="00B206CB">
            <w:pPr>
              <w:rPr>
                <w:rFonts w:ascii="Garamond" w:eastAsia="Calibri" w:hAnsi="Garamond" w:cstheme="majorHAnsi"/>
                <w:b/>
                <w:bCs/>
                <w:color w:val="0070C0"/>
                <w:sz w:val="22"/>
                <w:szCs w:val="22"/>
              </w:rPr>
            </w:pPr>
            <w:r w:rsidRPr="00162B89">
              <w:rPr>
                <w:rFonts w:ascii="Garamond" w:eastAsia="Calibri" w:hAnsi="Garamond" w:cstheme="majorHAnsi"/>
                <w:b/>
                <w:bCs/>
                <w:color w:val="0070C0"/>
                <w:sz w:val="22"/>
                <w:szCs w:val="22"/>
              </w:rPr>
              <w:t>The need to create fiscal space for health</w:t>
            </w:r>
          </w:p>
        </w:tc>
        <w:tc>
          <w:tcPr>
            <w:tcW w:w="5125" w:type="dxa"/>
            <w:vAlign w:val="center"/>
          </w:tcPr>
          <w:p w14:paraId="474CCA3D" w14:textId="0D1E7826" w:rsidR="00A2667D" w:rsidRPr="00162B89" w:rsidRDefault="00A2667D" w:rsidP="00B10804">
            <w:pPr>
              <w:rPr>
                <w:rFonts w:ascii="Garamond" w:eastAsia="Calibri" w:hAnsi="Garamond" w:cstheme="majorHAnsi"/>
                <w:sz w:val="22"/>
                <w:szCs w:val="22"/>
              </w:rPr>
            </w:pPr>
            <w:r w:rsidRPr="00162B89">
              <w:rPr>
                <w:rFonts w:ascii="Garamond" w:eastAsia="Calibri" w:hAnsi="Garamond" w:cstheme="majorHAnsi"/>
                <w:sz w:val="22"/>
                <w:szCs w:val="22"/>
              </w:rPr>
              <w:t xml:space="preserve">Dr. </w:t>
            </w:r>
            <w:r w:rsidR="003F7186" w:rsidRPr="00162B89">
              <w:rPr>
                <w:rFonts w:ascii="Garamond" w:eastAsia="Calibri" w:hAnsi="Garamond" w:cstheme="majorHAnsi"/>
                <w:sz w:val="22"/>
                <w:szCs w:val="22"/>
              </w:rPr>
              <w:t>Camilo Cid</w:t>
            </w:r>
          </w:p>
          <w:p w14:paraId="639670DB" w14:textId="14DBD321" w:rsidR="00124BB1" w:rsidRPr="00162B89" w:rsidRDefault="003F7186" w:rsidP="00B10804">
            <w:pPr>
              <w:rPr>
                <w:rFonts w:ascii="Garamond" w:eastAsia="Calibri" w:hAnsi="Garamond" w:cstheme="majorHAnsi"/>
                <w:sz w:val="22"/>
                <w:szCs w:val="22"/>
              </w:rPr>
            </w:pPr>
            <w:r w:rsidRPr="00162B89">
              <w:rPr>
                <w:rFonts w:ascii="Garamond" w:eastAsia="Calibri" w:hAnsi="Garamond" w:cstheme="majorHAnsi"/>
                <w:i/>
                <w:iCs/>
                <w:sz w:val="18"/>
                <w:szCs w:val="18"/>
              </w:rPr>
              <w:t>Regional Advisor in Health Economics and Financing, PAHO/WHO</w:t>
            </w:r>
          </w:p>
        </w:tc>
      </w:tr>
      <w:tr w:rsidR="00F53836" w:rsidRPr="00225CEB" w14:paraId="5C7E7E9F" w14:textId="77777777" w:rsidTr="00176991">
        <w:trPr>
          <w:trHeight w:val="2879"/>
        </w:trPr>
        <w:tc>
          <w:tcPr>
            <w:tcW w:w="985" w:type="dxa"/>
            <w:vAlign w:val="center"/>
          </w:tcPr>
          <w:p w14:paraId="6A4DBE2C" w14:textId="6F68E008" w:rsidR="00F53836" w:rsidRPr="00162B89" w:rsidRDefault="00F53836" w:rsidP="00B206CB">
            <w:pPr>
              <w:jc w:val="center"/>
              <w:rPr>
                <w:rFonts w:ascii="Garamond" w:eastAsia="Calibri" w:hAnsi="Garamond" w:cstheme="majorHAnsi"/>
                <w:sz w:val="22"/>
                <w:szCs w:val="22"/>
              </w:rPr>
            </w:pPr>
            <w:r w:rsidRPr="00162B89">
              <w:rPr>
                <w:rFonts w:ascii="Garamond" w:eastAsia="Calibri" w:hAnsi="Garamond" w:cstheme="majorHAnsi"/>
                <w:sz w:val="22"/>
                <w:szCs w:val="22"/>
              </w:rPr>
              <w:t>1</w:t>
            </w:r>
            <w:r w:rsidR="00331079" w:rsidRPr="00162B89">
              <w:rPr>
                <w:rFonts w:ascii="Garamond" w:eastAsia="Calibri" w:hAnsi="Garamond" w:cstheme="majorHAnsi"/>
                <w:sz w:val="22"/>
                <w:szCs w:val="22"/>
              </w:rPr>
              <w:t>1</w:t>
            </w:r>
            <w:r w:rsidRPr="00162B89">
              <w:rPr>
                <w:rFonts w:ascii="Garamond" w:eastAsia="Calibri" w:hAnsi="Garamond" w:cstheme="majorHAnsi"/>
                <w:sz w:val="22"/>
                <w:szCs w:val="22"/>
              </w:rPr>
              <w:t>:10</w:t>
            </w:r>
            <w:r w:rsidR="00331079" w:rsidRPr="00162B89">
              <w:rPr>
                <w:rFonts w:ascii="Garamond" w:eastAsia="Calibri" w:hAnsi="Garamond" w:cstheme="majorHAnsi"/>
                <w:sz w:val="22"/>
                <w:szCs w:val="22"/>
              </w:rPr>
              <w:t>a</w:t>
            </w:r>
            <w:r w:rsidRPr="00162B89">
              <w:rPr>
                <w:rFonts w:ascii="Garamond" w:eastAsia="Calibri" w:hAnsi="Garamond" w:cstheme="majorHAnsi"/>
                <w:sz w:val="22"/>
                <w:szCs w:val="22"/>
              </w:rPr>
              <w:t>m</w:t>
            </w:r>
          </w:p>
        </w:tc>
        <w:tc>
          <w:tcPr>
            <w:tcW w:w="3240" w:type="dxa"/>
            <w:vAlign w:val="center"/>
          </w:tcPr>
          <w:p w14:paraId="264674F5" w14:textId="7381E54C" w:rsidR="00F53836" w:rsidRPr="00357D06" w:rsidRDefault="00357D06" w:rsidP="00B206CB">
            <w:pPr>
              <w:rPr>
                <w:rFonts w:ascii="Garamond" w:eastAsia="Calibri" w:hAnsi="Garamond" w:cstheme="majorHAnsi"/>
                <w:b/>
                <w:bCs/>
                <w:color w:val="0070C0"/>
                <w:sz w:val="22"/>
                <w:szCs w:val="22"/>
              </w:rPr>
            </w:pPr>
            <w:r w:rsidRPr="00357D06">
              <w:rPr>
                <w:rFonts w:ascii="Garamond" w:eastAsia="Calibri" w:hAnsi="Garamond" w:cstheme="majorHAnsi"/>
                <w:b/>
                <w:bCs/>
                <w:color w:val="0070C0"/>
                <w:sz w:val="22"/>
                <w:szCs w:val="22"/>
              </w:rPr>
              <w:t>Panel discussion: From research to policy</w:t>
            </w:r>
          </w:p>
          <w:p w14:paraId="50F78BB1" w14:textId="77777777" w:rsidR="001E3C21" w:rsidRPr="00162B89" w:rsidRDefault="001E3C21" w:rsidP="00B206CB">
            <w:pPr>
              <w:rPr>
                <w:rFonts w:ascii="Garamond" w:eastAsia="Calibri" w:hAnsi="Garamond" w:cstheme="majorHAnsi"/>
                <w:b/>
                <w:bCs/>
                <w:color w:val="0070C0"/>
                <w:sz w:val="22"/>
                <w:szCs w:val="22"/>
              </w:rPr>
            </w:pPr>
          </w:p>
          <w:p w14:paraId="43857FFE" w14:textId="1CB2EE2B" w:rsidR="000427CF" w:rsidRPr="00162B89" w:rsidRDefault="000427CF" w:rsidP="00B206CB">
            <w:pPr>
              <w:rPr>
                <w:rFonts w:ascii="Garamond" w:eastAsia="Calibri" w:hAnsi="Garamond" w:cstheme="majorHAnsi"/>
                <w:b/>
                <w:bCs/>
                <w:color w:val="0070C0"/>
                <w:sz w:val="22"/>
                <w:szCs w:val="22"/>
              </w:rPr>
            </w:pPr>
            <w:r w:rsidRPr="00162B89">
              <w:rPr>
                <w:rFonts w:ascii="Garamond" w:eastAsia="Calibri" w:hAnsi="Garamond" w:cstheme="majorHAnsi"/>
                <w:b/>
                <w:bCs/>
                <w:color w:val="0070C0"/>
                <w:sz w:val="22"/>
                <w:szCs w:val="22"/>
              </w:rPr>
              <w:t xml:space="preserve">Comments: </w:t>
            </w:r>
            <w:r w:rsidR="00F03EAD">
              <w:rPr>
                <w:rFonts w:ascii="Garamond" w:eastAsia="Calibri" w:hAnsi="Garamond" w:cstheme="majorHAnsi"/>
                <w:b/>
                <w:bCs/>
                <w:color w:val="0070C0"/>
                <w:sz w:val="22"/>
                <w:szCs w:val="22"/>
              </w:rPr>
              <w:t>F</w:t>
            </w:r>
            <w:r w:rsidRPr="00162B89">
              <w:rPr>
                <w:rFonts w:ascii="Garamond" w:eastAsia="Calibri" w:hAnsi="Garamond" w:cstheme="majorHAnsi"/>
                <w:b/>
                <w:bCs/>
                <w:color w:val="0070C0"/>
                <w:sz w:val="22"/>
                <w:szCs w:val="22"/>
              </w:rPr>
              <w:t>rom research to policy – advancing taxes for health in the Caribbean</w:t>
            </w:r>
          </w:p>
        </w:tc>
        <w:tc>
          <w:tcPr>
            <w:tcW w:w="5125" w:type="dxa"/>
            <w:vAlign w:val="center"/>
          </w:tcPr>
          <w:p w14:paraId="7463B81A" w14:textId="6DC90820" w:rsidR="00162B89" w:rsidRDefault="00162B89" w:rsidP="00B10804">
            <w:pPr>
              <w:rPr>
                <w:rFonts w:ascii="Garamond" w:eastAsia="Calibri" w:hAnsi="Garamond" w:cstheme="majorHAnsi"/>
                <w:b/>
                <w:bCs/>
                <w:sz w:val="22"/>
                <w:szCs w:val="22"/>
              </w:rPr>
            </w:pPr>
            <w:r w:rsidRPr="009E34C4">
              <w:rPr>
                <w:rFonts w:ascii="Garamond" w:eastAsia="Calibri" w:hAnsi="Garamond" w:cstheme="majorHAnsi"/>
                <w:sz w:val="22"/>
                <w:szCs w:val="22"/>
              </w:rPr>
              <w:t>Dr. Fabian Lewis</w:t>
            </w:r>
          </w:p>
          <w:p w14:paraId="0FB2CEDF" w14:textId="76E27EF5" w:rsidR="00162B89" w:rsidRDefault="00162B89" w:rsidP="00162B89">
            <w:pPr>
              <w:rPr>
                <w:rFonts w:ascii="Garamond" w:eastAsia="Calibri" w:hAnsi="Garamond" w:cstheme="majorHAnsi"/>
                <w:i/>
                <w:iCs/>
                <w:sz w:val="18"/>
                <w:szCs w:val="18"/>
              </w:rPr>
            </w:pPr>
            <w:r w:rsidRPr="00162B89">
              <w:rPr>
                <w:rFonts w:ascii="Garamond" w:eastAsia="Calibri" w:hAnsi="Garamond" w:cstheme="majorHAnsi"/>
                <w:i/>
                <w:iCs/>
                <w:sz w:val="18"/>
                <w:szCs w:val="18"/>
              </w:rPr>
              <w:t>Director, Research and Analysis Unit,</w:t>
            </w:r>
            <w:r>
              <w:rPr>
                <w:rFonts w:ascii="Garamond" w:eastAsia="Calibri" w:hAnsi="Garamond" w:cstheme="majorHAnsi"/>
                <w:i/>
                <w:iCs/>
                <w:sz w:val="18"/>
                <w:szCs w:val="18"/>
              </w:rPr>
              <w:t xml:space="preserve"> </w:t>
            </w:r>
            <w:r w:rsidR="008E2A97" w:rsidRPr="008E2A97">
              <w:rPr>
                <w:rFonts w:ascii="Garamond" w:eastAsia="Calibri" w:hAnsi="Garamond" w:cstheme="majorHAnsi"/>
                <w:i/>
                <w:iCs/>
                <w:sz w:val="18"/>
                <w:szCs w:val="18"/>
              </w:rPr>
              <w:t>Taxation Policy Division</w:t>
            </w:r>
            <w:r w:rsidR="008E2A97">
              <w:rPr>
                <w:rFonts w:ascii="Garamond" w:eastAsia="Calibri" w:hAnsi="Garamond" w:cstheme="majorHAnsi"/>
                <w:i/>
                <w:iCs/>
                <w:sz w:val="18"/>
                <w:szCs w:val="18"/>
              </w:rPr>
              <w:t xml:space="preserve">, </w:t>
            </w:r>
            <w:r w:rsidRPr="00162B89">
              <w:rPr>
                <w:rFonts w:ascii="Garamond" w:eastAsia="Calibri" w:hAnsi="Garamond" w:cstheme="majorHAnsi"/>
                <w:i/>
                <w:iCs/>
                <w:sz w:val="18"/>
                <w:szCs w:val="18"/>
              </w:rPr>
              <w:t>Ministry of Finance and the Public Service</w:t>
            </w:r>
            <w:r>
              <w:rPr>
                <w:rFonts w:ascii="Garamond" w:eastAsia="Calibri" w:hAnsi="Garamond" w:cstheme="majorHAnsi"/>
                <w:i/>
                <w:iCs/>
                <w:sz w:val="18"/>
                <w:szCs w:val="18"/>
              </w:rPr>
              <w:t>, Jamaica</w:t>
            </w:r>
          </w:p>
          <w:p w14:paraId="3AF96F6C" w14:textId="0E34618C" w:rsidR="00162B89" w:rsidRPr="009E34C4" w:rsidRDefault="00162B89" w:rsidP="00162B89">
            <w:pPr>
              <w:rPr>
                <w:rFonts w:ascii="Garamond" w:eastAsia="Calibri" w:hAnsi="Garamond" w:cstheme="majorHAnsi"/>
                <w:i/>
                <w:iCs/>
                <w:sz w:val="15"/>
                <w:szCs w:val="15"/>
              </w:rPr>
            </w:pPr>
          </w:p>
          <w:p w14:paraId="01DC8926" w14:textId="400B79AC" w:rsidR="00162B89" w:rsidRPr="009E34C4" w:rsidRDefault="00357D06" w:rsidP="00162B89">
            <w:pPr>
              <w:rPr>
                <w:rFonts w:ascii="Garamond" w:eastAsia="Calibri" w:hAnsi="Garamond" w:cstheme="majorHAnsi"/>
                <w:sz w:val="22"/>
                <w:szCs w:val="22"/>
              </w:rPr>
            </w:pPr>
            <w:r>
              <w:rPr>
                <w:rFonts w:ascii="Garamond" w:eastAsia="Calibri" w:hAnsi="Garamond" w:cstheme="majorHAnsi"/>
                <w:sz w:val="22"/>
                <w:szCs w:val="22"/>
              </w:rPr>
              <w:t>Dr. Miriam Alvarado</w:t>
            </w:r>
          </w:p>
          <w:p w14:paraId="6CFACFBB" w14:textId="7ED72F7D" w:rsidR="00357D06" w:rsidRDefault="00357D06" w:rsidP="00357D06">
            <w:pPr>
              <w:rPr>
                <w:rFonts w:ascii="Garamond" w:eastAsia="Calibri" w:hAnsi="Garamond" w:cstheme="majorHAnsi"/>
                <w:i/>
                <w:iCs/>
                <w:sz w:val="18"/>
                <w:szCs w:val="18"/>
              </w:rPr>
            </w:pPr>
            <w:r>
              <w:rPr>
                <w:rFonts w:ascii="Garamond" w:eastAsia="Calibri" w:hAnsi="Garamond" w:cstheme="majorHAnsi"/>
                <w:i/>
                <w:iCs/>
                <w:sz w:val="18"/>
                <w:szCs w:val="18"/>
              </w:rPr>
              <w:t>Researcher, Barbados</w:t>
            </w:r>
          </w:p>
          <w:p w14:paraId="5878D20E" w14:textId="77777777" w:rsidR="00357D06" w:rsidRPr="00357D06" w:rsidRDefault="00357D06" w:rsidP="00B10804">
            <w:pPr>
              <w:rPr>
                <w:rFonts w:ascii="Garamond" w:eastAsia="Calibri" w:hAnsi="Garamond" w:cstheme="majorHAnsi"/>
                <w:b/>
                <w:bCs/>
                <w:sz w:val="15"/>
                <w:szCs w:val="15"/>
              </w:rPr>
            </w:pPr>
          </w:p>
          <w:p w14:paraId="1A6F3D05" w14:textId="00766121" w:rsidR="00F53836" w:rsidRPr="00162B89" w:rsidRDefault="001E3C21" w:rsidP="00B10804">
            <w:pPr>
              <w:rPr>
                <w:rFonts w:ascii="Garamond" w:eastAsia="Calibri" w:hAnsi="Garamond" w:cstheme="majorHAnsi"/>
                <w:b/>
                <w:bCs/>
                <w:sz w:val="22"/>
                <w:szCs w:val="22"/>
              </w:rPr>
            </w:pPr>
            <w:r w:rsidRPr="00162B89">
              <w:rPr>
                <w:rFonts w:ascii="Garamond" w:eastAsia="Calibri" w:hAnsi="Garamond" w:cstheme="majorHAnsi"/>
                <w:b/>
                <w:bCs/>
                <w:sz w:val="22"/>
                <w:szCs w:val="22"/>
              </w:rPr>
              <w:t xml:space="preserve">Moderated </w:t>
            </w:r>
            <w:proofErr w:type="gramStart"/>
            <w:r w:rsidRPr="00162B89">
              <w:rPr>
                <w:rFonts w:ascii="Garamond" w:eastAsia="Calibri" w:hAnsi="Garamond" w:cstheme="majorHAnsi"/>
                <w:b/>
                <w:bCs/>
                <w:sz w:val="22"/>
                <w:szCs w:val="22"/>
              </w:rPr>
              <w:t>by:</w:t>
            </w:r>
            <w:proofErr w:type="gramEnd"/>
            <w:r w:rsidR="00162B89">
              <w:rPr>
                <w:rFonts w:ascii="Garamond" w:eastAsia="Calibri" w:hAnsi="Garamond" w:cstheme="majorHAnsi"/>
                <w:b/>
                <w:bCs/>
                <w:sz w:val="22"/>
                <w:szCs w:val="22"/>
              </w:rPr>
              <w:t xml:space="preserve"> </w:t>
            </w:r>
            <w:r w:rsidR="00431327" w:rsidRPr="00162B89">
              <w:rPr>
                <w:rFonts w:ascii="Garamond" w:eastAsia="Calibri" w:hAnsi="Garamond" w:cstheme="majorHAnsi"/>
                <w:sz w:val="22"/>
                <w:szCs w:val="22"/>
              </w:rPr>
              <w:t xml:space="preserve">Ms. Charmaine </w:t>
            </w:r>
            <w:proofErr w:type="spellStart"/>
            <w:r w:rsidR="00431327" w:rsidRPr="00162B89">
              <w:rPr>
                <w:rFonts w:ascii="Garamond" w:eastAsia="Calibri" w:hAnsi="Garamond" w:cstheme="majorHAnsi"/>
                <w:sz w:val="22"/>
                <w:szCs w:val="22"/>
              </w:rPr>
              <w:t>Metivier</w:t>
            </w:r>
            <w:proofErr w:type="spellEnd"/>
            <w:r w:rsidR="00431327" w:rsidRPr="00162B89">
              <w:rPr>
                <w:rFonts w:ascii="Garamond" w:eastAsia="Calibri" w:hAnsi="Garamond" w:cstheme="majorHAnsi"/>
                <w:sz w:val="22"/>
                <w:szCs w:val="22"/>
              </w:rPr>
              <w:br/>
            </w:r>
            <w:r w:rsidR="00431327" w:rsidRPr="00162B89">
              <w:rPr>
                <w:rFonts w:ascii="Garamond" w:eastAsia="Calibri" w:hAnsi="Garamond" w:cstheme="majorHAnsi"/>
                <w:i/>
                <w:iCs/>
                <w:sz w:val="18"/>
                <w:szCs w:val="18"/>
              </w:rPr>
              <w:t>Centre for Health Economics, University of West Indies</w:t>
            </w:r>
          </w:p>
          <w:p w14:paraId="56A2AA6B" w14:textId="77777777" w:rsidR="00431327" w:rsidRPr="00162B89" w:rsidRDefault="00431327" w:rsidP="00B10804">
            <w:pPr>
              <w:rPr>
                <w:rFonts w:ascii="Garamond" w:eastAsia="Calibri" w:hAnsi="Garamond" w:cstheme="majorHAnsi"/>
                <w:i/>
                <w:iCs/>
                <w:sz w:val="15"/>
                <w:szCs w:val="15"/>
              </w:rPr>
            </w:pPr>
          </w:p>
          <w:p w14:paraId="738BFD3A" w14:textId="1346835B" w:rsidR="00431327" w:rsidRPr="00162B89" w:rsidRDefault="00431327" w:rsidP="00B10804">
            <w:pPr>
              <w:rPr>
                <w:rFonts w:ascii="Garamond" w:eastAsia="Calibri" w:hAnsi="Garamond" w:cstheme="majorHAnsi"/>
                <w:sz w:val="22"/>
                <w:szCs w:val="22"/>
              </w:rPr>
            </w:pPr>
            <w:r w:rsidRPr="009E34C4">
              <w:rPr>
                <w:rFonts w:ascii="Garamond" w:eastAsia="Calibri" w:hAnsi="Garamond" w:cstheme="majorHAnsi"/>
                <w:b/>
                <w:bCs/>
                <w:sz w:val="22"/>
                <w:szCs w:val="22"/>
              </w:rPr>
              <w:t>Comments by:</w:t>
            </w:r>
            <w:r w:rsidR="00162B89">
              <w:rPr>
                <w:rFonts w:ascii="Garamond" w:eastAsia="Calibri" w:hAnsi="Garamond" w:cstheme="majorHAnsi"/>
                <w:sz w:val="22"/>
                <w:szCs w:val="22"/>
              </w:rPr>
              <w:t xml:space="preserve"> </w:t>
            </w:r>
            <w:r w:rsidRPr="00162B89">
              <w:rPr>
                <w:rFonts w:ascii="Garamond" w:eastAsia="Calibri" w:hAnsi="Garamond" w:cstheme="majorHAnsi"/>
                <w:sz w:val="22"/>
                <w:szCs w:val="22"/>
              </w:rPr>
              <w:t xml:space="preserve">Dr. Stanley </w:t>
            </w:r>
            <w:proofErr w:type="spellStart"/>
            <w:r w:rsidRPr="00162B89">
              <w:rPr>
                <w:rFonts w:ascii="Garamond" w:eastAsia="Calibri" w:hAnsi="Garamond" w:cstheme="majorHAnsi"/>
                <w:sz w:val="22"/>
                <w:szCs w:val="22"/>
              </w:rPr>
              <w:t>Lalta</w:t>
            </w:r>
            <w:proofErr w:type="spellEnd"/>
            <w:r w:rsidRPr="00162B89">
              <w:rPr>
                <w:rFonts w:ascii="Garamond" w:eastAsia="Calibri" w:hAnsi="Garamond" w:cstheme="majorHAnsi"/>
                <w:sz w:val="22"/>
                <w:szCs w:val="22"/>
              </w:rPr>
              <w:br/>
            </w:r>
            <w:r w:rsidRPr="00162B89">
              <w:rPr>
                <w:rFonts w:ascii="Garamond" w:eastAsia="Calibri" w:hAnsi="Garamond" w:cstheme="majorHAnsi"/>
                <w:i/>
                <w:iCs/>
                <w:sz w:val="18"/>
                <w:szCs w:val="18"/>
              </w:rPr>
              <w:t>Centre for Health Economics, University of West Indies</w:t>
            </w:r>
          </w:p>
        </w:tc>
      </w:tr>
      <w:tr w:rsidR="003F7186" w:rsidRPr="00225CEB" w14:paraId="4D23FEC0" w14:textId="77777777" w:rsidTr="00E860DF">
        <w:trPr>
          <w:trHeight w:val="1016"/>
        </w:trPr>
        <w:tc>
          <w:tcPr>
            <w:tcW w:w="985" w:type="dxa"/>
            <w:vAlign w:val="center"/>
          </w:tcPr>
          <w:p w14:paraId="296DECAA" w14:textId="0D5FB27D" w:rsidR="003F7186" w:rsidRPr="00162B89" w:rsidRDefault="003F7186" w:rsidP="00B206CB">
            <w:pPr>
              <w:jc w:val="center"/>
              <w:rPr>
                <w:rFonts w:ascii="Garamond" w:eastAsia="Calibri" w:hAnsi="Garamond" w:cstheme="majorHAnsi"/>
                <w:sz w:val="22"/>
                <w:szCs w:val="22"/>
              </w:rPr>
            </w:pPr>
            <w:r w:rsidRPr="00162B89">
              <w:rPr>
                <w:rFonts w:ascii="Garamond" w:eastAsia="Calibri" w:hAnsi="Garamond" w:cstheme="majorHAnsi"/>
                <w:sz w:val="22"/>
                <w:szCs w:val="22"/>
              </w:rPr>
              <w:t>1</w:t>
            </w:r>
            <w:r w:rsidR="00331079" w:rsidRPr="00162B89">
              <w:rPr>
                <w:rFonts w:ascii="Garamond" w:eastAsia="Calibri" w:hAnsi="Garamond" w:cstheme="majorHAnsi"/>
                <w:sz w:val="22"/>
                <w:szCs w:val="22"/>
              </w:rPr>
              <w:t>1</w:t>
            </w:r>
            <w:r w:rsidRPr="00162B89">
              <w:rPr>
                <w:rFonts w:ascii="Garamond" w:eastAsia="Calibri" w:hAnsi="Garamond" w:cstheme="majorHAnsi"/>
                <w:sz w:val="22"/>
                <w:szCs w:val="22"/>
              </w:rPr>
              <w:t>:</w:t>
            </w:r>
            <w:r w:rsidR="001E3C21" w:rsidRPr="00162B89">
              <w:rPr>
                <w:rFonts w:ascii="Garamond" w:eastAsia="Calibri" w:hAnsi="Garamond" w:cstheme="majorHAnsi"/>
                <w:sz w:val="22"/>
                <w:szCs w:val="22"/>
              </w:rPr>
              <w:t>35</w:t>
            </w:r>
            <w:r w:rsidR="00331079" w:rsidRPr="00162B89">
              <w:rPr>
                <w:rFonts w:ascii="Garamond" w:eastAsia="Calibri" w:hAnsi="Garamond" w:cstheme="majorHAnsi"/>
                <w:sz w:val="22"/>
                <w:szCs w:val="22"/>
              </w:rPr>
              <w:t>a</w:t>
            </w:r>
            <w:r w:rsidRPr="00162B89">
              <w:rPr>
                <w:rFonts w:ascii="Garamond" w:eastAsia="Calibri" w:hAnsi="Garamond" w:cstheme="majorHAnsi"/>
                <w:sz w:val="22"/>
                <w:szCs w:val="22"/>
              </w:rPr>
              <w:t>m</w:t>
            </w:r>
          </w:p>
        </w:tc>
        <w:tc>
          <w:tcPr>
            <w:tcW w:w="3240" w:type="dxa"/>
            <w:vAlign w:val="center"/>
          </w:tcPr>
          <w:p w14:paraId="791D0FD2" w14:textId="004E598B" w:rsidR="003F7186" w:rsidRPr="00162B89" w:rsidRDefault="003F7186" w:rsidP="003F7186">
            <w:pPr>
              <w:rPr>
                <w:rFonts w:ascii="Garamond" w:eastAsia="Calibri" w:hAnsi="Garamond" w:cstheme="majorHAnsi"/>
                <w:b/>
                <w:bCs/>
                <w:color w:val="0070C0"/>
                <w:sz w:val="22"/>
                <w:szCs w:val="22"/>
              </w:rPr>
            </w:pPr>
            <w:r w:rsidRPr="00162B89">
              <w:rPr>
                <w:rFonts w:ascii="Garamond" w:eastAsia="Calibri" w:hAnsi="Garamond" w:cstheme="majorHAnsi"/>
                <w:b/>
                <w:bCs/>
                <w:color w:val="0070C0"/>
                <w:sz w:val="22"/>
                <w:szCs w:val="22"/>
              </w:rPr>
              <w:t>Open discussion</w:t>
            </w:r>
          </w:p>
        </w:tc>
        <w:tc>
          <w:tcPr>
            <w:tcW w:w="5125" w:type="dxa"/>
            <w:vAlign w:val="center"/>
          </w:tcPr>
          <w:p w14:paraId="7DD145A8" w14:textId="4A23DB2B" w:rsidR="003F7186" w:rsidRPr="00162B89" w:rsidRDefault="003F7186" w:rsidP="00176991">
            <w:pPr>
              <w:rPr>
                <w:rFonts w:ascii="Garamond" w:eastAsia="Calibri" w:hAnsi="Garamond" w:cstheme="majorHAnsi"/>
                <w:sz w:val="22"/>
                <w:szCs w:val="22"/>
              </w:rPr>
            </w:pPr>
            <w:r w:rsidRPr="00162B89">
              <w:rPr>
                <w:rFonts w:ascii="Garamond" w:eastAsia="Calibri" w:hAnsi="Garamond" w:cstheme="majorHAnsi"/>
                <w:b/>
                <w:bCs/>
                <w:sz w:val="22"/>
                <w:szCs w:val="22"/>
              </w:rPr>
              <w:t>Moderated by:</w:t>
            </w:r>
            <w:r w:rsidR="00E860DF">
              <w:rPr>
                <w:rFonts w:ascii="Garamond" w:eastAsia="Calibri" w:hAnsi="Garamond" w:cstheme="majorHAnsi"/>
                <w:b/>
                <w:bCs/>
                <w:sz w:val="22"/>
                <w:szCs w:val="22"/>
              </w:rPr>
              <w:t xml:space="preserve"> </w:t>
            </w:r>
            <w:r w:rsidRPr="00162B89">
              <w:rPr>
                <w:rFonts w:ascii="Garamond" w:eastAsia="Calibri" w:hAnsi="Garamond" w:cstheme="majorHAnsi"/>
                <w:sz w:val="22"/>
                <w:szCs w:val="22"/>
              </w:rPr>
              <w:t>Ms. Rosa Sandoval</w:t>
            </w:r>
          </w:p>
          <w:p w14:paraId="6AF4D1DD" w14:textId="5854448E" w:rsidR="00B10804" w:rsidRPr="00176991" w:rsidRDefault="003F7186" w:rsidP="00162B89">
            <w:pPr>
              <w:rPr>
                <w:rFonts w:ascii="Garamond" w:eastAsia="Calibri" w:hAnsi="Garamond" w:cstheme="majorHAnsi"/>
                <w:i/>
                <w:iCs/>
                <w:sz w:val="18"/>
                <w:szCs w:val="18"/>
              </w:rPr>
            </w:pPr>
            <w:r w:rsidRPr="00162B89">
              <w:rPr>
                <w:rFonts w:ascii="Garamond" w:eastAsia="Calibri" w:hAnsi="Garamond" w:cstheme="majorHAnsi"/>
                <w:i/>
                <w:iCs/>
                <w:sz w:val="18"/>
                <w:szCs w:val="18"/>
              </w:rPr>
              <w:t>Reginal Advisor on Tobacco Control / Coordinator of the Economics of NCDs team, PAHO/WHO</w:t>
            </w:r>
          </w:p>
        </w:tc>
      </w:tr>
      <w:tr w:rsidR="003F7186" w:rsidRPr="00225CEB" w14:paraId="339C9CE3" w14:textId="77777777" w:rsidTr="00E860DF">
        <w:trPr>
          <w:trHeight w:val="926"/>
        </w:trPr>
        <w:tc>
          <w:tcPr>
            <w:tcW w:w="985" w:type="dxa"/>
            <w:vAlign w:val="center"/>
          </w:tcPr>
          <w:p w14:paraId="1DFE4639" w14:textId="7A720C16" w:rsidR="003F7186" w:rsidRPr="00162B89" w:rsidRDefault="003F7186" w:rsidP="00B206CB">
            <w:pPr>
              <w:jc w:val="center"/>
              <w:rPr>
                <w:rFonts w:ascii="Garamond" w:eastAsia="Calibri" w:hAnsi="Garamond" w:cstheme="majorHAnsi"/>
                <w:sz w:val="22"/>
                <w:szCs w:val="22"/>
              </w:rPr>
            </w:pPr>
            <w:r w:rsidRPr="00162B89">
              <w:rPr>
                <w:rFonts w:ascii="Garamond" w:eastAsia="Calibri" w:hAnsi="Garamond" w:cstheme="majorHAnsi"/>
                <w:sz w:val="22"/>
                <w:szCs w:val="22"/>
              </w:rPr>
              <w:t>1</w:t>
            </w:r>
            <w:r w:rsidR="009E34C4">
              <w:rPr>
                <w:rFonts w:ascii="Garamond" w:eastAsia="Calibri" w:hAnsi="Garamond" w:cstheme="majorHAnsi"/>
                <w:sz w:val="22"/>
                <w:szCs w:val="22"/>
              </w:rPr>
              <w:t>1</w:t>
            </w:r>
            <w:r w:rsidRPr="00162B89">
              <w:rPr>
                <w:rFonts w:ascii="Garamond" w:eastAsia="Calibri" w:hAnsi="Garamond" w:cstheme="majorHAnsi"/>
                <w:sz w:val="22"/>
                <w:szCs w:val="22"/>
              </w:rPr>
              <w:t>:</w:t>
            </w:r>
            <w:r w:rsidR="009E34C4">
              <w:rPr>
                <w:rFonts w:ascii="Garamond" w:eastAsia="Calibri" w:hAnsi="Garamond" w:cstheme="majorHAnsi"/>
                <w:sz w:val="22"/>
                <w:szCs w:val="22"/>
              </w:rPr>
              <w:t>55</w:t>
            </w:r>
            <w:r w:rsidRPr="00162B89">
              <w:rPr>
                <w:rFonts w:ascii="Garamond" w:eastAsia="Calibri" w:hAnsi="Garamond" w:cstheme="majorHAnsi"/>
                <w:sz w:val="22"/>
                <w:szCs w:val="22"/>
              </w:rPr>
              <w:t>pm</w:t>
            </w:r>
          </w:p>
        </w:tc>
        <w:tc>
          <w:tcPr>
            <w:tcW w:w="3240" w:type="dxa"/>
            <w:vAlign w:val="center"/>
          </w:tcPr>
          <w:p w14:paraId="3ED8CD00" w14:textId="5F259E0C" w:rsidR="003F7186" w:rsidRPr="00162B89" w:rsidRDefault="003F7186" w:rsidP="00B206CB">
            <w:pPr>
              <w:rPr>
                <w:rFonts w:ascii="Garamond" w:eastAsia="Calibri" w:hAnsi="Garamond" w:cstheme="majorHAnsi"/>
                <w:b/>
                <w:bCs/>
                <w:color w:val="0070C0"/>
                <w:sz w:val="22"/>
                <w:szCs w:val="22"/>
              </w:rPr>
            </w:pPr>
            <w:r w:rsidRPr="00162B89">
              <w:rPr>
                <w:rFonts w:ascii="Garamond" w:eastAsia="Calibri" w:hAnsi="Garamond" w:cstheme="majorHAnsi"/>
                <w:b/>
                <w:bCs/>
                <w:color w:val="0070C0"/>
                <w:sz w:val="22"/>
                <w:szCs w:val="22"/>
              </w:rPr>
              <w:t>Closing</w:t>
            </w:r>
            <w:r w:rsidR="009E34C4">
              <w:rPr>
                <w:rFonts w:ascii="Garamond" w:eastAsia="Calibri" w:hAnsi="Garamond" w:cstheme="majorHAnsi"/>
                <w:b/>
                <w:bCs/>
                <w:color w:val="0070C0"/>
                <w:sz w:val="22"/>
                <w:szCs w:val="22"/>
              </w:rPr>
              <w:t xml:space="preserve"> remarks</w:t>
            </w:r>
          </w:p>
        </w:tc>
        <w:tc>
          <w:tcPr>
            <w:tcW w:w="5125" w:type="dxa"/>
            <w:vAlign w:val="center"/>
          </w:tcPr>
          <w:p w14:paraId="41B7FA30" w14:textId="77777777" w:rsidR="009847C6" w:rsidRPr="009847C6" w:rsidRDefault="009847C6" w:rsidP="009847C6">
            <w:pPr>
              <w:rPr>
                <w:rFonts w:ascii="Garamond" w:eastAsia="Calibri" w:hAnsi="Garamond" w:cstheme="majorHAnsi"/>
                <w:sz w:val="22"/>
                <w:szCs w:val="22"/>
              </w:rPr>
            </w:pPr>
            <w:r w:rsidRPr="009847C6">
              <w:rPr>
                <w:rFonts w:ascii="Garamond" w:eastAsia="Calibri" w:hAnsi="Garamond" w:cstheme="majorHAnsi"/>
                <w:sz w:val="22"/>
                <w:szCs w:val="22"/>
              </w:rPr>
              <w:t xml:space="preserve">Dr. Catarina </w:t>
            </w:r>
            <w:proofErr w:type="spellStart"/>
            <w:r w:rsidRPr="009847C6">
              <w:rPr>
                <w:rFonts w:ascii="Garamond" w:eastAsia="Calibri" w:hAnsi="Garamond" w:cstheme="majorHAnsi"/>
                <w:sz w:val="22"/>
                <w:szCs w:val="22"/>
              </w:rPr>
              <w:t>Camarinhas</w:t>
            </w:r>
            <w:proofErr w:type="spellEnd"/>
          </w:p>
          <w:p w14:paraId="4A05E2AC" w14:textId="77777777" w:rsidR="009847C6" w:rsidRPr="009847C6" w:rsidRDefault="009847C6" w:rsidP="009847C6">
            <w:pPr>
              <w:rPr>
                <w:rFonts w:ascii="Garamond" w:eastAsia="Calibri" w:hAnsi="Garamond" w:cstheme="majorHAnsi"/>
                <w:i/>
                <w:iCs/>
                <w:sz w:val="18"/>
                <w:szCs w:val="18"/>
              </w:rPr>
            </w:pPr>
            <w:r w:rsidRPr="009847C6">
              <w:rPr>
                <w:rFonts w:ascii="Garamond" w:eastAsia="Calibri" w:hAnsi="Garamond" w:cstheme="majorHAnsi"/>
                <w:i/>
                <w:iCs/>
                <w:sz w:val="18"/>
                <w:szCs w:val="18"/>
              </w:rPr>
              <w:t>Social Affairs Officer, Statistics and Social Development Unit</w:t>
            </w:r>
          </w:p>
          <w:p w14:paraId="1E3D601B" w14:textId="5ED5B527" w:rsidR="00B10804" w:rsidRPr="00176991" w:rsidRDefault="009847C6" w:rsidP="009847C6">
            <w:pPr>
              <w:rPr>
                <w:rFonts w:ascii="Garamond" w:eastAsia="Calibri" w:hAnsi="Garamond" w:cstheme="majorHAnsi"/>
                <w:sz w:val="18"/>
                <w:szCs w:val="18"/>
              </w:rPr>
            </w:pPr>
            <w:r w:rsidRPr="009847C6">
              <w:rPr>
                <w:rFonts w:ascii="Garamond" w:eastAsia="Calibri" w:hAnsi="Garamond" w:cstheme="majorHAnsi"/>
                <w:i/>
                <w:iCs/>
                <w:sz w:val="18"/>
                <w:szCs w:val="18"/>
              </w:rPr>
              <w:t>ECLAC subregional headquarters for the Caribbean</w:t>
            </w:r>
          </w:p>
        </w:tc>
      </w:tr>
    </w:tbl>
    <w:p w14:paraId="2DB678A9" w14:textId="77777777" w:rsidR="00B87E02" w:rsidRPr="00225CEB" w:rsidRDefault="00B87E02" w:rsidP="00B206CB">
      <w:pPr>
        <w:rPr>
          <w:rFonts w:ascii="Garamond" w:hAnsi="Garamond" w:cstheme="majorHAnsi"/>
        </w:rPr>
      </w:pPr>
    </w:p>
    <w:sectPr w:rsidR="00B87E02" w:rsidRPr="00225CEB">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F16B0D" w14:textId="77777777" w:rsidR="00647F1B" w:rsidRDefault="00647F1B" w:rsidP="001252BE">
      <w:r>
        <w:separator/>
      </w:r>
    </w:p>
  </w:endnote>
  <w:endnote w:type="continuationSeparator" w:id="0">
    <w:p w14:paraId="52D52ACE" w14:textId="77777777" w:rsidR="00647F1B" w:rsidRDefault="00647F1B" w:rsidP="001252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4D"/>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35DE7E" w14:textId="77777777" w:rsidR="00647F1B" w:rsidRDefault="00647F1B" w:rsidP="001252BE">
      <w:r>
        <w:separator/>
      </w:r>
    </w:p>
  </w:footnote>
  <w:footnote w:type="continuationSeparator" w:id="0">
    <w:p w14:paraId="76CF4812" w14:textId="77777777" w:rsidR="00647F1B" w:rsidRDefault="00647F1B" w:rsidP="001252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FECBF0" w14:textId="41854B28" w:rsidR="001C1554" w:rsidRPr="008E02B7" w:rsidRDefault="001252BE" w:rsidP="008E02B7">
    <w:r>
      <w:t xml:space="preserve">                             </w:t>
    </w:r>
    <w:r>
      <w:rPr>
        <w:noProof/>
      </w:rPr>
      <w:drawing>
        <wp:inline distT="0" distB="0" distL="0" distR="0" wp14:anchorId="5330A598" wp14:editId="3C4E434B">
          <wp:extent cx="1676400" cy="699714"/>
          <wp:effectExtent l="0" t="0" r="0" b="0"/>
          <wp:docPr id="1" name="Picture 1"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close up of a sig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706322" cy="712203"/>
                  </a:xfrm>
                  <a:prstGeom prst="rect">
                    <a:avLst/>
                  </a:prstGeom>
                </pic:spPr>
              </pic:pic>
            </a:graphicData>
          </a:graphic>
        </wp:inline>
      </w:drawing>
    </w:r>
    <w:r>
      <w:t xml:space="preserve">                                </w:t>
    </w:r>
    <w:r w:rsidR="008E02B7" w:rsidRPr="008E02B7">
      <w:fldChar w:fldCharType="begin"/>
    </w:r>
    <w:r w:rsidR="008E02B7" w:rsidRPr="008E02B7">
      <w:instrText xml:space="preserve"> INCLUDEPICTURE "https://tii.unido.org/sites/default/files/logos/uneclac.png" \* MERGEFORMATINET </w:instrText>
    </w:r>
    <w:r w:rsidR="008E02B7" w:rsidRPr="008E02B7">
      <w:fldChar w:fldCharType="separate"/>
    </w:r>
    <w:r w:rsidR="008E02B7" w:rsidRPr="008E02B7">
      <w:rPr>
        <w:noProof/>
      </w:rPr>
      <w:drawing>
        <wp:inline distT="0" distB="0" distL="0" distR="0" wp14:anchorId="3E046998" wp14:editId="5325F6C8">
          <wp:extent cx="1031314" cy="909340"/>
          <wp:effectExtent l="0" t="0" r="0" b="5080"/>
          <wp:docPr id="4" name="Picture 4" descr="UN ECLAC | UNIDO Knowledge H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 ECLAC | UNIDO Knowledge Hub"/>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51153" cy="926833"/>
                  </a:xfrm>
                  <a:prstGeom prst="rect">
                    <a:avLst/>
                  </a:prstGeom>
                  <a:noFill/>
                  <a:ln>
                    <a:noFill/>
                  </a:ln>
                </pic:spPr>
              </pic:pic>
            </a:graphicData>
          </a:graphic>
        </wp:inline>
      </w:drawing>
    </w:r>
    <w:r w:rsidR="008E02B7" w:rsidRPr="008E02B7">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F02CB9"/>
    <w:multiLevelType w:val="hybridMultilevel"/>
    <w:tmpl w:val="893AE8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DD81ACD"/>
    <w:multiLevelType w:val="hybridMultilevel"/>
    <w:tmpl w:val="A13C18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51D0C20"/>
    <w:multiLevelType w:val="hybridMultilevel"/>
    <w:tmpl w:val="C59CA5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8443635"/>
    <w:multiLevelType w:val="hybridMultilevel"/>
    <w:tmpl w:val="999A3B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A07658C"/>
    <w:multiLevelType w:val="hybridMultilevel"/>
    <w:tmpl w:val="0284DB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C013BD2"/>
    <w:multiLevelType w:val="hybridMultilevel"/>
    <w:tmpl w:val="333E1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4B641A2"/>
    <w:multiLevelType w:val="hybridMultilevel"/>
    <w:tmpl w:val="CD3C03BA"/>
    <w:lvl w:ilvl="0" w:tplc="38E660FA">
      <w:start w:val="1"/>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1"/>
  </w:num>
  <w:num w:numId="4">
    <w:abstractNumId w:val="5"/>
  </w:num>
  <w:num w:numId="5">
    <w:abstractNumId w:val="3"/>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7E02"/>
    <w:rsid w:val="000047A2"/>
    <w:rsid w:val="00011578"/>
    <w:rsid w:val="000427CF"/>
    <w:rsid w:val="00044DA2"/>
    <w:rsid w:val="0005182E"/>
    <w:rsid w:val="000C1537"/>
    <w:rsid w:val="000C66CD"/>
    <w:rsid w:val="000E2361"/>
    <w:rsid w:val="00124BB1"/>
    <w:rsid w:val="001252BE"/>
    <w:rsid w:val="00162B89"/>
    <w:rsid w:val="00176991"/>
    <w:rsid w:val="00187E1C"/>
    <w:rsid w:val="0019192F"/>
    <w:rsid w:val="0019245F"/>
    <w:rsid w:val="001B498D"/>
    <w:rsid w:val="001C1554"/>
    <w:rsid w:val="001E2E79"/>
    <w:rsid w:val="001E3C21"/>
    <w:rsid w:val="00207382"/>
    <w:rsid w:val="00225CEB"/>
    <w:rsid w:val="00267E14"/>
    <w:rsid w:val="00280A77"/>
    <w:rsid w:val="00281E96"/>
    <w:rsid w:val="0029799B"/>
    <w:rsid w:val="002A03AD"/>
    <w:rsid w:val="002D6305"/>
    <w:rsid w:val="002E48E9"/>
    <w:rsid w:val="003202B7"/>
    <w:rsid w:val="003203F9"/>
    <w:rsid w:val="003301E6"/>
    <w:rsid w:val="00331079"/>
    <w:rsid w:val="003363C8"/>
    <w:rsid w:val="00342992"/>
    <w:rsid w:val="00357D06"/>
    <w:rsid w:val="0036316B"/>
    <w:rsid w:val="003769B8"/>
    <w:rsid w:val="003815A8"/>
    <w:rsid w:val="003F7186"/>
    <w:rsid w:val="00412E48"/>
    <w:rsid w:val="00426AD9"/>
    <w:rsid w:val="00431327"/>
    <w:rsid w:val="00442A42"/>
    <w:rsid w:val="00445C4B"/>
    <w:rsid w:val="004B1DE2"/>
    <w:rsid w:val="004D27BC"/>
    <w:rsid w:val="004F786A"/>
    <w:rsid w:val="00560B1B"/>
    <w:rsid w:val="00581145"/>
    <w:rsid w:val="005F3A5D"/>
    <w:rsid w:val="006221E3"/>
    <w:rsid w:val="00624D0D"/>
    <w:rsid w:val="00647F1B"/>
    <w:rsid w:val="00652B7F"/>
    <w:rsid w:val="00657B02"/>
    <w:rsid w:val="006E0038"/>
    <w:rsid w:val="006F2E5B"/>
    <w:rsid w:val="00704D93"/>
    <w:rsid w:val="0074618D"/>
    <w:rsid w:val="0076756D"/>
    <w:rsid w:val="00796606"/>
    <w:rsid w:val="007B3F6F"/>
    <w:rsid w:val="007C7748"/>
    <w:rsid w:val="007D5168"/>
    <w:rsid w:val="007E7759"/>
    <w:rsid w:val="00812EE1"/>
    <w:rsid w:val="00815CD8"/>
    <w:rsid w:val="0083488A"/>
    <w:rsid w:val="0086529E"/>
    <w:rsid w:val="00866A38"/>
    <w:rsid w:val="00894018"/>
    <w:rsid w:val="008C4B1C"/>
    <w:rsid w:val="008E02B7"/>
    <w:rsid w:val="008E2A97"/>
    <w:rsid w:val="00903114"/>
    <w:rsid w:val="00934F40"/>
    <w:rsid w:val="009847C6"/>
    <w:rsid w:val="00994FF8"/>
    <w:rsid w:val="009A712F"/>
    <w:rsid w:val="009C7488"/>
    <w:rsid w:val="009D1007"/>
    <w:rsid w:val="009E34C4"/>
    <w:rsid w:val="00A25656"/>
    <w:rsid w:val="00A2667D"/>
    <w:rsid w:val="00A65357"/>
    <w:rsid w:val="00AA1A90"/>
    <w:rsid w:val="00AA3E48"/>
    <w:rsid w:val="00AA4EFF"/>
    <w:rsid w:val="00AC59BE"/>
    <w:rsid w:val="00AD50A8"/>
    <w:rsid w:val="00B10804"/>
    <w:rsid w:val="00B109C7"/>
    <w:rsid w:val="00B1200F"/>
    <w:rsid w:val="00B206CB"/>
    <w:rsid w:val="00B86BBA"/>
    <w:rsid w:val="00B87E02"/>
    <w:rsid w:val="00BE32D4"/>
    <w:rsid w:val="00C0086F"/>
    <w:rsid w:val="00C513A7"/>
    <w:rsid w:val="00C93160"/>
    <w:rsid w:val="00CB1728"/>
    <w:rsid w:val="00CB4A1E"/>
    <w:rsid w:val="00CB7FF3"/>
    <w:rsid w:val="00D24057"/>
    <w:rsid w:val="00D5334C"/>
    <w:rsid w:val="00D70F86"/>
    <w:rsid w:val="00D77715"/>
    <w:rsid w:val="00D9743A"/>
    <w:rsid w:val="00DB2797"/>
    <w:rsid w:val="00DB2F2C"/>
    <w:rsid w:val="00E532E1"/>
    <w:rsid w:val="00E83E78"/>
    <w:rsid w:val="00E860DF"/>
    <w:rsid w:val="00EA4A9F"/>
    <w:rsid w:val="00EA5F70"/>
    <w:rsid w:val="00EC1297"/>
    <w:rsid w:val="00EE57B9"/>
    <w:rsid w:val="00F03EAD"/>
    <w:rsid w:val="00F2243A"/>
    <w:rsid w:val="00F424A2"/>
    <w:rsid w:val="00F53836"/>
    <w:rsid w:val="00F84A6F"/>
    <w:rsid w:val="00F927A5"/>
    <w:rsid w:val="00FA65A2"/>
    <w:rsid w:val="00FA7A9F"/>
    <w:rsid w:val="00FB53D8"/>
    <w:rsid w:val="00FF03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DEC7D7"/>
  <w15:chartTrackingRefBased/>
  <w15:docId w15:val="{405DFB4A-997D-3C4C-BB88-B83AEB2B5B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5F70"/>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87E02"/>
    <w:rPr>
      <w:sz w:val="18"/>
      <w:szCs w:val="18"/>
    </w:rPr>
  </w:style>
  <w:style w:type="character" w:customStyle="1" w:styleId="BalloonTextChar">
    <w:name w:val="Balloon Text Char"/>
    <w:basedOn w:val="DefaultParagraphFont"/>
    <w:link w:val="BalloonText"/>
    <w:uiPriority w:val="99"/>
    <w:semiHidden/>
    <w:rsid w:val="00B87E02"/>
    <w:rPr>
      <w:rFonts w:ascii="Times New Roman" w:hAnsi="Times New Roman" w:cs="Times New Roman"/>
      <w:sz w:val="18"/>
      <w:szCs w:val="18"/>
    </w:rPr>
  </w:style>
  <w:style w:type="character" w:styleId="Hyperlink">
    <w:name w:val="Hyperlink"/>
    <w:basedOn w:val="DefaultParagraphFont"/>
    <w:uiPriority w:val="99"/>
    <w:unhideWhenUsed/>
    <w:rsid w:val="00B87E02"/>
    <w:rPr>
      <w:color w:val="0563C1" w:themeColor="hyperlink"/>
      <w:u w:val="single"/>
    </w:rPr>
  </w:style>
  <w:style w:type="character" w:styleId="CommentReference">
    <w:name w:val="annotation reference"/>
    <w:basedOn w:val="DefaultParagraphFont"/>
    <w:uiPriority w:val="99"/>
    <w:semiHidden/>
    <w:unhideWhenUsed/>
    <w:rsid w:val="00B87E02"/>
    <w:rPr>
      <w:sz w:val="16"/>
      <w:szCs w:val="16"/>
    </w:rPr>
  </w:style>
  <w:style w:type="paragraph" w:styleId="CommentText">
    <w:name w:val="annotation text"/>
    <w:basedOn w:val="Normal"/>
    <w:link w:val="CommentTextChar"/>
    <w:uiPriority w:val="99"/>
    <w:unhideWhenUsed/>
    <w:rsid w:val="00B87E02"/>
    <w:rPr>
      <w:sz w:val="20"/>
      <w:szCs w:val="20"/>
      <w:lang w:val="es-ES_tradnl"/>
    </w:rPr>
  </w:style>
  <w:style w:type="character" w:customStyle="1" w:styleId="CommentTextChar">
    <w:name w:val="Comment Text Char"/>
    <w:basedOn w:val="DefaultParagraphFont"/>
    <w:link w:val="CommentText"/>
    <w:uiPriority w:val="99"/>
    <w:rsid w:val="00B87E02"/>
    <w:rPr>
      <w:sz w:val="20"/>
      <w:szCs w:val="20"/>
      <w:lang w:val="es-ES_tradnl"/>
    </w:rPr>
  </w:style>
  <w:style w:type="table" w:styleId="TableGrid">
    <w:name w:val="Table Grid"/>
    <w:basedOn w:val="TableNormal"/>
    <w:uiPriority w:val="39"/>
    <w:rsid w:val="00B87E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1"/>
    <w:qFormat/>
    <w:rsid w:val="00B87E02"/>
    <w:pPr>
      <w:ind w:left="720"/>
      <w:contextualSpacing/>
    </w:pPr>
    <w:rPr>
      <w:rFonts w:eastAsiaTheme="minorEastAsia"/>
    </w:rPr>
  </w:style>
  <w:style w:type="paragraph" w:styleId="CommentSubject">
    <w:name w:val="annotation subject"/>
    <w:basedOn w:val="CommentText"/>
    <w:next w:val="CommentText"/>
    <w:link w:val="CommentSubjectChar"/>
    <w:uiPriority w:val="99"/>
    <w:semiHidden/>
    <w:unhideWhenUsed/>
    <w:rsid w:val="00581145"/>
    <w:rPr>
      <w:b/>
      <w:bCs/>
      <w:lang w:val="en-US"/>
    </w:rPr>
  </w:style>
  <w:style w:type="character" w:customStyle="1" w:styleId="CommentSubjectChar">
    <w:name w:val="Comment Subject Char"/>
    <w:basedOn w:val="CommentTextChar"/>
    <w:link w:val="CommentSubject"/>
    <w:uiPriority w:val="99"/>
    <w:semiHidden/>
    <w:rsid w:val="00581145"/>
    <w:rPr>
      <w:b/>
      <w:bCs/>
      <w:sz w:val="20"/>
      <w:szCs w:val="20"/>
      <w:lang w:val="es-ES_tradnl"/>
    </w:rPr>
  </w:style>
  <w:style w:type="paragraph" w:styleId="Header">
    <w:name w:val="header"/>
    <w:basedOn w:val="Normal"/>
    <w:link w:val="HeaderChar"/>
    <w:uiPriority w:val="99"/>
    <w:unhideWhenUsed/>
    <w:rsid w:val="001252BE"/>
    <w:pPr>
      <w:tabs>
        <w:tab w:val="center" w:pos="4680"/>
        <w:tab w:val="right" w:pos="9360"/>
      </w:tabs>
    </w:pPr>
  </w:style>
  <w:style w:type="character" w:customStyle="1" w:styleId="HeaderChar">
    <w:name w:val="Header Char"/>
    <w:basedOn w:val="DefaultParagraphFont"/>
    <w:link w:val="Header"/>
    <w:uiPriority w:val="99"/>
    <w:rsid w:val="001252BE"/>
  </w:style>
  <w:style w:type="paragraph" w:styleId="Footer">
    <w:name w:val="footer"/>
    <w:basedOn w:val="Normal"/>
    <w:link w:val="FooterChar"/>
    <w:uiPriority w:val="99"/>
    <w:unhideWhenUsed/>
    <w:rsid w:val="001252BE"/>
    <w:pPr>
      <w:tabs>
        <w:tab w:val="center" w:pos="4680"/>
        <w:tab w:val="right" w:pos="9360"/>
      </w:tabs>
    </w:pPr>
  </w:style>
  <w:style w:type="character" w:customStyle="1" w:styleId="FooterChar">
    <w:name w:val="Footer Char"/>
    <w:basedOn w:val="DefaultParagraphFont"/>
    <w:link w:val="Footer"/>
    <w:uiPriority w:val="99"/>
    <w:rsid w:val="001252BE"/>
  </w:style>
  <w:style w:type="paragraph" w:styleId="NormalWeb">
    <w:name w:val="Normal (Web)"/>
    <w:basedOn w:val="Normal"/>
    <w:uiPriority w:val="99"/>
    <w:semiHidden/>
    <w:unhideWhenUsed/>
    <w:rsid w:val="00044DA2"/>
  </w:style>
  <w:style w:type="character" w:styleId="UnresolvedMention">
    <w:name w:val="Unresolved Mention"/>
    <w:basedOn w:val="DefaultParagraphFont"/>
    <w:uiPriority w:val="99"/>
    <w:semiHidden/>
    <w:unhideWhenUsed/>
    <w:rsid w:val="00EE57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5800216">
      <w:bodyDiv w:val="1"/>
      <w:marLeft w:val="0"/>
      <w:marRight w:val="0"/>
      <w:marTop w:val="0"/>
      <w:marBottom w:val="0"/>
      <w:divBdr>
        <w:top w:val="none" w:sz="0" w:space="0" w:color="auto"/>
        <w:left w:val="none" w:sz="0" w:space="0" w:color="auto"/>
        <w:bottom w:val="none" w:sz="0" w:space="0" w:color="auto"/>
        <w:right w:val="none" w:sz="0" w:space="0" w:color="auto"/>
      </w:divBdr>
    </w:div>
    <w:div w:id="327173770">
      <w:bodyDiv w:val="1"/>
      <w:marLeft w:val="0"/>
      <w:marRight w:val="0"/>
      <w:marTop w:val="0"/>
      <w:marBottom w:val="0"/>
      <w:divBdr>
        <w:top w:val="none" w:sz="0" w:space="0" w:color="auto"/>
        <w:left w:val="none" w:sz="0" w:space="0" w:color="auto"/>
        <w:bottom w:val="none" w:sz="0" w:space="0" w:color="auto"/>
        <w:right w:val="none" w:sz="0" w:space="0" w:color="auto"/>
      </w:divBdr>
    </w:div>
    <w:div w:id="506210624">
      <w:bodyDiv w:val="1"/>
      <w:marLeft w:val="0"/>
      <w:marRight w:val="0"/>
      <w:marTop w:val="0"/>
      <w:marBottom w:val="0"/>
      <w:divBdr>
        <w:top w:val="none" w:sz="0" w:space="0" w:color="auto"/>
        <w:left w:val="none" w:sz="0" w:space="0" w:color="auto"/>
        <w:bottom w:val="none" w:sz="0" w:space="0" w:color="auto"/>
        <w:right w:val="none" w:sz="0" w:space="0" w:color="auto"/>
      </w:divBdr>
    </w:div>
    <w:div w:id="839463926">
      <w:bodyDiv w:val="1"/>
      <w:marLeft w:val="0"/>
      <w:marRight w:val="0"/>
      <w:marTop w:val="0"/>
      <w:marBottom w:val="0"/>
      <w:divBdr>
        <w:top w:val="none" w:sz="0" w:space="0" w:color="auto"/>
        <w:left w:val="none" w:sz="0" w:space="0" w:color="auto"/>
        <w:bottom w:val="none" w:sz="0" w:space="0" w:color="auto"/>
        <w:right w:val="none" w:sz="0" w:space="0" w:color="auto"/>
      </w:divBdr>
    </w:div>
    <w:div w:id="877278163">
      <w:bodyDiv w:val="1"/>
      <w:marLeft w:val="0"/>
      <w:marRight w:val="0"/>
      <w:marTop w:val="0"/>
      <w:marBottom w:val="0"/>
      <w:divBdr>
        <w:top w:val="none" w:sz="0" w:space="0" w:color="auto"/>
        <w:left w:val="none" w:sz="0" w:space="0" w:color="auto"/>
        <w:bottom w:val="none" w:sz="0" w:space="0" w:color="auto"/>
        <w:right w:val="none" w:sz="0" w:space="0" w:color="auto"/>
      </w:divBdr>
    </w:div>
    <w:div w:id="890964043">
      <w:bodyDiv w:val="1"/>
      <w:marLeft w:val="0"/>
      <w:marRight w:val="0"/>
      <w:marTop w:val="0"/>
      <w:marBottom w:val="0"/>
      <w:divBdr>
        <w:top w:val="none" w:sz="0" w:space="0" w:color="auto"/>
        <w:left w:val="none" w:sz="0" w:space="0" w:color="auto"/>
        <w:bottom w:val="none" w:sz="0" w:space="0" w:color="auto"/>
        <w:right w:val="none" w:sz="0" w:space="0" w:color="auto"/>
      </w:divBdr>
    </w:div>
    <w:div w:id="1055815434">
      <w:bodyDiv w:val="1"/>
      <w:marLeft w:val="0"/>
      <w:marRight w:val="0"/>
      <w:marTop w:val="0"/>
      <w:marBottom w:val="0"/>
      <w:divBdr>
        <w:top w:val="none" w:sz="0" w:space="0" w:color="auto"/>
        <w:left w:val="none" w:sz="0" w:space="0" w:color="auto"/>
        <w:bottom w:val="none" w:sz="0" w:space="0" w:color="auto"/>
        <w:right w:val="none" w:sz="0" w:space="0" w:color="auto"/>
      </w:divBdr>
    </w:div>
    <w:div w:id="1508473914">
      <w:bodyDiv w:val="1"/>
      <w:marLeft w:val="0"/>
      <w:marRight w:val="0"/>
      <w:marTop w:val="0"/>
      <w:marBottom w:val="0"/>
      <w:divBdr>
        <w:top w:val="none" w:sz="0" w:space="0" w:color="auto"/>
        <w:left w:val="none" w:sz="0" w:space="0" w:color="auto"/>
        <w:bottom w:val="none" w:sz="0" w:space="0" w:color="auto"/>
        <w:right w:val="none" w:sz="0" w:space="0" w:color="auto"/>
      </w:divBdr>
    </w:div>
    <w:div w:id="1580215829">
      <w:bodyDiv w:val="1"/>
      <w:marLeft w:val="0"/>
      <w:marRight w:val="0"/>
      <w:marTop w:val="0"/>
      <w:marBottom w:val="0"/>
      <w:divBdr>
        <w:top w:val="none" w:sz="0" w:space="0" w:color="auto"/>
        <w:left w:val="none" w:sz="0" w:space="0" w:color="auto"/>
        <w:bottom w:val="none" w:sz="0" w:space="0" w:color="auto"/>
        <w:right w:val="none" w:sz="0" w:space="0" w:color="auto"/>
      </w:divBdr>
    </w:div>
    <w:div w:id="1587180418">
      <w:bodyDiv w:val="1"/>
      <w:marLeft w:val="0"/>
      <w:marRight w:val="0"/>
      <w:marTop w:val="0"/>
      <w:marBottom w:val="0"/>
      <w:divBdr>
        <w:top w:val="none" w:sz="0" w:space="0" w:color="auto"/>
        <w:left w:val="none" w:sz="0" w:space="0" w:color="auto"/>
        <w:bottom w:val="none" w:sz="0" w:space="0" w:color="auto"/>
        <w:right w:val="none" w:sz="0" w:space="0" w:color="auto"/>
      </w:divBdr>
    </w:div>
    <w:div w:id="1624576206">
      <w:bodyDiv w:val="1"/>
      <w:marLeft w:val="0"/>
      <w:marRight w:val="0"/>
      <w:marTop w:val="0"/>
      <w:marBottom w:val="0"/>
      <w:divBdr>
        <w:top w:val="none" w:sz="0" w:space="0" w:color="auto"/>
        <w:left w:val="none" w:sz="0" w:space="0" w:color="auto"/>
        <w:bottom w:val="none" w:sz="0" w:space="0" w:color="auto"/>
        <w:right w:val="none" w:sz="0" w:space="0" w:color="auto"/>
      </w:divBdr>
    </w:div>
    <w:div w:id="1826896862">
      <w:bodyDiv w:val="1"/>
      <w:marLeft w:val="0"/>
      <w:marRight w:val="0"/>
      <w:marTop w:val="0"/>
      <w:marBottom w:val="0"/>
      <w:divBdr>
        <w:top w:val="none" w:sz="0" w:space="0" w:color="auto"/>
        <w:left w:val="none" w:sz="0" w:space="0" w:color="auto"/>
        <w:bottom w:val="none" w:sz="0" w:space="0" w:color="auto"/>
        <w:right w:val="none" w:sz="0" w:space="0" w:color="auto"/>
      </w:divBdr>
    </w:div>
    <w:div w:id="2004312737">
      <w:bodyDiv w:val="1"/>
      <w:marLeft w:val="0"/>
      <w:marRight w:val="0"/>
      <w:marTop w:val="0"/>
      <w:marBottom w:val="0"/>
      <w:divBdr>
        <w:top w:val="none" w:sz="0" w:space="0" w:color="auto"/>
        <w:left w:val="none" w:sz="0" w:space="0" w:color="auto"/>
        <w:bottom w:val="none" w:sz="0" w:space="0" w:color="auto"/>
        <w:right w:val="none" w:sz="0" w:space="0" w:color="auto"/>
      </w:divBdr>
    </w:div>
    <w:div w:id="2020159643">
      <w:bodyDiv w:val="1"/>
      <w:marLeft w:val="0"/>
      <w:marRight w:val="0"/>
      <w:marTop w:val="0"/>
      <w:marBottom w:val="0"/>
      <w:divBdr>
        <w:top w:val="none" w:sz="0" w:space="0" w:color="auto"/>
        <w:left w:val="none" w:sz="0" w:space="0" w:color="auto"/>
        <w:bottom w:val="none" w:sz="0" w:space="0" w:color="auto"/>
        <w:right w:val="none" w:sz="0" w:space="0" w:color="auto"/>
      </w:divBdr>
    </w:div>
    <w:div w:id="2102800659">
      <w:bodyDiv w:val="1"/>
      <w:marLeft w:val="0"/>
      <w:marRight w:val="0"/>
      <w:marTop w:val="0"/>
      <w:marBottom w:val="0"/>
      <w:divBdr>
        <w:top w:val="none" w:sz="0" w:space="0" w:color="auto"/>
        <w:left w:val="none" w:sz="0" w:space="0" w:color="auto"/>
        <w:bottom w:val="none" w:sz="0" w:space="0" w:color="auto"/>
        <w:right w:val="none" w:sz="0" w:space="0" w:color="auto"/>
      </w:divBdr>
    </w:div>
    <w:div w:id="2108846542">
      <w:bodyDiv w:val="1"/>
      <w:marLeft w:val="0"/>
      <w:marRight w:val="0"/>
      <w:marTop w:val="0"/>
      <w:marBottom w:val="0"/>
      <w:divBdr>
        <w:top w:val="none" w:sz="0" w:space="0" w:color="auto"/>
        <w:left w:val="none" w:sz="0" w:space="0" w:color="auto"/>
        <w:bottom w:val="none" w:sz="0" w:space="0" w:color="auto"/>
        <w:right w:val="none" w:sz="0" w:space="0" w:color="auto"/>
      </w:divBdr>
    </w:div>
    <w:div w:id="2139451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s://us02web.zoom.us/webinar/register/WN_M6B8PZG8QOmj59jCHqN65g"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D06C66B98EF4E43903CD34A859738EE" ma:contentTypeVersion="13" ma:contentTypeDescription="Create a new document." ma:contentTypeScope="" ma:versionID="e2093a67a9f48ba75d3af5172cc44176">
  <xsd:schema xmlns:xsd="http://www.w3.org/2001/XMLSchema" xmlns:xs="http://www.w3.org/2001/XMLSchema" xmlns:p="http://schemas.microsoft.com/office/2006/metadata/properties" xmlns:ns2="90c77432-d11e-4bcd-b3ef-edfb0845907a" xmlns:ns3="73d0ba8d-d766-4bf6-bcf0-d2eb81301a02" targetNamespace="http://schemas.microsoft.com/office/2006/metadata/properties" ma:root="true" ma:fieldsID="a84101d444642c690d7aa150327ee79f" ns2:_="" ns3:_="">
    <xsd:import namespace="90c77432-d11e-4bcd-b3ef-edfb0845907a"/>
    <xsd:import namespace="73d0ba8d-d766-4bf6-bcf0-d2eb81301a0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c77432-d11e-4bcd-b3ef-edfb0845907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3d0ba8d-d766-4bf6-bcf0-d2eb81301a02" elementFormDefault="qualified">
    <xsd:import namespace="http://schemas.microsoft.com/office/2006/documentManagement/types"/>
    <xsd:import namespace="http://schemas.microsoft.com/office/infopath/2007/PartnerControls"/>
    <xsd:element name="SharedWithUsers" ma:index="16"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Type de contenu"/>
        <xsd:element ref="dc:title" minOccurs="0" maxOccurs="1" ma:index="3"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3E1979A-19EF-46F6-A384-BB5E94344F1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43D8A5B-4FC2-4CCE-8C1A-76437EE84D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0c77432-d11e-4bcd-b3ef-edfb0845907a"/>
    <ds:schemaRef ds:uri="73d0ba8d-d766-4bf6-bcf0-d2eb81301a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6233F9E-B95B-40B8-806B-2F9E514C0A8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986</Words>
  <Characters>5622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Roche, Mr. Maxime (WDC)</dc:creator>
  <cp:keywords/>
  <dc:description/>
  <cp:lastModifiedBy>Roche, Mr. Maxime (WDC)</cp:lastModifiedBy>
  <cp:revision>2</cp:revision>
  <dcterms:created xsi:type="dcterms:W3CDTF">2020-10-07T19:14:00Z</dcterms:created>
  <dcterms:modified xsi:type="dcterms:W3CDTF">2020-10-07T19:14:00Z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0x0101005D06C66B98EF4E43903CD34A859738EE</vt:lpwstr>
  </property>
</Properties>
</file>