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057C0" w14:textId="1913AAA9" w:rsidR="00B95455" w:rsidRPr="00C31C32" w:rsidRDefault="00645BD5" w:rsidP="00C31C32">
      <w:pPr>
        <w:tabs>
          <w:tab w:val="center" w:pos="4536"/>
          <w:tab w:val="right" w:pos="9072"/>
        </w:tabs>
        <w:spacing w:after="0" w:line="192" w:lineRule="auto"/>
        <w:rPr>
          <w:rFonts w:ascii="Times New Roman" w:eastAsia="Times New Roman" w:hAnsi="Times New Roman" w:cs="Times New Roman"/>
          <w:b/>
          <w:lang w:val="fr-FR" w:eastAsia="fr-FR"/>
        </w:rPr>
      </w:pPr>
      <w:r>
        <w:rPr>
          <w:rFonts w:ascii="Arial" w:eastAsia="Times New Roman" w:hAnsi="Arial" w:cs="Arial"/>
          <w:b/>
          <w:noProof/>
          <w:sz w:val="16"/>
          <w:szCs w:val="16"/>
          <w:lang w:val="fr-FR" w:eastAsia="fr-FR"/>
        </w:rPr>
        <mc:AlternateContent>
          <mc:Choice Requires="wps">
            <w:drawing>
              <wp:anchor distT="0" distB="0" distL="114300" distR="114300" simplePos="0" relativeHeight="251657728" behindDoc="0" locked="0" layoutInCell="1" allowOverlap="1" wp14:anchorId="2240F306" wp14:editId="27D4E4AF">
                <wp:simplePos x="0" y="0"/>
                <wp:positionH relativeFrom="column">
                  <wp:posOffset>1472565</wp:posOffset>
                </wp:positionH>
                <wp:positionV relativeFrom="paragraph">
                  <wp:posOffset>617220</wp:posOffset>
                </wp:positionV>
                <wp:extent cx="1689100" cy="679450"/>
                <wp:effectExtent l="0" t="0" r="25400" b="25400"/>
                <wp:wrapNone/>
                <wp:docPr id="1" name="Zone de texte 1"/>
                <wp:cNvGraphicFramePr/>
                <a:graphic xmlns:a="http://schemas.openxmlformats.org/drawingml/2006/main">
                  <a:graphicData uri="http://schemas.microsoft.com/office/word/2010/wordprocessingShape">
                    <wps:wsp>
                      <wps:cNvSpPr txBox="1"/>
                      <wps:spPr>
                        <a:xfrm>
                          <a:off x="0" y="0"/>
                          <a:ext cx="1689100" cy="679450"/>
                        </a:xfrm>
                        <a:prstGeom prst="rect">
                          <a:avLst/>
                        </a:prstGeom>
                        <a:solidFill>
                          <a:schemeClr val="lt1"/>
                        </a:solidFill>
                        <a:ln w="6350">
                          <a:solidFill>
                            <a:prstClr val="black"/>
                          </a:solidFill>
                        </a:ln>
                      </wps:spPr>
                      <wps:txbx>
                        <w:txbxContent>
                          <w:p w14:paraId="1B3207B0" w14:textId="3232557F" w:rsidR="000A70BC" w:rsidRDefault="00CD6A2F">
                            <w:r>
                              <w:rPr>
                                <w:noProof/>
                              </w:rPr>
                              <w:drawing>
                                <wp:inline distT="0" distB="0" distL="0" distR="0" wp14:anchorId="5006A681" wp14:editId="2A2E73A3">
                                  <wp:extent cx="1009650" cy="8063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018295" cy="81329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240F306" id="_x0000_t202" coordsize="21600,21600" o:spt="202" path="m,l,21600r21600,l21600,xe">
                <v:stroke joinstyle="miter"/>
                <v:path gradientshapeok="t" o:connecttype="rect"/>
              </v:shapetype>
              <v:shape id="Zone de texte 1" o:spid="_x0000_s1026" type="#_x0000_t202" style="position:absolute;margin-left:115.95pt;margin-top:48.6pt;width:133pt;height:53.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" fillcolor="white [3201]" strokeweight=".5pt">
                <v:textbox>
                  <w:txbxContent>
                    <w:p w14:paraId="1B3207B0" w14:textId="3232557F" w:rsidR="000A70BC" w:rsidRDefault="00CD6A2F">
                      <w:r>
                        <w:rPr>
                          <w:noProof/>
                        </w:rPr>
                        <w:drawing>
                          <wp:inline distT="0" distB="0" distL="0" distR="0" wp14:anchorId="5006A681" wp14:editId="2A2E73A3">
                            <wp:extent cx="1009650" cy="8063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18295" cy="813293"/>
                                    </a:xfrm>
                                    <a:prstGeom prst="rect">
                                      <a:avLst/>
                                    </a:prstGeom>
                                  </pic:spPr>
                                </pic:pic>
                              </a:graphicData>
                            </a:graphic>
                          </wp:inline>
                        </w:drawing>
                      </w:r>
                    </w:p>
                  </w:txbxContent>
                </v:textbox>
              </v:shape>
            </w:pict>
          </mc:Fallback>
        </mc:AlternateContent>
      </w:r>
      <w:r w:rsidR="00C31C32" w:rsidRPr="00C31C32">
        <w:rPr>
          <w:rFonts w:ascii="Times New Roman" w:eastAsia="Times New Roman" w:hAnsi="Times New Roman" w:cs="Times New Roman"/>
          <w:b/>
          <w:lang w:val="fr-FR" w:eastAsia="fr-FR"/>
        </w:rPr>
        <w:t xml:space="preserve">         </w:t>
      </w:r>
    </w:p>
    <w:tbl>
      <w:tblPr>
        <w:tblpPr w:leftFromText="141" w:rightFromText="141" w:bottomFromText="160" w:vertAnchor="text" w:horzAnchor="margin" w:tblpX="-900" w:tblpY="-498"/>
        <w:tblW w:w="10980" w:type="dxa"/>
        <w:tblLook w:val="04A0" w:firstRow="1" w:lastRow="0" w:firstColumn="1" w:lastColumn="0" w:noHBand="0" w:noVBand="1"/>
      </w:tblPr>
      <w:tblGrid>
        <w:gridCol w:w="4590"/>
        <w:gridCol w:w="1530"/>
        <w:gridCol w:w="4860"/>
      </w:tblGrid>
      <w:tr w:rsidR="00B35827" w:rsidRPr="00B35827" w14:paraId="702AA7DD" w14:textId="77777777" w:rsidTr="00030E5A">
        <w:tc>
          <w:tcPr>
            <w:tcW w:w="4590" w:type="dxa"/>
            <w:hideMark/>
          </w:tcPr>
          <w:p w14:paraId="3C7699EA" w14:textId="3A39766F" w:rsidR="00B35827" w:rsidRPr="00B35827" w:rsidRDefault="00B35827" w:rsidP="002D4E4E">
            <w:pPr>
              <w:spacing w:after="0" w:line="240" w:lineRule="auto"/>
              <w:rPr>
                <w:rFonts w:ascii="Arial" w:eastAsia="Times New Roman" w:hAnsi="Arial" w:cs="Arial"/>
                <w:b/>
                <w:sz w:val="16"/>
                <w:szCs w:val="16"/>
                <w:lang w:val="fr-FR" w:eastAsia="fr-FR"/>
              </w:rPr>
            </w:pPr>
            <w:r w:rsidRPr="00B35827">
              <w:rPr>
                <w:rFonts w:ascii="Arial" w:eastAsia="Times New Roman" w:hAnsi="Arial" w:cs="Arial"/>
                <w:b/>
                <w:sz w:val="16"/>
                <w:szCs w:val="16"/>
                <w:lang w:val="fr-FR" w:eastAsia="fr-FR"/>
              </w:rPr>
              <w:t xml:space="preserve">                                                  ----------------</w:t>
            </w:r>
          </w:p>
        </w:tc>
        <w:tc>
          <w:tcPr>
            <w:tcW w:w="1530" w:type="dxa"/>
            <w:vMerge w:val="restart"/>
          </w:tcPr>
          <w:p w14:paraId="2CFB7343" w14:textId="310961A8" w:rsidR="00B35827" w:rsidRPr="00B35827" w:rsidRDefault="00B35827" w:rsidP="00B35827">
            <w:pPr>
              <w:spacing w:after="0" w:line="240" w:lineRule="auto"/>
              <w:rPr>
                <w:rFonts w:ascii="Arial" w:eastAsia="Times New Roman" w:hAnsi="Arial" w:cs="Arial"/>
                <w:b/>
                <w:sz w:val="16"/>
                <w:szCs w:val="16"/>
                <w:lang w:val="fr-CM" w:eastAsia="fr-FR"/>
              </w:rPr>
            </w:pPr>
          </w:p>
        </w:tc>
        <w:tc>
          <w:tcPr>
            <w:tcW w:w="4860" w:type="dxa"/>
            <w:hideMark/>
          </w:tcPr>
          <w:p w14:paraId="14BEA0C7" w14:textId="77777777" w:rsidR="00B35827" w:rsidRPr="00B35827" w:rsidRDefault="00B35827" w:rsidP="00B35827">
            <w:pPr>
              <w:spacing w:after="0" w:line="240" w:lineRule="auto"/>
              <w:jc w:val="center"/>
              <w:rPr>
                <w:rFonts w:ascii="Arial" w:eastAsia="Times New Roman" w:hAnsi="Arial" w:cs="Arial"/>
                <w:b/>
                <w:sz w:val="16"/>
                <w:szCs w:val="16"/>
                <w:lang w:eastAsia="fr-FR"/>
              </w:rPr>
            </w:pPr>
            <w:r w:rsidRPr="00B35827">
              <w:rPr>
                <w:rFonts w:ascii="Arial" w:eastAsia="Times New Roman" w:hAnsi="Arial" w:cs="Arial"/>
                <w:b/>
                <w:sz w:val="16"/>
                <w:szCs w:val="16"/>
                <w:lang w:eastAsia="fr-FR"/>
              </w:rPr>
              <w:t xml:space="preserve">    ---------------</w:t>
            </w:r>
          </w:p>
        </w:tc>
      </w:tr>
      <w:tr w:rsidR="00B35827" w:rsidRPr="00B35827" w14:paraId="4219CF54" w14:textId="77777777" w:rsidTr="00030E5A">
        <w:tc>
          <w:tcPr>
            <w:tcW w:w="4590" w:type="dxa"/>
            <w:hideMark/>
          </w:tcPr>
          <w:p w14:paraId="2F76C49E" w14:textId="77777777" w:rsidR="00B35827" w:rsidRPr="00B35827" w:rsidRDefault="00B35827" w:rsidP="00B35827">
            <w:pPr>
              <w:spacing w:after="0" w:line="240" w:lineRule="auto"/>
              <w:jc w:val="center"/>
              <w:rPr>
                <w:rFonts w:ascii="Arial" w:eastAsia="Times New Roman" w:hAnsi="Arial" w:cs="Arial"/>
                <w:b/>
                <w:sz w:val="16"/>
                <w:szCs w:val="16"/>
                <w:lang w:val="fr-FR" w:eastAsia="fr-FR"/>
              </w:rPr>
            </w:pPr>
            <w:r w:rsidRPr="00B35827">
              <w:rPr>
                <w:rFonts w:ascii="Arial" w:eastAsia="Times New Roman" w:hAnsi="Arial" w:cs="Arial"/>
                <w:b/>
                <w:sz w:val="16"/>
                <w:szCs w:val="16"/>
                <w:lang w:val="fr-FR" w:eastAsia="fr-FR"/>
              </w:rPr>
              <w:t>MINISTERE DE LA SANTE PUBLIQUE</w:t>
            </w:r>
          </w:p>
          <w:p w14:paraId="7A61BAA3" w14:textId="77777777" w:rsidR="00B35827" w:rsidRPr="00B35827" w:rsidRDefault="00B35827" w:rsidP="00B35827">
            <w:pPr>
              <w:spacing w:after="0" w:line="240" w:lineRule="auto"/>
              <w:rPr>
                <w:rFonts w:ascii="Arial" w:eastAsia="Times New Roman" w:hAnsi="Arial" w:cs="Arial"/>
                <w:b/>
                <w:sz w:val="16"/>
                <w:szCs w:val="16"/>
                <w:lang w:val="fr-FR" w:eastAsia="fr-FR"/>
              </w:rPr>
            </w:pPr>
            <w:r w:rsidRPr="00B35827">
              <w:rPr>
                <w:rFonts w:ascii="Arial" w:eastAsia="Times New Roman" w:hAnsi="Arial" w:cs="Arial"/>
                <w:b/>
                <w:sz w:val="16"/>
                <w:szCs w:val="16"/>
                <w:lang w:val="fr-FR" w:eastAsia="fr-FR"/>
              </w:rPr>
              <w:t xml:space="preserve">                                ----------------</w:t>
            </w:r>
          </w:p>
        </w:tc>
        <w:tc>
          <w:tcPr>
            <w:tcW w:w="1530" w:type="dxa"/>
            <w:vMerge/>
            <w:vAlign w:val="center"/>
            <w:hideMark/>
          </w:tcPr>
          <w:p w14:paraId="1241E5DF" w14:textId="77777777" w:rsidR="00B35827" w:rsidRPr="00B35827" w:rsidRDefault="00B35827" w:rsidP="00B35827">
            <w:pPr>
              <w:spacing w:after="0" w:line="256" w:lineRule="auto"/>
              <w:rPr>
                <w:rFonts w:ascii="Arial" w:eastAsia="Times New Roman" w:hAnsi="Arial" w:cs="Arial"/>
                <w:b/>
                <w:sz w:val="16"/>
                <w:szCs w:val="16"/>
                <w:lang w:val="fr-FR" w:eastAsia="fr-FR"/>
              </w:rPr>
            </w:pPr>
          </w:p>
        </w:tc>
        <w:tc>
          <w:tcPr>
            <w:tcW w:w="4860" w:type="dxa"/>
            <w:hideMark/>
          </w:tcPr>
          <w:p w14:paraId="051C49CC" w14:textId="77777777" w:rsidR="00B35827" w:rsidRPr="00B35827" w:rsidRDefault="00B35827" w:rsidP="00B35827">
            <w:pPr>
              <w:spacing w:after="0" w:line="240" w:lineRule="auto"/>
              <w:jc w:val="center"/>
              <w:rPr>
                <w:rFonts w:ascii="Arial" w:eastAsia="Times New Roman" w:hAnsi="Arial" w:cs="Arial"/>
                <w:b/>
                <w:sz w:val="16"/>
                <w:szCs w:val="16"/>
                <w:lang w:val="fr-FR" w:eastAsia="fr-FR"/>
              </w:rPr>
            </w:pPr>
            <w:r w:rsidRPr="00B35827">
              <w:rPr>
                <w:rFonts w:ascii="Arial" w:eastAsia="Times New Roman" w:hAnsi="Arial" w:cs="Arial"/>
                <w:b/>
                <w:sz w:val="16"/>
                <w:szCs w:val="16"/>
                <w:lang w:val="fr-FR" w:eastAsia="fr-FR"/>
              </w:rPr>
              <w:t xml:space="preserve">        MINISTRY OF PUBLIC HEALTH</w:t>
            </w:r>
          </w:p>
          <w:p w14:paraId="2947C9EA" w14:textId="77777777" w:rsidR="00B35827" w:rsidRPr="00B35827" w:rsidRDefault="00B35827" w:rsidP="00B35827">
            <w:pPr>
              <w:spacing w:after="0" w:line="240" w:lineRule="auto"/>
              <w:jc w:val="center"/>
              <w:rPr>
                <w:rFonts w:ascii="Arial" w:eastAsia="Times New Roman" w:hAnsi="Arial" w:cs="Arial"/>
                <w:b/>
                <w:sz w:val="16"/>
                <w:szCs w:val="16"/>
                <w:lang w:val="fr-FR" w:eastAsia="fr-FR"/>
              </w:rPr>
            </w:pPr>
            <w:r w:rsidRPr="00B35827">
              <w:rPr>
                <w:rFonts w:ascii="Arial" w:eastAsia="Times New Roman" w:hAnsi="Arial" w:cs="Arial"/>
                <w:b/>
                <w:sz w:val="16"/>
                <w:szCs w:val="16"/>
                <w:lang w:val="fr-FR" w:eastAsia="fr-FR"/>
              </w:rPr>
              <w:t xml:space="preserve">     ---------------</w:t>
            </w:r>
          </w:p>
        </w:tc>
      </w:tr>
      <w:tr w:rsidR="00B35827" w:rsidRPr="00B35827" w14:paraId="1517519C" w14:textId="77777777" w:rsidTr="005819DE">
        <w:tc>
          <w:tcPr>
            <w:tcW w:w="4590" w:type="dxa"/>
          </w:tcPr>
          <w:p w14:paraId="1ECC8EB5" w14:textId="2094B6E0" w:rsidR="00B35827" w:rsidRPr="00B35827" w:rsidRDefault="00B35827" w:rsidP="00B35827">
            <w:pPr>
              <w:spacing w:after="0" w:line="240" w:lineRule="auto"/>
              <w:rPr>
                <w:rFonts w:ascii="Arial" w:eastAsia="Times New Roman" w:hAnsi="Arial" w:cs="Arial"/>
                <w:b/>
                <w:sz w:val="16"/>
                <w:szCs w:val="16"/>
                <w:lang w:val="fr-FR" w:eastAsia="fr-FR"/>
              </w:rPr>
            </w:pPr>
          </w:p>
        </w:tc>
        <w:tc>
          <w:tcPr>
            <w:tcW w:w="1530" w:type="dxa"/>
            <w:vMerge/>
            <w:vAlign w:val="center"/>
          </w:tcPr>
          <w:p w14:paraId="288B7AEA" w14:textId="77777777" w:rsidR="00B35827" w:rsidRPr="00B35827" w:rsidRDefault="00B35827" w:rsidP="00B35827">
            <w:pPr>
              <w:spacing w:after="0" w:line="256" w:lineRule="auto"/>
              <w:rPr>
                <w:rFonts w:ascii="Arial" w:eastAsia="Times New Roman" w:hAnsi="Arial" w:cs="Arial"/>
                <w:b/>
                <w:sz w:val="16"/>
                <w:szCs w:val="16"/>
                <w:lang w:val="fr-FR" w:eastAsia="fr-FR"/>
              </w:rPr>
            </w:pPr>
          </w:p>
        </w:tc>
        <w:tc>
          <w:tcPr>
            <w:tcW w:w="4860" w:type="dxa"/>
          </w:tcPr>
          <w:p w14:paraId="6AE95964" w14:textId="5EF47D1A" w:rsidR="00B35827" w:rsidRPr="00B35827" w:rsidRDefault="00B35827" w:rsidP="00B35827">
            <w:pPr>
              <w:spacing w:after="0" w:line="240" w:lineRule="auto"/>
              <w:jc w:val="center"/>
              <w:rPr>
                <w:rFonts w:ascii="Arial" w:eastAsia="Times New Roman" w:hAnsi="Arial" w:cs="Arial"/>
                <w:b/>
                <w:sz w:val="16"/>
                <w:szCs w:val="16"/>
                <w:lang w:eastAsia="fr-FR"/>
              </w:rPr>
            </w:pPr>
          </w:p>
        </w:tc>
      </w:tr>
      <w:tr w:rsidR="00B35827" w:rsidRPr="00B35827" w14:paraId="356B1AA5" w14:textId="77777777" w:rsidTr="005819DE">
        <w:tc>
          <w:tcPr>
            <w:tcW w:w="4590" w:type="dxa"/>
          </w:tcPr>
          <w:p w14:paraId="0DB86376" w14:textId="12E96AA5" w:rsidR="00B35827" w:rsidRPr="00B35827" w:rsidRDefault="00B35827" w:rsidP="00B35827">
            <w:pPr>
              <w:spacing w:after="0" w:line="240" w:lineRule="auto"/>
              <w:jc w:val="center"/>
              <w:rPr>
                <w:rFonts w:ascii="Arial" w:eastAsia="Times New Roman" w:hAnsi="Arial" w:cs="Arial"/>
                <w:b/>
                <w:sz w:val="16"/>
                <w:szCs w:val="16"/>
                <w:lang w:val="fr-FR" w:eastAsia="fr-FR"/>
              </w:rPr>
            </w:pPr>
          </w:p>
        </w:tc>
        <w:tc>
          <w:tcPr>
            <w:tcW w:w="1530" w:type="dxa"/>
            <w:vMerge/>
            <w:vAlign w:val="center"/>
          </w:tcPr>
          <w:p w14:paraId="75CC6E18" w14:textId="77777777" w:rsidR="00B35827" w:rsidRPr="00B35827" w:rsidRDefault="00B35827" w:rsidP="00B35827">
            <w:pPr>
              <w:spacing w:after="0" w:line="256" w:lineRule="auto"/>
              <w:rPr>
                <w:rFonts w:ascii="Arial" w:eastAsia="Times New Roman" w:hAnsi="Arial" w:cs="Arial"/>
                <w:b/>
                <w:sz w:val="16"/>
                <w:szCs w:val="16"/>
                <w:lang w:val="fr-FR" w:eastAsia="fr-FR"/>
              </w:rPr>
            </w:pPr>
          </w:p>
        </w:tc>
        <w:tc>
          <w:tcPr>
            <w:tcW w:w="4860" w:type="dxa"/>
          </w:tcPr>
          <w:p w14:paraId="1E15625C" w14:textId="4A74C3FA" w:rsidR="00B35827" w:rsidRPr="00B35827" w:rsidRDefault="00B35827" w:rsidP="00B35827">
            <w:pPr>
              <w:spacing w:after="0" w:line="240" w:lineRule="auto"/>
              <w:jc w:val="center"/>
              <w:rPr>
                <w:rFonts w:ascii="Arial" w:eastAsia="Times New Roman" w:hAnsi="Arial" w:cs="Arial"/>
                <w:b/>
                <w:sz w:val="16"/>
                <w:szCs w:val="16"/>
                <w:lang w:eastAsia="fr-FR"/>
              </w:rPr>
            </w:pPr>
          </w:p>
        </w:tc>
      </w:tr>
    </w:tbl>
    <w:p w14:paraId="68EA00C2" w14:textId="7C8F3285" w:rsidR="00B95455" w:rsidRDefault="002D4E4E" w:rsidP="00B35827">
      <w:pPr>
        <w:pStyle w:val="BodyText"/>
        <w:spacing w:line="276" w:lineRule="auto"/>
        <w:ind w:left="4956" w:firstLine="708"/>
        <w:rPr>
          <w:rFonts w:ascii="Times New Roman" w:eastAsia="Times New Roman" w:hAnsi="Times New Roman" w:cs="Times New Roman"/>
          <w:b/>
          <w:lang w:eastAsia="fr-FR"/>
        </w:rPr>
      </w:pPr>
      <w:r>
        <w:rPr>
          <w:rFonts w:ascii="Times New Roman" w:eastAsia="Times New Roman" w:hAnsi="Times New Roman" w:cs="Times New Roman"/>
          <w:b/>
          <w:noProof/>
          <w:lang w:val="fr-FR" w:eastAsia="fr-FR"/>
        </w:rPr>
        <mc:AlternateContent>
          <mc:Choice Requires="wps">
            <w:drawing>
              <wp:anchor distT="0" distB="0" distL="114300" distR="114300" simplePos="0" relativeHeight="251660800" behindDoc="0" locked="0" layoutInCell="1" allowOverlap="1" wp14:anchorId="687E2693" wp14:editId="75E6DC01">
                <wp:simplePos x="0" y="0"/>
                <wp:positionH relativeFrom="column">
                  <wp:posOffset>3608705</wp:posOffset>
                </wp:positionH>
                <wp:positionV relativeFrom="paragraph">
                  <wp:posOffset>41275</wp:posOffset>
                </wp:positionV>
                <wp:extent cx="1841500" cy="647700"/>
                <wp:effectExtent l="0" t="0" r="25400" b="19050"/>
                <wp:wrapNone/>
                <wp:docPr id="3" name="Zone de texte 3"/>
                <wp:cNvGraphicFramePr/>
                <a:graphic xmlns:a="http://schemas.openxmlformats.org/drawingml/2006/main">
                  <a:graphicData uri="http://schemas.microsoft.com/office/word/2010/wordprocessingShape">
                    <wps:wsp>
                      <wps:cNvSpPr txBox="1"/>
                      <wps:spPr>
                        <a:xfrm>
                          <a:off x="0" y="0"/>
                          <a:ext cx="1841500" cy="647700"/>
                        </a:xfrm>
                        <a:prstGeom prst="rect">
                          <a:avLst/>
                        </a:prstGeom>
                        <a:solidFill>
                          <a:schemeClr val="lt1"/>
                        </a:solidFill>
                        <a:ln w="6350">
                          <a:solidFill>
                            <a:prstClr val="black"/>
                          </a:solidFill>
                        </a:ln>
                      </wps:spPr>
                      <wps:txbx>
                        <w:txbxContent>
                          <w:p w14:paraId="0B7B8FB9" w14:textId="22126D68" w:rsidR="00645BD5" w:rsidRDefault="00645BD5">
                            <w:r>
                              <w:rPr>
                                <w:noProof/>
                              </w:rPr>
                              <w:drawing>
                                <wp:inline distT="0" distB="0" distL="0" distR="0" wp14:anchorId="37FBF417" wp14:editId="63358DBB">
                                  <wp:extent cx="1645920" cy="544830"/>
                                  <wp:effectExtent l="0" t="0" r="0" b="7620"/>
                                  <wp:docPr id="7" name="Image 7" descr="WHO-FR-C-H"/>
                                  <wp:cNvGraphicFramePr/>
                                  <a:graphic xmlns:a="http://schemas.openxmlformats.org/drawingml/2006/main">
                                    <a:graphicData uri="http://schemas.openxmlformats.org/drawingml/2006/picture">
                                      <pic:pic xmlns:pic="http://schemas.openxmlformats.org/drawingml/2006/picture">
                                        <pic:nvPicPr>
                                          <pic:cNvPr id="1" name="Image 1" descr="WHO-FR-C-H"/>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45920" cy="544830"/>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7E2693" id="Zone de texte 3" o:spid="_x0000_s1027" type="#_x0000_t202" style="position:absolute;left:0;text-align:left;margin-left:284.15pt;margin-top:3.25pt;width:145pt;height:5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" fillcolor="white [3201]" strokeweight=".5pt">
                <v:textbox>
                  <w:txbxContent>
                    <w:p w14:paraId="0B7B8FB9" w14:textId="22126D68" w:rsidR="00645BD5" w:rsidRDefault="00645BD5">
                      <w:r>
                        <w:rPr>
                          <w:noProof/>
                        </w:rPr>
                        <w:drawing>
                          <wp:inline distT="0" distB="0" distL="0" distR="0" wp14:anchorId="37FBF417" wp14:editId="63358DBB">
                            <wp:extent cx="1645920" cy="544830"/>
                            <wp:effectExtent l="0" t="0" r="0" b="7620"/>
                            <wp:docPr id="7" name="Image 7" descr="WHO-FR-C-H"/>
                            <wp:cNvGraphicFramePr/>
                            <a:graphic xmlns:a="http://schemas.openxmlformats.org/drawingml/2006/main">
                              <a:graphicData uri="http://schemas.openxmlformats.org/drawingml/2006/picture">
                                <pic:pic xmlns:pic="http://schemas.openxmlformats.org/drawingml/2006/picture">
                                  <pic:nvPicPr>
                                    <pic:cNvPr id="1" name="Image 1" descr="WHO-FR-C-H"/>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45920" cy="544830"/>
                                    </a:xfrm>
                                    <a:prstGeom prst="rect">
                                      <a:avLst/>
                                    </a:prstGeom>
                                    <a:noFill/>
                                  </pic:spPr>
                                </pic:pic>
                              </a:graphicData>
                            </a:graphic>
                          </wp:inline>
                        </w:drawing>
                      </w:r>
                    </w:p>
                  </w:txbxContent>
                </v:textbox>
              </v:shape>
            </w:pict>
          </mc:Fallback>
        </mc:AlternateContent>
      </w:r>
      <w:r w:rsidR="00B35827" w:rsidRPr="00C87339">
        <w:rPr>
          <w:rFonts w:ascii="Times New Roman" w:eastAsia="Times New Roman" w:hAnsi="Times New Roman" w:cs="Times New Roman"/>
          <w:b/>
          <w:lang w:eastAsia="fr-FR"/>
        </w:rPr>
        <w:t xml:space="preserve"> </w:t>
      </w:r>
    </w:p>
    <w:p w14:paraId="10A3E100" w14:textId="77777777" w:rsidR="00C31C32" w:rsidRDefault="00C31C32" w:rsidP="00B35827">
      <w:pPr>
        <w:tabs>
          <w:tab w:val="center" w:pos="4536"/>
          <w:tab w:val="right" w:pos="9072"/>
        </w:tabs>
        <w:spacing w:after="0" w:line="192" w:lineRule="auto"/>
        <w:rPr>
          <w:rFonts w:ascii="Times New Roman" w:eastAsia="Times New Roman" w:hAnsi="Times New Roman" w:cs="Times New Roman"/>
          <w:sz w:val="30"/>
          <w:szCs w:val="30"/>
          <w:lang w:val="fr-FR" w:eastAsia="fr-FR"/>
        </w:rPr>
      </w:pPr>
      <w:r w:rsidRPr="00C31C32">
        <w:rPr>
          <w:rFonts w:ascii="Times New Roman" w:eastAsia="Times New Roman" w:hAnsi="Times New Roman" w:cs="Times New Roman"/>
          <w:sz w:val="30"/>
          <w:szCs w:val="30"/>
          <w:lang w:val="fr-FR" w:eastAsia="fr-FR"/>
        </w:rPr>
        <w:t xml:space="preserve">  </w:t>
      </w:r>
      <w:r w:rsidR="00B35827">
        <w:rPr>
          <w:rFonts w:ascii="Times New Roman" w:eastAsia="Times New Roman" w:hAnsi="Times New Roman" w:cs="Times New Roman"/>
          <w:sz w:val="30"/>
          <w:szCs w:val="30"/>
          <w:lang w:val="fr-FR" w:eastAsia="fr-FR"/>
        </w:rPr>
        <w:t xml:space="preserve">                               </w:t>
      </w:r>
      <w:r w:rsidRPr="00C31C32">
        <w:rPr>
          <w:rFonts w:ascii="Times New Roman" w:eastAsia="Times New Roman" w:hAnsi="Times New Roman" w:cs="Times New Roman"/>
          <w:sz w:val="30"/>
          <w:szCs w:val="30"/>
          <w:lang w:val="fr-FR" w:eastAsia="fr-FR"/>
        </w:rPr>
        <w:t xml:space="preserve">                                                                                 </w:t>
      </w:r>
      <w:r w:rsidR="00B35827">
        <w:rPr>
          <w:rFonts w:ascii="Times New Roman" w:eastAsia="Times New Roman" w:hAnsi="Times New Roman" w:cs="Times New Roman"/>
          <w:sz w:val="30"/>
          <w:szCs w:val="30"/>
          <w:lang w:val="fr-FR" w:eastAsia="fr-FR"/>
        </w:rPr>
        <w:t xml:space="preserve">                       </w:t>
      </w:r>
    </w:p>
    <w:p w14:paraId="79FB805B" w14:textId="77777777" w:rsidR="00B35827" w:rsidRPr="00C31C32" w:rsidRDefault="00B35827" w:rsidP="00B35827">
      <w:pPr>
        <w:tabs>
          <w:tab w:val="center" w:pos="4536"/>
          <w:tab w:val="right" w:pos="9072"/>
        </w:tabs>
        <w:spacing w:after="0" w:line="192" w:lineRule="auto"/>
        <w:rPr>
          <w:rFonts w:ascii="Times New Roman" w:eastAsia="Times New Roman" w:hAnsi="Times New Roman" w:cs="Times New Roman"/>
          <w:sz w:val="30"/>
          <w:szCs w:val="30"/>
          <w:lang w:val="fr-FR" w:eastAsia="fr-FR"/>
        </w:rPr>
      </w:pPr>
    </w:p>
    <w:p w14:paraId="52835810" w14:textId="77777777" w:rsidR="00645BD5" w:rsidRDefault="00645BD5" w:rsidP="00C31C32">
      <w:pPr>
        <w:spacing w:after="200" w:line="276" w:lineRule="auto"/>
        <w:jc w:val="center"/>
        <w:rPr>
          <w:rFonts w:ascii="Times New Roman" w:eastAsia="Calibri" w:hAnsi="Times New Roman" w:cs="Times New Roman"/>
          <w:b/>
          <w:sz w:val="28"/>
          <w:szCs w:val="28"/>
          <w:u w:val="single"/>
          <w:lang w:val="fr-FR"/>
        </w:rPr>
      </w:pPr>
    </w:p>
    <w:p w14:paraId="40782E93" w14:textId="13D64F42" w:rsidR="00C31C32" w:rsidRPr="00B95455" w:rsidRDefault="00C31C32" w:rsidP="00C31C32">
      <w:pPr>
        <w:spacing w:after="200" w:line="276" w:lineRule="auto"/>
        <w:jc w:val="center"/>
        <w:rPr>
          <w:rFonts w:ascii="Times New Roman" w:eastAsia="Calibri" w:hAnsi="Times New Roman" w:cs="Times New Roman"/>
          <w:b/>
          <w:sz w:val="28"/>
          <w:szCs w:val="28"/>
          <w:lang w:val="fr-FR"/>
        </w:rPr>
      </w:pPr>
      <w:r w:rsidRPr="00B95455">
        <w:rPr>
          <w:rFonts w:ascii="Times New Roman" w:eastAsia="Calibri" w:hAnsi="Times New Roman" w:cs="Times New Roman"/>
          <w:b/>
          <w:sz w:val="28"/>
          <w:szCs w:val="28"/>
          <w:u w:val="single"/>
          <w:lang w:val="fr-FR"/>
        </w:rPr>
        <w:t>FICHE TECHNIQUE</w:t>
      </w:r>
      <w:r w:rsidRPr="00B95455">
        <w:rPr>
          <w:rFonts w:ascii="Times New Roman" w:eastAsia="Calibri" w:hAnsi="Times New Roman" w:cs="Times New Roman"/>
          <w:b/>
          <w:sz w:val="28"/>
          <w:szCs w:val="28"/>
          <w:lang w:val="fr-FR"/>
        </w:rPr>
        <w:t xml:space="preserve"> </w:t>
      </w:r>
    </w:p>
    <w:p w14:paraId="5D9F9FA2" w14:textId="77777777" w:rsidR="00C31C32" w:rsidRPr="00B95455" w:rsidRDefault="00C31C32" w:rsidP="00C31C32">
      <w:pPr>
        <w:spacing w:after="200" w:line="276" w:lineRule="auto"/>
        <w:jc w:val="center"/>
        <w:rPr>
          <w:rFonts w:ascii="Times New Roman" w:eastAsia="Calibri" w:hAnsi="Times New Roman" w:cs="Times New Roman"/>
          <w:b/>
          <w:sz w:val="28"/>
          <w:szCs w:val="28"/>
          <w:lang w:val="fr-FR"/>
        </w:rPr>
      </w:pPr>
      <w:r w:rsidRPr="00B95455">
        <w:rPr>
          <w:rFonts w:ascii="Times New Roman" w:eastAsia="Calibri" w:hAnsi="Times New Roman" w:cs="Times New Roman"/>
          <w:b/>
          <w:sz w:val="28"/>
          <w:szCs w:val="28"/>
          <w:lang w:val="fr-FR"/>
        </w:rPr>
        <w:t>ATELIER DE DEFINITION DES MECANISME</w:t>
      </w:r>
      <w:r w:rsidR="00593705">
        <w:rPr>
          <w:rFonts w:ascii="Times New Roman" w:eastAsia="Calibri" w:hAnsi="Times New Roman" w:cs="Times New Roman"/>
          <w:b/>
          <w:sz w:val="28"/>
          <w:szCs w:val="28"/>
          <w:lang w:val="fr-FR"/>
        </w:rPr>
        <w:t>S</w:t>
      </w:r>
      <w:r w:rsidRPr="00B95455">
        <w:rPr>
          <w:rFonts w:ascii="Times New Roman" w:eastAsia="Calibri" w:hAnsi="Times New Roman" w:cs="Times New Roman"/>
          <w:b/>
          <w:sz w:val="28"/>
          <w:szCs w:val="28"/>
          <w:lang w:val="fr-FR"/>
        </w:rPr>
        <w:t xml:space="preserve"> DE FINANCEMENT DE LA PHASE PILOTE DE LA CSU</w:t>
      </w:r>
    </w:p>
    <w:tbl>
      <w:tblPr>
        <w:tblStyle w:val="Grilledutableau1"/>
        <w:tblW w:w="11070" w:type="dxa"/>
        <w:tblInd w:w="-882" w:type="dxa"/>
        <w:tblLayout w:type="fixed"/>
        <w:tblLook w:val="04A0" w:firstRow="1" w:lastRow="0" w:firstColumn="1" w:lastColumn="0" w:noHBand="0" w:noVBand="1"/>
      </w:tblPr>
      <w:tblGrid>
        <w:gridCol w:w="2047"/>
        <w:gridCol w:w="9023"/>
      </w:tblGrid>
      <w:tr w:rsidR="00C31C32" w:rsidRPr="005819DE" w14:paraId="2B8F75E2" w14:textId="77777777" w:rsidTr="00B95455">
        <w:tc>
          <w:tcPr>
            <w:tcW w:w="2047" w:type="dxa"/>
          </w:tcPr>
          <w:p w14:paraId="4FBBE8B6" w14:textId="77777777" w:rsidR="00C31C32" w:rsidRPr="00B95455" w:rsidRDefault="00C31C32" w:rsidP="00C31C32">
            <w:pPr>
              <w:spacing w:after="200" w:line="276" w:lineRule="auto"/>
              <w:rPr>
                <w:rFonts w:ascii="Times New Roman" w:eastAsia="Calibri" w:hAnsi="Times New Roman" w:cs="Times New Roman"/>
                <w:b/>
                <w:sz w:val="28"/>
                <w:szCs w:val="28"/>
              </w:rPr>
            </w:pPr>
            <w:r w:rsidRPr="00B95455">
              <w:rPr>
                <w:rFonts w:ascii="Times New Roman" w:eastAsia="Calibri" w:hAnsi="Times New Roman" w:cs="Times New Roman"/>
                <w:b/>
                <w:sz w:val="28"/>
                <w:szCs w:val="28"/>
              </w:rPr>
              <w:t>Contexte et justification</w:t>
            </w:r>
          </w:p>
        </w:tc>
        <w:tc>
          <w:tcPr>
            <w:tcW w:w="9023" w:type="dxa"/>
          </w:tcPr>
          <w:p w14:paraId="76DB664E" w14:textId="77777777" w:rsidR="00C31C32" w:rsidRPr="00B95455" w:rsidRDefault="00C31C32" w:rsidP="00C31C32">
            <w:pPr>
              <w:tabs>
                <w:tab w:val="left" w:pos="567"/>
                <w:tab w:val="left" w:pos="851"/>
                <w:tab w:val="left" w:pos="1134"/>
                <w:tab w:val="left" w:pos="1418"/>
                <w:tab w:val="left" w:pos="1701"/>
                <w:tab w:val="left" w:pos="2268"/>
                <w:tab w:val="left" w:pos="2835"/>
                <w:tab w:val="left" w:pos="3402"/>
                <w:tab w:val="left" w:pos="3969"/>
              </w:tabs>
              <w:spacing w:after="200" w:line="276" w:lineRule="auto"/>
              <w:contextualSpacing/>
              <w:jc w:val="both"/>
              <w:rPr>
                <w:rFonts w:ascii="Times New Roman" w:eastAsia="Times New Roman" w:hAnsi="Times New Roman" w:cs="Times New Roman"/>
                <w:color w:val="000000"/>
                <w:sz w:val="28"/>
                <w:szCs w:val="28"/>
              </w:rPr>
            </w:pPr>
            <w:r w:rsidRPr="00B95455">
              <w:rPr>
                <w:rFonts w:ascii="Times New Roman" w:eastAsia="Times New Roman" w:hAnsi="Times New Roman" w:cs="Times New Roman"/>
                <w:color w:val="000000"/>
                <w:sz w:val="28"/>
                <w:szCs w:val="28"/>
              </w:rPr>
              <w:t xml:space="preserve">    La Couverture Santé Universelle (CSU) est l’un des chantiers concourant directement à la mise en place d’un socle de protection sociale dans un pays. Et la République du Cameroun s’est inscrite dans une vision nationale de développement et de lutte contre la pauvreté, dans laquelle la protection sociale constitue une priorité. Dans ce cadre, le Gouvernement a initié un processus visant à doter le pays, à terme, d’un système de Couverture Santé Universelle (CSU). Il s’agit de garantir à toute la population l’accès aux soins de santé de qualité, sans que personne ne soit exposé au risque financier. </w:t>
            </w:r>
          </w:p>
          <w:p w14:paraId="59F0B685" w14:textId="77777777" w:rsidR="00CE7C95" w:rsidRPr="00B95455" w:rsidRDefault="00C31C32" w:rsidP="00CE7C95">
            <w:pPr>
              <w:tabs>
                <w:tab w:val="left" w:pos="567"/>
                <w:tab w:val="left" w:pos="851"/>
                <w:tab w:val="left" w:pos="1134"/>
                <w:tab w:val="left" w:pos="1418"/>
                <w:tab w:val="left" w:pos="1701"/>
                <w:tab w:val="left" w:pos="2268"/>
                <w:tab w:val="left" w:pos="2835"/>
                <w:tab w:val="left" w:pos="3402"/>
                <w:tab w:val="left" w:pos="3969"/>
              </w:tabs>
              <w:spacing w:after="200" w:line="276" w:lineRule="auto"/>
              <w:contextualSpacing/>
              <w:jc w:val="both"/>
              <w:rPr>
                <w:rFonts w:ascii="Times New Roman" w:hAnsi="Times New Roman" w:cs="Times New Roman"/>
                <w:sz w:val="28"/>
                <w:szCs w:val="28"/>
              </w:rPr>
            </w:pPr>
            <w:r w:rsidRPr="00B95455">
              <w:rPr>
                <w:rFonts w:ascii="Times New Roman" w:eastAsia="Times New Roman" w:hAnsi="Times New Roman" w:cs="Times New Roman"/>
                <w:color w:val="000000"/>
                <w:spacing w:val="-10"/>
                <w:sz w:val="28"/>
                <w:szCs w:val="28"/>
              </w:rPr>
              <w:t xml:space="preserve">     Dans ce processus de mise en œuvre de réforme du système de santé, visant à garantir un accès équitable aux soins de santé à tous les camerounais, le Groupe Technique Natio</w:t>
            </w:r>
            <w:r w:rsidR="00CE7C95" w:rsidRPr="00B95455">
              <w:rPr>
                <w:rFonts w:ascii="Times New Roman" w:eastAsia="Times New Roman" w:hAnsi="Times New Roman" w:cs="Times New Roman"/>
                <w:color w:val="000000"/>
                <w:spacing w:val="-10"/>
                <w:sz w:val="28"/>
                <w:szCs w:val="28"/>
              </w:rPr>
              <w:t>nal CSU (GTN-CSU)</w:t>
            </w:r>
            <w:r w:rsidRPr="00B95455">
              <w:rPr>
                <w:rFonts w:ascii="Times New Roman" w:eastAsia="Times New Roman" w:hAnsi="Times New Roman" w:cs="Times New Roman"/>
                <w:color w:val="000000"/>
                <w:spacing w:val="-10"/>
                <w:sz w:val="28"/>
                <w:szCs w:val="28"/>
              </w:rPr>
              <w:t>, dans ses missions de faire des propositions au Gouvernement sur les différents aspects de la mise en œuvre de la CSU au Cameroun</w:t>
            </w:r>
            <w:r w:rsidR="00B35827" w:rsidRPr="00B95455">
              <w:rPr>
                <w:rFonts w:ascii="Times New Roman" w:eastAsia="Times New Roman" w:hAnsi="Times New Roman" w:cs="Times New Roman"/>
                <w:color w:val="000000"/>
                <w:spacing w:val="-10"/>
                <w:sz w:val="28"/>
                <w:szCs w:val="28"/>
              </w:rPr>
              <w:t xml:space="preserve"> a menés un ensemble de travaux et pour une opérationnalisation efficace de la CSU, une phase expérimentale est nécessaire.</w:t>
            </w:r>
          </w:p>
          <w:p w14:paraId="0296F3A6" w14:textId="77777777" w:rsidR="00C31C32" w:rsidRPr="00B95455" w:rsidRDefault="00B35827" w:rsidP="00B35827">
            <w:pPr>
              <w:tabs>
                <w:tab w:val="left" w:pos="567"/>
                <w:tab w:val="left" w:pos="851"/>
                <w:tab w:val="left" w:pos="1134"/>
                <w:tab w:val="left" w:pos="1418"/>
                <w:tab w:val="left" w:pos="1701"/>
                <w:tab w:val="left" w:pos="2268"/>
                <w:tab w:val="left" w:pos="2835"/>
                <w:tab w:val="left" w:pos="3402"/>
                <w:tab w:val="left" w:pos="3969"/>
              </w:tabs>
              <w:spacing w:after="200" w:line="276" w:lineRule="auto"/>
              <w:contextualSpacing/>
              <w:jc w:val="both"/>
              <w:rPr>
                <w:rFonts w:ascii="Times New Roman" w:eastAsia="Times New Roman" w:hAnsi="Times New Roman" w:cs="Times New Roman"/>
                <w:color w:val="000000"/>
                <w:spacing w:val="-10"/>
                <w:sz w:val="28"/>
                <w:szCs w:val="28"/>
              </w:rPr>
            </w:pPr>
            <w:r w:rsidRPr="00B95455">
              <w:rPr>
                <w:rFonts w:ascii="Times New Roman" w:eastAsia="Times New Roman" w:hAnsi="Times New Roman" w:cs="Times New Roman"/>
                <w:color w:val="000000"/>
                <w:spacing w:val="-10"/>
                <w:sz w:val="28"/>
                <w:szCs w:val="28"/>
              </w:rPr>
              <w:t>L</w:t>
            </w:r>
            <w:r w:rsidR="00CE7C95" w:rsidRPr="00B95455">
              <w:rPr>
                <w:rFonts w:ascii="Times New Roman" w:eastAsia="Times New Roman" w:hAnsi="Times New Roman" w:cs="Times New Roman"/>
                <w:color w:val="000000"/>
                <w:spacing w:val="-10"/>
                <w:sz w:val="28"/>
                <w:szCs w:val="28"/>
              </w:rPr>
              <w:t xml:space="preserve">e choix </w:t>
            </w:r>
            <w:r w:rsidRPr="00B95455">
              <w:rPr>
                <w:rFonts w:ascii="Times New Roman" w:eastAsia="Times New Roman" w:hAnsi="Times New Roman" w:cs="Times New Roman"/>
                <w:color w:val="000000"/>
                <w:spacing w:val="-10"/>
                <w:sz w:val="28"/>
                <w:szCs w:val="28"/>
              </w:rPr>
              <w:t xml:space="preserve"> du panier de soins de la </w:t>
            </w:r>
            <w:r w:rsidR="00CE7C95" w:rsidRPr="00B95455">
              <w:rPr>
                <w:rFonts w:ascii="Times New Roman" w:eastAsia="Times New Roman" w:hAnsi="Times New Roman" w:cs="Times New Roman"/>
                <w:color w:val="000000"/>
                <w:spacing w:val="-10"/>
                <w:sz w:val="28"/>
                <w:szCs w:val="28"/>
              </w:rPr>
              <w:t xml:space="preserve">phase expérimentale </w:t>
            </w:r>
            <w:r w:rsidRPr="00B95455">
              <w:rPr>
                <w:rFonts w:ascii="Times New Roman" w:eastAsia="Times New Roman" w:hAnsi="Times New Roman" w:cs="Times New Roman"/>
                <w:color w:val="000000"/>
                <w:spacing w:val="-10"/>
                <w:sz w:val="28"/>
                <w:szCs w:val="28"/>
              </w:rPr>
              <w:t xml:space="preserve">s’articule autour de la </w:t>
            </w:r>
            <w:r w:rsidR="00CE7C95" w:rsidRPr="00B95455">
              <w:rPr>
                <w:rFonts w:ascii="Times New Roman" w:eastAsia="Times New Roman" w:hAnsi="Times New Roman" w:cs="Times New Roman"/>
                <w:color w:val="000000"/>
                <w:spacing w:val="-10"/>
                <w:sz w:val="28"/>
                <w:szCs w:val="28"/>
              </w:rPr>
              <w:t>S</w:t>
            </w:r>
            <w:r w:rsidRPr="00B95455">
              <w:rPr>
                <w:rFonts w:ascii="Times New Roman" w:eastAsia="Times New Roman" w:hAnsi="Times New Roman" w:cs="Times New Roman"/>
                <w:color w:val="000000"/>
                <w:spacing w:val="-10"/>
                <w:sz w:val="28"/>
                <w:szCs w:val="28"/>
              </w:rPr>
              <w:t xml:space="preserve">anté de </w:t>
            </w:r>
            <w:r w:rsidR="00CE7C95" w:rsidRPr="00B95455">
              <w:rPr>
                <w:rFonts w:ascii="Times New Roman" w:eastAsia="Times New Roman" w:hAnsi="Times New Roman" w:cs="Times New Roman"/>
                <w:color w:val="000000"/>
                <w:spacing w:val="-10"/>
                <w:sz w:val="28"/>
                <w:szCs w:val="28"/>
              </w:rPr>
              <w:t>R</w:t>
            </w:r>
            <w:r w:rsidRPr="00B95455">
              <w:rPr>
                <w:rFonts w:ascii="Times New Roman" w:eastAsia="Times New Roman" w:hAnsi="Times New Roman" w:cs="Times New Roman"/>
                <w:color w:val="000000"/>
                <w:spacing w:val="-10"/>
                <w:sz w:val="28"/>
                <w:szCs w:val="28"/>
              </w:rPr>
              <w:t xml:space="preserve">eproduction </w:t>
            </w:r>
            <w:r w:rsidR="00CE7C95" w:rsidRPr="00B95455">
              <w:rPr>
                <w:rFonts w:ascii="Times New Roman" w:eastAsia="Times New Roman" w:hAnsi="Times New Roman" w:cs="Times New Roman"/>
                <w:color w:val="000000"/>
                <w:spacing w:val="-10"/>
                <w:sz w:val="28"/>
                <w:szCs w:val="28"/>
              </w:rPr>
              <w:t>M</w:t>
            </w:r>
            <w:r w:rsidRPr="00B95455">
              <w:rPr>
                <w:rFonts w:ascii="Times New Roman" w:eastAsia="Times New Roman" w:hAnsi="Times New Roman" w:cs="Times New Roman"/>
                <w:color w:val="000000"/>
                <w:spacing w:val="-10"/>
                <w:sz w:val="28"/>
                <w:szCs w:val="28"/>
              </w:rPr>
              <w:t xml:space="preserve">aternelle </w:t>
            </w:r>
            <w:r w:rsidR="00CE7C95" w:rsidRPr="00B95455">
              <w:rPr>
                <w:rFonts w:ascii="Times New Roman" w:eastAsia="Times New Roman" w:hAnsi="Times New Roman" w:cs="Times New Roman"/>
                <w:color w:val="000000"/>
                <w:spacing w:val="-10"/>
                <w:sz w:val="28"/>
                <w:szCs w:val="28"/>
              </w:rPr>
              <w:t>N</w:t>
            </w:r>
            <w:r w:rsidRPr="00B95455">
              <w:rPr>
                <w:rFonts w:ascii="Times New Roman" w:eastAsia="Times New Roman" w:hAnsi="Times New Roman" w:cs="Times New Roman"/>
                <w:color w:val="000000"/>
                <w:spacing w:val="-10"/>
                <w:sz w:val="28"/>
                <w:szCs w:val="28"/>
              </w:rPr>
              <w:t xml:space="preserve">éonatale et </w:t>
            </w:r>
            <w:r w:rsidR="00CE7C95" w:rsidRPr="00B95455">
              <w:rPr>
                <w:rFonts w:ascii="Times New Roman" w:eastAsia="Times New Roman" w:hAnsi="Times New Roman" w:cs="Times New Roman"/>
                <w:color w:val="000000"/>
                <w:spacing w:val="-10"/>
                <w:sz w:val="28"/>
                <w:szCs w:val="28"/>
              </w:rPr>
              <w:t>I</w:t>
            </w:r>
            <w:r w:rsidRPr="00B95455">
              <w:rPr>
                <w:rFonts w:ascii="Times New Roman" w:eastAsia="Times New Roman" w:hAnsi="Times New Roman" w:cs="Times New Roman"/>
                <w:color w:val="000000"/>
                <w:spacing w:val="-10"/>
                <w:sz w:val="28"/>
                <w:szCs w:val="28"/>
              </w:rPr>
              <w:t>nfantile</w:t>
            </w:r>
            <w:r w:rsidR="00CE7C95" w:rsidRPr="00B95455">
              <w:rPr>
                <w:rFonts w:ascii="Times New Roman" w:eastAsia="Times New Roman" w:hAnsi="Times New Roman" w:cs="Times New Roman"/>
                <w:color w:val="000000"/>
                <w:spacing w:val="-10"/>
                <w:sz w:val="28"/>
                <w:szCs w:val="28"/>
              </w:rPr>
              <w:t xml:space="preserve"> avec</w:t>
            </w:r>
            <w:r w:rsidR="0050418A" w:rsidRPr="00B95455">
              <w:rPr>
                <w:rFonts w:ascii="Times New Roman" w:eastAsia="Times New Roman" w:hAnsi="Times New Roman" w:cs="Times New Roman"/>
                <w:color w:val="000000"/>
                <w:spacing w:val="-10"/>
                <w:sz w:val="28"/>
                <w:szCs w:val="28"/>
              </w:rPr>
              <w:t xml:space="preserve"> </w:t>
            </w:r>
            <w:r w:rsidR="00CE7C95" w:rsidRPr="00B95455">
              <w:rPr>
                <w:rFonts w:ascii="Times New Roman" w:eastAsia="Times New Roman" w:hAnsi="Times New Roman" w:cs="Times New Roman"/>
                <w:color w:val="000000"/>
                <w:spacing w:val="-10"/>
                <w:sz w:val="28"/>
                <w:szCs w:val="28"/>
              </w:rPr>
              <w:t xml:space="preserve">cinq </w:t>
            </w:r>
            <w:r w:rsidRPr="00B95455">
              <w:rPr>
                <w:rFonts w:ascii="Times New Roman" w:eastAsia="Times New Roman" w:hAnsi="Times New Roman" w:cs="Times New Roman"/>
                <w:color w:val="000000"/>
                <w:spacing w:val="-10"/>
                <w:sz w:val="28"/>
                <w:szCs w:val="28"/>
              </w:rPr>
              <w:t xml:space="preserve">régions d’implémentation </w:t>
            </w:r>
            <w:r w:rsidR="0050418A" w:rsidRPr="00B95455">
              <w:rPr>
                <w:rFonts w:ascii="Times New Roman" w:eastAsia="Times New Roman" w:hAnsi="Times New Roman" w:cs="Times New Roman"/>
                <w:color w:val="000000"/>
                <w:spacing w:val="-10"/>
                <w:sz w:val="28"/>
                <w:szCs w:val="28"/>
              </w:rPr>
              <w:t xml:space="preserve">à travers le financement du chèque santé. </w:t>
            </w:r>
            <w:r w:rsidR="00CE7C95" w:rsidRPr="00B95455">
              <w:rPr>
                <w:rFonts w:ascii="Times New Roman" w:eastAsia="Times New Roman" w:hAnsi="Times New Roman" w:cs="Times New Roman"/>
                <w:color w:val="000000"/>
                <w:spacing w:val="-10"/>
                <w:sz w:val="28"/>
                <w:szCs w:val="28"/>
              </w:rPr>
              <w:t>Le chèque santé a donc été retenu comme mécanisme de financement de la CSU pour la phase d’expérimentation.</w:t>
            </w:r>
          </w:p>
          <w:p w14:paraId="740DC6EC" w14:textId="25C6FC03" w:rsidR="00B35827" w:rsidRPr="00B95455" w:rsidRDefault="0050418A" w:rsidP="00B35827">
            <w:pPr>
              <w:tabs>
                <w:tab w:val="left" w:pos="567"/>
                <w:tab w:val="left" w:pos="851"/>
                <w:tab w:val="left" w:pos="1134"/>
                <w:tab w:val="left" w:pos="1418"/>
                <w:tab w:val="left" w:pos="1701"/>
                <w:tab w:val="left" w:pos="2268"/>
                <w:tab w:val="left" w:pos="2835"/>
                <w:tab w:val="left" w:pos="3402"/>
                <w:tab w:val="left" w:pos="3969"/>
              </w:tabs>
              <w:spacing w:after="200" w:line="276" w:lineRule="auto"/>
              <w:contextualSpacing/>
              <w:jc w:val="both"/>
              <w:rPr>
                <w:rFonts w:ascii="Times New Roman" w:eastAsia="Times New Roman" w:hAnsi="Times New Roman" w:cs="Times New Roman"/>
                <w:color w:val="000000"/>
                <w:spacing w:val="-10"/>
                <w:sz w:val="28"/>
                <w:szCs w:val="28"/>
              </w:rPr>
            </w:pPr>
            <w:proofErr w:type="gramStart"/>
            <w:r w:rsidRPr="00B95455">
              <w:rPr>
                <w:rFonts w:ascii="Times New Roman" w:eastAsia="Times New Roman" w:hAnsi="Times New Roman" w:cs="Times New Roman"/>
                <w:color w:val="000000"/>
                <w:spacing w:val="-10"/>
                <w:sz w:val="28"/>
                <w:szCs w:val="28"/>
              </w:rPr>
              <w:t>le</w:t>
            </w:r>
            <w:proofErr w:type="gramEnd"/>
            <w:r w:rsidRPr="00B95455">
              <w:rPr>
                <w:rFonts w:ascii="Times New Roman" w:eastAsia="Times New Roman" w:hAnsi="Times New Roman" w:cs="Times New Roman"/>
                <w:color w:val="000000"/>
                <w:spacing w:val="-10"/>
                <w:sz w:val="28"/>
                <w:szCs w:val="28"/>
              </w:rPr>
              <w:t xml:space="preserve"> chèque santé actuellement est financé par les Partenaires Techniques et Financiers, </w:t>
            </w:r>
            <w:r w:rsidR="00EC2A14">
              <w:rPr>
                <w:rFonts w:ascii="Times New Roman" w:eastAsia="Times New Roman" w:hAnsi="Times New Roman" w:cs="Times New Roman"/>
                <w:color w:val="000000"/>
                <w:spacing w:val="-10"/>
                <w:sz w:val="28"/>
                <w:szCs w:val="28"/>
              </w:rPr>
              <w:t xml:space="preserve">et </w:t>
            </w:r>
            <w:r w:rsidRPr="00B95455">
              <w:rPr>
                <w:rFonts w:ascii="Times New Roman" w:eastAsia="Times New Roman" w:hAnsi="Times New Roman" w:cs="Times New Roman"/>
                <w:color w:val="000000"/>
                <w:spacing w:val="-10"/>
                <w:sz w:val="28"/>
                <w:szCs w:val="28"/>
              </w:rPr>
              <w:t xml:space="preserve">il est important de définir le mécanisme de financement de la phase pilote </w:t>
            </w:r>
            <w:r w:rsidR="00EC2A14">
              <w:rPr>
                <w:rFonts w:ascii="Times New Roman" w:eastAsia="Times New Roman" w:hAnsi="Times New Roman" w:cs="Times New Roman"/>
                <w:color w:val="000000"/>
                <w:spacing w:val="-10"/>
                <w:sz w:val="28"/>
                <w:szCs w:val="28"/>
              </w:rPr>
              <w:t xml:space="preserve"> par les ressources nationales </w:t>
            </w:r>
            <w:r w:rsidRPr="00B95455">
              <w:rPr>
                <w:rFonts w:ascii="Times New Roman" w:eastAsia="Times New Roman" w:hAnsi="Times New Roman" w:cs="Times New Roman"/>
                <w:color w:val="000000"/>
                <w:spacing w:val="-10"/>
                <w:sz w:val="28"/>
                <w:szCs w:val="28"/>
              </w:rPr>
              <w:t>en prenant en compte toutes les parties prenantes</w:t>
            </w:r>
            <w:r w:rsidR="00EC2A14">
              <w:rPr>
                <w:rFonts w:ascii="Times New Roman" w:eastAsia="Times New Roman" w:hAnsi="Times New Roman" w:cs="Times New Roman"/>
                <w:color w:val="000000"/>
                <w:spacing w:val="-10"/>
                <w:sz w:val="28"/>
                <w:szCs w:val="28"/>
              </w:rPr>
              <w:t xml:space="preserve"> et les règles nationales de gestion des finances publiques pour une pérennisation du financement</w:t>
            </w:r>
            <w:r w:rsidRPr="00B95455">
              <w:rPr>
                <w:rFonts w:ascii="Times New Roman" w:eastAsia="Times New Roman" w:hAnsi="Times New Roman" w:cs="Times New Roman"/>
                <w:color w:val="000000"/>
                <w:spacing w:val="-10"/>
                <w:sz w:val="28"/>
                <w:szCs w:val="28"/>
              </w:rPr>
              <w:t>.</w:t>
            </w:r>
          </w:p>
          <w:p w14:paraId="4F953E9A" w14:textId="77777777" w:rsidR="0050418A" w:rsidRPr="00B95455" w:rsidRDefault="0050418A" w:rsidP="00B35827">
            <w:pPr>
              <w:tabs>
                <w:tab w:val="left" w:pos="567"/>
                <w:tab w:val="left" w:pos="851"/>
                <w:tab w:val="left" w:pos="1134"/>
                <w:tab w:val="left" w:pos="1418"/>
                <w:tab w:val="left" w:pos="1701"/>
                <w:tab w:val="left" w:pos="2268"/>
                <w:tab w:val="left" w:pos="2835"/>
                <w:tab w:val="left" w:pos="3402"/>
                <w:tab w:val="left" w:pos="3969"/>
              </w:tabs>
              <w:spacing w:after="200" w:line="276" w:lineRule="auto"/>
              <w:contextualSpacing/>
              <w:jc w:val="both"/>
              <w:rPr>
                <w:rFonts w:ascii="Times New Roman" w:hAnsi="Times New Roman" w:cs="Times New Roman"/>
                <w:sz w:val="28"/>
                <w:szCs w:val="28"/>
              </w:rPr>
            </w:pPr>
            <w:r w:rsidRPr="00B95455">
              <w:rPr>
                <w:rFonts w:ascii="Times New Roman" w:eastAsia="Times New Roman" w:hAnsi="Times New Roman" w:cs="Times New Roman"/>
                <w:color w:val="000000"/>
                <w:spacing w:val="-10"/>
                <w:sz w:val="28"/>
                <w:szCs w:val="28"/>
              </w:rPr>
              <w:t>Au regard de ces enjeux, un atelier de définition des mécanismes de financement de la CSU est prévu à cet effet.</w:t>
            </w:r>
          </w:p>
        </w:tc>
      </w:tr>
      <w:tr w:rsidR="00C31C32" w:rsidRPr="00FB7503" w14:paraId="79734C33" w14:textId="77777777" w:rsidTr="00B95455">
        <w:tc>
          <w:tcPr>
            <w:tcW w:w="2047" w:type="dxa"/>
          </w:tcPr>
          <w:p w14:paraId="39AA3412" w14:textId="77777777" w:rsidR="00C31C32" w:rsidRPr="00B95455" w:rsidRDefault="00C31C32" w:rsidP="00C31C32">
            <w:pPr>
              <w:spacing w:after="200" w:line="276" w:lineRule="auto"/>
              <w:rPr>
                <w:rFonts w:ascii="Times New Roman" w:eastAsia="Calibri" w:hAnsi="Times New Roman" w:cs="Times New Roman"/>
                <w:b/>
                <w:sz w:val="28"/>
                <w:szCs w:val="28"/>
              </w:rPr>
            </w:pPr>
            <w:r w:rsidRPr="00B95455">
              <w:rPr>
                <w:rFonts w:ascii="Times New Roman" w:eastAsia="Calibri" w:hAnsi="Times New Roman" w:cs="Times New Roman"/>
                <w:b/>
                <w:sz w:val="28"/>
                <w:szCs w:val="28"/>
              </w:rPr>
              <w:t>Objectif général</w:t>
            </w:r>
          </w:p>
        </w:tc>
        <w:tc>
          <w:tcPr>
            <w:tcW w:w="9023" w:type="dxa"/>
          </w:tcPr>
          <w:p w14:paraId="519C6FA1" w14:textId="340D8630" w:rsidR="00C31C32" w:rsidRPr="00B95455" w:rsidRDefault="00C31C32" w:rsidP="00C31C32">
            <w:pPr>
              <w:spacing w:before="60" w:after="240" w:line="276" w:lineRule="auto"/>
              <w:jc w:val="both"/>
              <w:rPr>
                <w:rFonts w:ascii="Times New Roman" w:eastAsia="Calibri" w:hAnsi="Times New Roman" w:cs="Times New Roman"/>
                <w:sz w:val="28"/>
                <w:szCs w:val="28"/>
              </w:rPr>
            </w:pPr>
            <w:r w:rsidRPr="00B95455">
              <w:rPr>
                <w:rFonts w:ascii="Times New Roman" w:hAnsi="Times New Roman" w:cs="Times New Roman"/>
                <w:sz w:val="28"/>
                <w:szCs w:val="28"/>
              </w:rPr>
              <w:t>Définir les mécanismes de financement de la phase pilote de la CSU</w:t>
            </w:r>
            <w:r w:rsidR="006C4457">
              <w:rPr>
                <w:rFonts w:ascii="Times New Roman" w:hAnsi="Times New Roman" w:cs="Times New Roman"/>
                <w:sz w:val="28"/>
                <w:szCs w:val="28"/>
              </w:rPr>
              <w:t xml:space="preserve"> basé sur un renforcement des finances publiques en santé </w:t>
            </w:r>
            <w:r w:rsidR="00615700">
              <w:rPr>
                <w:rFonts w:ascii="Times New Roman" w:hAnsi="Times New Roman" w:cs="Times New Roman"/>
                <w:sz w:val="28"/>
                <w:szCs w:val="28"/>
              </w:rPr>
              <w:t xml:space="preserve">et des priorités de </w:t>
            </w:r>
            <w:proofErr w:type="gramStart"/>
            <w:r w:rsidR="00615700">
              <w:rPr>
                <w:rFonts w:ascii="Times New Roman" w:hAnsi="Times New Roman" w:cs="Times New Roman"/>
                <w:sz w:val="28"/>
                <w:szCs w:val="28"/>
              </w:rPr>
              <w:t>la stratégies</w:t>
            </w:r>
            <w:proofErr w:type="gramEnd"/>
            <w:r w:rsidR="00615700">
              <w:rPr>
                <w:rFonts w:ascii="Times New Roman" w:hAnsi="Times New Roman" w:cs="Times New Roman"/>
                <w:sz w:val="28"/>
                <w:szCs w:val="28"/>
              </w:rPr>
              <w:t xml:space="preserve"> de financement de la santé</w:t>
            </w:r>
          </w:p>
        </w:tc>
      </w:tr>
      <w:tr w:rsidR="00944DCA" w:rsidRPr="005819DE" w14:paraId="224AA061" w14:textId="77777777" w:rsidTr="00B95455">
        <w:trPr>
          <w:trHeight w:val="868"/>
        </w:trPr>
        <w:tc>
          <w:tcPr>
            <w:tcW w:w="2047" w:type="dxa"/>
          </w:tcPr>
          <w:p w14:paraId="573F4320" w14:textId="77777777" w:rsidR="00C31C32" w:rsidRPr="00944DCA" w:rsidRDefault="00C31C32" w:rsidP="00C31C32">
            <w:pPr>
              <w:spacing w:after="200" w:line="276" w:lineRule="auto"/>
              <w:rPr>
                <w:rFonts w:ascii="Times New Roman" w:eastAsia="Calibri" w:hAnsi="Times New Roman" w:cs="Times New Roman"/>
                <w:b/>
                <w:sz w:val="28"/>
                <w:szCs w:val="28"/>
              </w:rPr>
            </w:pPr>
            <w:r w:rsidRPr="00944DCA">
              <w:rPr>
                <w:rFonts w:ascii="Times New Roman" w:eastAsia="Calibri" w:hAnsi="Times New Roman" w:cs="Times New Roman"/>
                <w:b/>
                <w:sz w:val="28"/>
                <w:szCs w:val="28"/>
              </w:rPr>
              <w:lastRenderedPageBreak/>
              <w:t>Objectifs spécifiques</w:t>
            </w:r>
          </w:p>
        </w:tc>
        <w:tc>
          <w:tcPr>
            <w:tcW w:w="9023" w:type="dxa"/>
          </w:tcPr>
          <w:p w14:paraId="30FF138B" w14:textId="77777777" w:rsidR="00C31C32" w:rsidRPr="00944DCA" w:rsidRDefault="00CE7C95" w:rsidP="00C31C32">
            <w:pPr>
              <w:numPr>
                <w:ilvl w:val="0"/>
                <w:numId w:val="1"/>
              </w:numPr>
              <w:contextualSpacing/>
              <w:jc w:val="both"/>
              <w:rPr>
                <w:rFonts w:ascii="Times New Roman" w:eastAsia="Calibri" w:hAnsi="Times New Roman" w:cs="Times New Roman"/>
                <w:sz w:val="28"/>
                <w:szCs w:val="28"/>
              </w:rPr>
            </w:pPr>
            <w:r w:rsidRPr="00944DCA">
              <w:rPr>
                <w:rFonts w:ascii="Times New Roman" w:eastAsia="Calibri" w:hAnsi="Times New Roman" w:cs="Times New Roman"/>
                <w:sz w:val="28"/>
                <w:szCs w:val="28"/>
              </w:rPr>
              <w:t>Identifier les sources de financement de la phase pilote de</w:t>
            </w:r>
            <w:r w:rsidR="00C31C32" w:rsidRPr="00944DCA">
              <w:rPr>
                <w:rFonts w:ascii="Times New Roman" w:eastAsia="Calibri" w:hAnsi="Times New Roman" w:cs="Times New Roman"/>
                <w:sz w:val="28"/>
                <w:szCs w:val="28"/>
              </w:rPr>
              <w:t xml:space="preserve"> la CSU ; </w:t>
            </w:r>
          </w:p>
          <w:p w14:paraId="449D8B12" w14:textId="05E1A6D9" w:rsidR="00C31C32" w:rsidRPr="00944DCA" w:rsidRDefault="00CE7C95" w:rsidP="00C31C32">
            <w:pPr>
              <w:numPr>
                <w:ilvl w:val="0"/>
                <w:numId w:val="1"/>
              </w:numPr>
              <w:contextualSpacing/>
              <w:jc w:val="both"/>
              <w:rPr>
                <w:rFonts w:ascii="Times New Roman" w:eastAsia="Calibri" w:hAnsi="Times New Roman" w:cs="Times New Roman"/>
                <w:sz w:val="28"/>
                <w:szCs w:val="28"/>
              </w:rPr>
            </w:pPr>
            <w:r w:rsidRPr="00944DCA">
              <w:rPr>
                <w:rFonts w:ascii="Times New Roman" w:eastAsia="Calibri" w:hAnsi="Times New Roman" w:cs="Times New Roman"/>
                <w:sz w:val="28"/>
                <w:szCs w:val="28"/>
              </w:rPr>
              <w:t xml:space="preserve">Proposer </w:t>
            </w:r>
            <w:r w:rsidR="00C87339" w:rsidRPr="00944DCA">
              <w:rPr>
                <w:rFonts w:ascii="Times New Roman" w:eastAsia="Calibri" w:hAnsi="Times New Roman" w:cs="Times New Roman"/>
                <w:sz w:val="28"/>
                <w:szCs w:val="28"/>
              </w:rPr>
              <w:t>les circuits de mise à disposition des ressources pour la phase pilote de la</w:t>
            </w:r>
            <w:r w:rsidR="00C31C32" w:rsidRPr="00944DCA">
              <w:rPr>
                <w:rFonts w:ascii="Times New Roman" w:eastAsia="Calibri" w:hAnsi="Times New Roman" w:cs="Times New Roman"/>
                <w:sz w:val="28"/>
                <w:szCs w:val="28"/>
              </w:rPr>
              <w:t xml:space="preserve"> CSU ;</w:t>
            </w:r>
          </w:p>
          <w:p w14:paraId="3CCA8A48" w14:textId="2CE72CC6" w:rsidR="00615700" w:rsidRPr="00944DCA" w:rsidRDefault="00EE1CEF" w:rsidP="00C31C32">
            <w:pPr>
              <w:numPr>
                <w:ilvl w:val="0"/>
                <w:numId w:val="1"/>
              </w:numPr>
              <w:contextualSpacing/>
              <w:jc w:val="both"/>
              <w:rPr>
                <w:rFonts w:ascii="Times New Roman" w:eastAsia="Calibri" w:hAnsi="Times New Roman" w:cs="Times New Roman"/>
                <w:sz w:val="28"/>
                <w:szCs w:val="28"/>
              </w:rPr>
            </w:pPr>
            <w:r w:rsidRPr="00944DCA">
              <w:rPr>
                <w:rFonts w:ascii="Times New Roman" w:eastAsia="Calibri" w:hAnsi="Times New Roman" w:cs="Times New Roman"/>
                <w:sz w:val="28"/>
                <w:szCs w:val="28"/>
              </w:rPr>
              <w:t>A travers l</w:t>
            </w:r>
            <w:r w:rsidR="00944DCA" w:rsidRPr="00944DCA">
              <w:rPr>
                <w:rFonts w:ascii="Times New Roman" w:eastAsia="Calibri" w:hAnsi="Times New Roman" w:cs="Times New Roman"/>
                <w:sz w:val="28"/>
                <w:szCs w:val="28"/>
              </w:rPr>
              <w:t>e</w:t>
            </w:r>
            <w:r w:rsidRPr="00944DCA">
              <w:rPr>
                <w:rFonts w:ascii="Times New Roman" w:eastAsia="Calibri" w:hAnsi="Times New Roman" w:cs="Times New Roman"/>
                <w:sz w:val="28"/>
                <w:szCs w:val="28"/>
              </w:rPr>
              <w:t xml:space="preserve"> circuit de la phase pilote, d</w:t>
            </w:r>
            <w:r w:rsidR="00615700" w:rsidRPr="00944DCA">
              <w:rPr>
                <w:rFonts w:ascii="Times New Roman" w:eastAsia="Calibri" w:hAnsi="Times New Roman" w:cs="Times New Roman"/>
                <w:sz w:val="28"/>
                <w:szCs w:val="28"/>
              </w:rPr>
              <w:t>éfinir une stratégie de renforcement du financement de la santé en tenant compte des réformes en finances publiques</w:t>
            </w:r>
          </w:p>
          <w:p w14:paraId="6AED07A1" w14:textId="5DBECE5D" w:rsidR="00C31C32" w:rsidRPr="00944DCA" w:rsidRDefault="00661052" w:rsidP="00C31C32">
            <w:pPr>
              <w:numPr>
                <w:ilvl w:val="0"/>
                <w:numId w:val="1"/>
              </w:numPr>
              <w:contextualSpacing/>
              <w:jc w:val="both"/>
              <w:rPr>
                <w:rFonts w:ascii="Times New Roman" w:eastAsia="Calibri" w:hAnsi="Times New Roman" w:cs="Times New Roman"/>
                <w:sz w:val="28"/>
                <w:szCs w:val="28"/>
              </w:rPr>
            </w:pPr>
            <w:r w:rsidRPr="00944DCA">
              <w:rPr>
                <w:rFonts w:ascii="Times New Roman" w:eastAsia="Calibri" w:hAnsi="Times New Roman" w:cs="Times New Roman"/>
                <w:sz w:val="28"/>
                <w:szCs w:val="28"/>
              </w:rPr>
              <w:t>Identifier les acteurs</w:t>
            </w:r>
            <w:r w:rsidR="00615700" w:rsidRPr="00944DCA">
              <w:rPr>
                <w:rFonts w:ascii="Times New Roman" w:eastAsia="Calibri" w:hAnsi="Times New Roman" w:cs="Times New Roman"/>
                <w:sz w:val="28"/>
                <w:szCs w:val="28"/>
              </w:rPr>
              <w:t xml:space="preserve"> et leur responsabilité dans la </w:t>
            </w:r>
            <w:r w:rsidRPr="00944DCA">
              <w:rPr>
                <w:rFonts w:ascii="Times New Roman" w:eastAsia="Calibri" w:hAnsi="Times New Roman" w:cs="Times New Roman"/>
                <w:sz w:val="28"/>
                <w:szCs w:val="28"/>
              </w:rPr>
              <w:t>mise en œuvre de la phase pilote de la CSU</w:t>
            </w:r>
          </w:p>
        </w:tc>
      </w:tr>
      <w:tr w:rsidR="00944DCA" w:rsidRPr="00FB7503" w14:paraId="618F6CFE" w14:textId="77777777" w:rsidTr="00B95455">
        <w:tc>
          <w:tcPr>
            <w:tcW w:w="2047" w:type="dxa"/>
          </w:tcPr>
          <w:p w14:paraId="23F76A81" w14:textId="77777777" w:rsidR="00C31C32" w:rsidRPr="00944DCA" w:rsidRDefault="00C31C32" w:rsidP="00C31C32">
            <w:pPr>
              <w:spacing w:after="200" w:line="276" w:lineRule="auto"/>
              <w:rPr>
                <w:rFonts w:ascii="Times New Roman" w:eastAsia="Calibri" w:hAnsi="Times New Roman" w:cs="Times New Roman"/>
                <w:b/>
                <w:sz w:val="28"/>
                <w:szCs w:val="28"/>
              </w:rPr>
            </w:pPr>
            <w:r w:rsidRPr="00944DCA">
              <w:rPr>
                <w:rFonts w:ascii="Times New Roman" w:eastAsia="Calibri" w:hAnsi="Times New Roman" w:cs="Times New Roman"/>
                <w:b/>
                <w:sz w:val="28"/>
                <w:szCs w:val="28"/>
              </w:rPr>
              <w:t>Résultats attendus</w:t>
            </w:r>
          </w:p>
        </w:tc>
        <w:tc>
          <w:tcPr>
            <w:tcW w:w="9023" w:type="dxa"/>
          </w:tcPr>
          <w:p w14:paraId="65BD925B" w14:textId="77777777" w:rsidR="00661052" w:rsidRPr="00944DCA" w:rsidRDefault="00661052" w:rsidP="00661052">
            <w:pPr>
              <w:numPr>
                <w:ilvl w:val="0"/>
                <w:numId w:val="1"/>
              </w:numPr>
              <w:contextualSpacing/>
              <w:jc w:val="both"/>
              <w:rPr>
                <w:rFonts w:ascii="Times New Roman" w:eastAsia="Calibri" w:hAnsi="Times New Roman" w:cs="Times New Roman"/>
                <w:sz w:val="28"/>
                <w:szCs w:val="28"/>
              </w:rPr>
            </w:pPr>
            <w:r w:rsidRPr="00944DCA">
              <w:rPr>
                <w:rFonts w:ascii="Times New Roman" w:eastAsia="Calibri" w:hAnsi="Times New Roman" w:cs="Times New Roman"/>
                <w:sz w:val="28"/>
                <w:szCs w:val="28"/>
              </w:rPr>
              <w:t xml:space="preserve">les sources de financement de la phase pilote de la CSU sont identifiées; </w:t>
            </w:r>
          </w:p>
          <w:p w14:paraId="34A48F71" w14:textId="7FF9FAA5" w:rsidR="00661052" w:rsidRPr="00944DCA" w:rsidRDefault="00661052" w:rsidP="00661052">
            <w:pPr>
              <w:numPr>
                <w:ilvl w:val="0"/>
                <w:numId w:val="1"/>
              </w:numPr>
              <w:contextualSpacing/>
              <w:jc w:val="both"/>
              <w:rPr>
                <w:rFonts w:ascii="Times New Roman" w:eastAsia="Calibri" w:hAnsi="Times New Roman" w:cs="Times New Roman"/>
                <w:sz w:val="28"/>
                <w:szCs w:val="28"/>
              </w:rPr>
            </w:pPr>
            <w:proofErr w:type="gramStart"/>
            <w:r w:rsidRPr="00944DCA">
              <w:rPr>
                <w:rFonts w:ascii="Times New Roman" w:eastAsia="Calibri" w:hAnsi="Times New Roman" w:cs="Times New Roman"/>
                <w:sz w:val="28"/>
                <w:szCs w:val="28"/>
              </w:rPr>
              <w:t>les</w:t>
            </w:r>
            <w:proofErr w:type="gramEnd"/>
            <w:r w:rsidRPr="00944DCA">
              <w:rPr>
                <w:rFonts w:ascii="Times New Roman" w:eastAsia="Calibri" w:hAnsi="Times New Roman" w:cs="Times New Roman"/>
                <w:sz w:val="28"/>
                <w:szCs w:val="28"/>
              </w:rPr>
              <w:t xml:space="preserve"> circuits de mise à disposition des ressources pour la phase pilote de la CSU sont proposés;</w:t>
            </w:r>
          </w:p>
          <w:p w14:paraId="34118F71" w14:textId="36AF28FA" w:rsidR="00615700" w:rsidRPr="00944DCA" w:rsidRDefault="00EE1CEF" w:rsidP="00661052">
            <w:pPr>
              <w:numPr>
                <w:ilvl w:val="0"/>
                <w:numId w:val="1"/>
              </w:numPr>
              <w:contextualSpacing/>
              <w:jc w:val="both"/>
              <w:rPr>
                <w:rFonts w:ascii="Times New Roman" w:eastAsia="Calibri" w:hAnsi="Times New Roman" w:cs="Times New Roman"/>
                <w:sz w:val="28"/>
                <w:szCs w:val="28"/>
              </w:rPr>
            </w:pPr>
            <w:r w:rsidRPr="00944DCA">
              <w:rPr>
                <w:rFonts w:ascii="Times New Roman" w:eastAsia="Calibri" w:hAnsi="Times New Roman" w:cs="Times New Roman"/>
                <w:sz w:val="28"/>
                <w:szCs w:val="28"/>
              </w:rPr>
              <w:t>Une</w:t>
            </w:r>
            <w:r w:rsidR="00615700" w:rsidRPr="00944DCA">
              <w:rPr>
                <w:rFonts w:ascii="Times New Roman" w:eastAsia="Calibri" w:hAnsi="Times New Roman" w:cs="Times New Roman"/>
                <w:sz w:val="28"/>
                <w:szCs w:val="28"/>
              </w:rPr>
              <w:t xml:space="preserve"> stratégie de renforcement du financement de l</w:t>
            </w:r>
            <w:r w:rsidRPr="00944DCA">
              <w:rPr>
                <w:rFonts w:ascii="Times New Roman" w:eastAsia="Calibri" w:hAnsi="Times New Roman" w:cs="Times New Roman"/>
                <w:sz w:val="28"/>
                <w:szCs w:val="28"/>
              </w:rPr>
              <w:t>a</w:t>
            </w:r>
            <w:r w:rsidR="00615700" w:rsidRPr="00944DCA">
              <w:rPr>
                <w:rFonts w:ascii="Times New Roman" w:eastAsia="Calibri" w:hAnsi="Times New Roman" w:cs="Times New Roman"/>
                <w:sz w:val="28"/>
                <w:szCs w:val="28"/>
              </w:rPr>
              <w:t xml:space="preserve"> santé est défini</w:t>
            </w:r>
            <w:r w:rsidRPr="00944DCA">
              <w:rPr>
                <w:rFonts w:ascii="Times New Roman" w:eastAsia="Calibri" w:hAnsi="Times New Roman" w:cs="Times New Roman"/>
                <w:sz w:val="28"/>
                <w:szCs w:val="28"/>
              </w:rPr>
              <w:t>e en tenant compte de la réforme des finances publiques ;</w:t>
            </w:r>
          </w:p>
          <w:p w14:paraId="281FA87C" w14:textId="7BFFA65D" w:rsidR="00C31C32" w:rsidRPr="00944DCA" w:rsidRDefault="00661052" w:rsidP="00661052">
            <w:pPr>
              <w:numPr>
                <w:ilvl w:val="0"/>
                <w:numId w:val="1"/>
              </w:numPr>
              <w:contextualSpacing/>
              <w:jc w:val="both"/>
              <w:rPr>
                <w:rFonts w:ascii="Times New Roman" w:eastAsia="Calibri" w:hAnsi="Times New Roman" w:cs="Times New Roman"/>
                <w:sz w:val="28"/>
                <w:szCs w:val="28"/>
              </w:rPr>
            </w:pPr>
            <w:proofErr w:type="gramStart"/>
            <w:r w:rsidRPr="00944DCA">
              <w:rPr>
                <w:rFonts w:ascii="Times New Roman" w:eastAsia="Calibri" w:hAnsi="Times New Roman" w:cs="Times New Roman"/>
                <w:sz w:val="28"/>
                <w:szCs w:val="28"/>
              </w:rPr>
              <w:t>les</w:t>
            </w:r>
            <w:proofErr w:type="gramEnd"/>
            <w:r w:rsidRPr="00944DCA">
              <w:rPr>
                <w:rFonts w:ascii="Times New Roman" w:eastAsia="Calibri" w:hAnsi="Times New Roman" w:cs="Times New Roman"/>
                <w:sz w:val="28"/>
                <w:szCs w:val="28"/>
              </w:rPr>
              <w:t xml:space="preserve"> acteurs </w:t>
            </w:r>
            <w:r w:rsidR="00EE1CEF" w:rsidRPr="00944DCA">
              <w:rPr>
                <w:rFonts w:ascii="Times New Roman" w:eastAsia="Calibri" w:hAnsi="Times New Roman" w:cs="Times New Roman"/>
                <w:sz w:val="28"/>
                <w:szCs w:val="28"/>
              </w:rPr>
              <w:t xml:space="preserve">et leur responsabilité dans la </w:t>
            </w:r>
            <w:r w:rsidRPr="00944DCA">
              <w:rPr>
                <w:rFonts w:ascii="Times New Roman" w:eastAsia="Calibri" w:hAnsi="Times New Roman" w:cs="Times New Roman"/>
                <w:sz w:val="28"/>
                <w:szCs w:val="28"/>
              </w:rPr>
              <w:t>mise en œuvre de la phase pilote de la CSU sont identifiés</w:t>
            </w:r>
          </w:p>
        </w:tc>
      </w:tr>
      <w:tr w:rsidR="00944DCA" w:rsidRPr="00944DCA" w14:paraId="270B3982" w14:textId="77777777" w:rsidTr="00B95455">
        <w:tc>
          <w:tcPr>
            <w:tcW w:w="2047" w:type="dxa"/>
          </w:tcPr>
          <w:p w14:paraId="56554535" w14:textId="77777777" w:rsidR="00C31C32" w:rsidRPr="00944DCA" w:rsidRDefault="00C31C32" w:rsidP="00C31C32">
            <w:pPr>
              <w:spacing w:after="200" w:line="276" w:lineRule="auto"/>
              <w:rPr>
                <w:rFonts w:ascii="Times New Roman" w:eastAsia="Calibri" w:hAnsi="Times New Roman" w:cs="Times New Roman"/>
                <w:b/>
                <w:sz w:val="28"/>
                <w:szCs w:val="28"/>
              </w:rPr>
            </w:pPr>
            <w:r w:rsidRPr="00944DCA">
              <w:rPr>
                <w:rFonts w:ascii="Times New Roman" w:eastAsia="Calibri" w:hAnsi="Times New Roman" w:cs="Times New Roman"/>
                <w:b/>
                <w:sz w:val="28"/>
                <w:szCs w:val="28"/>
              </w:rPr>
              <w:t>Méthodologie</w:t>
            </w:r>
          </w:p>
        </w:tc>
        <w:tc>
          <w:tcPr>
            <w:tcW w:w="9023" w:type="dxa"/>
          </w:tcPr>
          <w:p w14:paraId="204CE28A" w14:textId="77777777" w:rsidR="00C31C32" w:rsidRPr="00944DCA" w:rsidRDefault="00C31C32" w:rsidP="00C31C32">
            <w:pPr>
              <w:numPr>
                <w:ilvl w:val="0"/>
                <w:numId w:val="2"/>
              </w:numPr>
              <w:spacing w:line="276" w:lineRule="auto"/>
              <w:contextualSpacing/>
              <w:jc w:val="both"/>
              <w:rPr>
                <w:rFonts w:ascii="Times New Roman" w:eastAsia="Times New Roman" w:hAnsi="Times New Roman" w:cs="Times New Roman"/>
                <w:sz w:val="28"/>
                <w:szCs w:val="28"/>
                <w:lang w:eastAsia="fr-FR"/>
              </w:rPr>
            </w:pPr>
            <w:r w:rsidRPr="00944DCA">
              <w:rPr>
                <w:rFonts w:ascii="Times New Roman" w:eastAsia="Times New Roman" w:hAnsi="Times New Roman" w:cs="Times New Roman"/>
                <w:sz w:val="28"/>
                <w:szCs w:val="28"/>
                <w:lang w:eastAsia="fr-FR"/>
              </w:rPr>
              <w:t>Présentations ;</w:t>
            </w:r>
          </w:p>
          <w:p w14:paraId="409B8B45" w14:textId="77777777" w:rsidR="00C31C32" w:rsidRPr="00944DCA" w:rsidRDefault="00C31C32" w:rsidP="00C31C32">
            <w:pPr>
              <w:numPr>
                <w:ilvl w:val="0"/>
                <w:numId w:val="2"/>
              </w:numPr>
              <w:spacing w:line="276" w:lineRule="auto"/>
              <w:contextualSpacing/>
              <w:jc w:val="both"/>
              <w:rPr>
                <w:rFonts w:ascii="Times New Roman" w:eastAsia="Times New Roman" w:hAnsi="Times New Roman" w:cs="Times New Roman"/>
                <w:sz w:val="28"/>
                <w:szCs w:val="28"/>
                <w:lang w:eastAsia="fr-FR"/>
              </w:rPr>
            </w:pPr>
            <w:r w:rsidRPr="00944DCA">
              <w:rPr>
                <w:rFonts w:ascii="Times New Roman" w:eastAsia="Times New Roman" w:hAnsi="Times New Roman" w:cs="Times New Roman"/>
                <w:sz w:val="28"/>
                <w:szCs w:val="28"/>
                <w:lang w:eastAsia="fr-FR"/>
              </w:rPr>
              <w:t>Echanges ;</w:t>
            </w:r>
            <w:r w:rsidRPr="00944DCA">
              <w:rPr>
                <w:rFonts w:ascii="Times New Roman" w:eastAsia="Times New Roman" w:hAnsi="Times New Roman" w:cs="Times New Roman"/>
                <w:b/>
                <w:sz w:val="28"/>
                <w:szCs w:val="28"/>
                <w:lang w:eastAsia="fr-FR"/>
              </w:rPr>
              <w:t xml:space="preserve"> </w:t>
            </w:r>
          </w:p>
          <w:p w14:paraId="2A3AA651" w14:textId="77777777" w:rsidR="00C31C32" w:rsidRPr="00944DCA" w:rsidRDefault="006D4573" w:rsidP="00C31C32">
            <w:pPr>
              <w:numPr>
                <w:ilvl w:val="0"/>
                <w:numId w:val="2"/>
              </w:numPr>
              <w:contextualSpacing/>
              <w:jc w:val="both"/>
              <w:rPr>
                <w:rFonts w:ascii="Times New Roman" w:eastAsia="Times New Roman" w:hAnsi="Times New Roman" w:cs="Times New Roman"/>
                <w:sz w:val="28"/>
                <w:szCs w:val="28"/>
                <w:lang w:eastAsia="fr-FR"/>
              </w:rPr>
            </w:pPr>
            <w:r w:rsidRPr="00944DCA">
              <w:rPr>
                <w:rFonts w:ascii="Times New Roman" w:eastAsia="Times New Roman" w:hAnsi="Times New Roman" w:cs="Times New Roman"/>
                <w:sz w:val="28"/>
                <w:szCs w:val="28"/>
                <w:lang w:eastAsia="fr-FR"/>
              </w:rPr>
              <w:t>Restitution en plénière</w:t>
            </w:r>
          </w:p>
        </w:tc>
      </w:tr>
      <w:tr w:rsidR="00944DCA" w:rsidRPr="005819DE" w14:paraId="536DBAC3" w14:textId="77777777" w:rsidTr="00B95455">
        <w:tc>
          <w:tcPr>
            <w:tcW w:w="2047" w:type="dxa"/>
          </w:tcPr>
          <w:p w14:paraId="74AA0006" w14:textId="77777777" w:rsidR="00C31C32" w:rsidRPr="00944DCA" w:rsidRDefault="00C31C32" w:rsidP="00C31C32">
            <w:pPr>
              <w:spacing w:after="200" w:line="276" w:lineRule="auto"/>
              <w:rPr>
                <w:rFonts w:ascii="Times New Roman" w:eastAsia="Calibri" w:hAnsi="Times New Roman" w:cs="Times New Roman"/>
                <w:b/>
                <w:sz w:val="28"/>
                <w:szCs w:val="28"/>
              </w:rPr>
            </w:pPr>
            <w:r w:rsidRPr="00944DCA">
              <w:rPr>
                <w:rFonts w:ascii="Times New Roman" w:eastAsia="Calibri" w:hAnsi="Times New Roman" w:cs="Times New Roman"/>
                <w:b/>
                <w:sz w:val="28"/>
                <w:szCs w:val="28"/>
              </w:rPr>
              <w:t>Participants</w:t>
            </w:r>
          </w:p>
        </w:tc>
        <w:tc>
          <w:tcPr>
            <w:tcW w:w="9023" w:type="dxa"/>
          </w:tcPr>
          <w:p w14:paraId="38CFD12E" w14:textId="77777777" w:rsidR="00C31C32" w:rsidRPr="00944DCA" w:rsidRDefault="00CE7C95" w:rsidP="00C31C32">
            <w:pPr>
              <w:numPr>
                <w:ilvl w:val="0"/>
                <w:numId w:val="3"/>
              </w:numPr>
              <w:contextualSpacing/>
              <w:jc w:val="both"/>
              <w:rPr>
                <w:rFonts w:ascii="Times New Roman" w:hAnsi="Times New Roman" w:cs="Times New Roman"/>
                <w:sz w:val="28"/>
                <w:szCs w:val="28"/>
              </w:rPr>
            </w:pPr>
            <w:r w:rsidRPr="00944DCA">
              <w:rPr>
                <w:rFonts w:ascii="Times New Roman" w:eastAsia="Times New Roman" w:hAnsi="Times New Roman" w:cs="Times New Roman"/>
                <w:bCs/>
                <w:sz w:val="28"/>
                <w:szCs w:val="28"/>
                <w:lang w:eastAsia="fr-FR"/>
              </w:rPr>
              <w:t>Responsables du MINSANTE, MINFI, MINEPAT, PTF</w:t>
            </w:r>
          </w:p>
          <w:p w14:paraId="179893E0" w14:textId="77777777" w:rsidR="00C31C32" w:rsidRPr="00944DCA" w:rsidRDefault="00C31C32" w:rsidP="00C31C32">
            <w:pPr>
              <w:ind w:left="360"/>
              <w:contextualSpacing/>
              <w:jc w:val="both"/>
              <w:rPr>
                <w:rFonts w:ascii="Times New Roman" w:eastAsia="Times New Roman" w:hAnsi="Times New Roman" w:cs="Times New Roman"/>
                <w:b/>
                <w:bCs/>
                <w:sz w:val="28"/>
                <w:szCs w:val="28"/>
                <w:lang w:eastAsia="fr-FR"/>
              </w:rPr>
            </w:pPr>
          </w:p>
        </w:tc>
      </w:tr>
      <w:tr w:rsidR="00944DCA" w:rsidRPr="00944DCA" w14:paraId="12943F36" w14:textId="77777777" w:rsidTr="00B95455">
        <w:trPr>
          <w:trHeight w:val="782"/>
        </w:trPr>
        <w:tc>
          <w:tcPr>
            <w:tcW w:w="2047" w:type="dxa"/>
          </w:tcPr>
          <w:p w14:paraId="33A2A222" w14:textId="77777777" w:rsidR="00C31C32" w:rsidRPr="00944DCA" w:rsidRDefault="00CE7C95" w:rsidP="00C31C32">
            <w:pPr>
              <w:spacing w:after="200" w:line="276" w:lineRule="auto"/>
              <w:rPr>
                <w:rFonts w:ascii="Times New Roman" w:eastAsia="Calibri" w:hAnsi="Times New Roman" w:cs="Times New Roman"/>
                <w:b/>
                <w:sz w:val="28"/>
                <w:szCs w:val="28"/>
              </w:rPr>
            </w:pPr>
            <w:r w:rsidRPr="00944DCA">
              <w:rPr>
                <w:rFonts w:ascii="Times New Roman" w:eastAsia="Calibri" w:hAnsi="Times New Roman" w:cs="Times New Roman"/>
                <w:b/>
                <w:sz w:val="28"/>
                <w:szCs w:val="28"/>
              </w:rPr>
              <w:t xml:space="preserve">Lieu et </w:t>
            </w:r>
            <w:r w:rsidR="00C31C32" w:rsidRPr="00944DCA">
              <w:rPr>
                <w:rFonts w:ascii="Times New Roman" w:eastAsia="Calibri" w:hAnsi="Times New Roman" w:cs="Times New Roman"/>
                <w:b/>
                <w:sz w:val="28"/>
                <w:szCs w:val="28"/>
              </w:rPr>
              <w:t>Période</w:t>
            </w:r>
          </w:p>
        </w:tc>
        <w:tc>
          <w:tcPr>
            <w:tcW w:w="9023" w:type="dxa"/>
          </w:tcPr>
          <w:p w14:paraId="0132BD49" w14:textId="53E1A467" w:rsidR="00C31C32" w:rsidRPr="00944DCA" w:rsidRDefault="00CE7C95" w:rsidP="00C31C32">
            <w:pPr>
              <w:spacing w:after="200" w:line="276" w:lineRule="auto"/>
              <w:rPr>
                <w:rFonts w:ascii="Times New Roman" w:eastAsia="Calibri" w:hAnsi="Times New Roman" w:cs="Times New Roman"/>
                <w:sz w:val="28"/>
                <w:szCs w:val="28"/>
              </w:rPr>
            </w:pPr>
            <w:r w:rsidRPr="00944DCA">
              <w:rPr>
                <w:rFonts w:ascii="Times New Roman" w:eastAsia="Calibri" w:hAnsi="Times New Roman" w:cs="Times New Roman"/>
                <w:sz w:val="28"/>
                <w:szCs w:val="28"/>
              </w:rPr>
              <w:t>Douala</w:t>
            </w:r>
            <w:r w:rsidR="000E54CF" w:rsidRPr="00944DCA">
              <w:rPr>
                <w:rFonts w:ascii="Times New Roman" w:eastAsia="Calibri" w:hAnsi="Times New Roman" w:cs="Times New Roman"/>
                <w:sz w:val="28"/>
                <w:szCs w:val="28"/>
              </w:rPr>
              <w:t>, du 04 au 07 mai 2022</w:t>
            </w:r>
          </w:p>
        </w:tc>
      </w:tr>
      <w:tr w:rsidR="00944DCA" w:rsidRPr="00944DCA" w14:paraId="1C468B76" w14:textId="77777777" w:rsidTr="00B95455">
        <w:tc>
          <w:tcPr>
            <w:tcW w:w="2047" w:type="dxa"/>
            <w:vAlign w:val="center"/>
          </w:tcPr>
          <w:p w14:paraId="5C49BC1B" w14:textId="77777777" w:rsidR="006D4573" w:rsidRPr="00944DCA" w:rsidRDefault="006D4573" w:rsidP="00C31C32">
            <w:pPr>
              <w:spacing w:after="200" w:line="276" w:lineRule="auto"/>
              <w:rPr>
                <w:rFonts w:ascii="Times New Roman" w:eastAsia="Calibri" w:hAnsi="Times New Roman" w:cs="Times New Roman"/>
                <w:b/>
                <w:sz w:val="28"/>
                <w:szCs w:val="28"/>
              </w:rPr>
            </w:pPr>
            <w:r w:rsidRPr="00944DCA">
              <w:rPr>
                <w:rFonts w:ascii="Times New Roman" w:eastAsia="Calibri" w:hAnsi="Times New Roman" w:cs="Times New Roman"/>
                <w:b/>
                <w:sz w:val="28"/>
                <w:szCs w:val="28"/>
              </w:rPr>
              <w:t>Budget</w:t>
            </w:r>
          </w:p>
        </w:tc>
        <w:tc>
          <w:tcPr>
            <w:tcW w:w="9023" w:type="dxa"/>
            <w:vAlign w:val="center"/>
          </w:tcPr>
          <w:p w14:paraId="13C233B6" w14:textId="77777777" w:rsidR="006D4573" w:rsidRPr="00944DCA" w:rsidRDefault="006D4573" w:rsidP="00C31C32">
            <w:pPr>
              <w:spacing w:after="200" w:line="276" w:lineRule="auto"/>
              <w:rPr>
                <w:rFonts w:ascii="Times New Roman" w:eastAsia="Times New Roman" w:hAnsi="Times New Roman" w:cs="Times New Roman"/>
                <w:b/>
                <w:bCs/>
                <w:sz w:val="28"/>
                <w:szCs w:val="28"/>
                <w:lang w:eastAsia="fr-FR"/>
              </w:rPr>
            </w:pPr>
            <w:r w:rsidRPr="00944DCA">
              <w:rPr>
                <w:rFonts w:ascii="Times New Roman" w:eastAsia="Times New Roman" w:hAnsi="Times New Roman" w:cs="Times New Roman"/>
                <w:b/>
                <w:bCs/>
                <w:sz w:val="28"/>
                <w:szCs w:val="28"/>
                <w:lang w:eastAsia="fr-FR"/>
              </w:rPr>
              <w:t>12.473.000 FCFA</w:t>
            </w:r>
          </w:p>
        </w:tc>
      </w:tr>
      <w:tr w:rsidR="00944DCA" w:rsidRPr="00944DCA" w14:paraId="7385EBF8" w14:textId="77777777" w:rsidTr="00B95455">
        <w:tc>
          <w:tcPr>
            <w:tcW w:w="2047" w:type="dxa"/>
            <w:vAlign w:val="center"/>
          </w:tcPr>
          <w:p w14:paraId="5960E623" w14:textId="77777777" w:rsidR="006D4573" w:rsidRPr="00326FDE" w:rsidRDefault="006D4573" w:rsidP="00C31C32">
            <w:pPr>
              <w:spacing w:after="200" w:line="276" w:lineRule="auto"/>
              <w:rPr>
                <w:rFonts w:ascii="Times New Roman" w:eastAsia="Calibri" w:hAnsi="Times New Roman" w:cs="Times New Roman"/>
                <w:b/>
                <w:sz w:val="28"/>
                <w:szCs w:val="28"/>
              </w:rPr>
            </w:pPr>
            <w:r w:rsidRPr="00326FDE">
              <w:rPr>
                <w:rFonts w:ascii="Times New Roman" w:eastAsia="Calibri" w:hAnsi="Times New Roman" w:cs="Times New Roman"/>
                <w:b/>
                <w:sz w:val="28"/>
                <w:szCs w:val="28"/>
              </w:rPr>
              <w:t>Source de Financement</w:t>
            </w:r>
          </w:p>
        </w:tc>
        <w:tc>
          <w:tcPr>
            <w:tcW w:w="9023" w:type="dxa"/>
            <w:vAlign w:val="center"/>
          </w:tcPr>
          <w:p w14:paraId="7569B65C" w14:textId="77119A16" w:rsidR="006D4573" w:rsidRPr="005819DE" w:rsidRDefault="00326FDE" w:rsidP="00C31C32">
            <w:pPr>
              <w:spacing w:after="200" w:line="276" w:lineRule="auto"/>
              <w:rPr>
                <w:rFonts w:ascii="Times New Roman" w:eastAsia="Times New Roman" w:hAnsi="Times New Roman" w:cs="Times New Roman"/>
                <w:sz w:val="28"/>
                <w:szCs w:val="28"/>
                <w:lang w:eastAsia="fr-FR"/>
              </w:rPr>
            </w:pPr>
            <w:r w:rsidRPr="005819DE">
              <w:rPr>
                <w:rFonts w:ascii="Times New Roman" w:eastAsia="Times New Roman" w:hAnsi="Times New Roman" w:cs="Times New Roman"/>
                <w:sz w:val="28"/>
                <w:szCs w:val="28"/>
                <w:lang w:eastAsia="fr-FR"/>
              </w:rPr>
              <w:t>MOH, OMS, P4H</w:t>
            </w:r>
          </w:p>
        </w:tc>
      </w:tr>
    </w:tbl>
    <w:p w14:paraId="59F91A9F" w14:textId="77777777" w:rsidR="00FE44EE" w:rsidRDefault="00FE44EE" w:rsidP="00B95455">
      <w:pPr>
        <w:spacing w:after="0" w:line="240" w:lineRule="auto"/>
        <w:rPr>
          <w:rFonts w:ascii="Times New Roman" w:eastAsia="Times New Roman" w:hAnsi="Times New Roman" w:cs="Times New Roman"/>
          <w:sz w:val="28"/>
          <w:szCs w:val="28"/>
          <w:lang w:val="fr-FR" w:eastAsia="fr-FR"/>
        </w:rPr>
      </w:pPr>
    </w:p>
    <w:p w14:paraId="73BA6F5E" w14:textId="1413E306" w:rsidR="00B95455" w:rsidRPr="00944DCA" w:rsidRDefault="00B95455" w:rsidP="00B95455">
      <w:pPr>
        <w:spacing w:after="0" w:line="240" w:lineRule="auto"/>
        <w:rPr>
          <w:rFonts w:ascii="Times New Roman" w:eastAsia="Times New Roman" w:hAnsi="Times New Roman" w:cs="Times New Roman"/>
          <w:sz w:val="28"/>
          <w:szCs w:val="28"/>
          <w:lang w:val="fr-FR" w:eastAsia="fr-FR"/>
        </w:rPr>
      </w:pPr>
      <w:r w:rsidRPr="00944DCA">
        <w:rPr>
          <w:rFonts w:ascii="Times New Roman" w:eastAsia="Times New Roman" w:hAnsi="Times New Roman" w:cs="Times New Roman"/>
          <w:sz w:val="28"/>
          <w:szCs w:val="28"/>
          <w:lang w:val="fr-FR" w:eastAsia="fr-FR"/>
        </w:rPr>
        <w:t xml:space="preserve">Le financement de cette activité est assuré par </w:t>
      </w:r>
      <w:r w:rsidR="00A960D6">
        <w:rPr>
          <w:rFonts w:ascii="Times New Roman" w:eastAsia="Times New Roman" w:hAnsi="Times New Roman" w:cs="Times New Roman"/>
          <w:sz w:val="28"/>
          <w:szCs w:val="28"/>
          <w:lang w:val="fr-FR" w:eastAsia="fr-FR"/>
        </w:rPr>
        <w:t>le Ministère de la santé, le réseau P</w:t>
      </w:r>
      <w:r w:rsidR="00FE44EE">
        <w:rPr>
          <w:rFonts w:ascii="Times New Roman" w:eastAsia="Times New Roman" w:hAnsi="Times New Roman" w:cs="Times New Roman"/>
          <w:sz w:val="28"/>
          <w:szCs w:val="28"/>
          <w:lang w:val="fr-FR" w:eastAsia="fr-FR"/>
        </w:rPr>
        <w:t>4H et l’OMS</w:t>
      </w:r>
      <w:r w:rsidRPr="00944DCA">
        <w:rPr>
          <w:rFonts w:ascii="Times New Roman" w:eastAsia="Times New Roman" w:hAnsi="Times New Roman" w:cs="Times New Roman"/>
          <w:sz w:val="28"/>
          <w:szCs w:val="28"/>
          <w:lang w:val="fr-FR" w:eastAsia="fr-FR"/>
        </w:rPr>
        <w:t xml:space="preserve"> et s’élève en FCFA à </w:t>
      </w:r>
      <w:r w:rsidRPr="00944DCA">
        <w:rPr>
          <w:rFonts w:ascii="Times New Roman" w:eastAsia="Times New Roman" w:hAnsi="Times New Roman" w:cs="Times New Roman"/>
          <w:b/>
          <w:sz w:val="28"/>
          <w:szCs w:val="28"/>
          <w:lang w:val="fr-FR" w:eastAsia="fr-FR"/>
        </w:rPr>
        <w:t>12.473.000</w:t>
      </w:r>
      <w:r w:rsidRPr="00944DCA">
        <w:rPr>
          <w:rFonts w:ascii="Times New Roman" w:eastAsia="Times New Roman" w:hAnsi="Times New Roman" w:cs="Times New Roman"/>
          <w:sz w:val="28"/>
          <w:szCs w:val="28"/>
          <w:lang w:val="fr-FR" w:eastAsia="fr-FR"/>
        </w:rPr>
        <w:t xml:space="preserve"> (douze millions quatre cent soixante-treize mille)</w:t>
      </w:r>
    </w:p>
    <w:p w14:paraId="524F671A" w14:textId="77777777" w:rsidR="00B95455" w:rsidRPr="00944DCA" w:rsidRDefault="00B95455" w:rsidP="00B95455">
      <w:pPr>
        <w:spacing w:after="0" w:line="240" w:lineRule="auto"/>
        <w:rPr>
          <w:rFonts w:ascii="Times New Roman" w:eastAsia="Times New Roman" w:hAnsi="Times New Roman" w:cs="Times New Roman"/>
          <w:sz w:val="28"/>
          <w:szCs w:val="28"/>
          <w:lang w:val="fr-FR" w:eastAsia="fr-FR"/>
        </w:rPr>
      </w:pPr>
    </w:p>
    <w:sectPr w:rsidR="00B95455" w:rsidRPr="00944DCA" w:rsidSect="002D4E4E">
      <w:pgSz w:w="11906" w:h="16838"/>
      <w:pgMar w:top="900"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5B77CE"/>
    <w:multiLevelType w:val="hybridMultilevel"/>
    <w:tmpl w:val="DE3E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CA3453"/>
    <w:multiLevelType w:val="hybridMultilevel"/>
    <w:tmpl w:val="171E1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FE156F"/>
    <w:multiLevelType w:val="hybridMultilevel"/>
    <w:tmpl w:val="74D8007C"/>
    <w:lvl w:ilvl="0" w:tplc="F97482F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3256703">
    <w:abstractNumId w:val="2"/>
  </w:num>
  <w:num w:numId="2" w16cid:durableId="1088576499">
    <w:abstractNumId w:val="0"/>
  </w:num>
  <w:num w:numId="3" w16cid:durableId="7456082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C32"/>
    <w:rsid w:val="00070807"/>
    <w:rsid w:val="000A70BC"/>
    <w:rsid w:val="000E54CF"/>
    <w:rsid w:val="0013749A"/>
    <w:rsid w:val="002D4E4E"/>
    <w:rsid w:val="003237BC"/>
    <w:rsid w:val="00326FDE"/>
    <w:rsid w:val="0050418A"/>
    <w:rsid w:val="005819DE"/>
    <w:rsid w:val="00593705"/>
    <w:rsid w:val="005A7E1A"/>
    <w:rsid w:val="00615700"/>
    <w:rsid w:val="00645BD5"/>
    <w:rsid w:val="00661052"/>
    <w:rsid w:val="006C4457"/>
    <w:rsid w:val="006D4573"/>
    <w:rsid w:val="00944DCA"/>
    <w:rsid w:val="00A960D6"/>
    <w:rsid w:val="00B35827"/>
    <w:rsid w:val="00B95455"/>
    <w:rsid w:val="00C31C32"/>
    <w:rsid w:val="00C87339"/>
    <w:rsid w:val="00CA098A"/>
    <w:rsid w:val="00CD6A2F"/>
    <w:rsid w:val="00CE7C95"/>
    <w:rsid w:val="00EC2A14"/>
    <w:rsid w:val="00EE1CEF"/>
    <w:rsid w:val="00FB7503"/>
    <w:rsid w:val="00FE44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19BC9"/>
  <w15:chartTrackingRefBased/>
  <w15:docId w15:val="{36D62D8D-4F8D-4148-B762-FBBE5612A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Grilledutableau1">
    <w:name w:val="Grille du tableau1"/>
    <w:basedOn w:val="TableNormal"/>
    <w:next w:val="TableGrid"/>
    <w:uiPriority w:val="59"/>
    <w:rsid w:val="00C31C32"/>
    <w:pPr>
      <w:spacing w:after="0" w:line="240" w:lineRule="auto"/>
    </w:pPr>
    <w:rPr>
      <w:lang w:val="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39"/>
    <w:rsid w:val="00C31C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B35827"/>
    <w:pPr>
      <w:spacing w:after="120"/>
    </w:pPr>
  </w:style>
  <w:style w:type="character" w:customStyle="1" w:styleId="BodyTextChar">
    <w:name w:val="Body Text Char"/>
    <w:basedOn w:val="DefaultParagraphFont"/>
    <w:link w:val="BodyText"/>
    <w:uiPriority w:val="99"/>
    <w:semiHidden/>
    <w:rsid w:val="00B35827"/>
  </w:style>
  <w:style w:type="paragraph" w:styleId="BalloonText">
    <w:name w:val="Balloon Text"/>
    <w:basedOn w:val="Normal"/>
    <w:link w:val="BalloonTextChar"/>
    <w:uiPriority w:val="99"/>
    <w:semiHidden/>
    <w:unhideWhenUsed/>
    <w:rsid w:val="00EC2A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2A14"/>
    <w:rPr>
      <w:rFonts w:ascii="Segoe UI" w:hAnsi="Segoe UI" w:cs="Segoe UI"/>
      <w:sz w:val="18"/>
      <w:szCs w:val="18"/>
    </w:rPr>
  </w:style>
  <w:style w:type="character" w:styleId="CommentReference">
    <w:name w:val="annotation reference"/>
    <w:basedOn w:val="DefaultParagraphFont"/>
    <w:uiPriority w:val="99"/>
    <w:semiHidden/>
    <w:unhideWhenUsed/>
    <w:rsid w:val="00EE1CEF"/>
    <w:rPr>
      <w:sz w:val="16"/>
      <w:szCs w:val="16"/>
    </w:rPr>
  </w:style>
  <w:style w:type="paragraph" w:styleId="CommentText">
    <w:name w:val="annotation text"/>
    <w:basedOn w:val="Normal"/>
    <w:link w:val="CommentTextChar"/>
    <w:uiPriority w:val="99"/>
    <w:semiHidden/>
    <w:unhideWhenUsed/>
    <w:rsid w:val="00EE1CEF"/>
    <w:pPr>
      <w:spacing w:line="240" w:lineRule="auto"/>
    </w:pPr>
    <w:rPr>
      <w:sz w:val="20"/>
      <w:szCs w:val="20"/>
    </w:rPr>
  </w:style>
  <w:style w:type="character" w:customStyle="1" w:styleId="CommentTextChar">
    <w:name w:val="Comment Text Char"/>
    <w:basedOn w:val="DefaultParagraphFont"/>
    <w:link w:val="CommentText"/>
    <w:uiPriority w:val="99"/>
    <w:semiHidden/>
    <w:rsid w:val="00EE1CEF"/>
    <w:rPr>
      <w:sz w:val="20"/>
      <w:szCs w:val="20"/>
    </w:rPr>
  </w:style>
  <w:style w:type="paragraph" w:styleId="CommentSubject">
    <w:name w:val="annotation subject"/>
    <w:basedOn w:val="CommentText"/>
    <w:next w:val="CommentText"/>
    <w:link w:val="CommentSubjectChar"/>
    <w:uiPriority w:val="99"/>
    <w:semiHidden/>
    <w:unhideWhenUsed/>
    <w:rsid w:val="00EE1CEF"/>
    <w:rPr>
      <w:b/>
      <w:bCs/>
    </w:rPr>
  </w:style>
  <w:style w:type="character" w:customStyle="1" w:styleId="CommentSubjectChar">
    <w:name w:val="Comment Subject Char"/>
    <w:basedOn w:val="CommentTextChar"/>
    <w:link w:val="CommentSubject"/>
    <w:uiPriority w:val="99"/>
    <w:semiHidden/>
    <w:rsid w:val="00EE1C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78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0.jpeg"/><Relationship Id="rId5" Type="http://schemas.openxmlformats.org/officeDocument/2006/relationships/styles" Target="styles.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3D1A1D769E28F4FBCBA9A263FFBEEAB" ma:contentTypeVersion="9" ma:contentTypeDescription="Ein neues Dokument erstellen." ma:contentTypeScope="" ma:versionID="49839014fdc65f2b5916dfac67d6440f">
  <xsd:schema xmlns:xsd="http://www.w3.org/2001/XMLSchema" xmlns:xs="http://www.w3.org/2001/XMLSchema" xmlns:p="http://schemas.microsoft.com/office/2006/metadata/properties" xmlns:ns3="f12a3879-e700-4303-8ab6-fc3c5b81b51a" targetNamespace="http://schemas.microsoft.com/office/2006/metadata/properties" ma:root="true" ma:fieldsID="eb0379c4f4d7594f79e50017420ca37e" ns3:_="">
    <xsd:import namespace="f12a3879-e700-4303-8ab6-fc3c5b81b51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2a3879-e700-4303-8ab6-fc3c5b81b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46E373-BFD7-49C5-9BB6-E82695BE94E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1D1B994-A457-44ED-B9DC-C9DC1FEB0AAC}">
  <ds:schemaRefs>
    <ds:schemaRef ds:uri="http://schemas.microsoft.com/sharepoint/v3/contenttype/forms"/>
  </ds:schemaRefs>
</ds:datastoreItem>
</file>

<file path=customXml/itemProps3.xml><?xml version="1.0" encoding="utf-8"?>
<ds:datastoreItem xmlns:ds="http://schemas.openxmlformats.org/officeDocument/2006/customXml" ds:itemID="{62BB327C-04CC-45EA-9AEE-20EC30CF22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2a3879-e700-4303-8ab6-fc3c5b81b5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570</Words>
  <Characters>3254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Ouédraogo Peggy</cp:lastModifiedBy>
  <cp:revision>2</cp:revision>
  <dcterms:created xsi:type="dcterms:W3CDTF">2022-04-29T08:52:00Z</dcterms:created>
  <dcterms:modified xsi:type="dcterms:W3CDTF">2022-04-29T08:52:00Z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0x010100B3D1A1D769E28F4FBCBA9A263FFBEEAB</vt:lpwstr>
  </property>
</Properties>
</file>