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077F3" w14:textId="77777777" w:rsidR="0083415C" w:rsidRPr="00CB4653" w:rsidRDefault="0083415C" w:rsidP="00CB4653">
      <w:pPr>
        <w:pStyle w:val="Default"/>
        <w:jc w:val="both"/>
        <w:rPr>
          <w:lang w:val="fr-FR"/>
        </w:rPr>
      </w:pPr>
    </w:p>
    <w:p w14:paraId="5D46493A" w14:textId="0AE09163" w:rsidR="0083415C" w:rsidRPr="00706A57" w:rsidRDefault="0083415C" w:rsidP="00CB4653">
      <w:pPr>
        <w:pStyle w:val="IntenseQuote"/>
        <w:jc w:val="both"/>
      </w:pPr>
      <w:r w:rsidRPr="00706A57">
        <w:rPr>
          <w:rFonts w:cs="Times New Roman"/>
          <w:szCs w:val="24"/>
        </w:rPr>
        <w:t xml:space="preserve"> Atelier </w:t>
      </w:r>
      <w:r w:rsidR="00AD1FD6" w:rsidRPr="00706A57">
        <w:rPr>
          <w:rFonts w:cs="Times New Roman"/>
          <w:szCs w:val="24"/>
        </w:rPr>
        <w:t>du Groupe Technique de Travail de l’élaboration de la Stratégie de Financement de la Santé vers la Couverture Sanitaire Universelle (CSU), au BURUNDI</w:t>
      </w:r>
    </w:p>
    <w:p w14:paraId="3B345396" w14:textId="6F412196" w:rsidR="0083415C" w:rsidRPr="00CB4653" w:rsidRDefault="0083415C" w:rsidP="00CB4653">
      <w:pPr>
        <w:jc w:val="both"/>
        <w:rPr>
          <w:rFonts w:cs="Times New Roman"/>
          <w:b/>
          <w:bCs/>
          <w:szCs w:val="24"/>
        </w:rPr>
      </w:pPr>
      <w:r w:rsidRPr="00CB4653">
        <w:rPr>
          <w:rFonts w:cs="Times New Roman"/>
          <w:b/>
          <w:bCs/>
          <w:szCs w:val="24"/>
        </w:rPr>
        <w:t>Rapport sommaire</w:t>
      </w:r>
    </w:p>
    <w:p w14:paraId="1ED940AE" w14:textId="77777777" w:rsidR="00EC530D" w:rsidRDefault="00AD1FD6" w:rsidP="00CB4653">
      <w:pPr>
        <w:jc w:val="both"/>
        <w:rPr>
          <w:rStyle w:val="Aucun"/>
          <w:rFonts w:eastAsia="Maiandra GD" w:cs="Times New Roman"/>
          <w:szCs w:val="24"/>
        </w:rPr>
      </w:pPr>
      <w:r w:rsidRPr="00CB4653">
        <w:rPr>
          <w:rFonts w:cs="Times New Roman"/>
          <w:b/>
          <w:bCs/>
          <w:szCs w:val="24"/>
        </w:rPr>
        <w:t xml:space="preserve">Date : </w:t>
      </w:r>
      <w:r w:rsidRPr="00CB4653">
        <w:rPr>
          <w:rStyle w:val="Aucun"/>
          <w:rFonts w:eastAsia="Maiandra GD"/>
          <w:szCs w:val="24"/>
        </w:rPr>
        <w:t xml:space="preserve">du </w:t>
      </w:r>
      <w:r w:rsidR="00917795">
        <w:rPr>
          <w:rStyle w:val="Aucun"/>
          <w:rFonts w:eastAsia="Maiandra GD"/>
          <w:szCs w:val="24"/>
        </w:rPr>
        <w:t>30</w:t>
      </w:r>
      <w:r w:rsidRPr="00CB4653">
        <w:rPr>
          <w:rStyle w:val="Aucun"/>
          <w:rFonts w:eastAsia="Maiandra GD"/>
          <w:szCs w:val="24"/>
        </w:rPr>
        <w:t xml:space="preserve"> août au 02 septembre 202</w:t>
      </w:r>
      <w:r w:rsidR="00B75D74" w:rsidRPr="00706A57">
        <w:rPr>
          <w:rStyle w:val="Aucun"/>
          <w:rFonts w:eastAsia="Maiandra GD" w:cs="Times New Roman"/>
          <w:szCs w:val="24"/>
        </w:rPr>
        <w:t>2</w:t>
      </w:r>
    </w:p>
    <w:p w14:paraId="3D171C55" w14:textId="501709A1" w:rsidR="0083415C" w:rsidRPr="00CB4653" w:rsidRDefault="00AD1FD6" w:rsidP="00CB4653">
      <w:pPr>
        <w:jc w:val="both"/>
        <w:rPr>
          <w:rStyle w:val="Aucun"/>
          <w:rFonts w:eastAsia="Maiandra GD"/>
          <w:szCs w:val="24"/>
        </w:rPr>
      </w:pPr>
      <w:r w:rsidRPr="00CB4653">
        <w:rPr>
          <w:rFonts w:cs="Times New Roman"/>
          <w:b/>
          <w:bCs/>
          <w:szCs w:val="24"/>
        </w:rPr>
        <w:t xml:space="preserve">Lieu : </w:t>
      </w:r>
      <w:r w:rsidR="009F1E3E" w:rsidRPr="00CB4653">
        <w:rPr>
          <w:rStyle w:val="Aucun"/>
          <w:rFonts w:eastAsia="Maiandra GD"/>
          <w:szCs w:val="24"/>
        </w:rPr>
        <w:t>Gitega</w:t>
      </w:r>
    </w:p>
    <w:p w14:paraId="40A3938B" w14:textId="1811C0D0" w:rsidR="00B75D74" w:rsidRPr="00706A57" w:rsidRDefault="00B75D74" w:rsidP="00B75D74">
      <w:pPr>
        <w:spacing w:after="0"/>
        <w:jc w:val="both"/>
        <w:rPr>
          <w:rStyle w:val="Aucun"/>
          <w:rFonts w:eastAsia="Maiandra GD" w:cs="Times New Roman"/>
          <w:szCs w:val="24"/>
        </w:rPr>
      </w:pPr>
      <w:r w:rsidRPr="00706A57">
        <w:rPr>
          <w:rStyle w:val="Aucun"/>
          <w:rFonts w:eastAsia="Maiandra GD" w:cs="Times New Roman"/>
          <w:b/>
          <w:bCs/>
          <w:szCs w:val="24"/>
        </w:rPr>
        <w:t>Participants :</w:t>
      </w:r>
      <w:r w:rsidRPr="00706A57">
        <w:rPr>
          <w:rStyle w:val="Aucun"/>
          <w:rFonts w:eastAsia="Maiandra GD" w:cs="Times New Roman"/>
          <w:szCs w:val="24"/>
        </w:rPr>
        <w:t xml:space="preserve"> Membres du Groupe Technique de Travail</w:t>
      </w:r>
    </w:p>
    <w:p w14:paraId="7E028BB5" w14:textId="77777777" w:rsidR="00B75D74" w:rsidRPr="00CB4653" w:rsidRDefault="00B75D74" w:rsidP="00CB4653">
      <w:pPr>
        <w:jc w:val="both"/>
        <w:rPr>
          <w:rFonts w:cs="Times New Roman"/>
          <w:b/>
          <w:bCs/>
          <w:szCs w:val="24"/>
        </w:rPr>
      </w:pPr>
    </w:p>
    <w:p w14:paraId="23D20249" w14:textId="10B0E84C" w:rsidR="0083415C" w:rsidRPr="00CB4653" w:rsidRDefault="00B75D74" w:rsidP="00CB4653">
      <w:pPr>
        <w:pStyle w:val="Default"/>
        <w:numPr>
          <w:ilvl w:val="0"/>
          <w:numId w:val="8"/>
        </w:numPr>
        <w:jc w:val="both"/>
        <w:rPr>
          <w:b/>
          <w:bCs/>
          <w:color w:val="auto"/>
          <w:lang w:val="fr-FR"/>
        </w:rPr>
      </w:pPr>
      <w:r w:rsidRPr="00CB4653">
        <w:rPr>
          <w:b/>
          <w:bCs/>
          <w:color w:val="auto"/>
          <w:lang w:val="fr-FR"/>
        </w:rPr>
        <w:t>Contexte et justification</w:t>
      </w:r>
    </w:p>
    <w:p w14:paraId="734EF08F" w14:textId="77777777" w:rsidR="00B75D74" w:rsidRPr="00CB4653" w:rsidRDefault="00B75D74" w:rsidP="00CB4653">
      <w:pPr>
        <w:pStyle w:val="Default"/>
        <w:jc w:val="both"/>
        <w:rPr>
          <w:color w:val="auto"/>
          <w:lang w:val="fr-FR"/>
        </w:rPr>
      </w:pPr>
    </w:p>
    <w:p w14:paraId="0A05EDB2" w14:textId="2D0AD058" w:rsidR="00540FEF" w:rsidRPr="00CB4653" w:rsidRDefault="00B75D74" w:rsidP="00CB4653">
      <w:pPr>
        <w:jc w:val="both"/>
        <w:rPr>
          <w:rFonts w:cs="Times New Roman"/>
          <w:szCs w:val="24"/>
        </w:rPr>
      </w:pPr>
      <w:r w:rsidRPr="00CB4653">
        <w:rPr>
          <w:rFonts w:cs="Times New Roman"/>
          <w:szCs w:val="24"/>
        </w:rPr>
        <w:t xml:space="preserve">Pour </w:t>
      </w:r>
      <w:r w:rsidR="00540FEF" w:rsidRPr="00CB4653">
        <w:rPr>
          <w:rFonts w:cs="Times New Roman"/>
          <w:szCs w:val="24"/>
        </w:rPr>
        <w:t xml:space="preserve">honorer les déclarations et engagements internationaux auxquels il a souscrit en matière de santé, </w:t>
      </w:r>
      <w:r w:rsidRPr="00CB4653">
        <w:rPr>
          <w:rFonts w:cs="Times New Roman"/>
          <w:szCs w:val="24"/>
        </w:rPr>
        <w:t xml:space="preserve">le Burundi, </w:t>
      </w:r>
      <w:r w:rsidR="00540FEF" w:rsidRPr="00CB4653">
        <w:rPr>
          <w:rFonts w:cs="Times New Roman"/>
          <w:szCs w:val="24"/>
        </w:rPr>
        <w:t xml:space="preserve">a élaboré et met en œuvre sa politique de santé pour atteindre les Objectifs de Développement Durable (ODD) dans le cadre du Programme Mondial de Développement durable 2016-2030. La Politique Nationale de Santé 2016-2025 est inspirée par la Constitution du </w:t>
      </w:r>
      <w:r w:rsidRPr="00CB4653">
        <w:rPr>
          <w:rFonts w:cs="Times New Roman"/>
          <w:szCs w:val="24"/>
        </w:rPr>
        <w:t xml:space="preserve">Burundi </w:t>
      </w:r>
      <w:r w:rsidR="00540FEF" w:rsidRPr="00CB4653">
        <w:rPr>
          <w:rFonts w:cs="Times New Roman"/>
          <w:szCs w:val="24"/>
        </w:rPr>
        <w:t>et la Vision Burundi 2025</w:t>
      </w:r>
      <w:r w:rsidRPr="00CB4653">
        <w:rPr>
          <w:rFonts w:cs="Times New Roman"/>
          <w:szCs w:val="24"/>
        </w:rPr>
        <w:t xml:space="preserve">, </w:t>
      </w:r>
      <w:r w:rsidR="00540FEF" w:rsidRPr="00CB4653">
        <w:rPr>
          <w:rFonts w:cs="Times New Roman"/>
          <w:szCs w:val="24"/>
        </w:rPr>
        <w:t xml:space="preserve">qui placent la santé et le bien-être de la population burundaise au cœur du développement du pays. Cette politique réaffirme la volonté de progresser vers la Couverture Sanitaire Universelle (CSU).   </w:t>
      </w:r>
      <w:r w:rsidR="00DB6AE9" w:rsidRPr="00CB4653">
        <w:rPr>
          <w:rFonts w:cs="Times New Roman"/>
          <w:szCs w:val="24"/>
        </w:rPr>
        <w:t>En outre</w:t>
      </w:r>
      <w:r w:rsidR="00540FEF" w:rsidRPr="00CB4653">
        <w:rPr>
          <w:rFonts w:cs="Times New Roman"/>
          <w:szCs w:val="24"/>
        </w:rPr>
        <w:t xml:space="preserve">, le Burundi s’est doté en 2011 d’une Politique Nationale de Protection sociale dont le défis en santé est de « mettre en œuvre une politique claire de financement de la santé qui devra permettre un accès effectif, équitable et permanent de la population dans son ensemble aux services de santé de qualité ». La septième Assemblée </w:t>
      </w:r>
      <w:r w:rsidR="00DB6AE9" w:rsidRPr="00CB4653">
        <w:rPr>
          <w:rFonts w:cs="Times New Roman"/>
          <w:szCs w:val="24"/>
        </w:rPr>
        <w:t xml:space="preserve">Générale </w:t>
      </w:r>
      <w:r w:rsidR="00540FEF" w:rsidRPr="00CB4653">
        <w:rPr>
          <w:rFonts w:cs="Times New Roman"/>
          <w:szCs w:val="24"/>
        </w:rPr>
        <w:t xml:space="preserve">de la Commission Nationale de Protection Sociale </w:t>
      </w:r>
      <w:r w:rsidR="00DB6AE9" w:rsidRPr="00CB4653">
        <w:rPr>
          <w:rFonts w:cs="Times New Roman"/>
          <w:szCs w:val="24"/>
        </w:rPr>
        <w:t xml:space="preserve">tenue en décembre 2021 et </w:t>
      </w:r>
      <w:r w:rsidR="00540FEF" w:rsidRPr="00CB4653">
        <w:rPr>
          <w:rFonts w:cs="Times New Roman"/>
          <w:szCs w:val="24"/>
        </w:rPr>
        <w:t xml:space="preserve">présidée par le </w:t>
      </w:r>
      <w:r w:rsidR="00DB6AE9" w:rsidRPr="00CB4653">
        <w:rPr>
          <w:rFonts w:cs="Times New Roman"/>
          <w:szCs w:val="24"/>
        </w:rPr>
        <w:t>Chef de l’Eta burundais</w:t>
      </w:r>
      <w:r w:rsidR="00540FEF" w:rsidRPr="00CB4653">
        <w:rPr>
          <w:rFonts w:cs="Times New Roman"/>
          <w:szCs w:val="24"/>
        </w:rPr>
        <w:t xml:space="preserve"> a recommandé de poursuivre et accélérer les deux grands chantiers de la protection sociale au Burundi dont le Registre Social </w:t>
      </w:r>
      <w:r w:rsidR="00DB6AE9" w:rsidRPr="00CB4653">
        <w:rPr>
          <w:rFonts w:cs="Times New Roman"/>
          <w:szCs w:val="24"/>
        </w:rPr>
        <w:t xml:space="preserve">Unique </w:t>
      </w:r>
      <w:r w:rsidR="00540FEF" w:rsidRPr="00CB4653">
        <w:rPr>
          <w:rFonts w:cs="Times New Roman"/>
          <w:szCs w:val="24"/>
        </w:rPr>
        <w:t xml:space="preserve">et la Couverture Sanitaire Universelle.  </w:t>
      </w:r>
    </w:p>
    <w:p w14:paraId="207C728C" w14:textId="389293D8" w:rsidR="00540FEF" w:rsidRPr="00CB4653" w:rsidRDefault="00540FEF" w:rsidP="00CB4653">
      <w:pPr>
        <w:jc w:val="both"/>
        <w:rPr>
          <w:rFonts w:cs="Times New Roman"/>
          <w:szCs w:val="24"/>
        </w:rPr>
      </w:pPr>
      <w:r w:rsidRPr="00CB4653">
        <w:rPr>
          <w:rFonts w:cs="Times New Roman"/>
          <w:szCs w:val="24"/>
        </w:rPr>
        <w:t>Le Gouvernement du Burundi consent d’importants efforts pour augmenter la part du budget de l’État consacrée à la santé, mais le financement de la santé reste fortement dépendant des ressources extérieures. En 2018, 28,6% des dépenses courantes de santé sont financées par les ménages à travers les paiements directs des soins</w:t>
      </w:r>
      <w:r w:rsidR="00DB6AE9" w:rsidRPr="00CB4653">
        <w:rPr>
          <w:rFonts w:cs="Times New Roman"/>
          <w:szCs w:val="24"/>
        </w:rPr>
        <w:t xml:space="preserve"> de santé</w:t>
      </w:r>
      <w:r w:rsidRPr="00CB4653">
        <w:rPr>
          <w:rFonts w:cs="Times New Roman"/>
          <w:szCs w:val="24"/>
        </w:rPr>
        <w:t xml:space="preserve">. Plusieurs dispositifs de financement de l’accès aux soins </w:t>
      </w:r>
      <w:r w:rsidR="00DB6AE9" w:rsidRPr="00CB4653">
        <w:rPr>
          <w:rFonts w:cs="Times New Roman"/>
          <w:szCs w:val="24"/>
        </w:rPr>
        <w:t xml:space="preserve">de santé </w:t>
      </w:r>
      <w:r w:rsidRPr="00CB4653">
        <w:rPr>
          <w:rFonts w:cs="Times New Roman"/>
          <w:szCs w:val="24"/>
        </w:rPr>
        <w:t>dont la gratuité des soins pour les enfants de moins de cinq ans</w:t>
      </w:r>
      <w:r w:rsidR="00DB6AE9" w:rsidRPr="00CB4653">
        <w:rPr>
          <w:rFonts w:cs="Times New Roman"/>
          <w:szCs w:val="24"/>
        </w:rPr>
        <w:t>,</w:t>
      </w:r>
      <w:r w:rsidRPr="00CB4653">
        <w:rPr>
          <w:rFonts w:cs="Times New Roman"/>
          <w:szCs w:val="24"/>
        </w:rPr>
        <w:t xml:space="preserve"> les femmes enceintes </w:t>
      </w:r>
      <w:r w:rsidRPr="00CB4653">
        <w:rPr>
          <w:rFonts w:cs="Times New Roman"/>
          <w:color w:val="000000"/>
          <w:szCs w:val="24"/>
        </w:rPr>
        <w:t>et qui accouchent en milieu de soins</w:t>
      </w:r>
      <w:r w:rsidRPr="00CB4653">
        <w:rPr>
          <w:rFonts w:cs="Times New Roman"/>
          <w:szCs w:val="24"/>
        </w:rPr>
        <w:t xml:space="preserve">, sont mis en œuvre et couvrent le paquet minimum et le paquet complémentaire de services pour des cibles définies, avec une amélioration de la qualité et de l’utilisation des services de santé par la population. Les réformes portant sur le </w:t>
      </w:r>
      <w:r w:rsidR="00DB6AE9" w:rsidRPr="00CB4653">
        <w:rPr>
          <w:rFonts w:cs="Times New Roman"/>
          <w:szCs w:val="24"/>
        </w:rPr>
        <w:t xml:space="preserve">Financement Basé </w:t>
      </w:r>
      <w:r w:rsidRPr="00CB4653">
        <w:rPr>
          <w:rFonts w:cs="Times New Roman"/>
          <w:szCs w:val="24"/>
        </w:rPr>
        <w:t xml:space="preserve">sur la </w:t>
      </w:r>
      <w:r w:rsidR="00DB6AE9" w:rsidRPr="00CB4653">
        <w:rPr>
          <w:rFonts w:cs="Times New Roman"/>
          <w:szCs w:val="24"/>
        </w:rPr>
        <w:t>Performance (FBP)</w:t>
      </w:r>
      <w:r w:rsidRPr="00CB4653">
        <w:rPr>
          <w:rFonts w:cs="Times New Roman"/>
          <w:szCs w:val="24"/>
        </w:rPr>
        <w:t xml:space="preserve"> couplé à la gratuité des soins, ont </w:t>
      </w:r>
      <w:r w:rsidR="0042693C" w:rsidRPr="00CB4653">
        <w:rPr>
          <w:rFonts w:cs="Times New Roman"/>
          <w:szCs w:val="24"/>
        </w:rPr>
        <w:t xml:space="preserve">permis </w:t>
      </w:r>
      <w:r w:rsidRPr="00CB4653">
        <w:rPr>
          <w:rFonts w:cs="Times New Roman"/>
          <w:szCs w:val="24"/>
        </w:rPr>
        <w:t>une réduction importante de la mortalité néonatale et infantile, ainsi que le ratio de mortalité maternelle au Burundi.</w:t>
      </w:r>
    </w:p>
    <w:p w14:paraId="61433721" w14:textId="6A3E90EB" w:rsidR="00540FEF" w:rsidRPr="00CB4653" w:rsidRDefault="00540FEF" w:rsidP="00CB4653">
      <w:pPr>
        <w:jc w:val="both"/>
        <w:rPr>
          <w:rFonts w:cs="Times New Roman"/>
          <w:szCs w:val="24"/>
        </w:rPr>
      </w:pPr>
      <w:r w:rsidRPr="00CB4653">
        <w:rPr>
          <w:rFonts w:cs="Times New Roman"/>
          <w:szCs w:val="24"/>
        </w:rPr>
        <w:t xml:space="preserve">Des défis demeurent </w:t>
      </w:r>
      <w:r w:rsidR="0042693C" w:rsidRPr="00CB4653">
        <w:rPr>
          <w:rFonts w:cs="Times New Roman"/>
          <w:szCs w:val="24"/>
        </w:rPr>
        <w:t xml:space="preserve">cependant </w:t>
      </w:r>
      <w:r w:rsidRPr="00CB4653">
        <w:rPr>
          <w:rFonts w:cs="Times New Roman"/>
          <w:szCs w:val="24"/>
        </w:rPr>
        <w:t xml:space="preserve">dans le secteur de la santé </w:t>
      </w:r>
      <w:r w:rsidR="0042693C" w:rsidRPr="00CB4653">
        <w:rPr>
          <w:rFonts w:cs="Times New Roman"/>
          <w:szCs w:val="24"/>
        </w:rPr>
        <w:t xml:space="preserve">notamment </w:t>
      </w:r>
      <w:r w:rsidRPr="00CB4653">
        <w:rPr>
          <w:rFonts w:cs="Times New Roman"/>
          <w:szCs w:val="24"/>
        </w:rPr>
        <w:t xml:space="preserve"> (i) la réduction de la malnutrition chronique et aiguë, (ii) la réduction de la mortalité maternelle et infanto-juvénile, (iii) </w:t>
      </w:r>
      <w:r w:rsidRPr="00CB4653">
        <w:rPr>
          <w:rFonts w:cs="Times New Roman"/>
          <w:szCs w:val="24"/>
        </w:rPr>
        <w:lastRenderedPageBreak/>
        <w:t xml:space="preserve">le contrôle des maladies infectieuses, des épidémies, des maladies chroniques non transmissibles, (iv) l’amélioration de la qualité des soins, (v) la mobilisation de plus de financement public pour la santé, la mise en cohérence et la mise en commun des différentes sources de financement pour améliorer l’efficience dans un système d’achat des prestations plus stratégique pour produire plus de services de santé de qualité pour le plus grand nombre de la population. </w:t>
      </w:r>
    </w:p>
    <w:p w14:paraId="6AA6D7C2" w14:textId="12E77971" w:rsidR="00540FEF" w:rsidRPr="00CB4653" w:rsidRDefault="00540FEF" w:rsidP="00CB4653">
      <w:pPr>
        <w:jc w:val="both"/>
        <w:rPr>
          <w:rFonts w:cs="Times New Roman"/>
          <w:szCs w:val="24"/>
        </w:rPr>
      </w:pPr>
      <w:r w:rsidRPr="00CB4653">
        <w:rPr>
          <w:rFonts w:cs="Times New Roman"/>
          <w:szCs w:val="24"/>
        </w:rPr>
        <w:t xml:space="preserve">L’expérience montre que le progrès vers </w:t>
      </w:r>
      <w:r w:rsidR="0042693C" w:rsidRPr="00CB4653">
        <w:rPr>
          <w:rFonts w:cs="Times New Roman"/>
          <w:szCs w:val="24"/>
        </w:rPr>
        <w:t xml:space="preserve">la mise en place </w:t>
      </w:r>
      <w:r w:rsidRPr="00CB4653">
        <w:rPr>
          <w:rFonts w:cs="Times New Roman"/>
          <w:szCs w:val="24"/>
        </w:rPr>
        <w:t xml:space="preserve">de la CSU nécessite non seulement un engagement politique puissant, mais aussi une stratégie cohérente </w:t>
      </w:r>
      <w:r w:rsidR="0042693C" w:rsidRPr="00CB4653">
        <w:rPr>
          <w:rFonts w:cs="Times New Roman"/>
          <w:szCs w:val="24"/>
        </w:rPr>
        <w:t xml:space="preserve">de financement de la santé, </w:t>
      </w:r>
      <w:r w:rsidRPr="00CB4653">
        <w:rPr>
          <w:rFonts w:cs="Times New Roman"/>
          <w:szCs w:val="24"/>
        </w:rPr>
        <w:t xml:space="preserve">qui garantissent que les différents aspects du système de santé </w:t>
      </w:r>
      <w:r w:rsidR="0042693C" w:rsidRPr="00CB4653">
        <w:rPr>
          <w:rFonts w:cs="Times New Roman"/>
          <w:szCs w:val="24"/>
        </w:rPr>
        <w:t>soient</w:t>
      </w:r>
      <w:r w:rsidRPr="00CB4653">
        <w:rPr>
          <w:rFonts w:cs="Times New Roman"/>
          <w:szCs w:val="24"/>
        </w:rPr>
        <w:t xml:space="preserve"> adaptés et fonctionnent de manière coordonnée entre eux, pour être aptes à répondre avec efficacité aux défis fondamentaux. </w:t>
      </w:r>
    </w:p>
    <w:p w14:paraId="1DB02776" w14:textId="77777777" w:rsidR="00540FEF" w:rsidRPr="00CB4653" w:rsidRDefault="00540FEF" w:rsidP="00CB4653">
      <w:pPr>
        <w:jc w:val="both"/>
        <w:rPr>
          <w:rFonts w:cs="Times New Roman"/>
          <w:szCs w:val="24"/>
        </w:rPr>
      </w:pPr>
      <w:r w:rsidRPr="00CB4653">
        <w:rPr>
          <w:rFonts w:cs="Times New Roman"/>
          <w:szCs w:val="24"/>
        </w:rPr>
        <w:t>L’analyse du système de financement de la santé permet d’apprécier le niveau de performance du système, de faire un diagnostic des raisons qui expliquent les résultats et d’identifier les défis que le pays doit relever, les réformes à entreprendre pour progresser vers les objectifs de la CSU.</w:t>
      </w:r>
    </w:p>
    <w:p w14:paraId="09E6A89F" w14:textId="0742F8DE" w:rsidR="00540FEF" w:rsidRPr="00CB4653" w:rsidRDefault="009A5419" w:rsidP="00CB4653">
      <w:pPr>
        <w:jc w:val="both"/>
        <w:rPr>
          <w:rFonts w:cs="Times New Roman"/>
          <w:szCs w:val="24"/>
        </w:rPr>
      </w:pPr>
      <w:r w:rsidRPr="00CB4653">
        <w:rPr>
          <w:rFonts w:cs="Times New Roman"/>
          <w:szCs w:val="24"/>
        </w:rPr>
        <w:t xml:space="preserve">La mise en place </w:t>
      </w:r>
      <w:r w:rsidR="00540FEF" w:rsidRPr="00CB4653">
        <w:rPr>
          <w:rFonts w:cs="Times New Roman"/>
          <w:szCs w:val="24"/>
        </w:rPr>
        <w:t xml:space="preserve">de la CSU est </w:t>
      </w:r>
      <w:r w:rsidRPr="00CB4653">
        <w:rPr>
          <w:rFonts w:cs="Times New Roman"/>
          <w:szCs w:val="24"/>
        </w:rPr>
        <w:t xml:space="preserve">placée encore parmi les </w:t>
      </w:r>
      <w:r w:rsidR="00540FEF" w:rsidRPr="00CB4653">
        <w:rPr>
          <w:rFonts w:cs="Times New Roman"/>
          <w:szCs w:val="24"/>
        </w:rPr>
        <w:t>priorité</w:t>
      </w:r>
      <w:r w:rsidRPr="00CB4653">
        <w:rPr>
          <w:rFonts w:cs="Times New Roman"/>
          <w:szCs w:val="24"/>
        </w:rPr>
        <w:t>s</w:t>
      </w:r>
      <w:r w:rsidR="00540FEF" w:rsidRPr="00CB4653">
        <w:rPr>
          <w:rFonts w:cs="Times New Roman"/>
          <w:szCs w:val="24"/>
        </w:rPr>
        <w:t xml:space="preserve"> </w:t>
      </w:r>
      <w:r w:rsidRPr="00CB4653">
        <w:rPr>
          <w:rFonts w:cs="Times New Roman"/>
          <w:szCs w:val="24"/>
        </w:rPr>
        <w:t>nationales du Burundi</w:t>
      </w:r>
      <w:r w:rsidR="00540FEF" w:rsidRPr="00CB4653">
        <w:rPr>
          <w:rFonts w:cs="Times New Roman"/>
          <w:szCs w:val="24"/>
        </w:rPr>
        <w:t xml:space="preserve">. L’élaboration de la stratégie de financement de la santé </w:t>
      </w:r>
      <w:r w:rsidRPr="00CB4653">
        <w:rPr>
          <w:rFonts w:cs="Times New Roman"/>
          <w:szCs w:val="24"/>
        </w:rPr>
        <w:t xml:space="preserve">au </w:t>
      </w:r>
      <w:r w:rsidR="00540FEF" w:rsidRPr="00CB4653">
        <w:rPr>
          <w:rFonts w:cs="Times New Roman"/>
          <w:szCs w:val="24"/>
        </w:rPr>
        <w:t xml:space="preserve">Burundi </w:t>
      </w:r>
      <w:r w:rsidRPr="00CB4653">
        <w:rPr>
          <w:rFonts w:cs="Times New Roman"/>
          <w:szCs w:val="24"/>
        </w:rPr>
        <w:t xml:space="preserve">permettra </w:t>
      </w:r>
      <w:r w:rsidR="00540FEF" w:rsidRPr="00CB4653">
        <w:rPr>
          <w:rFonts w:cs="Times New Roman"/>
          <w:szCs w:val="24"/>
        </w:rPr>
        <w:t>de tendre vers la CSU</w:t>
      </w:r>
      <w:r w:rsidRPr="00CB4653">
        <w:rPr>
          <w:rFonts w:cs="Times New Roman"/>
          <w:szCs w:val="24"/>
        </w:rPr>
        <w:t xml:space="preserve">, elle est </w:t>
      </w:r>
      <w:r w:rsidR="00540FEF" w:rsidRPr="00CB4653">
        <w:rPr>
          <w:rFonts w:cs="Times New Roman"/>
          <w:szCs w:val="24"/>
        </w:rPr>
        <w:t xml:space="preserve">guidée par </w:t>
      </w:r>
      <w:r w:rsidRPr="00CB4653">
        <w:rPr>
          <w:rFonts w:cs="Times New Roman"/>
          <w:szCs w:val="24"/>
        </w:rPr>
        <w:t>un plaidoyer soutenu par la volonté politique du pays</w:t>
      </w:r>
      <w:r w:rsidR="00CC4A2D" w:rsidRPr="00CB4653">
        <w:rPr>
          <w:rFonts w:cs="Times New Roman"/>
          <w:szCs w:val="24"/>
        </w:rPr>
        <w:t xml:space="preserve">, des </w:t>
      </w:r>
      <w:r w:rsidR="00540FEF" w:rsidRPr="00CB4653">
        <w:rPr>
          <w:rFonts w:cs="Times New Roman"/>
          <w:szCs w:val="24"/>
        </w:rPr>
        <w:t xml:space="preserve">instruments juridiques </w:t>
      </w:r>
      <w:r w:rsidR="00CC4A2D" w:rsidRPr="00CB4653">
        <w:rPr>
          <w:rFonts w:cs="Times New Roman"/>
          <w:szCs w:val="24"/>
        </w:rPr>
        <w:t xml:space="preserve">et des instances institutionnelles </w:t>
      </w:r>
      <w:r w:rsidRPr="00CB4653">
        <w:rPr>
          <w:rFonts w:cs="Times New Roman"/>
          <w:szCs w:val="24"/>
        </w:rPr>
        <w:t>à mettre en place au niveau</w:t>
      </w:r>
      <w:r w:rsidR="00540FEF" w:rsidRPr="00CB4653">
        <w:rPr>
          <w:rFonts w:cs="Times New Roman"/>
          <w:szCs w:val="24"/>
        </w:rPr>
        <w:t xml:space="preserve"> national.</w:t>
      </w:r>
    </w:p>
    <w:p w14:paraId="3338F54F" w14:textId="2F520363" w:rsidR="00CE7544" w:rsidRPr="00CB4653" w:rsidRDefault="00540FEF" w:rsidP="00B75D74">
      <w:pPr>
        <w:jc w:val="both"/>
        <w:rPr>
          <w:rFonts w:cs="Times New Roman"/>
          <w:szCs w:val="24"/>
        </w:rPr>
      </w:pPr>
      <w:r w:rsidRPr="00CB4653">
        <w:rPr>
          <w:rFonts w:cs="Times New Roman"/>
          <w:szCs w:val="24"/>
        </w:rPr>
        <w:t xml:space="preserve">C’est dans ce cadre que, </w:t>
      </w:r>
      <w:r w:rsidR="00CC4A2D" w:rsidRPr="00CB4653">
        <w:rPr>
          <w:rFonts w:cs="Times New Roman"/>
          <w:szCs w:val="24"/>
        </w:rPr>
        <w:t>qu’un Comité de pilotage du processus d’élaboration d’une stratégie de financement de la santé a été mis en place et un</w:t>
      </w:r>
      <w:r w:rsidR="00E35E10" w:rsidRPr="00CB4653">
        <w:rPr>
          <w:rFonts w:cs="Times New Roman"/>
          <w:szCs w:val="24"/>
        </w:rPr>
        <w:t xml:space="preserve"> Groupe Technique de Travail (GTT) créé pour </w:t>
      </w:r>
      <w:r w:rsidR="00CE7544" w:rsidRPr="00CB4653">
        <w:rPr>
          <w:rFonts w:cs="Times New Roman"/>
          <w:szCs w:val="24"/>
        </w:rPr>
        <w:t xml:space="preserve">accompagner un consultant dans recruté avec </w:t>
      </w:r>
      <w:r w:rsidRPr="00CB4653">
        <w:rPr>
          <w:rFonts w:cs="Times New Roman"/>
          <w:szCs w:val="24"/>
        </w:rPr>
        <w:t>l’appui de l’OMS</w:t>
      </w:r>
      <w:r w:rsidR="00CE7544" w:rsidRPr="00CB4653">
        <w:rPr>
          <w:rFonts w:cs="Times New Roman"/>
          <w:szCs w:val="24"/>
        </w:rPr>
        <w:t xml:space="preserve"> en vue de réaliser cette vision.</w:t>
      </w:r>
    </w:p>
    <w:p w14:paraId="70DF8B90" w14:textId="7858C347" w:rsidR="00540FEF" w:rsidRPr="00CB4653" w:rsidRDefault="00CE7544" w:rsidP="00CB4653">
      <w:pPr>
        <w:jc w:val="both"/>
        <w:rPr>
          <w:rFonts w:cs="Times New Roman"/>
          <w:szCs w:val="24"/>
        </w:rPr>
      </w:pPr>
      <w:r w:rsidRPr="00CB4653">
        <w:rPr>
          <w:rFonts w:cs="Times New Roman"/>
          <w:szCs w:val="24"/>
        </w:rPr>
        <w:t xml:space="preserve">Le Groupe Technique de Travail </w:t>
      </w:r>
      <w:r w:rsidR="00540FEF" w:rsidRPr="00CB4653">
        <w:rPr>
          <w:rFonts w:cs="Times New Roman"/>
          <w:szCs w:val="24"/>
        </w:rPr>
        <w:t>de l’élaboration de la stratégie de financement de la santé du Burundi</w:t>
      </w:r>
      <w:r w:rsidRPr="00CB4653">
        <w:rPr>
          <w:rFonts w:cs="Times New Roman"/>
          <w:szCs w:val="24"/>
        </w:rPr>
        <w:t xml:space="preserve"> a donc organisé du </w:t>
      </w:r>
      <w:r w:rsidR="00917795">
        <w:rPr>
          <w:rFonts w:cs="Times New Roman"/>
          <w:szCs w:val="24"/>
        </w:rPr>
        <w:t>30</w:t>
      </w:r>
      <w:r w:rsidRPr="00CB4653">
        <w:rPr>
          <w:rFonts w:cs="Times New Roman"/>
          <w:szCs w:val="24"/>
        </w:rPr>
        <w:t xml:space="preserve"> août au 02 septembre, </w:t>
      </w:r>
      <w:r w:rsidR="00540FEF" w:rsidRPr="00CB4653">
        <w:rPr>
          <w:rFonts w:cs="Times New Roman"/>
          <w:szCs w:val="24"/>
        </w:rPr>
        <w:t xml:space="preserve">un atelier </w:t>
      </w:r>
      <w:r w:rsidRPr="00CB4653">
        <w:rPr>
          <w:rFonts w:cs="Times New Roman"/>
          <w:szCs w:val="24"/>
        </w:rPr>
        <w:t>d’analyse des options stratégie de financement de la santé vers la CSU au Burundi</w:t>
      </w:r>
      <w:r w:rsidR="00540FEF" w:rsidRPr="00CB4653">
        <w:rPr>
          <w:rFonts w:cs="Times New Roman"/>
          <w:szCs w:val="24"/>
        </w:rPr>
        <w:t>.</w:t>
      </w:r>
    </w:p>
    <w:p w14:paraId="1710024F" w14:textId="1B982825" w:rsidR="00714E5D" w:rsidRPr="00CB4653" w:rsidRDefault="00CE7544" w:rsidP="00CB4653">
      <w:pPr>
        <w:pStyle w:val="Default"/>
        <w:numPr>
          <w:ilvl w:val="0"/>
          <w:numId w:val="8"/>
        </w:numPr>
        <w:jc w:val="both"/>
        <w:rPr>
          <w:b/>
          <w:bCs/>
          <w:color w:val="auto"/>
          <w:lang w:val="fr-FR"/>
        </w:rPr>
      </w:pPr>
      <w:r w:rsidRPr="00CB4653">
        <w:rPr>
          <w:b/>
          <w:bCs/>
          <w:color w:val="auto"/>
          <w:lang w:val="fr-FR"/>
        </w:rPr>
        <w:t>Objectif général</w:t>
      </w:r>
    </w:p>
    <w:p w14:paraId="418D9703" w14:textId="77777777" w:rsidR="00CE7544" w:rsidRPr="00CB4653" w:rsidRDefault="00CE7544" w:rsidP="00CB4653">
      <w:pPr>
        <w:pStyle w:val="Default"/>
        <w:jc w:val="both"/>
        <w:rPr>
          <w:b/>
          <w:bCs/>
          <w:lang w:val="fr-FR"/>
        </w:rPr>
      </w:pPr>
    </w:p>
    <w:p w14:paraId="233B46B1" w14:textId="0000C028" w:rsidR="0083415C" w:rsidRPr="00CB4653" w:rsidRDefault="00714E5D" w:rsidP="00B75D74">
      <w:pPr>
        <w:pStyle w:val="Default"/>
        <w:jc w:val="both"/>
        <w:rPr>
          <w:lang w:val="fr-FR"/>
        </w:rPr>
      </w:pPr>
      <w:r w:rsidRPr="00CB4653">
        <w:rPr>
          <w:lang w:val="fr-FR"/>
        </w:rPr>
        <w:t xml:space="preserve">Analyser les options </w:t>
      </w:r>
      <w:r w:rsidR="000B2127" w:rsidRPr="00CB4653">
        <w:rPr>
          <w:lang w:val="fr-FR"/>
        </w:rPr>
        <w:t>stratégiques du</w:t>
      </w:r>
      <w:r w:rsidRPr="00CB4653">
        <w:rPr>
          <w:lang w:val="fr-FR"/>
        </w:rPr>
        <w:t xml:space="preserve"> financement de la santé et </w:t>
      </w:r>
      <w:r w:rsidR="004B5540" w:rsidRPr="00CB4653">
        <w:rPr>
          <w:lang w:val="fr-FR"/>
        </w:rPr>
        <w:t xml:space="preserve">de </w:t>
      </w:r>
      <w:r w:rsidRPr="00CB4653">
        <w:rPr>
          <w:lang w:val="fr-FR"/>
        </w:rPr>
        <w:t>protection sociale en santé au Burundi.</w:t>
      </w:r>
    </w:p>
    <w:p w14:paraId="5096BB6F" w14:textId="374A64BD" w:rsidR="00041FB6" w:rsidRPr="00CB4653" w:rsidRDefault="00041FB6" w:rsidP="00B75D74">
      <w:pPr>
        <w:pStyle w:val="Default"/>
        <w:jc w:val="both"/>
        <w:rPr>
          <w:lang w:val="fr-FR"/>
        </w:rPr>
      </w:pPr>
    </w:p>
    <w:p w14:paraId="6ACC4DF6" w14:textId="432008BF" w:rsidR="00041FB6" w:rsidRPr="00CB4653" w:rsidRDefault="00041FB6" w:rsidP="00CB4653">
      <w:pPr>
        <w:pStyle w:val="Default"/>
        <w:numPr>
          <w:ilvl w:val="0"/>
          <w:numId w:val="8"/>
        </w:numPr>
        <w:jc w:val="both"/>
        <w:rPr>
          <w:b/>
          <w:bCs/>
          <w:color w:val="auto"/>
          <w:lang w:val="fr-FR"/>
        </w:rPr>
      </w:pPr>
      <w:r w:rsidRPr="00CB4653">
        <w:rPr>
          <w:b/>
          <w:bCs/>
          <w:color w:val="auto"/>
          <w:lang w:val="fr-FR"/>
        </w:rPr>
        <w:t>Objectifs spécifiques</w:t>
      </w:r>
    </w:p>
    <w:p w14:paraId="3EFC5BD5" w14:textId="77777777" w:rsidR="00041FB6" w:rsidRPr="00CB4653" w:rsidRDefault="00041FB6" w:rsidP="00CB4653">
      <w:pPr>
        <w:pStyle w:val="Default"/>
        <w:jc w:val="both"/>
      </w:pPr>
    </w:p>
    <w:p w14:paraId="3AD7D05A" w14:textId="08A7F8F8" w:rsidR="00041FB6" w:rsidRPr="00E862DC" w:rsidRDefault="00041FB6" w:rsidP="00CB4653">
      <w:pPr>
        <w:pStyle w:val="Default"/>
        <w:numPr>
          <w:ilvl w:val="0"/>
          <w:numId w:val="10"/>
        </w:numPr>
        <w:jc w:val="both"/>
        <w:rPr>
          <w:lang w:val="fr-FR"/>
        </w:rPr>
      </w:pPr>
      <w:r w:rsidRPr="00CB4653">
        <w:rPr>
          <w:lang w:val="fr-FR"/>
        </w:rPr>
        <w:t>Actualiser et consolider les données de l’analyse de la situation du financement de la santé et la protection sociale en santé au Burundi</w:t>
      </w:r>
    </w:p>
    <w:p w14:paraId="0460DB73" w14:textId="77777777" w:rsidR="00041FB6" w:rsidRPr="00E862DC" w:rsidRDefault="00041FB6" w:rsidP="00CB4653">
      <w:pPr>
        <w:pStyle w:val="Default"/>
        <w:numPr>
          <w:ilvl w:val="0"/>
          <w:numId w:val="10"/>
        </w:numPr>
        <w:jc w:val="both"/>
        <w:rPr>
          <w:lang w:val="fr-FR"/>
        </w:rPr>
      </w:pPr>
      <w:r w:rsidRPr="00CB4653">
        <w:rPr>
          <w:lang w:val="fr-FR"/>
        </w:rPr>
        <w:t>Faire l’analyse des principales options stratégiques de financement de la santé au Burundi, proposées par le consultant ;</w:t>
      </w:r>
    </w:p>
    <w:p w14:paraId="12CF7A96" w14:textId="77777777" w:rsidR="00041FB6" w:rsidRPr="00E862DC" w:rsidRDefault="00041FB6" w:rsidP="00CB4653">
      <w:pPr>
        <w:pStyle w:val="Default"/>
        <w:numPr>
          <w:ilvl w:val="0"/>
          <w:numId w:val="10"/>
        </w:numPr>
        <w:jc w:val="both"/>
        <w:rPr>
          <w:lang w:val="fr-FR"/>
        </w:rPr>
      </w:pPr>
      <w:r w:rsidRPr="00CB4653">
        <w:rPr>
          <w:lang w:val="fr-FR"/>
        </w:rPr>
        <w:t xml:space="preserve">Valider techniquement une approche stratégique la plus plausible au Burundi ; </w:t>
      </w:r>
    </w:p>
    <w:p w14:paraId="76BB08A3" w14:textId="37D87109" w:rsidR="00714E5D" w:rsidRDefault="00041FB6">
      <w:pPr>
        <w:pStyle w:val="Default"/>
        <w:jc w:val="both"/>
        <w:rPr>
          <w:lang w:val="fr-FR"/>
        </w:rPr>
      </w:pPr>
      <w:r w:rsidRPr="00E862DC">
        <w:rPr>
          <w:lang w:val="fr-FR"/>
        </w:rPr>
        <w:t>Partager les options stratégiques avec le comité de pilotage en éclairant sur les options prioritaires adaptées au contexte du Burundi vers une couverture santé universelle.</w:t>
      </w:r>
    </w:p>
    <w:p w14:paraId="2104D71B" w14:textId="09DE43BB" w:rsidR="002630C0" w:rsidRDefault="002630C0">
      <w:pPr>
        <w:pStyle w:val="Default"/>
        <w:jc w:val="both"/>
        <w:rPr>
          <w:lang w:val="fr-FR"/>
        </w:rPr>
      </w:pPr>
    </w:p>
    <w:p w14:paraId="1F0F3C23" w14:textId="7ADC37A6" w:rsidR="002630C0" w:rsidRPr="00CB4653" w:rsidRDefault="002630C0" w:rsidP="00CB4653">
      <w:pPr>
        <w:pStyle w:val="Default"/>
        <w:numPr>
          <w:ilvl w:val="0"/>
          <w:numId w:val="8"/>
        </w:numPr>
        <w:jc w:val="both"/>
        <w:rPr>
          <w:b/>
          <w:bCs/>
          <w:color w:val="auto"/>
        </w:rPr>
      </w:pPr>
      <w:r w:rsidRPr="00CB4653">
        <w:rPr>
          <w:b/>
          <w:bCs/>
          <w:color w:val="auto"/>
          <w:lang w:val="fr-FR"/>
        </w:rPr>
        <w:t>Résultats attendus de l’atelier </w:t>
      </w:r>
    </w:p>
    <w:p w14:paraId="2682D858" w14:textId="77777777" w:rsidR="002630C0" w:rsidRPr="00B963FE" w:rsidRDefault="002630C0" w:rsidP="002630C0">
      <w:pPr>
        <w:pStyle w:val="ListParagraph"/>
        <w:numPr>
          <w:ilvl w:val="0"/>
          <w:numId w:val="4"/>
        </w:numPr>
        <w:jc w:val="both"/>
        <w:rPr>
          <w:rFonts w:cs="Times New Roman"/>
          <w:szCs w:val="24"/>
        </w:rPr>
      </w:pPr>
      <w:r w:rsidRPr="00B963FE">
        <w:rPr>
          <w:rFonts w:cs="Times New Roman"/>
          <w:szCs w:val="24"/>
        </w:rPr>
        <w:t>Les données de l’analyse de la situation du financement de la santé et la protection sociale en santé au Burundi sont actualisées et consolidées ;</w:t>
      </w:r>
    </w:p>
    <w:p w14:paraId="04B27958" w14:textId="77777777" w:rsidR="002630C0" w:rsidRPr="00B963FE" w:rsidRDefault="002630C0" w:rsidP="002630C0">
      <w:pPr>
        <w:pStyle w:val="ListParagraph"/>
        <w:numPr>
          <w:ilvl w:val="0"/>
          <w:numId w:val="4"/>
        </w:numPr>
        <w:jc w:val="both"/>
        <w:rPr>
          <w:rFonts w:cs="Times New Roman"/>
          <w:szCs w:val="24"/>
        </w:rPr>
      </w:pPr>
      <w:r w:rsidRPr="00B963FE">
        <w:rPr>
          <w:rFonts w:cs="Times New Roman"/>
          <w:szCs w:val="24"/>
        </w:rPr>
        <w:t>Les principales options stratégiques de financement de la santé au Burundi sont analysées ;</w:t>
      </w:r>
    </w:p>
    <w:p w14:paraId="4DE5E27C" w14:textId="77777777" w:rsidR="002630C0" w:rsidRPr="00B963FE" w:rsidRDefault="002630C0" w:rsidP="002630C0">
      <w:pPr>
        <w:pStyle w:val="ListParagraph"/>
        <w:numPr>
          <w:ilvl w:val="0"/>
          <w:numId w:val="4"/>
        </w:numPr>
        <w:jc w:val="both"/>
        <w:rPr>
          <w:rFonts w:cs="Times New Roman"/>
          <w:szCs w:val="24"/>
        </w:rPr>
      </w:pPr>
      <w:r w:rsidRPr="00B963FE">
        <w:rPr>
          <w:rFonts w:cs="Times New Roman"/>
          <w:szCs w:val="24"/>
        </w:rPr>
        <w:t xml:space="preserve">L’approche stratégique la plus plausible au Burundi est validées techniquement ; </w:t>
      </w:r>
    </w:p>
    <w:p w14:paraId="2ED90672" w14:textId="77777777" w:rsidR="002630C0" w:rsidRPr="00CB4653" w:rsidRDefault="002630C0" w:rsidP="00CB4653">
      <w:pPr>
        <w:pStyle w:val="Default"/>
        <w:jc w:val="both"/>
        <w:rPr>
          <w:lang w:val="fr-FR"/>
        </w:rPr>
      </w:pPr>
    </w:p>
    <w:p w14:paraId="40C12811" w14:textId="77777777" w:rsidR="00976B6F" w:rsidRPr="00CB4653" w:rsidRDefault="00976B6F" w:rsidP="00CB4653">
      <w:pPr>
        <w:pStyle w:val="Default"/>
        <w:jc w:val="both"/>
        <w:rPr>
          <w:b/>
          <w:bCs/>
          <w:lang w:val="fr-FR"/>
        </w:rPr>
      </w:pPr>
    </w:p>
    <w:p w14:paraId="6C3F0B89" w14:textId="37A11B36" w:rsidR="0083415C" w:rsidRPr="00CB4653" w:rsidRDefault="006C5AF4" w:rsidP="00CB4653">
      <w:pPr>
        <w:pStyle w:val="Default"/>
        <w:numPr>
          <w:ilvl w:val="0"/>
          <w:numId w:val="8"/>
        </w:numPr>
        <w:jc w:val="both"/>
        <w:rPr>
          <w:b/>
          <w:bCs/>
          <w:color w:val="auto"/>
          <w:lang w:val="fr-FR"/>
        </w:rPr>
      </w:pPr>
      <w:r w:rsidRPr="00CB4653">
        <w:rPr>
          <w:b/>
          <w:bCs/>
          <w:color w:val="auto"/>
          <w:lang w:val="fr-FR"/>
        </w:rPr>
        <w:t xml:space="preserve">Participants </w:t>
      </w:r>
    </w:p>
    <w:p w14:paraId="22A56350" w14:textId="0695084E" w:rsidR="00976B6F" w:rsidRPr="00CB4653" w:rsidRDefault="0083415C" w:rsidP="00CB4653">
      <w:pPr>
        <w:pStyle w:val="NormalWeb"/>
        <w:ind w:left="-540" w:right="330"/>
        <w:jc w:val="both"/>
        <w:rPr>
          <w:color w:val="000000"/>
        </w:rPr>
      </w:pPr>
      <w:r w:rsidRPr="00CB4653">
        <w:t xml:space="preserve">L’atelier </w:t>
      </w:r>
      <w:r w:rsidR="00976B6F" w:rsidRPr="00CB4653">
        <w:t xml:space="preserve">a </w:t>
      </w:r>
      <w:r w:rsidR="006C5AF4" w:rsidRPr="00CB4653">
        <w:t>réuni</w:t>
      </w:r>
      <w:r w:rsidR="00976B6F" w:rsidRPr="00CB4653">
        <w:t xml:space="preserve"> </w:t>
      </w:r>
      <w:r w:rsidR="0032621B" w:rsidRPr="00CB4653">
        <w:t xml:space="preserve">les membres du Groupe Technique de Travail identifié parmi les </w:t>
      </w:r>
      <w:r w:rsidR="006C5AF4" w:rsidRPr="00CB4653">
        <w:t>différents</w:t>
      </w:r>
      <w:r w:rsidR="00976B6F" w:rsidRPr="00CB4653">
        <w:t xml:space="preserve"> </w:t>
      </w:r>
      <w:r w:rsidR="006C5AF4" w:rsidRPr="00CB4653">
        <w:t>ministères</w:t>
      </w:r>
      <w:r w:rsidR="00976B6F" w:rsidRPr="00CB4653">
        <w:t xml:space="preserve"> </w:t>
      </w:r>
      <w:r w:rsidR="0032621B" w:rsidRPr="00CB4653">
        <w:t xml:space="preserve">entre autres le </w:t>
      </w:r>
      <w:r w:rsidR="00976B6F" w:rsidRPr="00CB4653">
        <w:rPr>
          <w:color w:val="000000"/>
        </w:rPr>
        <w:t xml:space="preserve">Ministère de la Solidarité Nationale, des Affaires Sociales, des Droits de la Personne Humaine et du </w:t>
      </w:r>
      <w:r w:rsidR="006C5AF4" w:rsidRPr="00CB4653">
        <w:rPr>
          <w:color w:val="000000"/>
        </w:rPr>
        <w:t>Genre (MSNASDPHG)</w:t>
      </w:r>
      <w:r w:rsidR="00976B6F" w:rsidRPr="00CB4653">
        <w:rPr>
          <w:color w:val="000000"/>
        </w:rPr>
        <w:t xml:space="preserve">, Ministère de la Santé Publique et de la Lutte contre le </w:t>
      </w:r>
      <w:r w:rsidR="006C5AF4" w:rsidRPr="00CB4653">
        <w:rPr>
          <w:color w:val="000000"/>
        </w:rPr>
        <w:t>Sida (</w:t>
      </w:r>
      <w:r w:rsidR="00976B6F" w:rsidRPr="00CB4653">
        <w:rPr>
          <w:color w:val="000000"/>
        </w:rPr>
        <w:t>MSPLS)</w:t>
      </w:r>
      <w:r w:rsidR="00976B6F" w:rsidRPr="00CB4653">
        <w:t xml:space="preserve">, le </w:t>
      </w:r>
      <w:r w:rsidR="00976B6F" w:rsidRPr="00CB4653">
        <w:rPr>
          <w:color w:val="000000"/>
        </w:rPr>
        <w:t xml:space="preserve">Ministère des Finances, du Budget et de Planification </w:t>
      </w:r>
      <w:r w:rsidR="006C5AF4" w:rsidRPr="00CB4653">
        <w:rPr>
          <w:color w:val="000000"/>
        </w:rPr>
        <w:t>Économique</w:t>
      </w:r>
      <w:r w:rsidR="00976B6F" w:rsidRPr="00CB4653">
        <w:rPr>
          <w:color w:val="000000"/>
        </w:rPr>
        <w:t xml:space="preserve"> (MFBPE) et Ministère de la Fonction Publique, du Travail et de </w:t>
      </w:r>
      <w:r w:rsidR="00014B78" w:rsidRPr="00CB4653">
        <w:rPr>
          <w:color w:val="000000"/>
        </w:rPr>
        <w:t>l’Emploi</w:t>
      </w:r>
      <w:r w:rsidR="006C5AF4" w:rsidRPr="00CB4653">
        <w:rPr>
          <w:color w:val="000000"/>
        </w:rPr>
        <w:t xml:space="preserve"> (</w:t>
      </w:r>
      <w:r w:rsidR="00014B78" w:rsidRPr="00CB4653">
        <w:rPr>
          <w:color w:val="000000"/>
        </w:rPr>
        <w:t xml:space="preserve"> MFPTE</w:t>
      </w:r>
      <w:r w:rsidR="00976B6F" w:rsidRPr="00CB4653">
        <w:rPr>
          <w:color w:val="000000"/>
        </w:rPr>
        <w:t>)</w:t>
      </w:r>
      <w:r w:rsidR="00EE3876" w:rsidRPr="00CB4653">
        <w:rPr>
          <w:color w:val="000000"/>
        </w:rPr>
        <w:t>,</w:t>
      </w:r>
      <w:r w:rsidR="005A4179" w:rsidRPr="00CB4653">
        <w:rPr>
          <w:color w:val="000000"/>
        </w:rPr>
        <w:t xml:space="preserve"> </w:t>
      </w:r>
      <w:r w:rsidR="00DD5F49" w:rsidRPr="00CB4653">
        <w:rPr>
          <w:color w:val="000000"/>
        </w:rPr>
        <w:t xml:space="preserve">, </w:t>
      </w:r>
      <w:r w:rsidR="00014B78" w:rsidRPr="00CB4653">
        <w:rPr>
          <w:color w:val="000000"/>
        </w:rPr>
        <w:t xml:space="preserve">les membres </w:t>
      </w:r>
      <w:r w:rsidR="00DD5F49" w:rsidRPr="00CB4653">
        <w:rPr>
          <w:color w:val="000000"/>
        </w:rPr>
        <w:t>de</w:t>
      </w:r>
      <w:r w:rsidR="00DD5F49" w:rsidRPr="00CB4653">
        <w:t xml:space="preserve"> </w:t>
      </w:r>
      <w:r w:rsidR="00DD5F49" w:rsidRPr="00CB4653">
        <w:rPr>
          <w:color w:val="000000"/>
        </w:rPr>
        <w:t>la Plateforme des mutuelles</w:t>
      </w:r>
      <w:r w:rsidR="00EE3876" w:rsidRPr="00CB4653">
        <w:rPr>
          <w:color w:val="000000"/>
        </w:rPr>
        <w:t xml:space="preserve"> communautaires</w:t>
      </w:r>
      <w:r w:rsidR="00DD5F49" w:rsidRPr="00CB4653">
        <w:rPr>
          <w:color w:val="000000"/>
        </w:rPr>
        <w:t xml:space="preserve"> de </w:t>
      </w:r>
      <w:r w:rsidR="00014B78" w:rsidRPr="00CB4653">
        <w:rPr>
          <w:color w:val="000000"/>
        </w:rPr>
        <w:t xml:space="preserve">santé </w:t>
      </w:r>
      <w:r w:rsidR="00DD5F49" w:rsidRPr="00CB4653">
        <w:rPr>
          <w:color w:val="000000"/>
        </w:rPr>
        <w:t xml:space="preserve">du Burundi, de la Mutuelle </w:t>
      </w:r>
      <w:r w:rsidR="00014B78" w:rsidRPr="00CB4653">
        <w:rPr>
          <w:color w:val="000000"/>
        </w:rPr>
        <w:t xml:space="preserve">de la Fonction Publique, la Mutuelle </w:t>
      </w:r>
      <w:r w:rsidR="00DD5F49" w:rsidRPr="00CB4653">
        <w:rPr>
          <w:color w:val="000000"/>
        </w:rPr>
        <w:t>du Secteur Privé</w:t>
      </w:r>
      <w:r w:rsidR="00EE3876" w:rsidRPr="00CB4653">
        <w:rPr>
          <w:color w:val="000000"/>
        </w:rPr>
        <w:t xml:space="preserve"> ainsi que les différents partenaires au développement.</w:t>
      </w:r>
      <w:r w:rsidR="003D0DB6" w:rsidRPr="00CB4653">
        <w:t>.</w:t>
      </w:r>
    </w:p>
    <w:p w14:paraId="1A43E310" w14:textId="5132181E" w:rsidR="00976B6F" w:rsidRPr="00CB4653" w:rsidRDefault="005A68D9" w:rsidP="00CB4653">
      <w:pPr>
        <w:pStyle w:val="Default"/>
        <w:numPr>
          <w:ilvl w:val="0"/>
          <w:numId w:val="8"/>
        </w:numPr>
        <w:jc w:val="both"/>
        <w:rPr>
          <w:b/>
          <w:bCs/>
        </w:rPr>
      </w:pPr>
      <w:r w:rsidRPr="00CB4653">
        <w:rPr>
          <w:b/>
          <w:bCs/>
          <w:color w:val="auto"/>
          <w:lang w:val="fr-FR"/>
        </w:rPr>
        <w:t xml:space="preserve">Déroulement des activités </w:t>
      </w:r>
    </w:p>
    <w:p w14:paraId="53F69BF0" w14:textId="4F0AA45B" w:rsidR="00E1730D" w:rsidRPr="00CB4653" w:rsidRDefault="00E1730D" w:rsidP="00CB4653">
      <w:pPr>
        <w:pStyle w:val="NormalWeb"/>
        <w:numPr>
          <w:ilvl w:val="0"/>
          <w:numId w:val="11"/>
        </w:numPr>
        <w:spacing w:before="0" w:beforeAutospacing="0" w:after="0" w:afterAutospacing="0"/>
        <w:ind w:right="330" w:firstLine="186"/>
        <w:jc w:val="both"/>
        <w:rPr>
          <w:b/>
          <w:bCs/>
        </w:rPr>
      </w:pPr>
      <w:r w:rsidRPr="00CB4653">
        <w:rPr>
          <w:b/>
          <w:bCs/>
        </w:rPr>
        <w:t xml:space="preserve"> Méthodologie</w:t>
      </w:r>
    </w:p>
    <w:p w14:paraId="4DD23BD3" w14:textId="1D36A221" w:rsidR="005A4179" w:rsidRPr="00CB4653" w:rsidRDefault="009F1E3E" w:rsidP="00CB4653">
      <w:pPr>
        <w:pStyle w:val="NormalWeb"/>
        <w:spacing w:before="0" w:beforeAutospacing="0" w:after="0" w:afterAutospacing="0"/>
        <w:ind w:left="-540" w:right="330"/>
        <w:jc w:val="both"/>
        <w:rPr>
          <w:b/>
          <w:bCs/>
        </w:rPr>
      </w:pPr>
      <w:r w:rsidRPr="00CB4653">
        <w:rPr>
          <w:b/>
          <w:bCs/>
        </w:rPr>
        <w:t xml:space="preserve"> </w:t>
      </w:r>
    </w:p>
    <w:p w14:paraId="25F44EEC" w14:textId="77777777" w:rsidR="00E1730D" w:rsidRPr="00CB4653" w:rsidRDefault="000B59C7" w:rsidP="00B75D74">
      <w:pPr>
        <w:autoSpaceDE w:val="0"/>
        <w:autoSpaceDN w:val="0"/>
        <w:adjustRightInd w:val="0"/>
        <w:spacing w:after="0" w:line="240" w:lineRule="auto"/>
        <w:ind w:left="-567"/>
        <w:jc w:val="both"/>
        <w:rPr>
          <w:rFonts w:eastAsia="Times New Roman" w:cs="Times New Roman"/>
          <w:szCs w:val="24"/>
        </w:rPr>
      </w:pPr>
      <w:r w:rsidRPr="00CB4653">
        <w:rPr>
          <w:rFonts w:eastAsia="Times New Roman" w:cs="Times New Roman"/>
          <w:szCs w:val="24"/>
        </w:rPr>
        <w:t>Lors de l’atelier la méthodologie utilisée était participative</w:t>
      </w:r>
      <w:r w:rsidR="00E1730D" w:rsidRPr="00CB4653">
        <w:rPr>
          <w:rFonts w:eastAsia="Times New Roman" w:cs="Times New Roman"/>
          <w:szCs w:val="24"/>
        </w:rPr>
        <w:t>.</w:t>
      </w:r>
    </w:p>
    <w:p w14:paraId="74F42608" w14:textId="33155048" w:rsidR="00E1730D" w:rsidRDefault="00E1730D" w:rsidP="00B75D74">
      <w:pPr>
        <w:autoSpaceDE w:val="0"/>
        <w:autoSpaceDN w:val="0"/>
        <w:adjustRightInd w:val="0"/>
        <w:spacing w:after="0" w:line="240" w:lineRule="auto"/>
        <w:ind w:left="-567"/>
        <w:jc w:val="both"/>
        <w:rPr>
          <w:rFonts w:eastAsia="Times New Roman" w:cs="Times New Roman"/>
          <w:szCs w:val="24"/>
        </w:rPr>
      </w:pPr>
      <w:r w:rsidRPr="00CB4653">
        <w:rPr>
          <w:rFonts w:eastAsia="Times New Roman" w:cs="Times New Roman"/>
          <w:szCs w:val="24"/>
        </w:rPr>
        <w:t xml:space="preserve">Après </w:t>
      </w:r>
      <w:r w:rsidR="000B59C7" w:rsidRPr="00CB4653">
        <w:rPr>
          <w:rFonts w:eastAsia="Times New Roman" w:cs="Times New Roman"/>
          <w:szCs w:val="24"/>
        </w:rPr>
        <w:t xml:space="preserve">présentations </w:t>
      </w:r>
      <w:r w:rsidRPr="00CB4653">
        <w:rPr>
          <w:rFonts w:eastAsia="Times New Roman" w:cs="Times New Roman"/>
          <w:szCs w:val="24"/>
        </w:rPr>
        <w:t>du draft</w:t>
      </w:r>
      <w:r w:rsidR="000B59C7" w:rsidRPr="00CB4653">
        <w:rPr>
          <w:rFonts w:eastAsia="Times New Roman" w:cs="Times New Roman"/>
          <w:szCs w:val="24"/>
        </w:rPr>
        <w:t xml:space="preserve"> de SFS </w:t>
      </w:r>
      <w:r w:rsidRPr="00CB4653">
        <w:rPr>
          <w:rFonts w:eastAsia="Times New Roman" w:cs="Times New Roman"/>
          <w:szCs w:val="24"/>
        </w:rPr>
        <w:t>élaboré par le consultant, des échanges ont suivi en vue de consolider l’analyse situationnelle des systèmes assurantiels de financement et protection sociale en santé.</w:t>
      </w:r>
    </w:p>
    <w:p w14:paraId="5ABD5F28" w14:textId="4DFC0BB9" w:rsidR="002630C0" w:rsidRPr="00CB4653" w:rsidRDefault="002630C0" w:rsidP="00B75D74">
      <w:pPr>
        <w:autoSpaceDE w:val="0"/>
        <w:autoSpaceDN w:val="0"/>
        <w:adjustRightInd w:val="0"/>
        <w:spacing w:after="0" w:line="240" w:lineRule="auto"/>
        <w:ind w:left="-567"/>
        <w:jc w:val="both"/>
        <w:rPr>
          <w:rFonts w:eastAsia="Times New Roman" w:cs="Times New Roman"/>
          <w:szCs w:val="24"/>
        </w:rPr>
      </w:pPr>
      <w:r>
        <w:rPr>
          <w:rFonts w:eastAsia="Times New Roman" w:cs="Times New Roman"/>
          <w:szCs w:val="24"/>
        </w:rPr>
        <w:t>Le travail de fonds a consisté à parcourir tout le document draft de stratégie de financement de la santé à travers ses différentes parties.</w:t>
      </w:r>
    </w:p>
    <w:p w14:paraId="1500AFC8" w14:textId="77777777" w:rsidR="00026F1C" w:rsidRPr="00CB4653" w:rsidRDefault="00026F1C" w:rsidP="00CB4653">
      <w:pPr>
        <w:autoSpaceDE w:val="0"/>
        <w:autoSpaceDN w:val="0"/>
        <w:adjustRightInd w:val="0"/>
        <w:spacing w:after="0" w:line="240" w:lineRule="auto"/>
        <w:ind w:left="-567"/>
        <w:jc w:val="both"/>
        <w:rPr>
          <w:rFonts w:eastAsia="Times New Roman" w:cs="Times New Roman"/>
          <w:szCs w:val="24"/>
        </w:rPr>
      </w:pPr>
    </w:p>
    <w:p w14:paraId="5F3464C2" w14:textId="51784611" w:rsidR="005A4179" w:rsidRPr="00CB4653" w:rsidRDefault="006C5AF4" w:rsidP="00CB4653">
      <w:pPr>
        <w:pStyle w:val="NormalWeb"/>
        <w:numPr>
          <w:ilvl w:val="0"/>
          <w:numId w:val="11"/>
        </w:numPr>
        <w:spacing w:before="0" w:beforeAutospacing="0" w:after="0" w:afterAutospacing="0"/>
        <w:ind w:right="330" w:firstLine="186"/>
        <w:jc w:val="both"/>
        <w:rPr>
          <w:b/>
          <w:bCs/>
        </w:rPr>
      </w:pPr>
      <w:r w:rsidRPr="00CB4653">
        <w:rPr>
          <w:b/>
          <w:bCs/>
        </w:rPr>
        <w:t>Animateurs/Facilitateurs</w:t>
      </w:r>
      <w:r w:rsidR="0083415C" w:rsidRPr="00CB4653">
        <w:rPr>
          <w:b/>
          <w:bCs/>
        </w:rPr>
        <w:t xml:space="preserve"> </w:t>
      </w:r>
    </w:p>
    <w:p w14:paraId="616E2322" w14:textId="604A6CCF" w:rsidR="009F1E3E" w:rsidRPr="00CB4653" w:rsidRDefault="00A86B2A" w:rsidP="00B75D74">
      <w:pPr>
        <w:pStyle w:val="NormalWeb"/>
        <w:spacing w:before="0" w:beforeAutospacing="0" w:after="0" w:afterAutospacing="0"/>
        <w:ind w:left="-540" w:right="330"/>
        <w:jc w:val="both"/>
      </w:pPr>
      <w:r w:rsidRPr="00CB4653">
        <w:t xml:space="preserve">Avec l’appui du consultant, la </w:t>
      </w:r>
      <w:r w:rsidR="001D1719" w:rsidRPr="00CB4653">
        <w:t>facilitation était assurée par</w:t>
      </w:r>
      <w:r w:rsidRPr="00CB4653">
        <w:t xml:space="preserve"> le Secrétaire Exécutif Permanent de la CNPS (SEP</w:t>
      </w:r>
      <w:r w:rsidR="00FA2980" w:rsidRPr="00CB4653">
        <w:t>/</w:t>
      </w:r>
      <w:r w:rsidR="009A1DDB" w:rsidRPr="00CB4653">
        <w:t>CNPS) /</w:t>
      </w:r>
      <w:r w:rsidRPr="00CB4653">
        <w:t>MSNASDPHG appuyé par le Directeur Général de la Planification au MSPLS sous le coaching d’un délégué de l’OMS, qui sont tous membres du bureau du GTT</w:t>
      </w:r>
      <w:r w:rsidR="009F1E3E" w:rsidRPr="00CB4653">
        <w:t>.</w:t>
      </w:r>
    </w:p>
    <w:p w14:paraId="508B8E14" w14:textId="77777777" w:rsidR="00026F1C" w:rsidRPr="00CB4653" w:rsidRDefault="00026F1C" w:rsidP="00CB4653">
      <w:pPr>
        <w:pStyle w:val="NormalWeb"/>
        <w:spacing w:before="0" w:beforeAutospacing="0" w:after="0" w:afterAutospacing="0"/>
        <w:ind w:left="-540" w:right="330"/>
        <w:jc w:val="both"/>
      </w:pPr>
    </w:p>
    <w:p w14:paraId="3365C202" w14:textId="470AA7A2" w:rsidR="003D0DB6" w:rsidRPr="00CB4653" w:rsidRDefault="003D0DB6" w:rsidP="00CB4653">
      <w:pPr>
        <w:pStyle w:val="NormalWeb"/>
        <w:numPr>
          <w:ilvl w:val="0"/>
          <w:numId w:val="11"/>
        </w:numPr>
        <w:spacing w:before="0" w:beforeAutospacing="0" w:after="0" w:afterAutospacing="0"/>
        <w:ind w:right="330" w:firstLine="186"/>
        <w:jc w:val="both"/>
        <w:rPr>
          <w:b/>
          <w:bCs/>
        </w:rPr>
      </w:pPr>
      <w:r w:rsidRPr="00CB4653">
        <w:rPr>
          <w:b/>
          <w:bCs/>
        </w:rPr>
        <w:t>Charge de la logistique</w:t>
      </w:r>
    </w:p>
    <w:p w14:paraId="7ECDBAC1" w14:textId="77777777" w:rsidR="00026F1C" w:rsidRPr="00CB4653" w:rsidRDefault="00026F1C" w:rsidP="00CB4653">
      <w:pPr>
        <w:pStyle w:val="NormalWeb"/>
        <w:spacing w:before="0" w:beforeAutospacing="0" w:after="0" w:afterAutospacing="0"/>
        <w:ind w:left="-540" w:right="330"/>
        <w:jc w:val="both"/>
        <w:rPr>
          <w:b/>
          <w:bCs/>
        </w:rPr>
      </w:pPr>
    </w:p>
    <w:p w14:paraId="4197E556" w14:textId="686B705B" w:rsidR="003D0DB6" w:rsidRPr="00CB4653" w:rsidRDefault="003D0DB6" w:rsidP="00CB4653">
      <w:pPr>
        <w:pStyle w:val="NormalWeb"/>
        <w:spacing w:before="0" w:beforeAutospacing="0" w:after="0" w:afterAutospacing="0"/>
        <w:ind w:left="-540" w:right="330"/>
        <w:jc w:val="both"/>
      </w:pPr>
      <w:r w:rsidRPr="00CB4653">
        <w:t>C’est l’OMS qui assurée l’appui en logistique afin que l’atelier soit bien fait</w:t>
      </w:r>
    </w:p>
    <w:p w14:paraId="469B3246" w14:textId="27B61507" w:rsidR="0083415C" w:rsidRPr="00CB4653" w:rsidRDefault="0083415C" w:rsidP="00CB4653">
      <w:pPr>
        <w:pStyle w:val="ListParagraph"/>
        <w:ind w:left="1080"/>
        <w:jc w:val="both"/>
        <w:rPr>
          <w:rFonts w:cs="Times New Roman"/>
          <w:szCs w:val="24"/>
        </w:rPr>
      </w:pPr>
    </w:p>
    <w:p w14:paraId="01A27A6F" w14:textId="77777777" w:rsidR="0083415C" w:rsidRPr="00CB4653" w:rsidRDefault="0083415C" w:rsidP="00CB4653">
      <w:pPr>
        <w:autoSpaceDE w:val="0"/>
        <w:autoSpaceDN w:val="0"/>
        <w:adjustRightInd w:val="0"/>
        <w:spacing w:after="0" w:line="240" w:lineRule="auto"/>
        <w:jc w:val="both"/>
        <w:rPr>
          <w:rFonts w:cs="Times New Roman"/>
          <w:color w:val="000000"/>
          <w:szCs w:val="24"/>
        </w:rPr>
      </w:pPr>
    </w:p>
    <w:p w14:paraId="2108A317" w14:textId="415BEECE" w:rsidR="008F2E4C" w:rsidRDefault="001159CB" w:rsidP="00CB4653">
      <w:pPr>
        <w:pStyle w:val="NormalWeb"/>
        <w:numPr>
          <w:ilvl w:val="0"/>
          <w:numId w:val="11"/>
        </w:numPr>
        <w:spacing w:before="0" w:beforeAutospacing="0" w:after="0" w:afterAutospacing="0"/>
        <w:ind w:right="330" w:firstLine="186"/>
        <w:jc w:val="both"/>
        <w:rPr>
          <w:b/>
          <w:bCs/>
        </w:rPr>
      </w:pPr>
      <w:r>
        <w:rPr>
          <w:b/>
          <w:bCs/>
        </w:rPr>
        <w:t>Analyse du document</w:t>
      </w:r>
    </w:p>
    <w:p w14:paraId="7EE53CD5" w14:textId="77777777" w:rsidR="00350BF3" w:rsidRPr="00CB4653" w:rsidRDefault="00350BF3" w:rsidP="00350BF3">
      <w:pPr>
        <w:pStyle w:val="NormalWeb"/>
        <w:spacing w:before="0" w:beforeAutospacing="0" w:after="0" w:afterAutospacing="0"/>
        <w:ind w:left="426" w:right="330"/>
        <w:jc w:val="both"/>
        <w:rPr>
          <w:b/>
          <w:bCs/>
        </w:rPr>
      </w:pPr>
    </w:p>
    <w:p w14:paraId="109F85F6" w14:textId="3B5BBC14" w:rsidR="0083415C" w:rsidRDefault="006C5AF4" w:rsidP="00CB4653">
      <w:pPr>
        <w:pStyle w:val="ListParagraph"/>
        <w:numPr>
          <w:ilvl w:val="0"/>
          <w:numId w:val="3"/>
        </w:numPr>
        <w:autoSpaceDE w:val="0"/>
        <w:autoSpaceDN w:val="0"/>
        <w:adjustRightInd w:val="0"/>
        <w:spacing w:after="0" w:line="240" w:lineRule="auto"/>
        <w:jc w:val="both"/>
        <w:rPr>
          <w:rFonts w:cs="Times New Roman"/>
          <w:b/>
          <w:bCs/>
          <w:color w:val="000000"/>
          <w:szCs w:val="24"/>
        </w:rPr>
      </w:pPr>
      <w:r w:rsidRPr="00CB4653">
        <w:rPr>
          <w:rFonts w:cs="Times New Roman"/>
          <w:b/>
          <w:bCs/>
          <w:color w:val="000000"/>
          <w:szCs w:val="24"/>
        </w:rPr>
        <w:t xml:space="preserve">Introduction </w:t>
      </w:r>
    </w:p>
    <w:p w14:paraId="494B191E" w14:textId="77777777" w:rsidR="00350BF3" w:rsidRPr="00CB4653" w:rsidRDefault="00350BF3" w:rsidP="00350BF3">
      <w:pPr>
        <w:pStyle w:val="ListParagraph"/>
        <w:autoSpaceDE w:val="0"/>
        <w:autoSpaceDN w:val="0"/>
        <w:adjustRightInd w:val="0"/>
        <w:spacing w:after="0" w:line="240" w:lineRule="auto"/>
        <w:ind w:left="927"/>
        <w:jc w:val="both"/>
        <w:rPr>
          <w:rFonts w:cs="Times New Roman"/>
          <w:b/>
          <w:bCs/>
          <w:color w:val="000000"/>
          <w:szCs w:val="24"/>
        </w:rPr>
      </w:pPr>
    </w:p>
    <w:p w14:paraId="6E9D7FE4" w14:textId="133002B0" w:rsidR="00E8688A" w:rsidRPr="00E862DC" w:rsidRDefault="00917795" w:rsidP="00CB4653">
      <w:pPr>
        <w:pStyle w:val="Default"/>
        <w:ind w:left="567"/>
        <w:jc w:val="both"/>
        <w:rPr>
          <w:lang w:val="fr-FR"/>
        </w:rPr>
      </w:pPr>
      <w:r w:rsidRPr="00E862DC">
        <w:rPr>
          <w:lang w:val="fr-FR"/>
        </w:rPr>
        <w:t xml:space="preserve">Le </w:t>
      </w:r>
      <w:r w:rsidR="00E8688A" w:rsidRPr="00E862DC">
        <w:rPr>
          <w:lang w:val="fr-FR"/>
        </w:rPr>
        <w:t xml:space="preserve">document </w:t>
      </w:r>
      <w:r w:rsidRPr="00E862DC">
        <w:rPr>
          <w:lang w:val="fr-FR"/>
        </w:rPr>
        <w:t>draft de stratégie de financement de santé vers la CSU au Burundi a été revu par le</w:t>
      </w:r>
      <w:r w:rsidR="00E8688A" w:rsidRPr="00E862DC">
        <w:rPr>
          <w:lang w:val="fr-FR"/>
        </w:rPr>
        <w:t xml:space="preserve"> </w:t>
      </w:r>
      <w:r>
        <w:rPr>
          <w:lang w:val="fr-FR"/>
        </w:rPr>
        <w:t>G</w:t>
      </w:r>
      <w:r w:rsidR="00721EAF" w:rsidRPr="00CB4653">
        <w:rPr>
          <w:lang w:val="fr-FR"/>
        </w:rPr>
        <w:t xml:space="preserve">roupe </w:t>
      </w:r>
      <w:r>
        <w:rPr>
          <w:lang w:val="fr-FR"/>
        </w:rPr>
        <w:t xml:space="preserve">Technique de Travail lors d’un atelier </w:t>
      </w:r>
      <w:r w:rsidR="00E8688A" w:rsidRPr="00E862DC">
        <w:rPr>
          <w:lang w:val="fr-FR"/>
        </w:rPr>
        <w:t xml:space="preserve">qui s’est déroulé du </w:t>
      </w:r>
      <w:r w:rsidR="00721EAF" w:rsidRPr="00CB4653">
        <w:rPr>
          <w:lang w:val="fr-FR"/>
        </w:rPr>
        <w:t>30</w:t>
      </w:r>
      <w:r w:rsidR="00E8688A" w:rsidRPr="00E862DC">
        <w:rPr>
          <w:lang w:val="fr-FR"/>
        </w:rPr>
        <w:t xml:space="preserve"> </w:t>
      </w:r>
      <w:r w:rsidR="00721EAF" w:rsidRPr="00CB4653">
        <w:rPr>
          <w:lang w:val="fr-FR"/>
        </w:rPr>
        <w:t>aout au 02 septembre 2022</w:t>
      </w:r>
      <w:r w:rsidR="00E8688A" w:rsidRPr="00E862DC">
        <w:rPr>
          <w:lang w:val="fr-FR"/>
        </w:rPr>
        <w:t xml:space="preserve"> à l</w:t>
      </w:r>
      <w:r w:rsidR="00721EAF" w:rsidRPr="00CB4653">
        <w:rPr>
          <w:lang w:val="fr-FR"/>
        </w:rPr>
        <w:t>’</w:t>
      </w:r>
      <w:r w:rsidR="008D5FD2" w:rsidRPr="00CB4653">
        <w:rPr>
          <w:lang w:val="fr-FR"/>
        </w:rPr>
        <w:t>hôtel</w:t>
      </w:r>
      <w:r w:rsidR="00721EAF" w:rsidRPr="00CB4653">
        <w:rPr>
          <w:lang w:val="fr-FR"/>
        </w:rPr>
        <w:t xml:space="preserve"> Accolade de Gitega</w:t>
      </w:r>
      <w:r w:rsidR="00E8688A" w:rsidRPr="00E862DC">
        <w:rPr>
          <w:lang w:val="fr-FR"/>
        </w:rPr>
        <w:t xml:space="preserve">, portant </w:t>
      </w:r>
      <w:r w:rsidR="00C85831" w:rsidRPr="00CB4653">
        <w:rPr>
          <w:lang w:val="fr-FR"/>
        </w:rPr>
        <w:t>sur l</w:t>
      </w:r>
      <w:r w:rsidR="00721EAF" w:rsidRPr="00CB4653">
        <w:rPr>
          <w:lang w:val="fr-FR"/>
        </w:rPr>
        <w:t>’analyse des options stratégiques de financement de la santé au Burundi</w:t>
      </w:r>
      <w:r>
        <w:rPr>
          <w:lang w:val="fr-FR"/>
        </w:rPr>
        <w:t>.</w:t>
      </w:r>
      <w:r w:rsidR="00721EAF" w:rsidRPr="00CB4653">
        <w:rPr>
          <w:lang w:val="fr-FR"/>
        </w:rPr>
        <w:t xml:space="preserve"> </w:t>
      </w:r>
      <w:r w:rsidR="00E8688A" w:rsidRPr="00E862DC">
        <w:rPr>
          <w:lang w:val="fr-FR"/>
        </w:rPr>
        <w:t xml:space="preserve">Le présent rapport fait </w:t>
      </w:r>
      <w:r w:rsidRPr="00E862DC">
        <w:rPr>
          <w:lang w:val="fr-FR"/>
        </w:rPr>
        <w:t xml:space="preserve">donc </w:t>
      </w:r>
      <w:r w:rsidR="00E8688A" w:rsidRPr="00E862DC">
        <w:rPr>
          <w:lang w:val="fr-FR"/>
        </w:rPr>
        <w:t xml:space="preserve">le point sur le déroulement, les </w:t>
      </w:r>
      <w:r w:rsidRPr="00E862DC">
        <w:rPr>
          <w:lang w:val="fr-FR"/>
        </w:rPr>
        <w:t xml:space="preserve">observations </w:t>
      </w:r>
      <w:r w:rsidR="00E8688A" w:rsidRPr="00E862DC">
        <w:rPr>
          <w:lang w:val="fr-FR"/>
        </w:rPr>
        <w:t xml:space="preserve">ainsi que </w:t>
      </w:r>
      <w:r w:rsidR="008D5FD2" w:rsidRPr="00E862DC">
        <w:rPr>
          <w:lang w:val="fr-FR"/>
        </w:rPr>
        <w:t>les recommandations relatives</w:t>
      </w:r>
      <w:r w:rsidR="00E8688A" w:rsidRPr="00E862DC">
        <w:rPr>
          <w:lang w:val="fr-FR"/>
        </w:rPr>
        <w:t xml:space="preserve"> à cet atelier </w:t>
      </w:r>
      <w:r w:rsidR="00C85831" w:rsidRPr="00CB4653">
        <w:rPr>
          <w:lang w:val="fr-FR"/>
        </w:rPr>
        <w:t xml:space="preserve">du </w:t>
      </w:r>
      <w:r>
        <w:rPr>
          <w:lang w:val="fr-FR"/>
        </w:rPr>
        <w:t>G</w:t>
      </w:r>
      <w:r w:rsidRPr="00CB4653">
        <w:rPr>
          <w:lang w:val="fr-FR"/>
        </w:rPr>
        <w:t xml:space="preserve">roupe </w:t>
      </w:r>
      <w:r>
        <w:rPr>
          <w:lang w:val="fr-FR"/>
        </w:rPr>
        <w:t xml:space="preserve">Technique </w:t>
      </w:r>
      <w:r w:rsidR="00C85831" w:rsidRPr="00CB4653">
        <w:rPr>
          <w:lang w:val="fr-FR"/>
        </w:rPr>
        <w:t xml:space="preserve">de </w:t>
      </w:r>
      <w:r>
        <w:rPr>
          <w:lang w:val="fr-FR"/>
        </w:rPr>
        <w:t>T</w:t>
      </w:r>
      <w:r w:rsidRPr="00CB4653">
        <w:rPr>
          <w:lang w:val="fr-FR"/>
        </w:rPr>
        <w:t xml:space="preserve">ravail </w:t>
      </w:r>
      <w:r w:rsidR="00C85831" w:rsidRPr="00CB4653">
        <w:rPr>
          <w:lang w:val="fr-FR"/>
        </w:rPr>
        <w:t>sur la SFS</w:t>
      </w:r>
      <w:r>
        <w:rPr>
          <w:lang w:val="fr-FR"/>
        </w:rPr>
        <w:t xml:space="preserve"> et la protection sociale en santé vers la CSU</w:t>
      </w:r>
      <w:r w:rsidR="00E8688A" w:rsidRPr="00E862DC">
        <w:rPr>
          <w:lang w:val="fr-FR"/>
        </w:rPr>
        <w:t xml:space="preserve">. </w:t>
      </w:r>
    </w:p>
    <w:p w14:paraId="52985A16" w14:textId="77777777" w:rsidR="00C85831" w:rsidRPr="00CB4653" w:rsidRDefault="00C85831" w:rsidP="00CB4653">
      <w:pPr>
        <w:pStyle w:val="ListParagraph"/>
        <w:autoSpaceDE w:val="0"/>
        <w:autoSpaceDN w:val="0"/>
        <w:adjustRightInd w:val="0"/>
        <w:spacing w:after="0" w:line="240" w:lineRule="auto"/>
        <w:ind w:left="927"/>
        <w:jc w:val="both"/>
        <w:rPr>
          <w:rFonts w:cs="Times New Roman"/>
          <w:szCs w:val="24"/>
        </w:rPr>
      </w:pPr>
    </w:p>
    <w:p w14:paraId="50C6AA79" w14:textId="1A8A392D" w:rsidR="00C85831" w:rsidRPr="00CB4653" w:rsidRDefault="00E8688A" w:rsidP="00CB4653">
      <w:pPr>
        <w:pStyle w:val="ListParagraph"/>
        <w:autoSpaceDE w:val="0"/>
        <w:autoSpaceDN w:val="0"/>
        <w:adjustRightInd w:val="0"/>
        <w:spacing w:after="0" w:line="240" w:lineRule="auto"/>
        <w:ind w:left="927"/>
        <w:jc w:val="both"/>
        <w:rPr>
          <w:rFonts w:cs="Times New Roman"/>
          <w:szCs w:val="24"/>
        </w:rPr>
      </w:pPr>
      <w:r w:rsidRPr="00CB4653">
        <w:rPr>
          <w:rFonts w:cs="Times New Roman"/>
          <w:szCs w:val="24"/>
        </w:rPr>
        <w:t xml:space="preserve">L’équipe d’animation est composée </w:t>
      </w:r>
      <w:r w:rsidR="008D5FD2" w:rsidRPr="00CB4653">
        <w:rPr>
          <w:rFonts w:cs="Times New Roman"/>
          <w:szCs w:val="24"/>
        </w:rPr>
        <w:t>de :</w:t>
      </w:r>
      <w:r w:rsidRPr="00CB4653">
        <w:rPr>
          <w:rFonts w:cs="Times New Roman"/>
          <w:szCs w:val="24"/>
        </w:rPr>
        <w:t xml:space="preserve"> </w:t>
      </w:r>
    </w:p>
    <w:p w14:paraId="06504EFF" w14:textId="258EBE1F" w:rsidR="004C69E7" w:rsidRPr="00CB4653" w:rsidRDefault="008D5FD2" w:rsidP="00CB4653">
      <w:pPr>
        <w:pStyle w:val="ListParagraph"/>
        <w:numPr>
          <w:ilvl w:val="1"/>
          <w:numId w:val="7"/>
        </w:numPr>
        <w:autoSpaceDE w:val="0"/>
        <w:autoSpaceDN w:val="0"/>
        <w:adjustRightInd w:val="0"/>
        <w:spacing w:after="0" w:line="240" w:lineRule="auto"/>
        <w:jc w:val="both"/>
        <w:rPr>
          <w:rFonts w:cs="Times New Roman"/>
          <w:color w:val="000000"/>
          <w:szCs w:val="24"/>
        </w:rPr>
      </w:pPr>
      <w:r w:rsidRPr="00CB4653">
        <w:rPr>
          <w:rFonts w:cs="Times New Roman"/>
          <w:color w:val="000000"/>
          <w:szCs w:val="24"/>
        </w:rPr>
        <w:t>Dr Virginie Elise LONGANG</w:t>
      </w:r>
      <w:r w:rsidR="004C69E7" w:rsidRPr="00CB4653">
        <w:rPr>
          <w:rFonts w:cs="Times New Roman"/>
          <w:color w:val="000000"/>
          <w:szCs w:val="24"/>
        </w:rPr>
        <w:t xml:space="preserve">, </w:t>
      </w:r>
      <w:r w:rsidRPr="00CB4653">
        <w:rPr>
          <w:rFonts w:cs="Times New Roman"/>
          <w:color w:val="000000"/>
          <w:szCs w:val="24"/>
        </w:rPr>
        <w:t xml:space="preserve">Consultant, </w:t>
      </w:r>
      <w:r w:rsidRPr="0075619C">
        <w:rPr>
          <w:rFonts w:cs="Times New Roman"/>
          <w:color w:val="0070C0"/>
          <w:szCs w:val="24"/>
        </w:rPr>
        <w:t xml:space="preserve">expert en </w:t>
      </w:r>
      <w:r w:rsidR="00E862DC" w:rsidRPr="0075619C">
        <w:rPr>
          <w:rFonts w:cs="Times New Roman"/>
          <w:color w:val="0070C0"/>
          <w:szCs w:val="24"/>
        </w:rPr>
        <w:t>financement de la santé et protection sociale en santé</w:t>
      </w:r>
      <w:r w:rsidRPr="0075619C">
        <w:rPr>
          <w:rFonts w:cs="Times New Roman"/>
          <w:color w:val="0070C0"/>
          <w:szCs w:val="24"/>
        </w:rPr>
        <w:t xml:space="preserve"> et P</w:t>
      </w:r>
      <w:r w:rsidR="0075619C" w:rsidRPr="0075619C">
        <w:rPr>
          <w:rFonts w:cs="Times New Roman"/>
          <w:color w:val="0070C0"/>
          <w:szCs w:val="24"/>
        </w:rPr>
        <w:t>ersonne</w:t>
      </w:r>
      <w:r w:rsidRPr="0075619C">
        <w:rPr>
          <w:rFonts w:cs="Times New Roman"/>
          <w:color w:val="0070C0"/>
          <w:szCs w:val="24"/>
        </w:rPr>
        <w:t xml:space="preserve"> Focal</w:t>
      </w:r>
      <w:r w:rsidR="0075619C">
        <w:rPr>
          <w:rFonts w:cs="Times New Roman"/>
          <w:color w:val="0070C0"/>
          <w:szCs w:val="24"/>
        </w:rPr>
        <w:t>e</w:t>
      </w:r>
      <w:r w:rsidRPr="0075619C">
        <w:rPr>
          <w:rFonts w:cs="Times New Roman"/>
          <w:color w:val="0070C0"/>
          <w:szCs w:val="24"/>
        </w:rPr>
        <w:t xml:space="preserve"> P4H</w:t>
      </w:r>
      <w:r w:rsidRPr="00CB4653">
        <w:rPr>
          <w:rFonts w:cs="Times New Roman"/>
          <w:color w:val="000000"/>
          <w:szCs w:val="24"/>
        </w:rPr>
        <w:t xml:space="preserve"> </w:t>
      </w:r>
      <w:r w:rsidR="0075619C">
        <w:rPr>
          <w:rFonts w:cs="Times New Roman"/>
          <w:color w:val="000000"/>
          <w:szCs w:val="24"/>
        </w:rPr>
        <w:t>(</w:t>
      </w:r>
      <w:proofErr w:type="spellStart"/>
      <w:r w:rsidRPr="00CB4653">
        <w:rPr>
          <w:rFonts w:cs="Times New Roman"/>
          <w:color w:val="000000"/>
          <w:szCs w:val="24"/>
        </w:rPr>
        <w:t>Providing</w:t>
      </w:r>
      <w:proofErr w:type="spellEnd"/>
      <w:r w:rsidRPr="00CB4653">
        <w:rPr>
          <w:rFonts w:cs="Times New Roman"/>
          <w:color w:val="000000"/>
          <w:szCs w:val="24"/>
        </w:rPr>
        <w:t xml:space="preserve"> For </w:t>
      </w:r>
      <w:proofErr w:type="spellStart"/>
      <w:r w:rsidRPr="00CB4653">
        <w:rPr>
          <w:rFonts w:cs="Times New Roman"/>
          <w:color w:val="000000"/>
          <w:szCs w:val="24"/>
        </w:rPr>
        <w:t>Health</w:t>
      </w:r>
      <w:proofErr w:type="spellEnd"/>
      <w:r w:rsidRPr="00CB4653">
        <w:rPr>
          <w:rFonts w:cs="Times New Roman"/>
          <w:color w:val="000000"/>
          <w:szCs w:val="24"/>
        </w:rPr>
        <w:t xml:space="preserve">) recruté </w:t>
      </w:r>
      <w:r w:rsidR="009A1DDB">
        <w:rPr>
          <w:rFonts w:cs="Times New Roman"/>
          <w:color w:val="000000"/>
          <w:szCs w:val="24"/>
        </w:rPr>
        <w:t>avec</w:t>
      </w:r>
      <w:r w:rsidRPr="00CB4653">
        <w:rPr>
          <w:rFonts w:cs="Times New Roman"/>
          <w:color w:val="000000"/>
          <w:szCs w:val="24"/>
        </w:rPr>
        <w:t xml:space="preserve"> l'appui de</w:t>
      </w:r>
      <w:r w:rsidR="00E862DC">
        <w:rPr>
          <w:rFonts w:cs="Times New Roman"/>
          <w:color w:val="000000"/>
          <w:szCs w:val="24"/>
        </w:rPr>
        <w:t xml:space="preserve"> </w:t>
      </w:r>
      <w:r w:rsidR="00E862DC" w:rsidRPr="0075619C">
        <w:rPr>
          <w:rFonts w:cs="Times New Roman"/>
          <w:color w:val="0070C0"/>
          <w:szCs w:val="24"/>
        </w:rPr>
        <w:t>l’OMS et</w:t>
      </w:r>
      <w:r w:rsidRPr="0075619C">
        <w:rPr>
          <w:rFonts w:cs="Times New Roman"/>
          <w:color w:val="0070C0"/>
          <w:szCs w:val="24"/>
        </w:rPr>
        <w:t xml:space="preserve"> l</w:t>
      </w:r>
      <w:r w:rsidR="00E862DC" w:rsidRPr="0075619C">
        <w:rPr>
          <w:rFonts w:cs="Times New Roman"/>
          <w:color w:val="0070C0"/>
          <w:szCs w:val="24"/>
        </w:rPr>
        <w:t>a BM</w:t>
      </w:r>
      <w:r w:rsidRPr="00CB4653">
        <w:rPr>
          <w:rFonts w:cs="Times New Roman"/>
          <w:color w:val="000000"/>
          <w:szCs w:val="24"/>
        </w:rPr>
        <w:t xml:space="preserve"> pour accompagner le Gouvernement du Burundi dans le processus d'élaboration d'une stratégie intégrée de financement de la santé ;</w:t>
      </w:r>
    </w:p>
    <w:p w14:paraId="2B8371C7" w14:textId="38C82BE7" w:rsidR="00C85831" w:rsidRPr="00CB4653" w:rsidRDefault="00C85831" w:rsidP="00CB4653">
      <w:pPr>
        <w:pStyle w:val="ListParagraph"/>
        <w:numPr>
          <w:ilvl w:val="1"/>
          <w:numId w:val="7"/>
        </w:numPr>
        <w:autoSpaceDE w:val="0"/>
        <w:autoSpaceDN w:val="0"/>
        <w:adjustRightInd w:val="0"/>
        <w:spacing w:after="0" w:line="240" w:lineRule="auto"/>
        <w:jc w:val="both"/>
        <w:rPr>
          <w:rFonts w:cs="Times New Roman"/>
          <w:color w:val="000000"/>
          <w:szCs w:val="24"/>
        </w:rPr>
      </w:pPr>
      <w:r w:rsidRPr="00CB4653">
        <w:rPr>
          <w:rFonts w:cs="Times New Roman"/>
          <w:color w:val="000000"/>
          <w:szCs w:val="24"/>
        </w:rPr>
        <w:t xml:space="preserve">Monsieur NIMUBONA </w:t>
      </w:r>
      <w:r w:rsidR="008D5FD2" w:rsidRPr="00CB4653">
        <w:rPr>
          <w:rFonts w:cs="Times New Roman"/>
          <w:color w:val="000000"/>
          <w:szCs w:val="24"/>
        </w:rPr>
        <w:t>Arcade,</w:t>
      </w:r>
      <w:r w:rsidR="008D5FD2" w:rsidRPr="00CB4653">
        <w:rPr>
          <w:rFonts w:cs="Times New Roman"/>
          <w:color w:val="404040"/>
          <w:szCs w:val="24"/>
          <w:shd w:val="clear" w:color="auto" w:fill="FFFFFF"/>
        </w:rPr>
        <w:t xml:space="preserve"> Secrétaire</w:t>
      </w:r>
      <w:r w:rsidR="00191CF4" w:rsidRPr="00CB4653">
        <w:rPr>
          <w:rFonts w:cs="Times New Roman"/>
          <w:color w:val="404040"/>
          <w:szCs w:val="24"/>
          <w:shd w:val="clear" w:color="auto" w:fill="FFFFFF"/>
        </w:rPr>
        <w:t xml:space="preserve"> Exécutif Permanent de la Commission Nationale de Protection Sociale </w:t>
      </w:r>
      <w:r w:rsidR="008D5FD2" w:rsidRPr="00CB4653">
        <w:rPr>
          <w:rFonts w:cs="Times New Roman"/>
          <w:color w:val="404040"/>
          <w:szCs w:val="24"/>
          <w:shd w:val="clear" w:color="auto" w:fill="FFFFFF"/>
        </w:rPr>
        <w:t xml:space="preserve">au </w:t>
      </w:r>
      <w:r w:rsidR="008D5FD2" w:rsidRPr="00CB4653">
        <w:rPr>
          <w:rFonts w:cs="Times New Roman"/>
          <w:color w:val="000000"/>
          <w:szCs w:val="24"/>
        </w:rPr>
        <w:t>Ministère</w:t>
      </w:r>
      <w:r w:rsidR="004C69E7" w:rsidRPr="00CB4653">
        <w:rPr>
          <w:rFonts w:cs="Times New Roman"/>
          <w:szCs w:val="24"/>
        </w:rPr>
        <w:t xml:space="preserve"> de la Solidarité Nationale, des Affaires Sociales, des Droits de la Personne Humaine et du Genre</w:t>
      </w:r>
    </w:p>
    <w:p w14:paraId="13FE9758" w14:textId="2ABA9BD8" w:rsidR="009F1E3E" w:rsidRPr="00350BF3" w:rsidRDefault="004C69E7" w:rsidP="00350BF3">
      <w:pPr>
        <w:pStyle w:val="ListParagraph"/>
        <w:numPr>
          <w:ilvl w:val="1"/>
          <w:numId w:val="7"/>
        </w:numPr>
        <w:autoSpaceDE w:val="0"/>
        <w:autoSpaceDN w:val="0"/>
        <w:adjustRightInd w:val="0"/>
        <w:spacing w:after="0" w:line="240" w:lineRule="auto"/>
        <w:jc w:val="both"/>
        <w:rPr>
          <w:rFonts w:cs="Times New Roman"/>
          <w:color w:val="000000"/>
          <w:szCs w:val="24"/>
        </w:rPr>
      </w:pPr>
      <w:r w:rsidRPr="00CB4653">
        <w:rPr>
          <w:rFonts w:cs="Times New Roman"/>
          <w:szCs w:val="24"/>
        </w:rPr>
        <w:t>Dr MINANI Pierre, Directeur Général de la Planification au Ministère de la Santé Publique et de la Lutte contre le Sida</w:t>
      </w:r>
      <w:r w:rsidR="008D5FD2" w:rsidRPr="00CB4653">
        <w:rPr>
          <w:rFonts w:cs="Times New Roman"/>
          <w:szCs w:val="24"/>
        </w:rPr>
        <w:t>.</w:t>
      </w:r>
    </w:p>
    <w:p w14:paraId="4B9ADEF4" w14:textId="77777777" w:rsidR="00DD209A" w:rsidRPr="00CB4653" w:rsidRDefault="00DD209A" w:rsidP="00CB4653">
      <w:pPr>
        <w:autoSpaceDE w:val="0"/>
        <w:autoSpaceDN w:val="0"/>
        <w:adjustRightInd w:val="0"/>
        <w:spacing w:after="0" w:line="240" w:lineRule="auto"/>
        <w:jc w:val="both"/>
        <w:rPr>
          <w:rFonts w:cs="Times New Roman"/>
          <w:b/>
          <w:bCs/>
          <w:color w:val="000000"/>
          <w:szCs w:val="24"/>
        </w:rPr>
      </w:pPr>
    </w:p>
    <w:p w14:paraId="5F6F2253" w14:textId="53F97C98" w:rsidR="005D6D94" w:rsidRPr="00CB4653" w:rsidRDefault="00DE1899" w:rsidP="00CB4653">
      <w:pPr>
        <w:autoSpaceDE w:val="0"/>
        <w:autoSpaceDN w:val="0"/>
        <w:adjustRightInd w:val="0"/>
        <w:spacing w:after="0" w:line="240" w:lineRule="auto"/>
        <w:jc w:val="both"/>
        <w:rPr>
          <w:rFonts w:cs="Times New Roman"/>
          <w:color w:val="000000"/>
          <w:szCs w:val="24"/>
        </w:rPr>
      </w:pPr>
      <w:r>
        <w:rPr>
          <w:rFonts w:cs="Times New Roman"/>
          <w:color w:val="000000"/>
          <w:szCs w:val="24"/>
        </w:rPr>
        <w:t xml:space="preserve">A travers une </w:t>
      </w:r>
      <w:r w:rsidR="005D6D94" w:rsidRPr="00CB4653">
        <w:rPr>
          <w:rFonts w:cs="Times New Roman"/>
          <w:color w:val="000000"/>
          <w:szCs w:val="24"/>
        </w:rPr>
        <w:t>démarche</w:t>
      </w:r>
      <w:r>
        <w:rPr>
          <w:rFonts w:cs="Times New Roman"/>
          <w:color w:val="000000"/>
          <w:szCs w:val="24"/>
        </w:rPr>
        <w:t xml:space="preserve"> méthodologique</w:t>
      </w:r>
      <w:r w:rsidR="005D6D94" w:rsidRPr="00CB4653">
        <w:rPr>
          <w:rFonts w:cs="Times New Roman"/>
          <w:color w:val="000000"/>
          <w:szCs w:val="24"/>
        </w:rPr>
        <w:t xml:space="preserve"> axée sur </w:t>
      </w:r>
      <w:r>
        <w:rPr>
          <w:rFonts w:cs="Times New Roman"/>
          <w:color w:val="000000"/>
          <w:szCs w:val="24"/>
        </w:rPr>
        <w:t>le travail simultané des groupes formés (deux groupes)</w:t>
      </w:r>
      <w:r w:rsidR="006D6ED9">
        <w:rPr>
          <w:rFonts w:cs="Times New Roman"/>
          <w:color w:val="000000"/>
          <w:szCs w:val="24"/>
        </w:rPr>
        <w:t>, un travail</w:t>
      </w:r>
      <w:r>
        <w:rPr>
          <w:rFonts w:cs="Times New Roman"/>
          <w:color w:val="000000"/>
          <w:szCs w:val="24"/>
        </w:rPr>
        <w:t xml:space="preserve"> via google drive pour un échange direct des observations en temps réel, </w:t>
      </w:r>
      <w:r w:rsidR="006D6ED9">
        <w:rPr>
          <w:rFonts w:cs="Times New Roman"/>
          <w:color w:val="000000"/>
          <w:szCs w:val="24"/>
        </w:rPr>
        <w:t>des</w:t>
      </w:r>
      <w:r w:rsidR="006D6ED9" w:rsidRPr="00CB4653">
        <w:rPr>
          <w:rFonts w:cs="Times New Roman"/>
          <w:color w:val="000000"/>
          <w:szCs w:val="24"/>
        </w:rPr>
        <w:t xml:space="preserve"> </w:t>
      </w:r>
      <w:r w:rsidR="005D6D94" w:rsidRPr="00CB4653">
        <w:rPr>
          <w:rFonts w:cs="Times New Roman"/>
          <w:color w:val="000000"/>
          <w:szCs w:val="24"/>
        </w:rPr>
        <w:t xml:space="preserve">échanges pratiques et le partage d’expériences </w:t>
      </w:r>
      <w:r w:rsidR="006D6ED9">
        <w:rPr>
          <w:rFonts w:cs="Times New Roman"/>
          <w:color w:val="000000"/>
          <w:szCs w:val="24"/>
        </w:rPr>
        <w:t xml:space="preserve">entre les membres participants à l’atelier </w:t>
      </w:r>
      <w:r w:rsidR="006D6ED9">
        <w:rPr>
          <w:rFonts w:cs="Times New Roman"/>
          <w:szCs w:val="24"/>
        </w:rPr>
        <w:t>ont eu lieu.</w:t>
      </w:r>
      <w:r w:rsidR="005D6D94" w:rsidRPr="00CB4653">
        <w:rPr>
          <w:rFonts w:cs="Times New Roman"/>
          <w:color w:val="000000"/>
          <w:szCs w:val="24"/>
        </w:rPr>
        <w:t xml:space="preserve"> </w:t>
      </w:r>
    </w:p>
    <w:p w14:paraId="55093FA0" w14:textId="594B76E3" w:rsidR="005D6D94" w:rsidRDefault="005D6D94">
      <w:pPr>
        <w:autoSpaceDE w:val="0"/>
        <w:autoSpaceDN w:val="0"/>
        <w:adjustRightInd w:val="0"/>
        <w:spacing w:after="0" w:line="240" w:lineRule="auto"/>
        <w:jc w:val="both"/>
        <w:rPr>
          <w:rFonts w:cs="Times New Roman"/>
          <w:color w:val="000000"/>
          <w:szCs w:val="24"/>
        </w:rPr>
      </w:pPr>
      <w:r w:rsidRPr="00CB4653">
        <w:rPr>
          <w:rFonts w:cs="Times New Roman"/>
          <w:color w:val="000000"/>
          <w:szCs w:val="24"/>
        </w:rPr>
        <w:t xml:space="preserve">En vue d’assurer la participation active et dynamique ainsi que les échanges dans le but de </w:t>
      </w:r>
      <w:r w:rsidR="00FF4B85" w:rsidRPr="00CB4653">
        <w:rPr>
          <w:rFonts w:cs="Times New Roman"/>
          <w:color w:val="000000"/>
          <w:szCs w:val="24"/>
        </w:rPr>
        <w:t>compréhensions</w:t>
      </w:r>
      <w:r w:rsidRPr="00CB4653">
        <w:rPr>
          <w:rFonts w:cs="Times New Roman"/>
          <w:color w:val="000000"/>
          <w:szCs w:val="24"/>
        </w:rPr>
        <w:t xml:space="preserve"> communes des </w:t>
      </w:r>
      <w:r w:rsidR="00FF4B85" w:rsidRPr="00CB4653">
        <w:rPr>
          <w:rFonts w:cs="Times New Roman"/>
          <w:color w:val="000000"/>
          <w:szCs w:val="24"/>
        </w:rPr>
        <w:t>différentes</w:t>
      </w:r>
      <w:r w:rsidRPr="00CB4653">
        <w:rPr>
          <w:rFonts w:cs="Times New Roman"/>
          <w:color w:val="000000"/>
          <w:szCs w:val="24"/>
        </w:rPr>
        <w:t xml:space="preserve"> options</w:t>
      </w:r>
      <w:r w:rsidRPr="00CB4653">
        <w:rPr>
          <w:rFonts w:cs="Times New Roman"/>
          <w:szCs w:val="24"/>
        </w:rPr>
        <w:t xml:space="preserve"> stratégiques de financement de la santé au Burundi</w:t>
      </w:r>
      <w:r w:rsidRPr="00CB4653">
        <w:rPr>
          <w:rFonts w:cs="Times New Roman"/>
          <w:color w:val="000000"/>
          <w:szCs w:val="24"/>
        </w:rPr>
        <w:t xml:space="preserve">, la méthode d’animation utilisée a été choisie de sorte à permettre aux participants de non seulement, (i) réfléchir sur </w:t>
      </w:r>
      <w:r w:rsidR="000B59C7" w:rsidRPr="00CB4653">
        <w:rPr>
          <w:rFonts w:cs="Times New Roman"/>
          <w:color w:val="000000"/>
          <w:szCs w:val="24"/>
        </w:rPr>
        <w:t xml:space="preserve">la meilleure option mais aussi de </w:t>
      </w:r>
      <w:r w:rsidR="006D6ED9" w:rsidRPr="00CB4653">
        <w:rPr>
          <w:rFonts w:cs="Times New Roman"/>
          <w:color w:val="000000"/>
          <w:szCs w:val="24"/>
        </w:rPr>
        <w:t>donn</w:t>
      </w:r>
      <w:r w:rsidR="006D6ED9">
        <w:rPr>
          <w:rFonts w:cs="Times New Roman"/>
          <w:color w:val="000000"/>
          <w:szCs w:val="24"/>
        </w:rPr>
        <w:t>er</w:t>
      </w:r>
      <w:r w:rsidR="006D6ED9" w:rsidRPr="00CB4653">
        <w:rPr>
          <w:rFonts w:cs="Times New Roman"/>
          <w:color w:val="000000"/>
          <w:szCs w:val="24"/>
        </w:rPr>
        <w:t xml:space="preserve"> </w:t>
      </w:r>
      <w:r w:rsidR="000B59C7" w:rsidRPr="00CB4653">
        <w:rPr>
          <w:rFonts w:cs="Times New Roman"/>
          <w:color w:val="000000"/>
          <w:szCs w:val="24"/>
        </w:rPr>
        <w:t xml:space="preserve">leurs points de vue sur chaque </w:t>
      </w:r>
      <w:r w:rsidR="00FF4B85" w:rsidRPr="00CB4653">
        <w:rPr>
          <w:rFonts w:cs="Times New Roman"/>
          <w:color w:val="000000"/>
          <w:szCs w:val="24"/>
        </w:rPr>
        <w:t>option stratégique</w:t>
      </w:r>
      <w:r w:rsidR="000B59C7" w:rsidRPr="00CB4653">
        <w:rPr>
          <w:rFonts w:cs="Times New Roman"/>
          <w:color w:val="000000"/>
          <w:szCs w:val="24"/>
        </w:rPr>
        <w:t>.</w:t>
      </w:r>
    </w:p>
    <w:p w14:paraId="63A6642F" w14:textId="77777777" w:rsidR="006D6ED9" w:rsidRPr="00CB4653" w:rsidRDefault="006D6ED9" w:rsidP="00CB4653">
      <w:pPr>
        <w:autoSpaceDE w:val="0"/>
        <w:autoSpaceDN w:val="0"/>
        <w:adjustRightInd w:val="0"/>
        <w:spacing w:after="0" w:line="240" w:lineRule="auto"/>
        <w:jc w:val="both"/>
        <w:rPr>
          <w:rFonts w:cs="Times New Roman"/>
          <w:color w:val="000000"/>
          <w:szCs w:val="24"/>
        </w:rPr>
      </w:pPr>
    </w:p>
    <w:p w14:paraId="21987115" w14:textId="610F632C" w:rsidR="0083415C" w:rsidRPr="00350BF3" w:rsidRDefault="0083415C" w:rsidP="00CB4653">
      <w:pPr>
        <w:pStyle w:val="ListParagraph"/>
        <w:numPr>
          <w:ilvl w:val="0"/>
          <w:numId w:val="3"/>
        </w:numPr>
        <w:autoSpaceDE w:val="0"/>
        <w:autoSpaceDN w:val="0"/>
        <w:adjustRightInd w:val="0"/>
        <w:spacing w:after="0" w:line="240" w:lineRule="auto"/>
        <w:jc w:val="both"/>
        <w:rPr>
          <w:b/>
          <w:bCs/>
          <w:szCs w:val="24"/>
        </w:rPr>
      </w:pPr>
      <w:r w:rsidRPr="00CB4653">
        <w:rPr>
          <w:rFonts w:cs="Times New Roman"/>
          <w:b/>
          <w:bCs/>
          <w:color w:val="000000"/>
          <w:szCs w:val="24"/>
        </w:rPr>
        <w:t xml:space="preserve">Contenu </w:t>
      </w:r>
      <w:r w:rsidR="001159CB">
        <w:rPr>
          <w:rFonts w:cs="Times New Roman"/>
          <w:b/>
          <w:bCs/>
          <w:color w:val="000000"/>
          <w:szCs w:val="24"/>
        </w:rPr>
        <w:t xml:space="preserve">du document </w:t>
      </w:r>
      <w:r w:rsidRPr="00CB4653">
        <w:rPr>
          <w:rFonts w:cs="Times New Roman"/>
          <w:b/>
          <w:bCs/>
          <w:color w:val="000000"/>
          <w:szCs w:val="24"/>
        </w:rPr>
        <w:t xml:space="preserve">de </w:t>
      </w:r>
      <w:r w:rsidR="00D35AE5" w:rsidRPr="00CB4653">
        <w:rPr>
          <w:rFonts w:cs="Times New Roman"/>
          <w:b/>
          <w:bCs/>
          <w:color w:val="000000"/>
          <w:szCs w:val="24"/>
        </w:rPr>
        <w:t>SFS</w:t>
      </w:r>
      <w:r w:rsidRPr="00CB4653">
        <w:rPr>
          <w:rFonts w:cs="Times New Roman"/>
          <w:b/>
          <w:bCs/>
          <w:color w:val="000000"/>
          <w:szCs w:val="24"/>
        </w:rPr>
        <w:t xml:space="preserve"> </w:t>
      </w:r>
    </w:p>
    <w:p w14:paraId="265C6F92" w14:textId="77777777" w:rsidR="00350BF3" w:rsidRPr="00CB4653" w:rsidRDefault="00350BF3" w:rsidP="00350BF3">
      <w:pPr>
        <w:pStyle w:val="ListParagraph"/>
        <w:autoSpaceDE w:val="0"/>
        <w:autoSpaceDN w:val="0"/>
        <w:adjustRightInd w:val="0"/>
        <w:spacing w:after="0" w:line="240" w:lineRule="auto"/>
        <w:ind w:left="927"/>
        <w:jc w:val="both"/>
        <w:rPr>
          <w:b/>
          <w:bCs/>
          <w:szCs w:val="24"/>
        </w:rPr>
      </w:pPr>
    </w:p>
    <w:p w14:paraId="1D581221" w14:textId="4330ECAF" w:rsidR="00D52654" w:rsidRDefault="001159CB" w:rsidP="00CB4653">
      <w:pPr>
        <w:pStyle w:val="Default"/>
        <w:jc w:val="both"/>
        <w:rPr>
          <w:b/>
          <w:bCs/>
          <w:lang w:val="fr-FR"/>
        </w:rPr>
      </w:pPr>
      <w:r>
        <w:rPr>
          <w:b/>
          <w:bCs/>
          <w:lang w:val="fr-FR"/>
        </w:rPr>
        <w:t>Le draft de document de</w:t>
      </w:r>
      <w:r w:rsidRPr="00CB4653">
        <w:rPr>
          <w:b/>
          <w:bCs/>
          <w:lang w:val="fr-FR"/>
        </w:rPr>
        <w:t xml:space="preserve"> </w:t>
      </w:r>
      <w:r w:rsidR="00D52654" w:rsidRPr="00CB4653">
        <w:rPr>
          <w:b/>
          <w:bCs/>
          <w:lang w:val="fr-FR"/>
        </w:rPr>
        <w:t xml:space="preserve">SFS </w:t>
      </w:r>
      <w:r w:rsidR="008D5FD2" w:rsidRPr="00CB4653">
        <w:rPr>
          <w:b/>
          <w:bCs/>
          <w:lang w:val="fr-FR"/>
        </w:rPr>
        <w:t>comporte 5</w:t>
      </w:r>
      <w:r w:rsidR="00D52654" w:rsidRPr="00CB4653">
        <w:rPr>
          <w:b/>
          <w:bCs/>
          <w:lang w:val="fr-FR"/>
        </w:rPr>
        <w:t xml:space="preserve"> grandes parties dont :</w:t>
      </w:r>
    </w:p>
    <w:p w14:paraId="46F4DBB4" w14:textId="77777777" w:rsidR="00350BF3" w:rsidRPr="00CB4653" w:rsidRDefault="00350BF3" w:rsidP="00CB4653">
      <w:pPr>
        <w:pStyle w:val="Default"/>
        <w:jc w:val="both"/>
        <w:rPr>
          <w:b/>
          <w:bCs/>
          <w:lang w:val="fr-FR"/>
        </w:rPr>
      </w:pPr>
    </w:p>
    <w:p w14:paraId="56BC4FE8" w14:textId="77777777" w:rsidR="00D52654" w:rsidRPr="00CB4653" w:rsidRDefault="00D52654" w:rsidP="00CB4653">
      <w:pPr>
        <w:pStyle w:val="NormalWeb"/>
        <w:numPr>
          <w:ilvl w:val="0"/>
          <w:numId w:val="6"/>
        </w:numPr>
        <w:spacing w:before="0" w:beforeAutospacing="0" w:after="0" w:afterAutospacing="0"/>
        <w:ind w:right="330"/>
        <w:jc w:val="both"/>
        <w:textAlignment w:val="baseline"/>
        <w:rPr>
          <w:color w:val="000000"/>
        </w:rPr>
      </w:pPr>
      <w:r w:rsidRPr="00CB4653">
        <w:rPr>
          <w:color w:val="000000"/>
        </w:rPr>
        <w:t>Analyse des dispositifs de financement de la santé ;</w:t>
      </w:r>
    </w:p>
    <w:p w14:paraId="115261E8" w14:textId="77777777" w:rsidR="00D52654" w:rsidRPr="00CB4653" w:rsidRDefault="00D52654" w:rsidP="00CB4653">
      <w:pPr>
        <w:pStyle w:val="NormalWeb"/>
        <w:numPr>
          <w:ilvl w:val="0"/>
          <w:numId w:val="6"/>
        </w:numPr>
        <w:spacing w:before="0" w:beforeAutospacing="0" w:after="0" w:afterAutospacing="0"/>
        <w:ind w:right="330"/>
        <w:jc w:val="both"/>
        <w:textAlignment w:val="baseline"/>
        <w:rPr>
          <w:color w:val="000000"/>
        </w:rPr>
      </w:pPr>
      <w:r w:rsidRPr="00CB4653">
        <w:rPr>
          <w:color w:val="000000"/>
        </w:rPr>
        <w:t>Cadre stratégique de financement de la santé ;</w:t>
      </w:r>
    </w:p>
    <w:p w14:paraId="2082C6F8" w14:textId="77777777" w:rsidR="00D52654" w:rsidRPr="00CB4653" w:rsidRDefault="00D52654" w:rsidP="00CB4653">
      <w:pPr>
        <w:pStyle w:val="NormalWeb"/>
        <w:numPr>
          <w:ilvl w:val="0"/>
          <w:numId w:val="6"/>
        </w:numPr>
        <w:spacing w:before="0" w:beforeAutospacing="0" w:after="0" w:afterAutospacing="0"/>
        <w:ind w:right="330"/>
        <w:jc w:val="both"/>
        <w:textAlignment w:val="baseline"/>
      </w:pPr>
      <w:r w:rsidRPr="00CB4653">
        <w:rPr>
          <w:color w:val="000000"/>
        </w:rPr>
        <w:t>Options proposées et arrangements institutionnels pour progresser vers la CSU ;</w:t>
      </w:r>
    </w:p>
    <w:p w14:paraId="5417C8B9" w14:textId="77777777" w:rsidR="00D52654" w:rsidRPr="00CB4653" w:rsidRDefault="00D52654" w:rsidP="00CB4653">
      <w:pPr>
        <w:pStyle w:val="NormalWeb"/>
        <w:numPr>
          <w:ilvl w:val="0"/>
          <w:numId w:val="6"/>
        </w:numPr>
        <w:spacing w:before="0" w:beforeAutospacing="0" w:after="0" w:afterAutospacing="0"/>
        <w:ind w:right="330"/>
        <w:jc w:val="both"/>
        <w:textAlignment w:val="baseline"/>
        <w:rPr>
          <w:color w:val="000000"/>
        </w:rPr>
      </w:pPr>
      <w:r w:rsidRPr="00CB4653">
        <w:rPr>
          <w:color w:val="000000"/>
        </w:rPr>
        <w:t>Suivi et évaluation.</w:t>
      </w:r>
    </w:p>
    <w:p w14:paraId="631A6265" w14:textId="77777777" w:rsidR="00A95EAF" w:rsidRDefault="00A95EAF">
      <w:pPr>
        <w:pStyle w:val="Default"/>
        <w:jc w:val="both"/>
        <w:rPr>
          <w:b/>
          <w:bCs/>
        </w:rPr>
      </w:pPr>
    </w:p>
    <w:p w14:paraId="31DC24BF" w14:textId="756616AF" w:rsidR="00A95EAF" w:rsidRPr="00E862DC" w:rsidRDefault="00A95EAF">
      <w:pPr>
        <w:pStyle w:val="Default"/>
        <w:jc w:val="both"/>
        <w:rPr>
          <w:lang w:val="fr-FR"/>
        </w:rPr>
      </w:pPr>
      <w:r w:rsidRPr="00E862DC">
        <w:rPr>
          <w:lang w:val="fr-FR"/>
        </w:rPr>
        <w:t>Globalement, trois principal</w:t>
      </w:r>
      <w:r w:rsidR="00404201" w:rsidRPr="00E862DC">
        <w:rPr>
          <w:lang w:val="fr-FR"/>
        </w:rPr>
        <w:t>e</w:t>
      </w:r>
      <w:r w:rsidRPr="00E862DC">
        <w:rPr>
          <w:lang w:val="fr-FR"/>
        </w:rPr>
        <w:t xml:space="preserve">s options stratégiques ont </w:t>
      </w:r>
      <w:r w:rsidR="0075619C" w:rsidRPr="00E862DC">
        <w:rPr>
          <w:lang w:val="fr-FR"/>
        </w:rPr>
        <w:t>attiré</w:t>
      </w:r>
      <w:r w:rsidRPr="00E862DC">
        <w:rPr>
          <w:lang w:val="fr-FR"/>
        </w:rPr>
        <w:t xml:space="preserve"> l’attention des participants et ont fait l’objet de discussion</w:t>
      </w:r>
      <w:r w:rsidR="00404201" w:rsidRPr="00E862DC">
        <w:rPr>
          <w:lang w:val="fr-FR"/>
        </w:rPr>
        <w:t xml:space="preserve"> en comparant les avantages et inconvénients de </w:t>
      </w:r>
      <w:r w:rsidR="007619FF" w:rsidRPr="00E862DC">
        <w:rPr>
          <w:lang w:val="fr-FR"/>
        </w:rPr>
        <w:t>chacune :</w:t>
      </w:r>
    </w:p>
    <w:p w14:paraId="63FAF1C1" w14:textId="77777777" w:rsidR="00A95EAF" w:rsidRPr="00E862DC" w:rsidRDefault="00A95EAF">
      <w:pPr>
        <w:pStyle w:val="Default"/>
        <w:jc w:val="both"/>
        <w:rPr>
          <w:b/>
          <w:bCs/>
          <w:lang w:val="fr-FR"/>
        </w:rPr>
      </w:pPr>
    </w:p>
    <w:p w14:paraId="20009F0E" w14:textId="24ACCD79" w:rsidR="00A95EAF" w:rsidRPr="00A95EAF" w:rsidRDefault="00A95EAF" w:rsidP="00A95EAF">
      <w:pPr>
        <w:pStyle w:val="Default"/>
        <w:jc w:val="both"/>
        <w:rPr>
          <w:b/>
          <w:bCs/>
          <w:lang w:val="fr-FR"/>
        </w:rPr>
      </w:pPr>
      <w:r w:rsidRPr="007619FF">
        <w:rPr>
          <w:b/>
          <w:bCs/>
          <w:i/>
          <w:iCs/>
          <w:u w:val="single"/>
          <w:lang w:val="fr-FR"/>
        </w:rPr>
        <w:t xml:space="preserve">Option </w:t>
      </w:r>
      <w:proofErr w:type="gramStart"/>
      <w:r w:rsidRPr="007619FF">
        <w:rPr>
          <w:b/>
          <w:bCs/>
          <w:i/>
          <w:iCs/>
          <w:u w:val="single"/>
          <w:lang w:val="fr-FR"/>
        </w:rPr>
        <w:t>1</w:t>
      </w:r>
      <w:r w:rsidRPr="007619FF">
        <w:rPr>
          <w:b/>
          <w:bCs/>
          <w:i/>
          <w:iCs/>
          <w:lang w:val="fr-FR"/>
        </w:rPr>
        <w:t>:</w:t>
      </w:r>
      <w:proofErr w:type="gramEnd"/>
      <w:r w:rsidRPr="007619FF">
        <w:rPr>
          <w:b/>
          <w:bCs/>
          <w:i/>
          <w:iCs/>
          <w:lang w:val="fr-FR"/>
        </w:rPr>
        <w:t xml:space="preserve"> Syst</w:t>
      </w:r>
      <w:r w:rsidR="00350BF3" w:rsidRPr="007619FF">
        <w:rPr>
          <w:b/>
          <w:bCs/>
          <w:i/>
          <w:iCs/>
          <w:lang w:val="fr-FR"/>
        </w:rPr>
        <w:t>è</w:t>
      </w:r>
      <w:r w:rsidRPr="007619FF">
        <w:rPr>
          <w:b/>
          <w:bCs/>
          <w:i/>
          <w:iCs/>
          <w:lang w:val="fr-FR"/>
        </w:rPr>
        <w:t xml:space="preserve">me </w:t>
      </w:r>
      <w:r w:rsidRPr="00A95EAF">
        <w:rPr>
          <w:b/>
          <w:bCs/>
          <w:i/>
          <w:iCs/>
          <w:lang w:val="fr-FR"/>
        </w:rPr>
        <w:t>à</w:t>
      </w:r>
      <w:r w:rsidRPr="007619FF">
        <w:rPr>
          <w:b/>
          <w:bCs/>
          <w:i/>
          <w:iCs/>
          <w:lang w:val="fr-FR"/>
        </w:rPr>
        <w:t xml:space="preserve"> 3 </w:t>
      </w:r>
      <w:r w:rsidR="007619FF" w:rsidRPr="007619FF">
        <w:rPr>
          <w:b/>
          <w:bCs/>
          <w:i/>
          <w:iCs/>
          <w:lang w:val="fr-FR"/>
        </w:rPr>
        <w:t>régimes</w:t>
      </w:r>
      <w:r w:rsidRPr="007619FF">
        <w:rPr>
          <w:b/>
          <w:bCs/>
          <w:i/>
          <w:iCs/>
          <w:lang w:val="fr-FR"/>
        </w:rPr>
        <w:t xml:space="preserve"> s</w:t>
      </w:r>
      <w:r w:rsidR="007619FF" w:rsidRPr="007619FF">
        <w:rPr>
          <w:b/>
          <w:bCs/>
          <w:i/>
          <w:iCs/>
          <w:lang w:val="fr-FR"/>
        </w:rPr>
        <w:t>é</w:t>
      </w:r>
      <w:r w:rsidRPr="007619FF">
        <w:rPr>
          <w:b/>
          <w:bCs/>
          <w:i/>
          <w:iCs/>
          <w:lang w:val="fr-FR"/>
        </w:rPr>
        <w:t>par</w:t>
      </w:r>
      <w:r w:rsidR="007619FF" w:rsidRPr="007619FF">
        <w:rPr>
          <w:b/>
          <w:bCs/>
          <w:i/>
          <w:iCs/>
          <w:lang w:val="fr-FR"/>
        </w:rPr>
        <w:t>é</w:t>
      </w:r>
      <w:r w:rsidRPr="007619FF">
        <w:rPr>
          <w:b/>
          <w:bCs/>
          <w:i/>
          <w:iCs/>
          <w:lang w:val="fr-FR"/>
        </w:rPr>
        <w:t>s</w:t>
      </w:r>
    </w:p>
    <w:p w14:paraId="52E29D59" w14:textId="0CA2AE58" w:rsidR="00A95EAF" w:rsidRPr="00CB4653" w:rsidRDefault="00A95EAF" w:rsidP="00A95EAF">
      <w:pPr>
        <w:pStyle w:val="Default"/>
        <w:numPr>
          <w:ilvl w:val="0"/>
          <w:numId w:val="13"/>
        </w:numPr>
        <w:jc w:val="both"/>
        <w:rPr>
          <w:lang w:val="fr-FR"/>
        </w:rPr>
      </w:pPr>
      <w:r w:rsidRPr="00E862DC">
        <w:rPr>
          <w:lang w:val="fr-FR"/>
        </w:rPr>
        <w:t xml:space="preserve">Garder et renforcer les 3 </w:t>
      </w:r>
      <w:r w:rsidR="007619FF" w:rsidRPr="00E862DC">
        <w:rPr>
          <w:lang w:val="fr-FR"/>
        </w:rPr>
        <w:t>régimes</w:t>
      </w:r>
      <w:r w:rsidRPr="00E862DC">
        <w:rPr>
          <w:lang w:val="fr-FR"/>
        </w:rPr>
        <w:t xml:space="preserve"> existants</w:t>
      </w:r>
    </w:p>
    <w:p w14:paraId="5ABB4130" w14:textId="688126EA" w:rsidR="00A95EAF" w:rsidRPr="00CB4653" w:rsidRDefault="00A95EAF" w:rsidP="00A95EAF">
      <w:pPr>
        <w:pStyle w:val="Default"/>
        <w:numPr>
          <w:ilvl w:val="1"/>
          <w:numId w:val="13"/>
        </w:numPr>
        <w:jc w:val="both"/>
        <w:rPr>
          <w:lang w:val="fr-FR"/>
        </w:rPr>
      </w:pPr>
      <w:r w:rsidRPr="00E862DC">
        <w:rPr>
          <w:lang w:val="fr-FR"/>
        </w:rPr>
        <w:t>La Mutuelle de la Fonction Publique</w:t>
      </w:r>
      <w:r w:rsidR="007619FF">
        <w:rPr>
          <w:lang w:val="fr-FR"/>
        </w:rPr>
        <w:t xml:space="preserve"> </w:t>
      </w:r>
      <w:r w:rsidRPr="00E862DC">
        <w:rPr>
          <w:lang w:val="fr-FR"/>
        </w:rPr>
        <w:t>(MFP) pour le secteur formel structure</w:t>
      </w:r>
    </w:p>
    <w:p w14:paraId="5CC0B0D1" w14:textId="3DBEDC37" w:rsidR="00A95EAF" w:rsidRPr="00CB4653" w:rsidRDefault="00A95EAF" w:rsidP="00A95EAF">
      <w:pPr>
        <w:pStyle w:val="Default"/>
        <w:numPr>
          <w:ilvl w:val="1"/>
          <w:numId w:val="13"/>
        </w:numPr>
        <w:jc w:val="both"/>
        <w:rPr>
          <w:lang w:val="fr-FR"/>
        </w:rPr>
      </w:pPr>
      <w:r w:rsidRPr="00E862DC">
        <w:rPr>
          <w:lang w:val="fr-FR"/>
        </w:rPr>
        <w:t>La Mutuelle des Entreprises du secteur priv</w:t>
      </w:r>
      <w:r w:rsidRPr="00CB4653">
        <w:rPr>
          <w:lang w:val="fr-FR"/>
        </w:rPr>
        <w:t>é</w:t>
      </w:r>
      <w:r w:rsidR="007619FF">
        <w:rPr>
          <w:lang w:val="fr-FR"/>
        </w:rPr>
        <w:t xml:space="preserve"> </w:t>
      </w:r>
      <w:r w:rsidRPr="00E862DC">
        <w:rPr>
          <w:lang w:val="fr-FR"/>
        </w:rPr>
        <w:t xml:space="preserve">(MSP) </w:t>
      </w:r>
    </w:p>
    <w:p w14:paraId="674C2EB8" w14:textId="5D959D06" w:rsidR="00A95EAF" w:rsidRPr="00350BF3" w:rsidRDefault="007619FF" w:rsidP="00A95EAF">
      <w:pPr>
        <w:pStyle w:val="Default"/>
        <w:numPr>
          <w:ilvl w:val="1"/>
          <w:numId w:val="13"/>
        </w:numPr>
        <w:jc w:val="both"/>
        <w:rPr>
          <w:lang w:val="fr-FR"/>
        </w:rPr>
      </w:pPr>
      <w:r w:rsidRPr="00E862DC">
        <w:rPr>
          <w:lang w:val="fr-FR"/>
        </w:rPr>
        <w:t>Création</w:t>
      </w:r>
      <w:r w:rsidR="00A95EAF" w:rsidRPr="00E862DC">
        <w:rPr>
          <w:lang w:val="fr-FR"/>
        </w:rPr>
        <w:t xml:space="preserve"> d’une structure nouvelle pour la gestion de l’Assurance maladie du secteur informel et rural avec une Direction </w:t>
      </w:r>
      <w:r w:rsidRPr="00E862DC">
        <w:rPr>
          <w:lang w:val="fr-FR"/>
        </w:rPr>
        <w:t>Générale</w:t>
      </w:r>
      <w:r w:rsidR="00A95EAF" w:rsidRPr="00E862DC">
        <w:rPr>
          <w:lang w:val="fr-FR"/>
        </w:rPr>
        <w:t xml:space="preserve"> et un </w:t>
      </w:r>
      <w:r w:rsidR="00350BF3" w:rsidRPr="00E862DC">
        <w:rPr>
          <w:lang w:val="fr-FR"/>
        </w:rPr>
        <w:t>Conseil d’Administration (</w:t>
      </w:r>
      <w:r w:rsidR="00A95EAF" w:rsidRPr="00E862DC">
        <w:rPr>
          <w:lang w:val="fr-FR"/>
        </w:rPr>
        <w:t>CA</w:t>
      </w:r>
      <w:r w:rsidR="00350BF3" w:rsidRPr="00E862DC">
        <w:rPr>
          <w:lang w:val="fr-FR"/>
        </w:rPr>
        <w:t>)</w:t>
      </w:r>
    </w:p>
    <w:p w14:paraId="1BE0AECC" w14:textId="77777777" w:rsidR="00350BF3" w:rsidRPr="00CB4653" w:rsidRDefault="00350BF3" w:rsidP="00350BF3">
      <w:pPr>
        <w:pStyle w:val="Default"/>
        <w:ind w:left="1440"/>
        <w:jc w:val="both"/>
        <w:rPr>
          <w:lang w:val="fr-FR"/>
        </w:rPr>
      </w:pPr>
    </w:p>
    <w:p w14:paraId="70A93F27" w14:textId="5FD731BD" w:rsidR="00A95EAF" w:rsidRPr="00CB4653" w:rsidRDefault="00A95EAF" w:rsidP="00A95EAF">
      <w:pPr>
        <w:pStyle w:val="Default"/>
        <w:numPr>
          <w:ilvl w:val="0"/>
          <w:numId w:val="13"/>
        </w:numPr>
        <w:jc w:val="both"/>
        <w:rPr>
          <w:lang w:val="fr-FR"/>
        </w:rPr>
      </w:pPr>
      <w:r w:rsidRPr="00CB4653">
        <w:rPr>
          <w:lang w:val="fr-FR"/>
        </w:rPr>
        <w:t>Les caisses</w:t>
      </w:r>
      <w:r w:rsidR="00350BF3">
        <w:rPr>
          <w:lang w:val="fr-FR"/>
        </w:rPr>
        <w:t xml:space="preserve"> </w:t>
      </w:r>
      <w:r w:rsidRPr="00CB4653">
        <w:rPr>
          <w:lang w:val="fr-FR"/>
        </w:rPr>
        <w:t>(MFP,</w:t>
      </w:r>
      <w:r w:rsidR="00350BF3">
        <w:rPr>
          <w:lang w:val="fr-FR"/>
        </w:rPr>
        <w:t xml:space="preserve"> </w:t>
      </w:r>
      <w:r w:rsidRPr="00CB4653">
        <w:rPr>
          <w:lang w:val="fr-FR"/>
        </w:rPr>
        <w:t xml:space="preserve">MSP) peuvent contribuer au   financement de l’Assurance maladie </w:t>
      </w:r>
      <w:r w:rsidRPr="00E862DC">
        <w:rPr>
          <w:lang w:val="fr-FR"/>
        </w:rPr>
        <w:t xml:space="preserve">du secteur informel/rural et </w:t>
      </w:r>
      <w:r w:rsidR="007619FF" w:rsidRPr="00E862DC">
        <w:rPr>
          <w:lang w:val="fr-FR"/>
        </w:rPr>
        <w:t>réciproquement</w:t>
      </w:r>
    </w:p>
    <w:p w14:paraId="27E8B41B" w14:textId="441F92EF" w:rsidR="00A95EAF" w:rsidRPr="00CB4653" w:rsidRDefault="00A95EAF" w:rsidP="00A95EAF">
      <w:pPr>
        <w:pStyle w:val="Default"/>
        <w:numPr>
          <w:ilvl w:val="0"/>
          <w:numId w:val="13"/>
        </w:numPr>
        <w:jc w:val="both"/>
        <w:rPr>
          <w:lang w:val="fr-FR"/>
        </w:rPr>
      </w:pPr>
      <w:r w:rsidRPr="00E862DC">
        <w:rPr>
          <w:lang w:val="fr-FR"/>
        </w:rPr>
        <w:t>La structure nouvelle contractualise avec les FOSA,</w:t>
      </w:r>
      <w:r w:rsidR="007619FF">
        <w:rPr>
          <w:lang w:val="fr-FR"/>
        </w:rPr>
        <w:t xml:space="preserve"> </w:t>
      </w:r>
      <w:r w:rsidRPr="00E862DC">
        <w:rPr>
          <w:lang w:val="fr-FR"/>
        </w:rPr>
        <w:t>les structures de coordination provinciales,</w:t>
      </w:r>
      <w:r w:rsidR="007619FF">
        <w:rPr>
          <w:lang w:val="fr-FR"/>
        </w:rPr>
        <w:t xml:space="preserve"> </w:t>
      </w:r>
      <w:r w:rsidRPr="00E862DC">
        <w:rPr>
          <w:lang w:val="fr-FR"/>
        </w:rPr>
        <w:t>les structures communautaires et les paie</w:t>
      </w:r>
    </w:p>
    <w:p w14:paraId="255229E1" w14:textId="6C2B4BE1" w:rsidR="00A95EAF" w:rsidRPr="00CB4653" w:rsidRDefault="00A95EAF" w:rsidP="00A95EAF">
      <w:pPr>
        <w:pStyle w:val="Default"/>
        <w:numPr>
          <w:ilvl w:val="0"/>
          <w:numId w:val="13"/>
        </w:numPr>
        <w:jc w:val="both"/>
        <w:rPr>
          <w:lang w:val="fr-FR"/>
        </w:rPr>
      </w:pPr>
      <w:r w:rsidRPr="00E862DC">
        <w:rPr>
          <w:lang w:val="fr-FR"/>
        </w:rPr>
        <w:t>Une instance de coordination et de r</w:t>
      </w:r>
      <w:r w:rsidRPr="00CB4653">
        <w:rPr>
          <w:lang w:val="fr-FR"/>
        </w:rPr>
        <w:t>é</w:t>
      </w:r>
      <w:r w:rsidRPr="00E862DC">
        <w:rPr>
          <w:lang w:val="fr-FR"/>
        </w:rPr>
        <w:t>gulation du syst</w:t>
      </w:r>
      <w:r w:rsidRPr="00CB4653">
        <w:rPr>
          <w:lang w:val="fr-FR"/>
        </w:rPr>
        <w:t>è</w:t>
      </w:r>
      <w:r w:rsidRPr="00E862DC">
        <w:rPr>
          <w:lang w:val="fr-FR"/>
        </w:rPr>
        <w:t>me pilot</w:t>
      </w:r>
      <w:r w:rsidR="00D95F0E" w:rsidRPr="00E862DC">
        <w:rPr>
          <w:lang w:val="fr-FR"/>
        </w:rPr>
        <w:t>é</w:t>
      </w:r>
      <w:r w:rsidRPr="00E862DC">
        <w:rPr>
          <w:lang w:val="fr-FR"/>
        </w:rPr>
        <w:t xml:space="preserve"> par</w:t>
      </w:r>
      <w:r w:rsidR="00D95F0E" w:rsidRPr="00E862DC">
        <w:rPr>
          <w:lang w:val="fr-FR"/>
        </w:rPr>
        <w:t xml:space="preserve"> </w:t>
      </w:r>
      <w:r w:rsidRPr="00E862DC">
        <w:rPr>
          <w:lang w:val="fr-FR"/>
        </w:rPr>
        <w:t>la Primature avec un Conseil repr</w:t>
      </w:r>
      <w:r w:rsidRPr="00CB4653">
        <w:rPr>
          <w:lang w:val="fr-FR"/>
        </w:rPr>
        <w:t>é</w:t>
      </w:r>
      <w:r w:rsidRPr="00E862DC">
        <w:rPr>
          <w:lang w:val="fr-FR"/>
        </w:rPr>
        <w:t>sentatif</w:t>
      </w:r>
      <w:r w:rsidR="00D95F0E" w:rsidRPr="00E862DC">
        <w:rPr>
          <w:lang w:val="fr-FR"/>
        </w:rPr>
        <w:t xml:space="preserve"> </w:t>
      </w:r>
      <w:r w:rsidRPr="00E862DC">
        <w:rPr>
          <w:lang w:val="fr-FR"/>
        </w:rPr>
        <w:t xml:space="preserve">(y compris les </w:t>
      </w:r>
      <w:r w:rsidR="007619FF" w:rsidRPr="00E862DC">
        <w:rPr>
          <w:lang w:val="fr-FR"/>
        </w:rPr>
        <w:t>bénéficiaires</w:t>
      </w:r>
      <w:r w:rsidRPr="00E862DC">
        <w:rPr>
          <w:lang w:val="fr-FR"/>
        </w:rPr>
        <w:t xml:space="preserve">) </w:t>
      </w:r>
      <w:r w:rsidRPr="00CB4653">
        <w:rPr>
          <w:lang w:val="fr-FR"/>
        </w:rPr>
        <w:t>qui veille à la soutenabilité du système sur le plan gouvernance et financier.</w:t>
      </w:r>
    </w:p>
    <w:p w14:paraId="48DEA44D" w14:textId="4182A663" w:rsidR="00A95EAF" w:rsidRPr="00E862DC" w:rsidRDefault="00A95EAF" w:rsidP="00A95EAF">
      <w:pPr>
        <w:pStyle w:val="Default"/>
        <w:jc w:val="both"/>
        <w:rPr>
          <w:b/>
          <w:bCs/>
          <w:i/>
          <w:iCs/>
          <w:lang w:val="fr-FR"/>
        </w:rPr>
      </w:pPr>
      <w:r w:rsidRPr="00E862DC">
        <w:rPr>
          <w:b/>
          <w:bCs/>
          <w:i/>
          <w:iCs/>
          <w:u w:val="single"/>
          <w:lang w:val="fr-FR"/>
        </w:rPr>
        <w:t xml:space="preserve">Option </w:t>
      </w:r>
      <w:proofErr w:type="gramStart"/>
      <w:r w:rsidRPr="00E862DC">
        <w:rPr>
          <w:b/>
          <w:bCs/>
          <w:i/>
          <w:iCs/>
          <w:u w:val="single"/>
          <w:lang w:val="fr-FR"/>
        </w:rPr>
        <w:t>2</w:t>
      </w:r>
      <w:r w:rsidRPr="00E862DC">
        <w:rPr>
          <w:b/>
          <w:bCs/>
          <w:i/>
          <w:iCs/>
          <w:lang w:val="fr-FR"/>
        </w:rPr>
        <w:t>:</w:t>
      </w:r>
      <w:proofErr w:type="gramEnd"/>
      <w:r w:rsidRPr="00E862DC">
        <w:rPr>
          <w:b/>
          <w:bCs/>
          <w:i/>
          <w:iCs/>
          <w:lang w:val="fr-FR"/>
        </w:rPr>
        <w:t xml:space="preserve"> </w:t>
      </w:r>
      <w:r w:rsidRPr="00E862DC">
        <w:rPr>
          <w:b/>
          <w:bCs/>
          <w:i/>
          <w:iCs/>
          <w:u w:val="single"/>
          <w:lang w:val="fr-FR"/>
        </w:rPr>
        <w:t>Syst</w:t>
      </w:r>
      <w:r w:rsidRPr="00A95EAF">
        <w:rPr>
          <w:b/>
          <w:bCs/>
          <w:i/>
          <w:iCs/>
          <w:u w:val="single"/>
          <w:lang w:val="fr-FR"/>
        </w:rPr>
        <w:t>è</w:t>
      </w:r>
      <w:r w:rsidRPr="00E862DC">
        <w:rPr>
          <w:b/>
          <w:bCs/>
          <w:i/>
          <w:iCs/>
          <w:u w:val="single"/>
          <w:lang w:val="fr-FR"/>
        </w:rPr>
        <w:t xml:space="preserve">me </w:t>
      </w:r>
      <w:r w:rsidRPr="00A95EAF">
        <w:rPr>
          <w:b/>
          <w:bCs/>
          <w:i/>
          <w:iCs/>
          <w:u w:val="single"/>
          <w:lang w:val="fr-FR"/>
        </w:rPr>
        <w:t xml:space="preserve">à </w:t>
      </w:r>
      <w:r w:rsidRPr="00E862DC">
        <w:rPr>
          <w:b/>
          <w:bCs/>
          <w:i/>
          <w:iCs/>
          <w:u w:val="single"/>
          <w:lang w:val="fr-FR"/>
        </w:rPr>
        <w:t xml:space="preserve">2 </w:t>
      </w:r>
      <w:r w:rsidR="007619FF" w:rsidRPr="00E862DC">
        <w:rPr>
          <w:b/>
          <w:bCs/>
          <w:i/>
          <w:iCs/>
          <w:lang w:val="fr-FR"/>
        </w:rPr>
        <w:t>régimes</w:t>
      </w:r>
      <w:r w:rsidRPr="00E862DC">
        <w:rPr>
          <w:b/>
          <w:bCs/>
          <w:i/>
          <w:iCs/>
          <w:lang w:val="fr-FR"/>
        </w:rPr>
        <w:t xml:space="preserve"> avec 3 caisses</w:t>
      </w:r>
    </w:p>
    <w:p w14:paraId="6A6C8BE5" w14:textId="77777777" w:rsidR="00D95F0E" w:rsidRPr="00A95EAF" w:rsidRDefault="00D95F0E" w:rsidP="00A95EAF">
      <w:pPr>
        <w:pStyle w:val="Default"/>
        <w:jc w:val="both"/>
        <w:rPr>
          <w:b/>
          <w:bCs/>
          <w:lang w:val="fr-FR"/>
        </w:rPr>
      </w:pPr>
    </w:p>
    <w:p w14:paraId="205201DB" w14:textId="77777777" w:rsidR="00A95EAF" w:rsidRPr="00CB4653" w:rsidRDefault="00A95EAF" w:rsidP="00A95EAF">
      <w:pPr>
        <w:pStyle w:val="Default"/>
        <w:numPr>
          <w:ilvl w:val="0"/>
          <w:numId w:val="14"/>
        </w:numPr>
        <w:jc w:val="both"/>
        <w:rPr>
          <w:lang w:val="fr-FR"/>
        </w:rPr>
      </w:pPr>
      <w:r w:rsidRPr="00E862DC">
        <w:rPr>
          <w:lang w:val="fr-FR"/>
        </w:rPr>
        <w:t>Garder la Mutuelle des Entreprises du secteur priv</w:t>
      </w:r>
      <w:r w:rsidRPr="00CB4653">
        <w:rPr>
          <w:lang w:val="fr-FR"/>
        </w:rPr>
        <w:t>é</w:t>
      </w:r>
      <w:r w:rsidRPr="00E862DC">
        <w:rPr>
          <w:lang w:val="fr-FR"/>
        </w:rPr>
        <w:t xml:space="preserve"> </w:t>
      </w:r>
      <w:r w:rsidRPr="00CB4653">
        <w:rPr>
          <w:lang w:val="fr-FR"/>
        </w:rPr>
        <w:t>à</w:t>
      </w:r>
      <w:r w:rsidRPr="00E862DC">
        <w:rPr>
          <w:lang w:val="fr-FR"/>
        </w:rPr>
        <w:t xml:space="preserve"> part</w:t>
      </w:r>
    </w:p>
    <w:p w14:paraId="051DE6E9" w14:textId="77777777" w:rsidR="00A95EAF" w:rsidRPr="00CB4653" w:rsidRDefault="00A95EAF" w:rsidP="00A95EAF">
      <w:pPr>
        <w:pStyle w:val="Default"/>
        <w:numPr>
          <w:ilvl w:val="0"/>
          <w:numId w:val="14"/>
        </w:numPr>
        <w:jc w:val="both"/>
        <w:rPr>
          <w:lang w:val="fr-FR"/>
        </w:rPr>
      </w:pPr>
      <w:r w:rsidRPr="00CB4653">
        <w:rPr>
          <w:lang w:val="fr-FR"/>
        </w:rPr>
        <w:t xml:space="preserve">Mettre en place l’Assurance du secteur informel et rural </w:t>
      </w:r>
    </w:p>
    <w:p w14:paraId="67301C88" w14:textId="018CD3F0" w:rsidR="00A95EAF" w:rsidRPr="00CB4653" w:rsidRDefault="00A95EAF" w:rsidP="00A95EAF">
      <w:pPr>
        <w:pStyle w:val="Default"/>
        <w:numPr>
          <w:ilvl w:val="0"/>
          <w:numId w:val="14"/>
        </w:numPr>
        <w:jc w:val="both"/>
        <w:rPr>
          <w:lang w:val="fr-FR"/>
        </w:rPr>
      </w:pPr>
      <w:r w:rsidRPr="00E862DC">
        <w:rPr>
          <w:lang w:val="fr-FR"/>
        </w:rPr>
        <w:t xml:space="preserve">Confier </w:t>
      </w:r>
      <w:r w:rsidRPr="00CB4653">
        <w:rPr>
          <w:lang w:val="fr-FR"/>
        </w:rPr>
        <w:t>à</w:t>
      </w:r>
      <w:r w:rsidRPr="00E862DC">
        <w:rPr>
          <w:lang w:val="fr-FR"/>
        </w:rPr>
        <w:t xml:space="preserve"> la Mutuelle de la Fonction Publique la gestion de l’Assurance maladie du secteur informel et rural mis en place (devenant la </w:t>
      </w:r>
      <w:r w:rsidRPr="00E862DC">
        <w:rPr>
          <w:i/>
          <w:iCs/>
          <w:lang w:val="fr-FR"/>
        </w:rPr>
        <w:t>Mutuelle Publique Nationale</w:t>
      </w:r>
      <w:r w:rsidRPr="00E862DC">
        <w:rPr>
          <w:lang w:val="fr-FR"/>
        </w:rPr>
        <w:t>)</w:t>
      </w:r>
    </w:p>
    <w:p w14:paraId="3BC38DD5" w14:textId="4E64F8DC" w:rsidR="00A95EAF" w:rsidRPr="00CB4653" w:rsidRDefault="00A95EAF" w:rsidP="00A95EAF">
      <w:pPr>
        <w:pStyle w:val="Default"/>
        <w:numPr>
          <w:ilvl w:val="0"/>
          <w:numId w:val="14"/>
        </w:numPr>
        <w:jc w:val="both"/>
        <w:rPr>
          <w:lang w:val="fr-FR"/>
        </w:rPr>
      </w:pPr>
      <w:r w:rsidRPr="00E862DC">
        <w:rPr>
          <w:lang w:val="fr-FR"/>
        </w:rPr>
        <w:t>Garder la s</w:t>
      </w:r>
      <w:r w:rsidRPr="00CB4653">
        <w:rPr>
          <w:lang w:val="fr-FR"/>
        </w:rPr>
        <w:t>é</w:t>
      </w:r>
      <w:r w:rsidRPr="00E862DC">
        <w:rPr>
          <w:lang w:val="fr-FR"/>
        </w:rPr>
        <w:t>paration des 2 caisses dans un premier temps tout en envisageant leur fusion ult</w:t>
      </w:r>
      <w:r w:rsidRPr="00CB4653">
        <w:rPr>
          <w:lang w:val="fr-FR"/>
        </w:rPr>
        <w:t>é</w:t>
      </w:r>
      <w:r w:rsidRPr="00E862DC">
        <w:rPr>
          <w:lang w:val="fr-FR"/>
        </w:rPr>
        <w:t xml:space="preserve">rieure </w:t>
      </w:r>
      <w:r w:rsidR="007619FF" w:rsidRPr="00E862DC">
        <w:rPr>
          <w:lang w:val="fr-FR"/>
        </w:rPr>
        <w:t>après</w:t>
      </w:r>
      <w:r w:rsidRPr="00E862DC">
        <w:rPr>
          <w:lang w:val="fr-FR"/>
        </w:rPr>
        <w:t xml:space="preserve"> une </w:t>
      </w:r>
      <w:r w:rsidRPr="00CB4653">
        <w:rPr>
          <w:lang w:val="fr-FR"/>
        </w:rPr>
        <w:t>é</w:t>
      </w:r>
      <w:r w:rsidRPr="00E862DC">
        <w:rPr>
          <w:lang w:val="fr-FR"/>
        </w:rPr>
        <w:t>valuation</w:t>
      </w:r>
    </w:p>
    <w:p w14:paraId="58250AF4" w14:textId="6ACBB1A3" w:rsidR="00A95EAF" w:rsidRPr="00CB4653" w:rsidRDefault="00A95EAF" w:rsidP="00A95EAF">
      <w:pPr>
        <w:pStyle w:val="Default"/>
        <w:numPr>
          <w:ilvl w:val="0"/>
          <w:numId w:val="14"/>
        </w:numPr>
        <w:jc w:val="both"/>
        <w:rPr>
          <w:lang w:val="fr-FR"/>
        </w:rPr>
      </w:pPr>
      <w:r w:rsidRPr="00E862DC">
        <w:rPr>
          <w:lang w:val="fr-FR"/>
        </w:rPr>
        <w:t>Une instance de coordination et de r</w:t>
      </w:r>
      <w:r w:rsidRPr="00CB4653">
        <w:rPr>
          <w:lang w:val="fr-FR"/>
        </w:rPr>
        <w:t>é</w:t>
      </w:r>
      <w:r w:rsidRPr="00E862DC">
        <w:rPr>
          <w:lang w:val="fr-FR"/>
        </w:rPr>
        <w:t xml:space="preserve">gulation du </w:t>
      </w:r>
      <w:r w:rsidR="007619FF" w:rsidRPr="00E862DC">
        <w:rPr>
          <w:lang w:val="fr-FR"/>
        </w:rPr>
        <w:t>système</w:t>
      </w:r>
      <w:r w:rsidRPr="00E862DC">
        <w:rPr>
          <w:lang w:val="fr-FR"/>
        </w:rPr>
        <w:t xml:space="preserve"> reste</w:t>
      </w:r>
    </w:p>
    <w:p w14:paraId="20222608" w14:textId="4BBE833F" w:rsidR="00A95EAF" w:rsidRPr="00CB4653" w:rsidRDefault="00A95EAF" w:rsidP="00A95EAF">
      <w:pPr>
        <w:pStyle w:val="Default"/>
        <w:numPr>
          <w:ilvl w:val="0"/>
          <w:numId w:val="14"/>
        </w:numPr>
        <w:jc w:val="both"/>
        <w:rPr>
          <w:lang w:val="fr-FR"/>
        </w:rPr>
      </w:pPr>
      <w:r w:rsidRPr="00CB4653">
        <w:rPr>
          <w:lang w:val="fr-FR"/>
        </w:rPr>
        <w:t>Les caisses</w:t>
      </w:r>
      <w:r w:rsidR="0027024F">
        <w:rPr>
          <w:lang w:val="fr-FR"/>
        </w:rPr>
        <w:t xml:space="preserve"> </w:t>
      </w:r>
      <w:r w:rsidRPr="00CB4653">
        <w:rPr>
          <w:lang w:val="fr-FR"/>
        </w:rPr>
        <w:t xml:space="preserve">(Mutuelle Publique Nationale et MSP) peuvent contribuer au   financement de l’Assurance </w:t>
      </w:r>
      <w:r w:rsidRPr="00E862DC">
        <w:rPr>
          <w:lang w:val="fr-FR"/>
        </w:rPr>
        <w:t xml:space="preserve">du secteur informel/rural et </w:t>
      </w:r>
      <w:r w:rsidR="007619FF" w:rsidRPr="00E862DC">
        <w:rPr>
          <w:lang w:val="fr-FR"/>
        </w:rPr>
        <w:t>réciproquement</w:t>
      </w:r>
    </w:p>
    <w:p w14:paraId="5919D041" w14:textId="46D290A4" w:rsidR="00A95EAF" w:rsidRPr="00CB4653" w:rsidRDefault="00A95EAF" w:rsidP="00A95EAF">
      <w:pPr>
        <w:pStyle w:val="Default"/>
        <w:numPr>
          <w:ilvl w:val="0"/>
          <w:numId w:val="14"/>
        </w:numPr>
        <w:jc w:val="both"/>
        <w:rPr>
          <w:lang w:val="fr-FR"/>
        </w:rPr>
      </w:pPr>
      <w:r w:rsidRPr="00E862DC">
        <w:rPr>
          <w:lang w:val="fr-FR"/>
        </w:rPr>
        <w:t>La Mutuelle Publique Nationale contractualise avec les FOSA,</w:t>
      </w:r>
      <w:r w:rsidR="007619FF">
        <w:rPr>
          <w:lang w:val="fr-FR"/>
        </w:rPr>
        <w:t xml:space="preserve"> </w:t>
      </w:r>
      <w:r w:rsidRPr="00E862DC">
        <w:rPr>
          <w:lang w:val="fr-FR"/>
        </w:rPr>
        <w:t>les structures provinciales,</w:t>
      </w:r>
      <w:r w:rsidR="007619FF">
        <w:rPr>
          <w:lang w:val="fr-FR"/>
        </w:rPr>
        <w:t xml:space="preserve"> </w:t>
      </w:r>
      <w:r w:rsidRPr="00E862DC">
        <w:rPr>
          <w:lang w:val="fr-FR"/>
        </w:rPr>
        <w:t>les structures communautaires et les paie</w:t>
      </w:r>
    </w:p>
    <w:p w14:paraId="4E57352A" w14:textId="1E99CCF9" w:rsidR="00A95EAF" w:rsidRPr="00CB4653" w:rsidRDefault="00A95EAF" w:rsidP="00A95EAF">
      <w:pPr>
        <w:pStyle w:val="Default"/>
        <w:numPr>
          <w:ilvl w:val="0"/>
          <w:numId w:val="14"/>
        </w:numPr>
        <w:jc w:val="both"/>
        <w:rPr>
          <w:lang w:val="fr-FR"/>
        </w:rPr>
      </w:pPr>
      <w:r w:rsidRPr="00E862DC">
        <w:rPr>
          <w:lang w:val="fr-FR"/>
        </w:rPr>
        <w:t xml:space="preserve">La mise en place de </w:t>
      </w:r>
      <w:r w:rsidRPr="00CB4653">
        <w:rPr>
          <w:lang w:val="fr-FR"/>
        </w:rPr>
        <w:t xml:space="preserve">l’Assurance </w:t>
      </w:r>
      <w:r w:rsidRPr="00E862DC">
        <w:rPr>
          <w:lang w:val="fr-FR"/>
        </w:rPr>
        <w:t xml:space="preserve">du secteur informel et rural met </w:t>
      </w:r>
      <w:r w:rsidRPr="00CB4653">
        <w:rPr>
          <w:lang w:val="fr-FR"/>
        </w:rPr>
        <w:t>à</w:t>
      </w:r>
      <w:r w:rsidRPr="00E862DC">
        <w:rPr>
          <w:lang w:val="fr-FR"/>
        </w:rPr>
        <w:t xml:space="preserve"> profit l’expertise de la MFP</w:t>
      </w:r>
      <w:r w:rsidR="0027024F" w:rsidRPr="00E862DC">
        <w:rPr>
          <w:lang w:val="fr-FR"/>
        </w:rPr>
        <w:t xml:space="preserve"> </w:t>
      </w:r>
      <w:r w:rsidRPr="00E862DC">
        <w:rPr>
          <w:lang w:val="fr-FR"/>
        </w:rPr>
        <w:t>(RH qualifi</w:t>
      </w:r>
      <w:r w:rsidRPr="00CB4653">
        <w:rPr>
          <w:lang w:val="fr-FR"/>
        </w:rPr>
        <w:t>é</w:t>
      </w:r>
      <w:r w:rsidRPr="00E862DC">
        <w:rPr>
          <w:lang w:val="fr-FR"/>
        </w:rPr>
        <w:t>es et la digitalisation)</w:t>
      </w:r>
    </w:p>
    <w:p w14:paraId="5DDCF254" w14:textId="3AD79C50" w:rsidR="00A95EAF" w:rsidRPr="00E862DC" w:rsidRDefault="00A95EAF">
      <w:pPr>
        <w:pStyle w:val="Default"/>
        <w:jc w:val="both"/>
        <w:rPr>
          <w:b/>
          <w:bCs/>
          <w:lang w:val="fr-FR"/>
        </w:rPr>
      </w:pPr>
    </w:p>
    <w:p w14:paraId="3E1EC500" w14:textId="696AB0B8" w:rsidR="0027024F" w:rsidRPr="00E862DC" w:rsidRDefault="0027024F" w:rsidP="0027024F">
      <w:pPr>
        <w:pStyle w:val="Default"/>
        <w:jc w:val="both"/>
        <w:rPr>
          <w:b/>
          <w:bCs/>
          <w:i/>
          <w:iCs/>
          <w:lang w:val="fr-FR"/>
        </w:rPr>
      </w:pPr>
      <w:r w:rsidRPr="00E862DC">
        <w:rPr>
          <w:b/>
          <w:bCs/>
          <w:i/>
          <w:iCs/>
          <w:u w:val="single"/>
          <w:lang w:val="fr-FR"/>
        </w:rPr>
        <w:t xml:space="preserve">Option </w:t>
      </w:r>
      <w:proofErr w:type="gramStart"/>
      <w:r w:rsidRPr="00E862DC">
        <w:rPr>
          <w:b/>
          <w:bCs/>
          <w:i/>
          <w:iCs/>
          <w:u w:val="single"/>
          <w:lang w:val="fr-FR"/>
        </w:rPr>
        <w:t>3</w:t>
      </w:r>
      <w:r w:rsidRPr="00E862DC">
        <w:rPr>
          <w:b/>
          <w:bCs/>
          <w:i/>
          <w:iCs/>
          <w:lang w:val="fr-FR"/>
        </w:rPr>
        <w:t>:</w:t>
      </w:r>
      <w:proofErr w:type="gramEnd"/>
      <w:r w:rsidRPr="00E862DC">
        <w:rPr>
          <w:b/>
          <w:bCs/>
          <w:i/>
          <w:iCs/>
          <w:lang w:val="fr-FR"/>
        </w:rPr>
        <w:t xml:space="preserve"> Syst</w:t>
      </w:r>
      <w:r w:rsidRPr="0027024F">
        <w:rPr>
          <w:b/>
          <w:bCs/>
          <w:i/>
          <w:iCs/>
          <w:lang w:val="fr-FR"/>
        </w:rPr>
        <w:t>è</w:t>
      </w:r>
      <w:r w:rsidRPr="00E862DC">
        <w:rPr>
          <w:b/>
          <w:bCs/>
          <w:i/>
          <w:iCs/>
          <w:lang w:val="fr-FR"/>
        </w:rPr>
        <w:t>me avec fusion des 3 caisses (Vision moyen terme)</w:t>
      </w:r>
    </w:p>
    <w:p w14:paraId="5C951738" w14:textId="77777777" w:rsidR="0027024F" w:rsidRPr="0027024F" w:rsidRDefault="0027024F" w:rsidP="0027024F">
      <w:pPr>
        <w:pStyle w:val="Default"/>
        <w:jc w:val="both"/>
        <w:rPr>
          <w:b/>
          <w:bCs/>
          <w:lang w:val="fr-FR"/>
        </w:rPr>
      </w:pPr>
    </w:p>
    <w:p w14:paraId="3D785D5A" w14:textId="77777777" w:rsidR="0027024F" w:rsidRPr="00CB4653" w:rsidRDefault="0027024F" w:rsidP="0027024F">
      <w:pPr>
        <w:pStyle w:val="Default"/>
        <w:numPr>
          <w:ilvl w:val="0"/>
          <w:numId w:val="15"/>
        </w:numPr>
        <w:jc w:val="both"/>
        <w:rPr>
          <w:lang w:val="fr-FR"/>
        </w:rPr>
      </w:pPr>
      <w:r w:rsidRPr="00E862DC">
        <w:rPr>
          <w:lang w:val="fr-FR"/>
        </w:rPr>
        <w:t>Mutualiser le risque maladie en fusionnant les 3 caisses en une Mutuelle Nationale</w:t>
      </w:r>
    </w:p>
    <w:p w14:paraId="4DA2230E" w14:textId="02D1C2B7" w:rsidR="0027024F" w:rsidRPr="00CB4653" w:rsidRDefault="0027024F" w:rsidP="0027024F">
      <w:pPr>
        <w:pStyle w:val="Default"/>
        <w:numPr>
          <w:ilvl w:val="0"/>
          <w:numId w:val="15"/>
        </w:numPr>
        <w:jc w:val="both"/>
        <w:rPr>
          <w:lang w:val="fr-FR"/>
        </w:rPr>
      </w:pPr>
      <w:r w:rsidRPr="00E862DC">
        <w:rPr>
          <w:lang w:val="fr-FR"/>
        </w:rPr>
        <w:t xml:space="preserve">Mise en place de structures </w:t>
      </w:r>
      <w:r w:rsidR="007619FF" w:rsidRPr="00E862DC">
        <w:rPr>
          <w:lang w:val="fr-FR"/>
        </w:rPr>
        <w:t>déléguées</w:t>
      </w:r>
      <w:r w:rsidRPr="00E862DC">
        <w:rPr>
          <w:lang w:val="fr-FR"/>
        </w:rPr>
        <w:t xml:space="preserve"> au niveau provincial et communal en capitalisant sur les structures existantes</w:t>
      </w:r>
    </w:p>
    <w:p w14:paraId="6027B65D" w14:textId="4427953C" w:rsidR="0027024F" w:rsidRPr="00CB4653" w:rsidRDefault="0027024F" w:rsidP="0027024F">
      <w:pPr>
        <w:pStyle w:val="Default"/>
        <w:numPr>
          <w:ilvl w:val="0"/>
          <w:numId w:val="15"/>
        </w:numPr>
        <w:jc w:val="both"/>
        <w:rPr>
          <w:lang w:val="fr-FR"/>
        </w:rPr>
      </w:pPr>
      <w:r w:rsidRPr="00E862DC">
        <w:rPr>
          <w:lang w:val="fr-FR"/>
        </w:rPr>
        <w:t>La Mutuelle Nationale contractualise avec les FOSA,</w:t>
      </w:r>
      <w:r w:rsidR="007619FF">
        <w:rPr>
          <w:lang w:val="fr-FR"/>
        </w:rPr>
        <w:t xml:space="preserve"> </w:t>
      </w:r>
      <w:r w:rsidRPr="00E862DC">
        <w:rPr>
          <w:lang w:val="fr-FR"/>
        </w:rPr>
        <w:t>les structures provinciales et communautaires et les paie</w:t>
      </w:r>
    </w:p>
    <w:p w14:paraId="6E8BE54D" w14:textId="190D5722" w:rsidR="0027024F" w:rsidRPr="00CB4653" w:rsidRDefault="0027024F" w:rsidP="0027024F">
      <w:pPr>
        <w:pStyle w:val="Default"/>
        <w:numPr>
          <w:ilvl w:val="0"/>
          <w:numId w:val="15"/>
        </w:numPr>
        <w:jc w:val="both"/>
        <w:rPr>
          <w:lang w:val="fr-FR"/>
        </w:rPr>
      </w:pPr>
      <w:r w:rsidRPr="00E862DC">
        <w:rPr>
          <w:lang w:val="fr-FR"/>
        </w:rPr>
        <w:t xml:space="preserve">L’instance centrale de coordination et de </w:t>
      </w:r>
      <w:r w:rsidR="007619FF" w:rsidRPr="00E862DC">
        <w:rPr>
          <w:lang w:val="fr-FR"/>
        </w:rPr>
        <w:t>régulation</w:t>
      </w:r>
      <w:r w:rsidRPr="00E862DC">
        <w:rPr>
          <w:lang w:val="fr-FR"/>
        </w:rPr>
        <w:t xml:space="preserve"> du syst</w:t>
      </w:r>
      <w:r w:rsidRPr="00CB4653">
        <w:rPr>
          <w:lang w:val="fr-FR"/>
        </w:rPr>
        <w:t>è</w:t>
      </w:r>
      <w:r w:rsidRPr="00E862DC">
        <w:rPr>
          <w:lang w:val="fr-FR"/>
        </w:rPr>
        <w:t>me reste</w:t>
      </w:r>
    </w:p>
    <w:p w14:paraId="7C947809" w14:textId="164F5728" w:rsidR="00A95EAF" w:rsidRPr="00E862DC" w:rsidRDefault="00A95EAF">
      <w:pPr>
        <w:pStyle w:val="Default"/>
        <w:jc w:val="both"/>
        <w:rPr>
          <w:b/>
          <w:bCs/>
          <w:lang w:val="fr-FR"/>
        </w:rPr>
      </w:pPr>
    </w:p>
    <w:p w14:paraId="7CCF5ED6" w14:textId="77777777" w:rsidR="0027024F" w:rsidRPr="00E862DC" w:rsidRDefault="0027024F">
      <w:pPr>
        <w:pStyle w:val="Default"/>
        <w:jc w:val="both"/>
        <w:rPr>
          <w:b/>
          <w:bCs/>
          <w:lang w:val="fr-FR"/>
        </w:rPr>
      </w:pPr>
    </w:p>
    <w:p w14:paraId="580B8836" w14:textId="3BBA7C66" w:rsidR="0083415C" w:rsidRDefault="006C5AF4" w:rsidP="00CB4653">
      <w:pPr>
        <w:pStyle w:val="ListParagraph"/>
        <w:numPr>
          <w:ilvl w:val="0"/>
          <w:numId w:val="3"/>
        </w:numPr>
        <w:autoSpaceDE w:val="0"/>
        <w:autoSpaceDN w:val="0"/>
        <w:adjustRightInd w:val="0"/>
        <w:spacing w:after="0" w:line="240" w:lineRule="auto"/>
        <w:jc w:val="both"/>
        <w:rPr>
          <w:rFonts w:cs="Times New Roman"/>
          <w:b/>
          <w:bCs/>
          <w:color w:val="000000"/>
          <w:szCs w:val="24"/>
        </w:rPr>
      </w:pPr>
      <w:r w:rsidRPr="00CB4653">
        <w:rPr>
          <w:rFonts w:cs="Times New Roman"/>
          <w:b/>
          <w:bCs/>
          <w:color w:val="000000"/>
          <w:szCs w:val="24"/>
        </w:rPr>
        <w:t xml:space="preserve">Conclusion et recommandations </w:t>
      </w:r>
    </w:p>
    <w:p w14:paraId="7C432AFE" w14:textId="77777777" w:rsidR="00C11628" w:rsidRDefault="00C11628" w:rsidP="00C11628">
      <w:pPr>
        <w:pStyle w:val="ListParagraph"/>
        <w:autoSpaceDE w:val="0"/>
        <w:autoSpaceDN w:val="0"/>
        <w:adjustRightInd w:val="0"/>
        <w:spacing w:after="0" w:line="240" w:lineRule="auto"/>
        <w:ind w:left="927"/>
        <w:jc w:val="both"/>
        <w:rPr>
          <w:rFonts w:cs="Times New Roman"/>
          <w:b/>
          <w:bCs/>
          <w:color w:val="000000"/>
          <w:szCs w:val="24"/>
        </w:rPr>
      </w:pPr>
    </w:p>
    <w:p w14:paraId="29A548BA" w14:textId="6C993393" w:rsidR="0085124E" w:rsidRPr="00C11628" w:rsidRDefault="00C11628" w:rsidP="00CB4653">
      <w:pPr>
        <w:autoSpaceDE w:val="0"/>
        <w:autoSpaceDN w:val="0"/>
        <w:adjustRightInd w:val="0"/>
        <w:spacing w:after="0" w:line="240" w:lineRule="auto"/>
        <w:jc w:val="both"/>
        <w:rPr>
          <w:rFonts w:cs="Times New Roman"/>
          <w:b/>
          <w:bCs/>
          <w:color w:val="000000"/>
          <w:szCs w:val="24"/>
        </w:rPr>
      </w:pPr>
      <w:r w:rsidRPr="00C11628">
        <w:rPr>
          <w:rFonts w:cs="Times New Roman"/>
          <w:b/>
          <w:bCs/>
          <w:color w:val="000000"/>
          <w:szCs w:val="24"/>
        </w:rPr>
        <w:t>Conclusion</w:t>
      </w:r>
    </w:p>
    <w:p w14:paraId="4C5C7235" w14:textId="77777777" w:rsidR="00C11628" w:rsidRPr="00CB4653" w:rsidRDefault="00C11628" w:rsidP="00CB4653">
      <w:pPr>
        <w:autoSpaceDE w:val="0"/>
        <w:autoSpaceDN w:val="0"/>
        <w:adjustRightInd w:val="0"/>
        <w:spacing w:after="0" w:line="240" w:lineRule="auto"/>
        <w:jc w:val="both"/>
        <w:rPr>
          <w:rFonts w:cs="Times New Roman"/>
          <w:color w:val="000000"/>
          <w:szCs w:val="24"/>
        </w:rPr>
      </w:pPr>
    </w:p>
    <w:p w14:paraId="7DFE51CC" w14:textId="22BED65E" w:rsidR="0054015A" w:rsidRPr="00C11628" w:rsidRDefault="0054015A">
      <w:pPr>
        <w:autoSpaceDE w:val="0"/>
        <w:autoSpaceDN w:val="0"/>
        <w:adjustRightInd w:val="0"/>
        <w:spacing w:after="0" w:line="240" w:lineRule="auto"/>
        <w:jc w:val="both"/>
        <w:rPr>
          <w:rFonts w:cs="Times New Roman"/>
          <w:color w:val="000000"/>
          <w:szCs w:val="24"/>
        </w:rPr>
      </w:pPr>
      <w:r w:rsidRPr="00C11628">
        <w:rPr>
          <w:rFonts w:cs="Times New Roman"/>
          <w:color w:val="000000"/>
          <w:szCs w:val="24"/>
        </w:rPr>
        <w:t>L’atelier a été un bon moment d’échanges fructueux et d’analyse en profondeur des options stratégiques de stratégie de financement de la santé vers la CSU au Burundi.</w:t>
      </w:r>
    </w:p>
    <w:p w14:paraId="0E3292A4" w14:textId="61686072" w:rsidR="0054015A" w:rsidRPr="00C11628" w:rsidRDefault="0054015A">
      <w:pPr>
        <w:autoSpaceDE w:val="0"/>
        <w:autoSpaceDN w:val="0"/>
        <w:adjustRightInd w:val="0"/>
        <w:spacing w:after="0" w:line="240" w:lineRule="auto"/>
        <w:jc w:val="both"/>
        <w:rPr>
          <w:rFonts w:cs="Times New Roman"/>
          <w:color w:val="000000"/>
          <w:szCs w:val="24"/>
        </w:rPr>
      </w:pPr>
      <w:r w:rsidRPr="00C11628">
        <w:rPr>
          <w:rFonts w:cs="Times New Roman"/>
          <w:color w:val="000000"/>
          <w:szCs w:val="24"/>
        </w:rPr>
        <w:t>Grâce</w:t>
      </w:r>
      <w:r w:rsidR="00C11628" w:rsidRPr="00C11628">
        <w:rPr>
          <w:rFonts w:cs="Times New Roman"/>
          <w:color w:val="000000"/>
          <w:szCs w:val="24"/>
        </w:rPr>
        <w:t xml:space="preserve"> à l’appui du consultant et avec l’accompagnement de l’OMS, trois options stratégiques ont fait objet d’analyse dont une pourrait être adaptée au Burundi en évoluant à long terme vers la fusion des mécanismes assurantiels.</w:t>
      </w:r>
    </w:p>
    <w:p w14:paraId="7C48EC0F" w14:textId="77777777" w:rsidR="00C11628" w:rsidRDefault="00C11628">
      <w:pPr>
        <w:autoSpaceDE w:val="0"/>
        <w:autoSpaceDN w:val="0"/>
        <w:adjustRightInd w:val="0"/>
        <w:spacing w:after="0" w:line="240" w:lineRule="auto"/>
        <w:jc w:val="both"/>
        <w:rPr>
          <w:rFonts w:cs="Times New Roman"/>
          <w:b/>
          <w:bCs/>
          <w:color w:val="000000"/>
          <w:szCs w:val="24"/>
        </w:rPr>
      </w:pPr>
    </w:p>
    <w:p w14:paraId="760CA97B" w14:textId="0C60F0B0" w:rsidR="0083415C" w:rsidRDefault="0083415C">
      <w:pPr>
        <w:autoSpaceDE w:val="0"/>
        <w:autoSpaceDN w:val="0"/>
        <w:adjustRightInd w:val="0"/>
        <w:spacing w:after="0" w:line="240" w:lineRule="auto"/>
        <w:jc w:val="both"/>
        <w:rPr>
          <w:rFonts w:cs="Times New Roman"/>
          <w:b/>
          <w:bCs/>
          <w:color w:val="000000"/>
          <w:szCs w:val="24"/>
        </w:rPr>
      </w:pPr>
      <w:r w:rsidRPr="00CB4653">
        <w:rPr>
          <w:rFonts w:cs="Times New Roman"/>
          <w:b/>
          <w:bCs/>
          <w:color w:val="000000"/>
          <w:szCs w:val="24"/>
        </w:rPr>
        <w:t xml:space="preserve">Recommandations </w:t>
      </w:r>
    </w:p>
    <w:p w14:paraId="5A4673B3" w14:textId="77777777" w:rsidR="0085124E" w:rsidRPr="00CB4653" w:rsidRDefault="0085124E" w:rsidP="00CB4653">
      <w:pPr>
        <w:autoSpaceDE w:val="0"/>
        <w:autoSpaceDN w:val="0"/>
        <w:adjustRightInd w:val="0"/>
        <w:spacing w:after="0" w:line="240" w:lineRule="auto"/>
        <w:jc w:val="both"/>
        <w:rPr>
          <w:rFonts w:cs="Times New Roman"/>
          <w:b/>
          <w:bCs/>
          <w:color w:val="000000"/>
          <w:szCs w:val="24"/>
        </w:rPr>
      </w:pPr>
    </w:p>
    <w:p w14:paraId="295269D7" w14:textId="61D81DB9" w:rsidR="0085124E" w:rsidRPr="00C811F4" w:rsidRDefault="0085124E" w:rsidP="0085124E">
      <w:pPr>
        <w:autoSpaceDE w:val="0"/>
        <w:autoSpaceDN w:val="0"/>
        <w:adjustRightInd w:val="0"/>
        <w:spacing w:after="0" w:line="240" w:lineRule="auto"/>
        <w:jc w:val="both"/>
        <w:rPr>
          <w:rFonts w:cs="Times New Roman"/>
          <w:szCs w:val="24"/>
        </w:rPr>
      </w:pPr>
      <w:r w:rsidRPr="00C811F4">
        <w:rPr>
          <w:rFonts w:cs="Times New Roman"/>
          <w:szCs w:val="24"/>
        </w:rPr>
        <w:t xml:space="preserve">Les participants ont exprimé d’avoir un autre atelier complémentaire afin de mettre au point ces différentes options de la SFS </w:t>
      </w:r>
      <w:r w:rsidR="00F7557A">
        <w:rPr>
          <w:rFonts w:cs="Times New Roman"/>
          <w:szCs w:val="24"/>
        </w:rPr>
        <w:t>avant la réunion du COPI qui va statuer sur les options et faire un choi</w:t>
      </w:r>
      <w:r w:rsidR="007619FF">
        <w:rPr>
          <w:rFonts w:cs="Times New Roman"/>
          <w:szCs w:val="24"/>
        </w:rPr>
        <w:t>x</w:t>
      </w:r>
      <w:r w:rsidR="00F7557A">
        <w:rPr>
          <w:rFonts w:cs="Times New Roman"/>
          <w:szCs w:val="24"/>
        </w:rPr>
        <w:t xml:space="preserve"> d’une option de SFS appropriée au Burundi qui permet d’accélérer la mise en place de la CSU.</w:t>
      </w:r>
    </w:p>
    <w:p w14:paraId="26AC9620" w14:textId="46081E25" w:rsidR="009F1E3E" w:rsidRPr="00CB4653" w:rsidRDefault="009F1E3E" w:rsidP="00CB4653">
      <w:pPr>
        <w:autoSpaceDE w:val="0"/>
        <w:autoSpaceDN w:val="0"/>
        <w:adjustRightInd w:val="0"/>
        <w:spacing w:after="0" w:line="240" w:lineRule="auto"/>
        <w:jc w:val="both"/>
        <w:rPr>
          <w:rFonts w:cs="Times New Roman"/>
          <w:b/>
          <w:bCs/>
          <w:color w:val="000000"/>
          <w:szCs w:val="24"/>
        </w:rPr>
      </w:pPr>
    </w:p>
    <w:p w14:paraId="3382A54D" w14:textId="77777777" w:rsidR="0085124E" w:rsidRPr="00B01773" w:rsidRDefault="0085124E" w:rsidP="0085124E">
      <w:pPr>
        <w:autoSpaceDE w:val="0"/>
        <w:autoSpaceDN w:val="0"/>
        <w:adjustRightInd w:val="0"/>
        <w:spacing w:after="0" w:line="240" w:lineRule="auto"/>
        <w:jc w:val="both"/>
        <w:rPr>
          <w:rFonts w:cs="Times New Roman"/>
          <w:b/>
          <w:bCs/>
          <w:color w:val="000000"/>
          <w:szCs w:val="24"/>
        </w:rPr>
      </w:pPr>
      <w:r w:rsidRPr="00B01773">
        <w:rPr>
          <w:rFonts w:cs="Times New Roman"/>
          <w:szCs w:val="24"/>
        </w:rPr>
        <w:t>Partager les options stratégiques avec le comité de pilotage en éclairant sur les options prioritaires adaptées au contexte du Burundi vers une couverture santé universelle</w:t>
      </w:r>
      <w:r w:rsidRPr="00B01773">
        <w:rPr>
          <w:rFonts w:cs="Times New Roman"/>
          <w:b/>
          <w:bCs/>
          <w:color w:val="000000"/>
          <w:szCs w:val="24"/>
        </w:rPr>
        <w:t xml:space="preserve"> </w:t>
      </w:r>
    </w:p>
    <w:sectPr w:rsidR="0085124E" w:rsidRPr="00B01773" w:rsidSect="00CB4653">
      <w:headerReference w:type="default" r:id="rId8"/>
      <w:pgSz w:w="12240" w:h="15840"/>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78CAE" w14:textId="77777777" w:rsidR="00573060" w:rsidRDefault="00573060" w:rsidP="00EC530D">
      <w:pPr>
        <w:spacing w:after="0" w:line="240" w:lineRule="auto"/>
      </w:pPr>
      <w:r>
        <w:separator/>
      </w:r>
    </w:p>
  </w:endnote>
  <w:endnote w:type="continuationSeparator" w:id="0">
    <w:p w14:paraId="61E3B488" w14:textId="77777777" w:rsidR="00573060" w:rsidRDefault="00573060" w:rsidP="00EC5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7757B" w14:textId="77777777" w:rsidR="00573060" w:rsidRDefault="00573060" w:rsidP="00EC530D">
      <w:pPr>
        <w:spacing w:after="0" w:line="240" w:lineRule="auto"/>
      </w:pPr>
      <w:r>
        <w:separator/>
      </w:r>
    </w:p>
  </w:footnote>
  <w:footnote w:type="continuationSeparator" w:id="0">
    <w:p w14:paraId="779B87BE" w14:textId="77777777" w:rsidR="00573060" w:rsidRDefault="00573060" w:rsidP="00EC53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A5D7D" w14:textId="716BCE6A" w:rsidR="00EC530D" w:rsidRDefault="00176595">
    <w:pPr>
      <w:pStyle w:val="Header"/>
    </w:pPr>
    <w:r>
      <w:tab/>
    </w:r>
    <w:r>
      <w:tab/>
    </w:r>
    <w:r w:rsidR="00EC530D" w:rsidRPr="00176595">
      <w:rPr>
        <w:sz w:val="18"/>
        <w:szCs w:val="16"/>
      </w:rPr>
      <w:t>Note for record</w:t>
    </w:r>
    <w:r>
      <w:rPr>
        <w:sz w:val="18"/>
        <w:szCs w:val="16"/>
      </w:rPr>
      <w:t> : R</w:t>
    </w:r>
    <w:r w:rsidRPr="00176595">
      <w:rPr>
        <w:sz w:val="18"/>
        <w:szCs w:val="16"/>
      </w:rPr>
      <w:t>apport</w:t>
    </w:r>
    <w:r>
      <w:rPr>
        <w:sz w:val="18"/>
        <w:szCs w:val="16"/>
      </w:rPr>
      <w:t xml:space="preserve"> </w:t>
    </w:r>
    <w:r w:rsidRPr="00176595">
      <w:rPr>
        <w:sz w:val="18"/>
        <w:szCs w:val="16"/>
      </w:rPr>
      <w:t>atelier GTT_SFS-CSU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2244"/>
    <w:multiLevelType w:val="hybridMultilevel"/>
    <w:tmpl w:val="A976B804"/>
    <w:lvl w:ilvl="0" w:tplc="26B44132">
      <w:start w:val="1"/>
      <w:numFmt w:val="bullet"/>
      <w:lvlText w:val="-"/>
      <w:lvlJc w:val="left"/>
      <w:pPr>
        <w:tabs>
          <w:tab w:val="num" w:pos="720"/>
        </w:tabs>
        <w:ind w:left="720" w:hanging="360"/>
      </w:pPr>
      <w:rPr>
        <w:rFonts w:ascii="Times New Roman" w:hAnsi="Times New Roman" w:hint="default"/>
      </w:rPr>
    </w:lvl>
    <w:lvl w:ilvl="1" w:tplc="82709B14" w:tentative="1">
      <w:start w:val="1"/>
      <w:numFmt w:val="bullet"/>
      <w:lvlText w:val="-"/>
      <w:lvlJc w:val="left"/>
      <w:pPr>
        <w:tabs>
          <w:tab w:val="num" w:pos="1440"/>
        </w:tabs>
        <w:ind w:left="1440" w:hanging="360"/>
      </w:pPr>
      <w:rPr>
        <w:rFonts w:ascii="Times New Roman" w:hAnsi="Times New Roman" w:hint="default"/>
      </w:rPr>
    </w:lvl>
    <w:lvl w:ilvl="2" w:tplc="C6820908" w:tentative="1">
      <w:start w:val="1"/>
      <w:numFmt w:val="bullet"/>
      <w:lvlText w:val="-"/>
      <w:lvlJc w:val="left"/>
      <w:pPr>
        <w:tabs>
          <w:tab w:val="num" w:pos="2160"/>
        </w:tabs>
        <w:ind w:left="2160" w:hanging="360"/>
      </w:pPr>
      <w:rPr>
        <w:rFonts w:ascii="Times New Roman" w:hAnsi="Times New Roman" w:hint="default"/>
      </w:rPr>
    </w:lvl>
    <w:lvl w:ilvl="3" w:tplc="DAC691C6" w:tentative="1">
      <w:start w:val="1"/>
      <w:numFmt w:val="bullet"/>
      <w:lvlText w:val="-"/>
      <w:lvlJc w:val="left"/>
      <w:pPr>
        <w:tabs>
          <w:tab w:val="num" w:pos="2880"/>
        </w:tabs>
        <w:ind w:left="2880" w:hanging="360"/>
      </w:pPr>
      <w:rPr>
        <w:rFonts w:ascii="Times New Roman" w:hAnsi="Times New Roman" w:hint="default"/>
      </w:rPr>
    </w:lvl>
    <w:lvl w:ilvl="4" w:tplc="EB8CE734" w:tentative="1">
      <w:start w:val="1"/>
      <w:numFmt w:val="bullet"/>
      <w:lvlText w:val="-"/>
      <w:lvlJc w:val="left"/>
      <w:pPr>
        <w:tabs>
          <w:tab w:val="num" w:pos="3600"/>
        </w:tabs>
        <w:ind w:left="3600" w:hanging="360"/>
      </w:pPr>
      <w:rPr>
        <w:rFonts w:ascii="Times New Roman" w:hAnsi="Times New Roman" w:hint="default"/>
      </w:rPr>
    </w:lvl>
    <w:lvl w:ilvl="5" w:tplc="5872723C" w:tentative="1">
      <w:start w:val="1"/>
      <w:numFmt w:val="bullet"/>
      <w:lvlText w:val="-"/>
      <w:lvlJc w:val="left"/>
      <w:pPr>
        <w:tabs>
          <w:tab w:val="num" w:pos="4320"/>
        </w:tabs>
        <w:ind w:left="4320" w:hanging="360"/>
      </w:pPr>
      <w:rPr>
        <w:rFonts w:ascii="Times New Roman" w:hAnsi="Times New Roman" w:hint="default"/>
      </w:rPr>
    </w:lvl>
    <w:lvl w:ilvl="6" w:tplc="DAE41C28" w:tentative="1">
      <w:start w:val="1"/>
      <w:numFmt w:val="bullet"/>
      <w:lvlText w:val="-"/>
      <w:lvlJc w:val="left"/>
      <w:pPr>
        <w:tabs>
          <w:tab w:val="num" w:pos="5040"/>
        </w:tabs>
        <w:ind w:left="5040" w:hanging="360"/>
      </w:pPr>
      <w:rPr>
        <w:rFonts w:ascii="Times New Roman" w:hAnsi="Times New Roman" w:hint="default"/>
      </w:rPr>
    </w:lvl>
    <w:lvl w:ilvl="7" w:tplc="78106BC8" w:tentative="1">
      <w:start w:val="1"/>
      <w:numFmt w:val="bullet"/>
      <w:lvlText w:val="-"/>
      <w:lvlJc w:val="left"/>
      <w:pPr>
        <w:tabs>
          <w:tab w:val="num" w:pos="5760"/>
        </w:tabs>
        <w:ind w:left="5760" w:hanging="360"/>
      </w:pPr>
      <w:rPr>
        <w:rFonts w:ascii="Times New Roman" w:hAnsi="Times New Roman" w:hint="default"/>
      </w:rPr>
    </w:lvl>
    <w:lvl w:ilvl="8" w:tplc="7506C92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3212BA9"/>
    <w:multiLevelType w:val="hybridMultilevel"/>
    <w:tmpl w:val="ACE0AE1A"/>
    <w:lvl w:ilvl="0" w:tplc="8AF6A3B8">
      <w:start w:val="1"/>
      <w:numFmt w:val="upperRoman"/>
      <w:lvlText w:val="%1."/>
      <w:lvlJc w:val="left"/>
      <w:pPr>
        <w:ind w:left="360" w:hanging="360"/>
      </w:pPr>
      <w:rPr>
        <w:rFonts w:hint="default"/>
        <w:b/>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0AE46FB6"/>
    <w:multiLevelType w:val="hybridMultilevel"/>
    <w:tmpl w:val="DCFE74F6"/>
    <w:lvl w:ilvl="0" w:tplc="6B841938">
      <w:start w:val="1"/>
      <w:numFmt w:val="bullet"/>
      <w:lvlText w:val="-"/>
      <w:lvlJc w:val="left"/>
      <w:pPr>
        <w:tabs>
          <w:tab w:val="num" w:pos="720"/>
        </w:tabs>
        <w:ind w:left="720" w:hanging="360"/>
      </w:pPr>
      <w:rPr>
        <w:rFonts w:ascii="Times New Roman" w:hAnsi="Times New Roman" w:hint="default"/>
      </w:rPr>
    </w:lvl>
    <w:lvl w:ilvl="1" w:tplc="BD24BA4C">
      <w:numFmt w:val="bullet"/>
      <w:lvlText w:val="•"/>
      <w:lvlJc w:val="left"/>
      <w:pPr>
        <w:tabs>
          <w:tab w:val="num" w:pos="1440"/>
        </w:tabs>
        <w:ind w:left="1440" w:hanging="360"/>
      </w:pPr>
      <w:rPr>
        <w:rFonts w:ascii="Arial" w:hAnsi="Arial" w:hint="default"/>
      </w:rPr>
    </w:lvl>
    <w:lvl w:ilvl="2" w:tplc="A18888AA" w:tentative="1">
      <w:start w:val="1"/>
      <w:numFmt w:val="bullet"/>
      <w:lvlText w:val="-"/>
      <w:lvlJc w:val="left"/>
      <w:pPr>
        <w:tabs>
          <w:tab w:val="num" w:pos="2160"/>
        </w:tabs>
        <w:ind w:left="2160" w:hanging="360"/>
      </w:pPr>
      <w:rPr>
        <w:rFonts w:ascii="Times New Roman" w:hAnsi="Times New Roman" w:hint="default"/>
      </w:rPr>
    </w:lvl>
    <w:lvl w:ilvl="3" w:tplc="78DC0F78" w:tentative="1">
      <w:start w:val="1"/>
      <w:numFmt w:val="bullet"/>
      <w:lvlText w:val="-"/>
      <w:lvlJc w:val="left"/>
      <w:pPr>
        <w:tabs>
          <w:tab w:val="num" w:pos="2880"/>
        </w:tabs>
        <w:ind w:left="2880" w:hanging="360"/>
      </w:pPr>
      <w:rPr>
        <w:rFonts w:ascii="Times New Roman" w:hAnsi="Times New Roman" w:hint="default"/>
      </w:rPr>
    </w:lvl>
    <w:lvl w:ilvl="4" w:tplc="DE702010" w:tentative="1">
      <w:start w:val="1"/>
      <w:numFmt w:val="bullet"/>
      <w:lvlText w:val="-"/>
      <w:lvlJc w:val="left"/>
      <w:pPr>
        <w:tabs>
          <w:tab w:val="num" w:pos="3600"/>
        </w:tabs>
        <w:ind w:left="3600" w:hanging="360"/>
      </w:pPr>
      <w:rPr>
        <w:rFonts w:ascii="Times New Roman" w:hAnsi="Times New Roman" w:hint="default"/>
      </w:rPr>
    </w:lvl>
    <w:lvl w:ilvl="5" w:tplc="62E8FE54" w:tentative="1">
      <w:start w:val="1"/>
      <w:numFmt w:val="bullet"/>
      <w:lvlText w:val="-"/>
      <w:lvlJc w:val="left"/>
      <w:pPr>
        <w:tabs>
          <w:tab w:val="num" w:pos="4320"/>
        </w:tabs>
        <w:ind w:left="4320" w:hanging="360"/>
      </w:pPr>
      <w:rPr>
        <w:rFonts w:ascii="Times New Roman" w:hAnsi="Times New Roman" w:hint="default"/>
      </w:rPr>
    </w:lvl>
    <w:lvl w:ilvl="6" w:tplc="9BB2793C" w:tentative="1">
      <w:start w:val="1"/>
      <w:numFmt w:val="bullet"/>
      <w:lvlText w:val="-"/>
      <w:lvlJc w:val="left"/>
      <w:pPr>
        <w:tabs>
          <w:tab w:val="num" w:pos="5040"/>
        </w:tabs>
        <w:ind w:left="5040" w:hanging="360"/>
      </w:pPr>
      <w:rPr>
        <w:rFonts w:ascii="Times New Roman" w:hAnsi="Times New Roman" w:hint="default"/>
      </w:rPr>
    </w:lvl>
    <w:lvl w:ilvl="7" w:tplc="977CF08E" w:tentative="1">
      <w:start w:val="1"/>
      <w:numFmt w:val="bullet"/>
      <w:lvlText w:val="-"/>
      <w:lvlJc w:val="left"/>
      <w:pPr>
        <w:tabs>
          <w:tab w:val="num" w:pos="5760"/>
        </w:tabs>
        <w:ind w:left="5760" w:hanging="360"/>
      </w:pPr>
      <w:rPr>
        <w:rFonts w:ascii="Times New Roman" w:hAnsi="Times New Roman" w:hint="default"/>
      </w:rPr>
    </w:lvl>
    <w:lvl w:ilvl="8" w:tplc="154699D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2524C8D"/>
    <w:multiLevelType w:val="hybridMultilevel"/>
    <w:tmpl w:val="1DD4AD3A"/>
    <w:lvl w:ilvl="0" w:tplc="2000000D">
      <w:start w:val="1"/>
      <w:numFmt w:val="bullet"/>
      <w:lvlText w:val=""/>
      <w:lvlJc w:val="left"/>
      <w:pPr>
        <w:ind w:left="792" w:hanging="360"/>
      </w:pPr>
      <w:rPr>
        <w:rFonts w:ascii="Wingdings" w:hAnsi="Wingdings" w:hint="default"/>
      </w:rPr>
    </w:lvl>
    <w:lvl w:ilvl="1" w:tplc="20000003" w:tentative="1">
      <w:start w:val="1"/>
      <w:numFmt w:val="bullet"/>
      <w:lvlText w:val="o"/>
      <w:lvlJc w:val="left"/>
      <w:pPr>
        <w:ind w:left="1512" w:hanging="360"/>
      </w:pPr>
      <w:rPr>
        <w:rFonts w:ascii="Courier New" w:hAnsi="Courier New" w:cs="Courier New" w:hint="default"/>
      </w:rPr>
    </w:lvl>
    <w:lvl w:ilvl="2" w:tplc="20000005" w:tentative="1">
      <w:start w:val="1"/>
      <w:numFmt w:val="bullet"/>
      <w:lvlText w:val=""/>
      <w:lvlJc w:val="left"/>
      <w:pPr>
        <w:ind w:left="2232" w:hanging="360"/>
      </w:pPr>
      <w:rPr>
        <w:rFonts w:ascii="Wingdings" w:hAnsi="Wingdings" w:hint="default"/>
      </w:rPr>
    </w:lvl>
    <w:lvl w:ilvl="3" w:tplc="20000001" w:tentative="1">
      <w:start w:val="1"/>
      <w:numFmt w:val="bullet"/>
      <w:lvlText w:val=""/>
      <w:lvlJc w:val="left"/>
      <w:pPr>
        <w:ind w:left="2952" w:hanging="360"/>
      </w:pPr>
      <w:rPr>
        <w:rFonts w:ascii="Symbol" w:hAnsi="Symbol" w:hint="default"/>
      </w:rPr>
    </w:lvl>
    <w:lvl w:ilvl="4" w:tplc="20000003" w:tentative="1">
      <w:start w:val="1"/>
      <w:numFmt w:val="bullet"/>
      <w:lvlText w:val="o"/>
      <w:lvlJc w:val="left"/>
      <w:pPr>
        <w:ind w:left="3672" w:hanging="360"/>
      </w:pPr>
      <w:rPr>
        <w:rFonts w:ascii="Courier New" w:hAnsi="Courier New" w:cs="Courier New" w:hint="default"/>
      </w:rPr>
    </w:lvl>
    <w:lvl w:ilvl="5" w:tplc="20000005" w:tentative="1">
      <w:start w:val="1"/>
      <w:numFmt w:val="bullet"/>
      <w:lvlText w:val=""/>
      <w:lvlJc w:val="left"/>
      <w:pPr>
        <w:ind w:left="4392" w:hanging="360"/>
      </w:pPr>
      <w:rPr>
        <w:rFonts w:ascii="Wingdings" w:hAnsi="Wingdings" w:hint="default"/>
      </w:rPr>
    </w:lvl>
    <w:lvl w:ilvl="6" w:tplc="20000001" w:tentative="1">
      <w:start w:val="1"/>
      <w:numFmt w:val="bullet"/>
      <w:lvlText w:val=""/>
      <w:lvlJc w:val="left"/>
      <w:pPr>
        <w:ind w:left="5112" w:hanging="360"/>
      </w:pPr>
      <w:rPr>
        <w:rFonts w:ascii="Symbol" w:hAnsi="Symbol" w:hint="default"/>
      </w:rPr>
    </w:lvl>
    <w:lvl w:ilvl="7" w:tplc="20000003" w:tentative="1">
      <w:start w:val="1"/>
      <w:numFmt w:val="bullet"/>
      <w:lvlText w:val="o"/>
      <w:lvlJc w:val="left"/>
      <w:pPr>
        <w:ind w:left="5832" w:hanging="360"/>
      </w:pPr>
      <w:rPr>
        <w:rFonts w:ascii="Courier New" w:hAnsi="Courier New" w:cs="Courier New" w:hint="default"/>
      </w:rPr>
    </w:lvl>
    <w:lvl w:ilvl="8" w:tplc="20000005" w:tentative="1">
      <w:start w:val="1"/>
      <w:numFmt w:val="bullet"/>
      <w:lvlText w:val=""/>
      <w:lvlJc w:val="left"/>
      <w:pPr>
        <w:ind w:left="6552" w:hanging="360"/>
      </w:pPr>
      <w:rPr>
        <w:rFonts w:ascii="Wingdings" w:hAnsi="Wingdings" w:hint="default"/>
      </w:rPr>
    </w:lvl>
  </w:abstractNum>
  <w:abstractNum w:abstractNumId="4" w15:restartNumberingAfterBreak="0">
    <w:nsid w:val="225D7BF9"/>
    <w:multiLevelType w:val="hybridMultilevel"/>
    <w:tmpl w:val="B92AF53E"/>
    <w:lvl w:ilvl="0" w:tplc="C4AA20C6">
      <w:numFmt w:val="bullet"/>
      <w:lvlText w:val="-"/>
      <w:lvlJc w:val="left"/>
      <w:pPr>
        <w:ind w:left="1800" w:hanging="360"/>
      </w:pPr>
      <w:rPr>
        <w:rFonts w:ascii="Calibri" w:eastAsiaTheme="minorHAnsi" w:hAnsi="Calibri"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5" w15:restartNumberingAfterBreak="0">
    <w:nsid w:val="2E89099E"/>
    <w:multiLevelType w:val="hybridMultilevel"/>
    <w:tmpl w:val="69009C1C"/>
    <w:lvl w:ilvl="0" w:tplc="2000000D">
      <w:start w:val="1"/>
      <w:numFmt w:val="bullet"/>
      <w:lvlText w:val=""/>
      <w:lvlJc w:val="left"/>
      <w:pPr>
        <w:ind w:left="862" w:hanging="360"/>
      </w:pPr>
      <w:rPr>
        <w:rFonts w:ascii="Wingdings" w:hAnsi="Wingdings" w:hint="default"/>
      </w:rPr>
    </w:lvl>
    <w:lvl w:ilvl="1" w:tplc="20000003" w:tentative="1">
      <w:start w:val="1"/>
      <w:numFmt w:val="bullet"/>
      <w:lvlText w:val="o"/>
      <w:lvlJc w:val="left"/>
      <w:pPr>
        <w:ind w:left="1582" w:hanging="360"/>
      </w:pPr>
      <w:rPr>
        <w:rFonts w:ascii="Courier New" w:hAnsi="Courier New" w:cs="Courier New" w:hint="default"/>
      </w:rPr>
    </w:lvl>
    <w:lvl w:ilvl="2" w:tplc="20000005" w:tentative="1">
      <w:start w:val="1"/>
      <w:numFmt w:val="bullet"/>
      <w:lvlText w:val=""/>
      <w:lvlJc w:val="left"/>
      <w:pPr>
        <w:ind w:left="2302" w:hanging="360"/>
      </w:pPr>
      <w:rPr>
        <w:rFonts w:ascii="Wingdings" w:hAnsi="Wingdings" w:hint="default"/>
      </w:rPr>
    </w:lvl>
    <w:lvl w:ilvl="3" w:tplc="20000001" w:tentative="1">
      <w:start w:val="1"/>
      <w:numFmt w:val="bullet"/>
      <w:lvlText w:val=""/>
      <w:lvlJc w:val="left"/>
      <w:pPr>
        <w:ind w:left="3022" w:hanging="360"/>
      </w:pPr>
      <w:rPr>
        <w:rFonts w:ascii="Symbol" w:hAnsi="Symbol" w:hint="default"/>
      </w:rPr>
    </w:lvl>
    <w:lvl w:ilvl="4" w:tplc="20000003" w:tentative="1">
      <w:start w:val="1"/>
      <w:numFmt w:val="bullet"/>
      <w:lvlText w:val="o"/>
      <w:lvlJc w:val="left"/>
      <w:pPr>
        <w:ind w:left="3742" w:hanging="360"/>
      </w:pPr>
      <w:rPr>
        <w:rFonts w:ascii="Courier New" w:hAnsi="Courier New" w:cs="Courier New" w:hint="default"/>
      </w:rPr>
    </w:lvl>
    <w:lvl w:ilvl="5" w:tplc="20000005" w:tentative="1">
      <w:start w:val="1"/>
      <w:numFmt w:val="bullet"/>
      <w:lvlText w:val=""/>
      <w:lvlJc w:val="left"/>
      <w:pPr>
        <w:ind w:left="4462" w:hanging="360"/>
      </w:pPr>
      <w:rPr>
        <w:rFonts w:ascii="Wingdings" w:hAnsi="Wingdings" w:hint="default"/>
      </w:rPr>
    </w:lvl>
    <w:lvl w:ilvl="6" w:tplc="20000001" w:tentative="1">
      <w:start w:val="1"/>
      <w:numFmt w:val="bullet"/>
      <w:lvlText w:val=""/>
      <w:lvlJc w:val="left"/>
      <w:pPr>
        <w:ind w:left="5182" w:hanging="360"/>
      </w:pPr>
      <w:rPr>
        <w:rFonts w:ascii="Symbol" w:hAnsi="Symbol" w:hint="default"/>
      </w:rPr>
    </w:lvl>
    <w:lvl w:ilvl="7" w:tplc="20000003" w:tentative="1">
      <w:start w:val="1"/>
      <w:numFmt w:val="bullet"/>
      <w:lvlText w:val="o"/>
      <w:lvlJc w:val="left"/>
      <w:pPr>
        <w:ind w:left="5902" w:hanging="360"/>
      </w:pPr>
      <w:rPr>
        <w:rFonts w:ascii="Courier New" w:hAnsi="Courier New" w:cs="Courier New" w:hint="default"/>
      </w:rPr>
    </w:lvl>
    <w:lvl w:ilvl="8" w:tplc="20000005" w:tentative="1">
      <w:start w:val="1"/>
      <w:numFmt w:val="bullet"/>
      <w:lvlText w:val=""/>
      <w:lvlJc w:val="left"/>
      <w:pPr>
        <w:ind w:left="6622" w:hanging="360"/>
      </w:pPr>
      <w:rPr>
        <w:rFonts w:ascii="Wingdings" w:hAnsi="Wingdings" w:hint="default"/>
      </w:rPr>
    </w:lvl>
  </w:abstractNum>
  <w:abstractNum w:abstractNumId="6" w15:restartNumberingAfterBreak="0">
    <w:nsid w:val="34CA6047"/>
    <w:multiLevelType w:val="hybridMultilevel"/>
    <w:tmpl w:val="98CAF8EE"/>
    <w:lvl w:ilvl="0" w:tplc="65D2C0CA">
      <w:start w:val="1"/>
      <w:numFmt w:val="upperLetter"/>
      <w:lvlText w:val="%1."/>
      <w:lvlJc w:val="left"/>
      <w:pPr>
        <w:ind w:left="927" w:hanging="36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7" w15:restartNumberingAfterBreak="0">
    <w:nsid w:val="35DD1F50"/>
    <w:multiLevelType w:val="hybridMultilevel"/>
    <w:tmpl w:val="7A60418A"/>
    <w:lvl w:ilvl="0" w:tplc="41000F3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D2B5FB9"/>
    <w:multiLevelType w:val="hybridMultilevel"/>
    <w:tmpl w:val="03486350"/>
    <w:lvl w:ilvl="0" w:tplc="C4AA20C6">
      <w:numFmt w:val="bullet"/>
      <w:lvlText w:val="-"/>
      <w:lvlJc w:val="left"/>
      <w:pPr>
        <w:ind w:left="2727" w:hanging="360"/>
      </w:pPr>
      <w:rPr>
        <w:rFonts w:ascii="Calibri" w:eastAsiaTheme="minorHAnsi" w:hAnsi="Calibri" w:cs="Calibri" w:hint="default"/>
      </w:rPr>
    </w:lvl>
    <w:lvl w:ilvl="1" w:tplc="20000003">
      <w:start w:val="1"/>
      <w:numFmt w:val="bullet"/>
      <w:lvlText w:val="o"/>
      <w:lvlJc w:val="left"/>
      <w:pPr>
        <w:ind w:left="2367" w:hanging="360"/>
      </w:pPr>
      <w:rPr>
        <w:rFonts w:ascii="Courier New" w:hAnsi="Courier New" w:cs="Courier New" w:hint="default"/>
      </w:rPr>
    </w:lvl>
    <w:lvl w:ilvl="2" w:tplc="20000005" w:tentative="1">
      <w:start w:val="1"/>
      <w:numFmt w:val="bullet"/>
      <w:lvlText w:val=""/>
      <w:lvlJc w:val="left"/>
      <w:pPr>
        <w:ind w:left="3087" w:hanging="360"/>
      </w:pPr>
      <w:rPr>
        <w:rFonts w:ascii="Wingdings" w:hAnsi="Wingdings" w:hint="default"/>
      </w:rPr>
    </w:lvl>
    <w:lvl w:ilvl="3" w:tplc="20000001" w:tentative="1">
      <w:start w:val="1"/>
      <w:numFmt w:val="bullet"/>
      <w:lvlText w:val=""/>
      <w:lvlJc w:val="left"/>
      <w:pPr>
        <w:ind w:left="3807" w:hanging="360"/>
      </w:pPr>
      <w:rPr>
        <w:rFonts w:ascii="Symbol" w:hAnsi="Symbol" w:hint="default"/>
      </w:rPr>
    </w:lvl>
    <w:lvl w:ilvl="4" w:tplc="20000003" w:tentative="1">
      <w:start w:val="1"/>
      <w:numFmt w:val="bullet"/>
      <w:lvlText w:val="o"/>
      <w:lvlJc w:val="left"/>
      <w:pPr>
        <w:ind w:left="4527" w:hanging="360"/>
      </w:pPr>
      <w:rPr>
        <w:rFonts w:ascii="Courier New" w:hAnsi="Courier New" w:cs="Courier New" w:hint="default"/>
      </w:rPr>
    </w:lvl>
    <w:lvl w:ilvl="5" w:tplc="20000005" w:tentative="1">
      <w:start w:val="1"/>
      <w:numFmt w:val="bullet"/>
      <w:lvlText w:val=""/>
      <w:lvlJc w:val="left"/>
      <w:pPr>
        <w:ind w:left="5247" w:hanging="360"/>
      </w:pPr>
      <w:rPr>
        <w:rFonts w:ascii="Wingdings" w:hAnsi="Wingdings" w:hint="default"/>
      </w:rPr>
    </w:lvl>
    <w:lvl w:ilvl="6" w:tplc="20000001" w:tentative="1">
      <w:start w:val="1"/>
      <w:numFmt w:val="bullet"/>
      <w:lvlText w:val=""/>
      <w:lvlJc w:val="left"/>
      <w:pPr>
        <w:ind w:left="5967" w:hanging="360"/>
      </w:pPr>
      <w:rPr>
        <w:rFonts w:ascii="Symbol" w:hAnsi="Symbol" w:hint="default"/>
      </w:rPr>
    </w:lvl>
    <w:lvl w:ilvl="7" w:tplc="20000003" w:tentative="1">
      <w:start w:val="1"/>
      <w:numFmt w:val="bullet"/>
      <w:lvlText w:val="o"/>
      <w:lvlJc w:val="left"/>
      <w:pPr>
        <w:ind w:left="6687" w:hanging="360"/>
      </w:pPr>
      <w:rPr>
        <w:rFonts w:ascii="Courier New" w:hAnsi="Courier New" w:cs="Courier New" w:hint="default"/>
      </w:rPr>
    </w:lvl>
    <w:lvl w:ilvl="8" w:tplc="20000005" w:tentative="1">
      <w:start w:val="1"/>
      <w:numFmt w:val="bullet"/>
      <w:lvlText w:val=""/>
      <w:lvlJc w:val="left"/>
      <w:pPr>
        <w:ind w:left="7407" w:hanging="360"/>
      </w:pPr>
      <w:rPr>
        <w:rFonts w:ascii="Wingdings" w:hAnsi="Wingdings" w:hint="default"/>
      </w:rPr>
    </w:lvl>
  </w:abstractNum>
  <w:abstractNum w:abstractNumId="9" w15:restartNumberingAfterBreak="0">
    <w:nsid w:val="4A741A08"/>
    <w:multiLevelType w:val="hybridMultilevel"/>
    <w:tmpl w:val="ACBE8FC4"/>
    <w:lvl w:ilvl="0" w:tplc="02DAE466">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5AF6769"/>
    <w:multiLevelType w:val="hybridMultilevel"/>
    <w:tmpl w:val="DE701056"/>
    <w:lvl w:ilvl="0" w:tplc="040C0011">
      <w:start w:val="1"/>
      <w:numFmt w:val="decimal"/>
      <w:lvlText w:val="%1)"/>
      <w:lvlJc w:val="left"/>
      <w:pPr>
        <w:ind w:left="240" w:hanging="360"/>
      </w:pPr>
    </w:lvl>
    <w:lvl w:ilvl="1" w:tplc="040C0019" w:tentative="1">
      <w:start w:val="1"/>
      <w:numFmt w:val="lowerLetter"/>
      <w:lvlText w:val="%2."/>
      <w:lvlJc w:val="left"/>
      <w:pPr>
        <w:ind w:left="960" w:hanging="360"/>
      </w:pPr>
    </w:lvl>
    <w:lvl w:ilvl="2" w:tplc="040C001B" w:tentative="1">
      <w:start w:val="1"/>
      <w:numFmt w:val="lowerRoman"/>
      <w:lvlText w:val="%3."/>
      <w:lvlJc w:val="right"/>
      <w:pPr>
        <w:ind w:left="1680" w:hanging="180"/>
      </w:pPr>
    </w:lvl>
    <w:lvl w:ilvl="3" w:tplc="040C000F" w:tentative="1">
      <w:start w:val="1"/>
      <w:numFmt w:val="decimal"/>
      <w:lvlText w:val="%4."/>
      <w:lvlJc w:val="left"/>
      <w:pPr>
        <w:ind w:left="2400" w:hanging="360"/>
      </w:pPr>
    </w:lvl>
    <w:lvl w:ilvl="4" w:tplc="040C0019" w:tentative="1">
      <w:start w:val="1"/>
      <w:numFmt w:val="lowerLetter"/>
      <w:lvlText w:val="%5."/>
      <w:lvlJc w:val="left"/>
      <w:pPr>
        <w:ind w:left="3120" w:hanging="360"/>
      </w:pPr>
    </w:lvl>
    <w:lvl w:ilvl="5" w:tplc="040C001B" w:tentative="1">
      <w:start w:val="1"/>
      <w:numFmt w:val="lowerRoman"/>
      <w:lvlText w:val="%6."/>
      <w:lvlJc w:val="right"/>
      <w:pPr>
        <w:ind w:left="3840" w:hanging="180"/>
      </w:pPr>
    </w:lvl>
    <w:lvl w:ilvl="6" w:tplc="040C000F" w:tentative="1">
      <w:start w:val="1"/>
      <w:numFmt w:val="decimal"/>
      <w:lvlText w:val="%7."/>
      <w:lvlJc w:val="left"/>
      <w:pPr>
        <w:ind w:left="4560" w:hanging="360"/>
      </w:pPr>
    </w:lvl>
    <w:lvl w:ilvl="7" w:tplc="040C0019" w:tentative="1">
      <w:start w:val="1"/>
      <w:numFmt w:val="lowerLetter"/>
      <w:lvlText w:val="%8."/>
      <w:lvlJc w:val="left"/>
      <w:pPr>
        <w:ind w:left="5280" w:hanging="360"/>
      </w:pPr>
    </w:lvl>
    <w:lvl w:ilvl="8" w:tplc="040C001B" w:tentative="1">
      <w:start w:val="1"/>
      <w:numFmt w:val="lowerRoman"/>
      <w:lvlText w:val="%9."/>
      <w:lvlJc w:val="right"/>
      <w:pPr>
        <w:ind w:left="6000" w:hanging="180"/>
      </w:pPr>
    </w:lvl>
  </w:abstractNum>
  <w:abstractNum w:abstractNumId="11" w15:restartNumberingAfterBreak="0">
    <w:nsid w:val="59FF5E46"/>
    <w:multiLevelType w:val="hybridMultilevel"/>
    <w:tmpl w:val="EA881E94"/>
    <w:lvl w:ilvl="0" w:tplc="F09060C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B3E13F2"/>
    <w:multiLevelType w:val="hybridMultilevel"/>
    <w:tmpl w:val="B87CDDF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61D3CB8"/>
    <w:multiLevelType w:val="hybridMultilevel"/>
    <w:tmpl w:val="1884D610"/>
    <w:lvl w:ilvl="0" w:tplc="92509142">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F3E5309"/>
    <w:multiLevelType w:val="hybridMultilevel"/>
    <w:tmpl w:val="8666684C"/>
    <w:lvl w:ilvl="0" w:tplc="8F72ABCA">
      <w:start w:val="1"/>
      <w:numFmt w:val="bullet"/>
      <w:lvlText w:val="-"/>
      <w:lvlJc w:val="left"/>
      <w:pPr>
        <w:tabs>
          <w:tab w:val="num" w:pos="720"/>
        </w:tabs>
        <w:ind w:left="720" w:hanging="360"/>
      </w:pPr>
      <w:rPr>
        <w:rFonts w:ascii="Times New Roman" w:hAnsi="Times New Roman" w:hint="default"/>
      </w:rPr>
    </w:lvl>
    <w:lvl w:ilvl="1" w:tplc="E1AE4A92" w:tentative="1">
      <w:start w:val="1"/>
      <w:numFmt w:val="bullet"/>
      <w:lvlText w:val="-"/>
      <w:lvlJc w:val="left"/>
      <w:pPr>
        <w:tabs>
          <w:tab w:val="num" w:pos="1440"/>
        </w:tabs>
        <w:ind w:left="1440" w:hanging="360"/>
      </w:pPr>
      <w:rPr>
        <w:rFonts w:ascii="Times New Roman" w:hAnsi="Times New Roman" w:hint="default"/>
      </w:rPr>
    </w:lvl>
    <w:lvl w:ilvl="2" w:tplc="25CA232E" w:tentative="1">
      <w:start w:val="1"/>
      <w:numFmt w:val="bullet"/>
      <w:lvlText w:val="-"/>
      <w:lvlJc w:val="left"/>
      <w:pPr>
        <w:tabs>
          <w:tab w:val="num" w:pos="2160"/>
        </w:tabs>
        <w:ind w:left="2160" w:hanging="360"/>
      </w:pPr>
      <w:rPr>
        <w:rFonts w:ascii="Times New Roman" w:hAnsi="Times New Roman" w:hint="default"/>
      </w:rPr>
    </w:lvl>
    <w:lvl w:ilvl="3" w:tplc="EA4CE7F2" w:tentative="1">
      <w:start w:val="1"/>
      <w:numFmt w:val="bullet"/>
      <w:lvlText w:val="-"/>
      <w:lvlJc w:val="left"/>
      <w:pPr>
        <w:tabs>
          <w:tab w:val="num" w:pos="2880"/>
        </w:tabs>
        <w:ind w:left="2880" w:hanging="360"/>
      </w:pPr>
      <w:rPr>
        <w:rFonts w:ascii="Times New Roman" w:hAnsi="Times New Roman" w:hint="default"/>
      </w:rPr>
    </w:lvl>
    <w:lvl w:ilvl="4" w:tplc="CEC4D29A" w:tentative="1">
      <w:start w:val="1"/>
      <w:numFmt w:val="bullet"/>
      <w:lvlText w:val="-"/>
      <w:lvlJc w:val="left"/>
      <w:pPr>
        <w:tabs>
          <w:tab w:val="num" w:pos="3600"/>
        </w:tabs>
        <w:ind w:left="3600" w:hanging="360"/>
      </w:pPr>
      <w:rPr>
        <w:rFonts w:ascii="Times New Roman" w:hAnsi="Times New Roman" w:hint="default"/>
      </w:rPr>
    </w:lvl>
    <w:lvl w:ilvl="5" w:tplc="17C08046" w:tentative="1">
      <w:start w:val="1"/>
      <w:numFmt w:val="bullet"/>
      <w:lvlText w:val="-"/>
      <w:lvlJc w:val="left"/>
      <w:pPr>
        <w:tabs>
          <w:tab w:val="num" w:pos="4320"/>
        </w:tabs>
        <w:ind w:left="4320" w:hanging="360"/>
      </w:pPr>
      <w:rPr>
        <w:rFonts w:ascii="Times New Roman" w:hAnsi="Times New Roman" w:hint="default"/>
      </w:rPr>
    </w:lvl>
    <w:lvl w:ilvl="6" w:tplc="A4D408DC" w:tentative="1">
      <w:start w:val="1"/>
      <w:numFmt w:val="bullet"/>
      <w:lvlText w:val="-"/>
      <w:lvlJc w:val="left"/>
      <w:pPr>
        <w:tabs>
          <w:tab w:val="num" w:pos="5040"/>
        </w:tabs>
        <w:ind w:left="5040" w:hanging="360"/>
      </w:pPr>
      <w:rPr>
        <w:rFonts w:ascii="Times New Roman" w:hAnsi="Times New Roman" w:hint="default"/>
      </w:rPr>
    </w:lvl>
    <w:lvl w:ilvl="7" w:tplc="58644BCA" w:tentative="1">
      <w:start w:val="1"/>
      <w:numFmt w:val="bullet"/>
      <w:lvlText w:val="-"/>
      <w:lvlJc w:val="left"/>
      <w:pPr>
        <w:tabs>
          <w:tab w:val="num" w:pos="5760"/>
        </w:tabs>
        <w:ind w:left="5760" w:hanging="360"/>
      </w:pPr>
      <w:rPr>
        <w:rFonts w:ascii="Times New Roman" w:hAnsi="Times New Roman" w:hint="default"/>
      </w:rPr>
    </w:lvl>
    <w:lvl w:ilvl="8" w:tplc="ECE4A18E" w:tentative="1">
      <w:start w:val="1"/>
      <w:numFmt w:val="bullet"/>
      <w:lvlText w:val="-"/>
      <w:lvlJc w:val="left"/>
      <w:pPr>
        <w:tabs>
          <w:tab w:val="num" w:pos="6480"/>
        </w:tabs>
        <w:ind w:left="6480" w:hanging="360"/>
      </w:pPr>
      <w:rPr>
        <w:rFonts w:ascii="Times New Roman" w:hAnsi="Times New Roman" w:hint="default"/>
      </w:rPr>
    </w:lvl>
  </w:abstractNum>
  <w:num w:numId="1" w16cid:durableId="1140999935">
    <w:abstractNumId w:val="13"/>
  </w:num>
  <w:num w:numId="2" w16cid:durableId="1870289689">
    <w:abstractNumId w:val="3"/>
  </w:num>
  <w:num w:numId="3" w16cid:durableId="563293588">
    <w:abstractNumId w:val="6"/>
  </w:num>
  <w:num w:numId="4" w16cid:durableId="205682776">
    <w:abstractNumId w:val="7"/>
  </w:num>
  <w:num w:numId="5" w16cid:durableId="1662734975">
    <w:abstractNumId w:val="4"/>
  </w:num>
  <w:num w:numId="6" w16cid:durableId="202865950">
    <w:abstractNumId w:val="5"/>
  </w:num>
  <w:num w:numId="7" w16cid:durableId="1888642316">
    <w:abstractNumId w:val="8"/>
  </w:num>
  <w:num w:numId="8" w16cid:durableId="691960115">
    <w:abstractNumId w:val="11"/>
  </w:num>
  <w:num w:numId="9" w16cid:durableId="1446314365">
    <w:abstractNumId w:val="1"/>
  </w:num>
  <w:num w:numId="10" w16cid:durableId="399909721">
    <w:abstractNumId w:val="9"/>
  </w:num>
  <w:num w:numId="11" w16cid:durableId="2079086586">
    <w:abstractNumId w:val="10"/>
  </w:num>
  <w:num w:numId="12" w16cid:durableId="2009551082">
    <w:abstractNumId w:val="12"/>
  </w:num>
  <w:num w:numId="13" w16cid:durableId="1293057758">
    <w:abstractNumId w:val="2"/>
  </w:num>
  <w:num w:numId="14" w16cid:durableId="223030668">
    <w:abstractNumId w:val="14"/>
  </w:num>
  <w:num w:numId="15" w16cid:durableId="688458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15C"/>
    <w:rsid w:val="00014B78"/>
    <w:rsid w:val="00026F1C"/>
    <w:rsid w:val="00041FB6"/>
    <w:rsid w:val="000B2127"/>
    <w:rsid w:val="000B59C7"/>
    <w:rsid w:val="000D7181"/>
    <w:rsid w:val="001159CB"/>
    <w:rsid w:val="00176595"/>
    <w:rsid w:val="00191CF4"/>
    <w:rsid w:val="001D1719"/>
    <w:rsid w:val="001E609E"/>
    <w:rsid w:val="001F4396"/>
    <w:rsid w:val="00262650"/>
    <w:rsid w:val="002630C0"/>
    <w:rsid w:val="0027024F"/>
    <w:rsid w:val="002B2A98"/>
    <w:rsid w:val="0032621B"/>
    <w:rsid w:val="00346980"/>
    <w:rsid w:val="00350BF3"/>
    <w:rsid w:val="00354898"/>
    <w:rsid w:val="00396725"/>
    <w:rsid w:val="003A5BA7"/>
    <w:rsid w:val="003D0DB6"/>
    <w:rsid w:val="00404201"/>
    <w:rsid w:val="0042693C"/>
    <w:rsid w:val="00477AA1"/>
    <w:rsid w:val="004B5540"/>
    <w:rsid w:val="004C69E7"/>
    <w:rsid w:val="00513D3C"/>
    <w:rsid w:val="0054015A"/>
    <w:rsid w:val="00540FEF"/>
    <w:rsid w:val="00573060"/>
    <w:rsid w:val="005A4179"/>
    <w:rsid w:val="005A68D9"/>
    <w:rsid w:val="005D6D94"/>
    <w:rsid w:val="005F059C"/>
    <w:rsid w:val="00602529"/>
    <w:rsid w:val="006C5AF4"/>
    <w:rsid w:val="006D6ED9"/>
    <w:rsid w:val="00701DC8"/>
    <w:rsid w:val="00706A57"/>
    <w:rsid w:val="00714E5D"/>
    <w:rsid w:val="00721EAF"/>
    <w:rsid w:val="007454AE"/>
    <w:rsid w:val="0075619C"/>
    <w:rsid w:val="007619FF"/>
    <w:rsid w:val="007C0246"/>
    <w:rsid w:val="007F5882"/>
    <w:rsid w:val="00804074"/>
    <w:rsid w:val="008228E2"/>
    <w:rsid w:val="0083415C"/>
    <w:rsid w:val="0085124E"/>
    <w:rsid w:val="008D2C7C"/>
    <w:rsid w:val="008D5FD2"/>
    <w:rsid w:val="008F2E4C"/>
    <w:rsid w:val="00917795"/>
    <w:rsid w:val="00926C78"/>
    <w:rsid w:val="00933CBA"/>
    <w:rsid w:val="00976B6F"/>
    <w:rsid w:val="009931DF"/>
    <w:rsid w:val="009A1DDB"/>
    <w:rsid w:val="009A5419"/>
    <w:rsid w:val="009F1E3E"/>
    <w:rsid w:val="00A824A0"/>
    <w:rsid w:val="00A86B2A"/>
    <w:rsid w:val="00A87A67"/>
    <w:rsid w:val="00A92D33"/>
    <w:rsid w:val="00A95EAF"/>
    <w:rsid w:val="00AD1FD6"/>
    <w:rsid w:val="00AF5A50"/>
    <w:rsid w:val="00B35464"/>
    <w:rsid w:val="00B75D74"/>
    <w:rsid w:val="00BC0560"/>
    <w:rsid w:val="00BE6F25"/>
    <w:rsid w:val="00C11628"/>
    <w:rsid w:val="00C778CE"/>
    <w:rsid w:val="00C85831"/>
    <w:rsid w:val="00CB4653"/>
    <w:rsid w:val="00CC4A2D"/>
    <w:rsid w:val="00CD1114"/>
    <w:rsid w:val="00CE7544"/>
    <w:rsid w:val="00D35AE5"/>
    <w:rsid w:val="00D369AF"/>
    <w:rsid w:val="00D52654"/>
    <w:rsid w:val="00D95F0E"/>
    <w:rsid w:val="00DB6AE9"/>
    <w:rsid w:val="00DD209A"/>
    <w:rsid w:val="00DD5F49"/>
    <w:rsid w:val="00DE1899"/>
    <w:rsid w:val="00E1730D"/>
    <w:rsid w:val="00E35E10"/>
    <w:rsid w:val="00E862DC"/>
    <w:rsid w:val="00E8688A"/>
    <w:rsid w:val="00EC530D"/>
    <w:rsid w:val="00EC6F25"/>
    <w:rsid w:val="00EE3876"/>
    <w:rsid w:val="00F7557A"/>
    <w:rsid w:val="00F9515A"/>
    <w:rsid w:val="00FA2980"/>
    <w:rsid w:val="00FC4CC9"/>
    <w:rsid w:val="00FD3FE8"/>
    <w:rsid w:val="00FF4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84BE4"/>
  <w15:chartTrackingRefBased/>
  <w15:docId w15:val="{BD6D92F9-35F8-48DB-BD94-41D0661E0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15C"/>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3415C"/>
    <w:pPr>
      <w:autoSpaceDE w:val="0"/>
      <w:autoSpaceDN w:val="0"/>
      <w:adjustRightInd w:val="0"/>
      <w:spacing w:after="0" w:line="240" w:lineRule="auto"/>
    </w:pPr>
    <w:rPr>
      <w:rFonts w:cs="Times New Roman"/>
      <w:color w:val="000000"/>
      <w:szCs w:val="24"/>
    </w:rPr>
  </w:style>
  <w:style w:type="paragraph" w:styleId="ListParagraph">
    <w:name w:val="List Paragraph"/>
    <w:basedOn w:val="Normal"/>
    <w:link w:val="ListParagraphChar"/>
    <w:uiPriority w:val="34"/>
    <w:qFormat/>
    <w:rsid w:val="0083415C"/>
    <w:pPr>
      <w:ind w:left="720"/>
      <w:contextualSpacing/>
    </w:pPr>
  </w:style>
  <w:style w:type="paragraph" w:styleId="NormalWeb">
    <w:name w:val="Normal (Web)"/>
    <w:basedOn w:val="Normal"/>
    <w:uiPriority w:val="99"/>
    <w:unhideWhenUsed/>
    <w:rsid w:val="00976B6F"/>
    <w:pPr>
      <w:spacing w:before="100" w:beforeAutospacing="1" w:after="100" w:afterAutospacing="1" w:line="240" w:lineRule="auto"/>
    </w:pPr>
    <w:rPr>
      <w:rFonts w:eastAsia="Times New Roman" w:cs="Times New Roman"/>
      <w:szCs w:val="24"/>
    </w:rPr>
  </w:style>
  <w:style w:type="character" w:customStyle="1" w:styleId="ListParagraphChar">
    <w:name w:val="List Paragraph Char"/>
    <w:link w:val="ListParagraph"/>
    <w:uiPriority w:val="34"/>
    <w:rsid w:val="00714E5D"/>
    <w:rPr>
      <w:lang w:val="fr-FR"/>
    </w:rPr>
  </w:style>
  <w:style w:type="paragraph" w:styleId="Revision">
    <w:name w:val="Revision"/>
    <w:hidden/>
    <w:uiPriority w:val="99"/>
    <w:semiHidden/>
    <w:rsid w:val="00AD1FD6"/>
    <w:pPr>
      <w:spacing w:after="0" w:line="240" w:lineRule="auto"/>
    </w:pPr>
    <w:rPr>
      <w:lang w:val="fr-FR"/>
    </w:rPr>
  </w:style>
  <w:style w:type="paragraph" w:styleId="IntenseQuote">
    <w:name w:val="Intense Quote"/>
    <w:basedOn w:val="Normal"/>
    <w:next w:val="Normal"/>
    <w:link w:val="IntenseQuoteChar"/>
    <w:uiPriority w:val="30"/>
    <w:qFormat/>
    <w:rsid w:val="00AD1FD6"/>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D1FD6"/>
    <w:rPr>
      <w:i/>
      <w:iCs/>
      <w:color w:val="4472C4" w:themeColor="accent1"/>
      <w:lang w:val="fr-FR"/>
    </w:rPr>
  </w:style>
  <w:style w:type="character" w:customStyle="1" w:styleId="Aucun">
    <w:name w:val="Aucun"/>
    <w:rsid w:val="00B75D74"/>
    <w:rPr>
      <w:lang w:val="fr-FR"/>
    </w:rPr>
  </w:style>
  <w:style w:type="paragraph" w:styleId="Header">
    <w:name w:val="header"/>
    <w:basedOn w:val="Normal"/>
    <w:link w:val="HeaderChar"/>
    <w:uiPriority w:val="99"/>
    <w:unhideWhenUsed/>
    <w:rsid w:val="00EC530D"/>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530D"/>
    <w:rPr>
      <w:lang w:val="fr-FR"/>
    </w:rPr>
  </w:style>
  <w:style w:type="paragraph" w:styleId="Footer">
    <w:name w:val="footer"/>
    <w:basedOn w:val="Normal"/>
    <w:link w:val="FooterChar"/>
    <w:uiPriority w:val="99"/>
    <w:unhideWhenUsed/>
    <w:rsid w:val="00EC530D"/>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530D"/>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958622">
      <w:bodyDiv w:val="1"/>
      <w:marLeft w:val="0"/>
      <w:marRight w:val="0"/>
      <w:marTop w:val="0"/>
      <w:marBottom w:val="0"/>
      <w:divBdr>
        <w:top w:val="none" w:sz="0" w:space="0" w:color="auto"/>
        <w:left w:val="none" w:sz="0" w:space="0" w:color="auto"/>
        <w:bottom w:val="none" w:sz="0" w:space="0" w:color="auto"/>
        <w:right w:val="none" w:sz="0" w:space="0" w:color="auto"/>
      </w:divBdr>
    </w:div>
    <w:div w:id="1342510639">
      <w:bodyDiv w:val="1"/>
      <w:marLeft w:val="0"/>
      <w:marRight w:val="0"/>
      <w:marTop w:val="0"/>
      <w:marBottom w:val="0"/>
      <w:divBdr>
        <w:top w:val="none" w:sz="0" w:space="0" w:color="auto"/>
        <w:left w:val="none" w:sz="0" w:space="0" w:color="auto"/>
        <w:bottom w:val="none" w:sz="0" w:space="0" w:color="auto"/>
        <w:right w:val="none" w:sz="0" w:space="0" w:color="auto"/>
      </w:divBdr>
      <w:divsChild>
        <w:div w:id="366416884">
          <w:marLeft w:val="360"/>
          <w:marRight w:val="0"/>
          <w:marTop w:val="200"/>
          <w:marBottom w:val="0"/>
          <w:divBdr>
            <w:top w:val="none" w:sz="0" w:space="0" w:color="auto"/>
            <w:left w:val="none" w:sz="0" w:space="0" w:color="auto"/>
            <w:bottom w:val="none" w:sz="0" w:space="0" w:color="auto"/>
            <w:right w:val="none" w:sz="0" w:space="0" w:color="auto"/>
          </w:divBdr>
        </w:div>
        <w:div w:id="2146458818">
          <w:marLeft w:val="1080"/>
          <w:marRight w:val="0"/>
          <w:marTop w:val="100"/>
          <w:marBottom w:val="0"/>
          <w:divBdr>
            <w:top w:val="none" w:sz="0" w:space="0" w:color="auto"/>
            <w:left w:val="none" w:sz="0" w:space="0" w:color="auto"/>
            <w:bottom w:val="none" w:sz="0" w:space="0" w:color="auto"/>
            <w:right w:val="none" w:sz="0" w:space="0" w:color="auto"/>
          </w:divBdr>
        </w:div>
        <w:div w:id="618494084">
          <w:marLeft w:val="1080"/>
          <w:marRight w:val="0"/>
          <w:marTop w:val="100"/>
          <w:marBottom w:val="0"/>
          <w:divBdr>
            <w:top w:val="none" w:sz="0" w:space="0" w:color="auto"/>
            <w:left w:val="none" w:sz="0" w:space="0" w:color="auto"/>
            <w:bottom w:val="none" w:sz="0" w:space="0" w:color="auto"/>
            <w:right w:val="none" w:sz="0" w:space="0" w:color="auto"/>
          </w:divBdr>
        </w:div>
        <w:div w:id="24406546">
          <w:marLeft w:val="1080"/>
          <w:marRight w:val="0"/>
          <w:marTop w:val="100"/>
          <w:marBottom w:val="0"/>
          <w:divBdr>
            <w:top w:val="none" w:sz="0" w:space="0" w:color="auto"/>
            <w:left w:val="none" w:sz="0" w:space="0" w:color="auto"/>
            <w:bottom w:val="none" w:sz="0" w:space="0" w:color="auto"/>
            <w:right w:val="none" w:sz="0" w:space="0" w:color="auto"/>
          </w:divBdr>
        </w:div>
        <w:div w:id="777143716">
          <w:marLeft w:val="360"/>
          <w:marRight w:val="0"/>
          <w:marTop w:val="200"/>
          <w:marBottom w:val="0"/>
          <w:divBdr>
            <w:top w:val="none" w:sz="0" w:space="0" w:color="auto"/>
            <w:left w:val="none" w:sz="0" w:space="0" w:color="auto"/>
            <w:bottom w:val="none" w:sz="0" w:space="0" w:color="auto"/>
            <w:right w:val="none" w:sz="0" w:space="0" w:color="auto"/>
          </w:divBdr>
        </w:div>
        <w:div w:id="1643730542">
          <w:marLeft w:val="360"/>
          <w:marRight w:val="0"/>
          <w:marTop w:val="200"/>
          <w:marBottom w:val="0"/>
          <w:divBdr>
            <w:top w:val="none" w:sz="0" w:space="0" w:color="auto"/>
            <w:left w:val="none" w:sz="0" w:space="0" w:color="auto"/>
            <w:bottom w:val="none" w:sz="0" w:space="0" w:color="auto"/>
            <w:right w:val="none" w:sz="0" w:space="0" w:color="auto"/>
          </w:divBdr>
        </w:div>
        <w:div w:id="1241406502">
          <w:marLeft w:val="360"/>
          <w:marRight w:val="0"/>
          <w:marTop w:val="200"/>
          <w:marBottom w:val="0"/>
          <w:divBdr>
            <w:top w:val="none" w:sz="0" w:space="0" w:color="auto"/>
            <w:left w:val="none" w:sz="0" w:space="0" w:color="auto"/>
            <w:bottom w:val="none" w:sz="0" w:space="0" w:color="auto"/>
            <w:right w:val="none" w:sz="0" w:space="0" w:color="auto"/>
          </w:divBdr>
        </w:div>
      </w:divsChild>
    </w:div>
    <w:div w:id="1501307323">
      <w:bodyDiv w:val="1"/>
      <w:marLeft w:val="0"/>
      <w:marRight w:val="0"/>
      <w:marTop w:val="0"/>
      <w:marBottom w:val="0"/>
      <w:divBdr>
        <w:top w:val="none" w:sz="0" w:space="0" w:color="auto"/>
        <w:left w:val="none" w:sz="0" w:space="0" w:color="auto"/>
        <w:bottom w:val="none" w:sz="0" w:space="0" w:color="auto"/>
        <w:right w:val="none" w:sz="0" w:space="0" w:color="auto"/>
      </w:divBdr>
      <w:divsChild>
        <w:div w:id="1695157692">
          <w:marLeft w:val="360"/>
          <w:marRight w:val="0"/>
          <w:marTop w:val="200"/>
          <w:marBottom w:val="0"/>
          <w:divBdr>
            <w:top w:val="none" w:sz="0" w:space="0" w:color="auto"/>
            <w:left w:val="none" w:sz="0" w:space="0" w:color="auto"/>
            <w:bottom w:val="none" w:sz="0" w:space="0" w:color="auto"/>
            <w:right w:val="none" w:sz="0" w:space="0" w:color="auto"/>
          </w:divBdr>
        </w:div>
        <w:div w:id="137040772">
          <w:marLeft w:val="360"/>
          <w:marRight w:val="0"/>
          <w:marTop w:val="200"/>
          <w:marBottom w:val="0"/>
          <w:divBdr>
            <w:top w:val="none" w:sz="0" w:space="0" w:color="auto"/>
            <w:left w:val="none" w:sz="0" w:space="0" w:color="auto"/>
            <w:bottom w:val="none" w:sz="0" w:space="0" w:color="auto"/>
            <w:right w:val="none" w:sz="0" w:space="0" w:color="auto"/>
          </w:divBdr>
        </w:div>
        <w:div w:id="859002512">
          <w:marLeft w:val="360"/>
          <w:marRight w:val="0"/>
          <w:marTop w:val="200"/>
          <w:marBottom w:val="0"/>
          <w:divBdr>
            <w:top w:val="none" w:sz="0" w:space="0" w:color="auto"/>
            <w:left w:val="none" w:sz="0" w:space="0" w:color="auto"/>
            <w:bottom w:val="none" w:sz="0" w:space="0" w:color="auto"/>
            <w:right w:val="none" w:sz="0" w:space="0" w:color="auto"/>
          </w:divBdr>
        </w:div>
        <w:div w:id="957108641">
          <w:marLeft w:val="360"/>
          <w:marRight w:val="0"/>
          <w:marTop w:val="200"/>
          <w:marBottom w:val="0"/>
          <w:divBdr>
            <w:top w:val="none" w:sz="0" w:space="0" w:color="auto"/>
            <w:left w:val="none" w:sz="0" w:space="0" w:color="auto"/>
            <w:bottom w:val="none" w:sz="0" w:space="0" w:color="auto"/>
            <w:right w:val="none" w:sz="0" w:space="0" w:color="auto"/>
          </w:divBdr>
        </w:div>
        <w:div w:id="333843269">
          <w:marLeft w:val="360"/>
          <w:marRight w:val="0"/>
          <w:marTop w:val="200"/>
          <w:marBottom w:val="0"/>
          <w:divBdr>
            <w:top w:val="none" w:sz="0" w:space="0" w:color="auto"/>
            <w:left w:val="none" w:sz="0" w:space="0" w:color="auto"/>
            <w:bottom w:val="none" w:sz="0" w:space="0" w:color="auto"/>
            <w:right w:val="none" w:sz="0" w:space="0" w:color="auto"/>
          </w:divBdr>
        </w:div>
        <w:div w:id="702707352">
          <w:marLeft w:val="360"/>
          <w:marRight w:val="0"/>
          <w:marTop w:val="200"/>
          <w:marBottom w:val="0"/>
          <w:divBdr>
            <w:top w:val="none" w:sz="0" w:space="0" w:color="auto"/>
            <w:left w:val="none" w:sz="0" w:space="0" w:color="auto"/>
            <w:bottom w:val="none" w:sz="0" w:space="0" w:color="auto"/>
            <w:right w:val="none" w:sz="0" w:space="0" w:color="auto"/>
          </w:divBdr>
        </w:div>
        <w:div w:id="1660840734">
          <w:marLeft w:val="360"/>
          <w:marRight w:val="0"/>
          <w:marTop w:val="200"/>
          <w:marBottom w:val="0"/>
          <w:divBdr>
            <w:top w:val="none" w:sz="0" w:space="0" w:color="auto"/>
            <w:left w:val="none" w:sz="0" w:space="0" w:color="auto"/>
            <w:bottom w:val="none" w:sz="0" w:space="0" w:color="auto"/>
            <w:right w:val="none" w:sz="0" w:space="0" w:color="auto"/>
          </w:divBdr>
        </w:div>
        <w:div w:id="201553847">
          <w:marLeft w:val="360"/>
          <w:marRight w:val="0"/>
          <w:marTop w:val="200"/>
          <w:marBottom w:val="0"/>
          <w:divBdr>
            <w:top w:val="none" w:sz="0" w:space="0" w:color="auto"/>
            <w:left w:val="none" w:sz="0" w:space="0" w:color="auto"/>
            <w:bottom w:val="none" w:sz="0" w:space="0" w:color="auto"/>
            <w:right w:val="none" w:sz="0" w:space="0" w:color="auto"/>
          </w:divBdr>
        </w:div>
      </w:divsChild>
    </w:div>
    <w:div w:id="1628126569">
      <w:bodyDiv w:val="1"/>
      <w:marLeft w:val="0"/>
      <w:marRight w:val="0"/>
      <w:marTop w:val="0"/>
      <w:marBottom w:val="0"/>
      <w:divBdr>
        <w:top w:val="none" w:sz="0" w:space="0" w:color="auto"/>
        <w:left w:val="none" w:sz="0" w:space="0" w:color="auto"/>
        <w:bottom w:val="none" w:sz="0" w:space="0" w:color="auto"/>
        <w:right w:val="none" w:sz="0" w:space="0" w:color="auto"/>
      </w:divBdr>
      <w:divsChild>
        <w:div w:id="742416676">
          <w:marLeft w:val="360"/>
          <w:marRight w:val="0"/>
          <w:marTop w:val="200"/>
          <w:marBottom w:val="0"/>
          <w:divBdr>
            <w:top w:val="none" w:sz="0" w:space="0" w:color="auto"/>
            <w:left w:val="none" w:sz="0" w:space="0" w:color="auto"/>
            <w:bottom w:val="none" w:sz="0" w:space="0" w:color="auto"/>
            <w:right w:val="none" w:sz="0" w:space="0" w:color="auto"/>
          </w:divBdr>
        </w:div>
        <w:div w:id="1858932144">
          <w:marLeft w:val="360"/>
          <w:marRight w:val="0"/>
          <w:marTop w:val="200"/>
          <w:marBottom w:val="0"/>
          <w:divBdr>
            <w:top w:val="none" w:sz="0" w:space="0" w:color="auto"/>
            <w:left w:val="none" w:sz="0" w:space="0" w:color="auto"/>
            <w:bottom w:val="none" w:sz="0" w:space="0" w:color="auto"/>
            <w:right w:val="none" w:sz="0" w:space="0" w:color="auto"/>
          </w:divBdr>
        </w:div>
        <w:div w:id="1528715702">
          <w:marLeft w:val="360"/>
          <w:marRight w:val="0"/>
          <w:marTop w:val="200"/>
          <w:marBottom w:val="0"/>
          <w:divBdr>
            <w:top w:val="none" w:sz="0" w:space="0" w:color="auto"/>
            <w:left w:val="none" w:sz="0" w:space="0" w:color="auto"/>
            <w:bottom w:val="none" w:sz="0" w:space="0" w:color="auto"/>
            <w:right w:val="none" w:sz="0" w:space="0" w:color="auto"/>
          </w:divBdr>
        </w:div>
        <w:div w:id="1270551843">
          <w:marLeft w:val="360"/>
          <w:marRight w:val="0"/>
          <w:marTop w:val="200"/>
          <w:marBottom w:val="0"/>
          <w:divBdr>
            <w:top w:val="none" w:sz="0" w:space="0" w:color="auto"/>
            <w:left w:val="none" w:sz="0" w:space="0" w:color="auto"/>
            <w:bottom w:val="none" w:sz="0" w:space="0" w:color="auto"/>
            <w:right w:val="none" w:sz="0" w:space="0" w:color="auto"/>
          </w:divBdr>
        </w:div>
      </w:divsChild>
    </w:div>
    <w:div w:id="195959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1175D-CDB6-43DE-9AA8-683B30AE3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1927</Words>
  <Characters>10985</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Zacharie Kubwimana</dc:creator>
  <cp:keywords/>
  <dc:description/>
  <cp:lastModifiedBy>Ouédraogo Peggy</cp:lastModifiedBy>
  <cp:revision>2</cp:revision>
  <dcterms:created xsi:type="dcterms:W3CDTF">2022-09-08T16:25:00Z</dcterms:created>
  <dcterms:modified xsi:type="dcterms:W3CDTF">2022-09-08T16:25:00Z</dcterms:modified>
</cp:coreProperties>
</file>