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79657" w14:textId="77777777" w:rsidR="00AA376A" w:rsidRPr="00BB1D29" w:rsidRDefault="00AA376A" w:rsidP="00BB1D29">
      <w:pPr>
        <w:jc w:val="center"/>
        <w:rPr>
          <w:rFonts w:ascii="Arial" w:hAnsi="Arial" w:cs="Arial"/>
          <w:b/>
        </w:rPr>
      </w:pPr>
    </w:p>
    <w:p w14:paraId="5D706EDE" w14:textId="77777777" w:rsidR="00BB1D29" w:rsidRPr="00BE2AF8" w:rsidRDefault="00BB1D29" w:rsidP="00BB1D29">
      <w:pPr>
        <w:jc w:val="center"/>
        <w:rPr>
          <w:rFonts w:ascii="Arial" w:hAnsi="Arial" w:cs="Arial"/>
          <w:b/>
          <w:u w:val="single"/>
        </w:rPr>
      </w:pPr>
    </w:p>
    <w:tbl>
      <w:tblPr>
        <w:tblStyle w:val="TableauGrille4-Accentuation1"/>
        <w:tblW w:w="10349" w:type="dxa"/>
        <w:tblLayout w:type="fixed"/>
        <w:tblLook w:val="0620" w:firstRow="1" w:lastRow="0" w:firstColumn="0" w:lastColumn="0" w:noHBand="1" w:noVBand="1"/>
      </w:tblPr>
      <w:tblGrid>
        <w:gridCol w:w="10349"/>
      </w:tblGrid>
      <w:tr w:rsidR="00AD2632" w:rsidRPr="0056409E" w14:paraId="06B1FDF2" w14:textId="77777777" w:rsidTr="002821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"/>
        </w:trPr>
        <w:tc>
          <w:tcPr>
            <w:tcW w:w="10349" w:type="dxa"/>
          </w:tcPr>
          <w:p w14:paraId="64E000EB" w14:textId="0090231F" w:rsidR="009E65FB" w:rsidRPr="0056409E" w:rsidRDefault="00564756" w:rsidP="0056475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56409E">
              <w:rPr>
                <w:rFonts w:ascii="Arial" w:hAnsi="Arial" w:cs="Arial"/>
                <w:sz w:val="24"/>
                <w:szCs w:val="24"/>
              </w:rPr>
              <w:t xml:space="preserve">COMPTE RENDU DE LA REUNION DU GROUPE TECHNIQUE </w:t>
            </w:r>
            <w:r w:rsidR="009E65FB" w:rsidRPr="0056409E">
              <w:rPr>
                <w:rFonts w:ascii="Arial" w:hAnsi="Arial" w:cs="Arial"/>
                <w:sz w:val="24"/>
                <w:szCs w:val="24"/>
              </w:rPr>
              <w:t xml:space="preserve">DE TRAVAIL (GTT) </w:t>
            </w:r>
          </w:p>
          <w:p w14:paraId="2B423325" w14:textId="12896DDA" w:rsidR="00AD2632" w:rsidRPr="0056409E" w:rsidRDefault="00564756" w:rsidP="0056475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56409E">
              <w:rPr>
                <w:rFonts w:ascii="Arial" w:hAnsi="Arial" w:cs="Arial"/>
                <w:sz w:val="24"/>
                <w:szCs w:val="24"/>
              </w:rPr>
              <w:t>FINANCEMENT DE LA SANTE_GROUPE SECTORIEL SANTE</w:t>
            </w:r>
          </w:p>
          <w:p w14:paraId="2BFC3CB7" w14:textId="77777777" w:rsidR="00AD2632" w:rsidRPr="0056409E" w:rsidRDefault="00AD2632" w:rsidP="00564756">
            <w:pPr>
              <w:jc w:val="center"/>
              <w:rPr>
                <w:rFonts w:ascii="Times" w:hAnsi="Times" w:cs="Arial"/>
                <w:sz w:val="24"/>
                <w:szCs w:val="24"/>
              </w:rPr>
            </w:pPr>
          </w:p>
        </w:tc>
      </w:tr>
      <w:tr w:rsidR="00DF4396" w:rsidRPr="0056409E" w14:paraId="6FBB1B94" w14:textId="77777777" w:rsidTr="002821E9">
        <w:trPr>
          <w:trHeight w:val="45"/>
        </w:trPr>
        <w:tc>
          <w:tcPr>
            <w:tcW w:w="10349" w:type="dxa"/>
          </w:tcPr>
          <w:p w14:paraId="3B6DBBD0" w14:textId="0D94EE29" w:rsidR="00AD2632" w:rsidRPr="0056409E" w:rsidRDefault="00AD2632" w:rsidP="00AD2632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 xml:space="preserve">Date 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: vendredi </w:t>
            </w:r>
            <w:r w:rsidR="00171615">
              <w:rPr>
                <w:color w:val="1D2228"/>
                <w:sz w:val="24"/>
                <w:szCs w:val="24"/>
                <w:lang w:eastAsia="fr-BE"/>
              </w:rPr>
              <w:t>26 mai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 2023 de 10h</w:t>
            </w:r>
            <w:r w:rsidR="00666896">
              <w:rPr>
                <w:color w:val="1D2228"/>
                <w:sz w:val="24"/>
                <w:szCs w:val="24"/>
                <w:lang w:eastAsia="fr-BE"/>
              </w:rPr>
              <w:t>00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 à 12h00</w:t>
            </w:r>
          </w:p>
          <w:p w14:paraId="7BCAE50A" w14:textId="7CADCA23" w:rsidR="00AD2632" w:rsidRPr="0056409E" w:rsidRDefault="00AD2632" w:rsidP="00AD2632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 xml:space="preserve">Président de séance 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: Serge MAYAKA (P4H/WBG) ; Yves Maxime </w:t>
            </w:r>
            <w:r w:rsidR="009E65FB" w:rsidRPr="0056409E">
              <w:rPr>
                <w:color w:val="1D2228"/>
                <w:sz w:val="24"/>
                <w:szCs w:val="24"/>
                <w:lang w:eastAsia="fr-BE"/>
              </w:rPr>
              <w:t xml:space="preserve">KOUADIO 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>(USAID)</w:t>
            </w:r>
          </w:p>
          <w:p w14:paraId="31C19F9A" w14:textId="77777777" w:rsidR="00AD2632" w:rsidRPr="0056409E" w:rsidRDefault="00AD2632" w:rsidP="00AD2632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>Secrétaire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 : Serge MAYAKA (P4H/WBG)</w:t>
            </w:r>
          </w:p>
          <w:p w14:paraId="6EC9050B" w14:textId="266C8921" w:rsidR="005D79DD" w:rsidRPr="0056409E" w:rsidRDefault="005D79DD" w:rsidP="00AD2632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>Lieu</w:t>
            </w:r>
            <w:r w:rsidRPr="0056409E">
              <w:rPr>
                <w:color w:val="1D2228"/>
                <w:sz w:val="24"/>
                <w:szCs w:val="24"/>
                <w:lang w:eastAsia="fr-BE"/>
              </w:rPr>
              <w:t> : Lien teams</w:t>
            </w:r>
          </w:p>
          <w:p w14:paraId="358CA5A3" w14:textId="77777777" w:rsidR="00DF4396" w:rsidRPr="0056409E" w:rsidRDefault="00DF4396" w:rsidP="00741C80">
            <w:pPr>
              <w:jc w:val="both"/>
              <w:rPr>
                <w:rFonts w:ascii="Times" w:hAnsi="Times" w:cs="Arial"/>
                <w:sz w:val="24"/>
                <w:szCs w:val="24"/>
              </w:rPr>
            </w:pPr>
          </w:p>
        </w:tc>
      </w:tr>
      <w:tr w:rsidR="00DF4396" w:rsidRPr="0056409E" w14:paraId="1E262340" w14:textId="77777777" w:rsidTr="002821E9">
        <w:trPr>
          <w:trHeight w:val="45"/>
        </w:trPr>
        <w:tc>
          <w:tcPr>
            <w:tcW w:w="10349" w:type="dxa"/>
          </w:tcPr>
          <w:p w14:paraId="2DB12D9E" w14:textId="77777777" w:rsidR="00AD2632" w:rsidRPr="0056409E" w:rsidRDefault="00AD2632" w:rsidP="00AD2632">
            <w:pPr>
              <w:shd w:val="clear" w:color="auto" w:fill="FFFFFF"/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>Ordre du jour : </w:t>
            </w:r>
          </w:p>
          <w:p w14:paraId="487FB789" w14:textId="30D6F67D" w:rsidR="00AD2632" w:rsidRPr="0056409E" w:rsidRDefault="00AD2632" w:rsidP="0073338A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color w:val="1D2228"/>
                <w:sz w:val="24"/>
                <w:szCs w:val="24"/>
                <w:lang w:eastAsia="fr-BE"/>
              </w:rPr>
              <w:t xml:space="preserve">      </w:t>
            </w:r>
          </w:p>
          <w:p w14:paraId="69006130" w14:textId="77777777" w:rsidR="00083E11" w:rsidRPr="0051470B" w:rsidRDefault="00083E11" w:rsidP="00083E11">
            <w:pPr>
              <w:pStyle w:val="Paragraphedeliste"/>
              <w:numPr>
                <w:ilvl w:val="0"/>
                <w:numId w:val="10"/>
              </w:numPr>
              <w:shd w:val="clear" w:color="auto" w:fill="FFFFFF"/>
              <w:rPr>
                <w:i/>
                <w:iCs/>
                <w:color w:val="1D2228"/>
                <w:lang w:eastAsia="fr-BE"/>
              </w:rPr>
            </w:pPr>
            <w:r w:rsidRPr="0051470B">
              <w:rPr>
                <w:i/>
                <w:iCs/>
                <w:color w:val="1D2228"/>
                <w:lang w:eastAsia="fr-BE"/>
              </w:rPr>
              <w:t>L'évaluation des engagements des dialogues nationaux sur le financement de la santé (Financement Fonds Mondial)</w:t>
            </w:r>
          </w:p>
          <w:p w14:paraId="524AD784" w14:textId="77777777" w:rsidR="00AB72CE" w:rsidRPr="0051470B" w:rsidRDefault="00AB72CE" w:rsidP="00AB72CE">
            <w:pPr>
              <w:pStyle w:val="Paragraphedeliste"/>
              <w:numPr>
                <w:ilvl w:val="0"/>
                <w:numId w:val="10"/>
              </w:numPr>
              <w:shd w:val="clear" w:color="auto" w:fill="FFFFFF"/>
              <w:rPr>
                <w:i/>
                <w:iCs/>
                <w:color w:val="1D2228"/>
                <w:lang w:eastAsia="fr-BE"/>
              </w:rPr>
            </w:pPr>
            <w:r w:rsidRPr="0051470B">
              <w:rPr>
                <w:i/>
                <w:iCs/>
                <w:color w:val="1D2228"/>
                <w:lang w:eastAsia="fr-BE"/>
              </w:rPr>
              <w:t>L'Elaboration d’un plan de viabilité des politiques de co-financement et de transition (Financement Fonds Mondial)</w:t>
            </w:r>
          </w:p>
          <w:p w14:paraId="7C6E6F25" w14:textId="77777777" w:rsidR="00BB3CA0" w:rsidRPr="0051470B" w:rsidRDefault="00BB3CA0" w:rsidP="00BB3CA0">
            <w:pPr>
              <w:pStyle w:val="Paragraphedeliste"/>
              <w:numPr>
                <w:ilvl w:val="0"/>
                <w:numId w:val="10"/>
              </w:numPr>
              <w:shd w:val="clear" w:color="auto" w:fill="FFFFFF"/>
              <w:rPr>
                <w:i/>
                <w:iCs/>
                <w:color w:val="1D2228"/>
                <w:lang w:eastAsia="fr-BE"/>
              </w:rPr>
            </w:pPr>
            <w:r w:rsidRPr="0051470B">
              <w:rPr>
                <w:i/>
                <w:iCs/>
                <w:color w:val="1D2228"/>
                <w:lang w:eastAsia="fr-BE"/>
              </w:rPr>
              <w:t>La présentation de la méthodologie de l'enquête ménage sur la perception de la CMU par les utilisateurs (Financement Fonds Mondial) </w:t>
            </w:r>
          </w:p>
          <w:p w14:paraId="48A872A2" w14:textId="77777777" w:rsidR="0051470B" w:rsidRPr="0051470B" w:rsidRDefault="0051470B" w:rsidP="0051470B">
            <w:pPr>
              <w:pStyle w:val="Paragraphedeliste"/>
              <w:numPr>
                <w:ilvl w:val="0"/>
                <w:numId w:val="10"/>
              </w:numPr>
              <w:shd w:val="clear" w:color="auto" w:fill="FFFFFF"/>
              <w:rPr>
                <w:i/>
                <w:iCs/>
                <w:color w:val="1D2228"/>
                <w:lang w:eastAsia="fr-BE"/>
              </w:rPr>
            </w:pPr>
            <w:r w:rsidRPr="0051470B">
              <w:rPr>
                <w:i/>
                <w:iCs/>
                <w:color w:val="1D2228"/>
                <w:lang w:eastAsia="fr-BE"/>
              </w:rPr>
              <w:t>L'évaluation du système national de financement de la santé et sa progression vers la CSU, à l'aide de la matrice des progrès de l'OMS (Financement Banque Mondiale)</w:t>
            </w:r>
          </w:p>
          <w:p w14:paraId="41077894" w14:textId="77777777" w:rsidR="0051470B" w:rsidRPr="0051470B" w:rsidRDefault="0051470B" w:rsidP="0051470B">
            <w:pPr>
              <w:pStyle w:val="Paragraphedeliste"/>
              <w:numPr>
                <w:ilvl w:val="0"/>
                <w:numId w:val="10"/>
              </w:numPr>
              <w:shd w:val="clear" w:color="auto" w:fill="FFFFFF"/>
              <w:rPr>
                <w:i/>
                <w:iCs/>
                <w:color w:val="1D2228"/>
                <w:lang w:eastAsia="fr-BE"/>
              </w:rPr>
            </w:pPr>
            <w:r w:rsidRPr="0051470B">
              <w:rPr>
                <w:i/>
                <w:iCs/>
                <w:color w:val="1D2228"/>
                <w:lang w:eastAsia="fr-BE"/>
              </w:rPr>
              <w:t>L'état d'avancement de certaines activités en cours : la cartographie des Ressources et suivi des dépenses du secteur de la santé, l'évaluation de la CMU, etc.</w:t>
            </w:r>
          </w:p>
          <w:p w14:paraId="7F1D3278" w14:textId="51C47CE2" w:rsidR="0056409E" w:rsidRPr="0051470B" w:rsidRDefault="0056409E" w:rsidP="0056409E">
            <w:pPr>
              <w:pStyle w:val="Paragraphedeliste"/>
              <w:shd w:val="clear" w:color="auto" w:fill="FFFFFF"/>
              <w:rPr>
                <w:i/>
                <w:iCs/>
                <w:color w:val="1D2228"/>
                <w:lang w:val="fr-CI" w:eastAsia="fr-BE"/>
              </w:rPr>
            </w:pPr>
          </w:p>
        </w:tc>
      </w:tr>
      <w:tr w:rsidR="00BB1D29" w:rsidRPr="0056409E" w14:paraId="1D2480FE" w14:textId="77777777" w:rsidTr="002821E9">
        <w:trPr>
          <w:trHeight w:val="45"/>
        </w:trPr>
        <w:tc>
          <w:tcPr>
            <w:tcW w:w="10349" w:type="dxa"/>
          </w:tcPr>
          <w:p w14:paraId="0DEA2436" w14:textId="77777777" w:rsidR="00741C80" w:rsidRPr="0056409E" w:rsidRDefault="00741C80" w:rsidP="00741C80">
            <w:pPr>
              <w:jc w:val="both"/>
              <w:rPr>
                <w:rFonts w:ascii="Times" w:hAnsi="Times" w:cs="Arial"/>
                <w:sz w:val="24"/>
                <w:szCs w:val="24"/>
              </w:rPr>
            </w:pPr>
          </w:p>
          <w:p w14:paraId="78EDD181" w14:textId="617B82C3" w:rsidR="00741C80" w:rsidRPr="0056409E" w:rsidRDefault="00741C80" w:rsidP="005D79DD">
            <w:pPr>
              <w:shd w:val="clear" w:color="auto" w:fill="FFFFFF"/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 xml:space="preserve">Déroulé de </w:t>
            </w:r>
            <w:r w:rsidR="00A53C09"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>la réunion</w:t>
            </w:r>
            <w:r w:rsidRPr="0056409E">
              <w:rPr>
                <w:b/>
                <w:bCs/>
                <w:i/>
                <w:iCs/>
                <w:color w:val="1D2228"/>
                <w:sz w:val="24"/>
                <w:szCs w:val="24"/>
                <w:lang w:eastAsia="fr-BE"/>
              </w:rPr>
              <w:t xml:space="preserve"> et points clés discutés</w:t>
            </w:r>
          </w:p>
          <w:p w14:paraId="446127F8" w14:textId="77777777" w:rsidR="000C15A1" w:rsidRPr="0056409E" w:rsidRDefault="000C15A1" w:rsidP="000C15A1">
            <w:pPr>
              <w:pStyle w:val="Paragraphedeliste"/>
              <w:shd w:val="clear" w:color="auto" w:fill="FFFFFF"/>
              <w:tabs>
                <w:tab w:val="num" w:pos="720"/>
              </w:tabs>
              <w:rPr>
                <w:i/>
                <w:iCs/>
                <w:color w:val="1D2228"/>
                <w:lang w:eastAsia="fr-BE"/>
              </w:rPr>
            </w:pPr>
          </w:p>
          <w:p w14:paraId="1F269578" w14:textId="122D5AD7" w:rsidR="00BB3CA0" w:rsidRPr="0051470B" w:rsidRDefault="00BB3CA0" w:rsidP="004E6E0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rPr>
                <w:b/>
                <w:bCs/>
                <w:i/>
                <w:iCs/>
                <w:color w:val="0070C0"/>
                <w:lang w:eastAsia="fr-BE"/>
              </w:rPr>
            </w:pPr>
            <w:r w:rsidRPr="0051470B">
              <w:rPr>
                <w:b/>
                <w:bCs/>
                <w:i/>
                <w:iCs/>
                <w:color w:val="0070C0"/>
                <w:lang w:eastAsia="fr-BE"/>
              </w:rPr>
              <w:t>L'évaluation des engagements des dialogues nationaux sur le financement de la santé </w:t>
            </w:r>
          </w:p>
          <w:p w14:paraId="14EDAA86" w14:textId="7DD3E0C9" w:rsidR="00B7580F" w:rsidRDefault="00E9381F" w:rsidP="009A2228">
            <w:pPr>
              <w:pStyle w:val="yiv5692714263msonormal"/>
              <w:spacing w:after="0" w:afterAutospacing="0"/>
              <w:jc w:val="both"/>
              <w:rPr>
                <w:rFonts w:ascii="Times" w:hAnsi="Times" w:cs="Arial"/>
              </w:rPr>
            </w:pPr>
            <w:r w:rsidRPr="0056409E">
              <w:rPr>
                <w:rFonts w:ascii="Times" w:hAnsi="Times" w:cs="Arial"/>
              </w:rPr>
              <w:t xml:space="preserve">Un rappel a été </w:t>
            </w:r>
            <w:r w:rsidR="00232631" w:rsidRPr="0056409E">
              <w:rPr>
                <w:rFonts w:ascii="Times" w:hAnsi="Times" w:cs="Arial"/>
              </w:rPr>
              <w:t>fait à l’intention des partic</w:t>
            </w:r>
            <w:r w:rsidR="00C545B2" w:rsidRPr="0056409E">
              <w:rPr>
                <w:rFonts w:ascii="Times" w:hAnsi="Times" w:cs="Arial"/>
              </w:rPr>
              <w:t>ipants</w:t>
            </w:r>
            <w:r w:rsidR="009A2228">
              <w:rPr>
                <w:rFonts w:ascii="Times" w:hAnsi="Times" w:cs="Arial"/>
              </w:rPr>
              <w:t>,</w:t>
            </w:r>
            <w:r w:rsidR="00A17530">
              <w:rPr>
                <w:rFonts w:ascii="Times" w:hAnsi="Times" w:cs="Arial"/>
              </w:rPr>
              <w:t xml:space="preserve"> par le consultant </w:t>
            </w:r>
            <w:r w:rsidR="00253B3F">
              <w:rPr>
                <w:rFonts w:ascii="Times" w:hAnsi="Times" w:cs="Arial"/>
              </w:rPr>
              <w:t>recruté par le bureau d’études Palladium (financé par le Fonds Mondial)</w:t>
            </w:r>
            <w:r w:rsidR="00253B3F">
              <w:rPr>
                <w:rFonts w:ascii="Times" w:hAnsi="Times" w:cs="Arial"/>
              </w:rPr>
              <w:t xml:space="preserve">, et </w:t>
            </w:r>
            <w:r w:rsidR="009A2228">
              <w:rPr>
                <w:rFonts w:ascii="Times" w:hAnsi="Times" w:cs="Arial"/>
              </w:rPr>
              <w:t>en charge de l’évaluation</w:t>
            </w:r>
            <w:r w:rsidR="00253B3F">
              <w:rPr>
                <w:rFonts w:ascii="Times" w:hAnsi="Times" w:cs="Arial"/>
              </w:rPr>
              <w:t xml:space="preserve">, </w:t>
            </w:r>
            <w:r w:rsidR="00C545B2" w:rsidRPr="0056409E">
              <w:rPr>
                <w:rFonts w:ascii="Times" w:hAnsi="Times" w:cs="Arial"/>
              </w:rPr>
              <w:t>sur l</w:t>
            </w:r>
            <w:r w:rsidR="00B7580F">
              <w:rPr>
                <w:rFonts w:ascii="Times" w:hAnsi="Times" w:cs="Arial"/>
              </w:rPr>
              <w:t>’o</w:t>
            </w:r>
            <w:r w:rsidR="00B7580F" w:rsidRPr="00B7580F">
              <w:rPr>
                <w:rFonts w:ascii="Times" w:hAnsi="Times" w:cs="Arial"/>
                <w:lang w:val="fr-BE"/>
              </w:rPr>
              <w:t>rganisation du 1</w:t>
            </w:r>
            <w:r w:rsidR="00B7580F" w:rsidRPr="00B7580F">
              <w:rPr>
                <w:rFonts w:ascii="Times" w:hAnsi="Times" w:cs="Arial"/>
                <w:vertAlign w:val="superscript"/>
                <w:lang w:val="fr-BE"/>
              </w:rPr>
              <w:t>er</w:t>
            </w:r>
            <w:r w:rsidR="00B7580F" w:rsidRPr="00B7580F">
              <w:rPr>
                <w:rFonts w:ascii="Times" w:hAnsi="Times" w:cs="Arial"/>
                <w:lang w:val="fr-BE"/>
              </w:rPr>
              <w:t xml:space="preserve"> Dialogue National sur le Financement de la Santé </w:t>
            </w:r>
            <w:r w:rsidR="00AF4978">
              <w:rPr>
                <w:rFonts w:ascii="Times" w:hAnsi="Times" w:cs="Arial"/>
                <w:lang w:val="fr-FR"/>
              </w:rPr>
              <w:t xml:space="preserve">en </w:t>
            </w:r>
            <w:r w:rsidR="00B7580F" w:rsidRPr="00B7580F">
              <w:rPr>
                <w:rFonts w:ascii="Times" w:hAnsi="Times" w:cs="Arial"/>
                <w:lang w:val="fr-FR"/>
              </w:rPr>
              <w:t>avril 2019</w:t>
            </w:r>
            <w:r w:rsidR="00091488">
              <w:rPr>
                <w:rFonts w:ascii="Times" w:hAnsi="Times" w:cs="Arial"/>
                <w:lang w:val="fr-FR"/>
              </w:rPr>
              <w:t xml:space="preserve">. Ce dialogue avait </w:t>
            </w:r>
            <w:r w:rsidR="00AF4978">
              <w:rPr>
                <w:rFonts w:ascii="Times" w:hAnsi="Times" w:cs="Arial"/>
                <w:lang w:val="fr-FR"/>
              </w:rPr>
              <w:t>pour o</w:t>
            </w:r>
            <w:r w:rsidR="00B7580F" w:rsidRPr="00B7580F">
              <w:rPr>
                <w:rFonts w:ascii="Times" w:hAnsi="Times" w:cs="Arial"/>
                <w:lang w:val="fr-FR"/>
              </w:rPr>
              <w:t xml:space="preserve">bjectif </w:t>
            </w:r>
            <w:r w:rsidR="00AF4978">
              <w:rPr>
                <w:rFonts w:ascii="Times" w:hAnsi="Times" w:cs="Arial"/>
                <w:lang w:val="fr-FR"/>
              </w:rPr>
              <w:t>g</w:t>
            </w:r>
            <w:r w:rsidR="00B7580F" w:rsidRPr="00B7580F">
              <w:rPr>
                <w:rFonts w:ascii="Times" w:hAnsi="Times" w:cs="Arial"/>
                <w:lang w:val="fr-FR"/>
              </w:rPr>
              <w:t>énéral</w:t>
            </w:r>
            <w:r w:rsidR="00AF4978">
              <w:rPr>
                <w:rFonts w:ascii="Times" w:hAnsi="Times" w:cs="Arial"/>
                <w:lang w:val="fr-FR"/>
              </w:rPr>
              <w:t xml:space="preserve"> de</w:t>
            </w:r>
            <w:r w:rsidR="00B7580F" w:rsidRPr="00B7580F">
              <w:rPr>
                <w:rFonts w:ascii="Times" w:hAnsi="Times" w:cs="Arial"/>
                <w:lang w:val="fr-FR"/>
              </w:rPr>
              <w:t xml:space="preserve"> définir des stratégies pour d’une part accroître le financement tant domestique qu’externe des priorités nationales du secteur de la santé, et d’autre part améliorer l’efficience et l’efficacité de son utilisation. </w:t>
            </w:r>
          </w:p>
          <w:p w14:paraId="57DCC596" w14:textId="24739622" w:rsidR="00FA0C35" w:rsidRPr="00DE10C5" w:rsidRDefault="00FA0C35" w:rsidP="00C545B2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Au décours de ce dialogue</w:t>
            </w:r>
            <w:r w:rsidR="001B1A08">
              <w:rPr>
                <w:rFonts w:ascii="Times" w:hAnsi="Times" w:cs="Arial"/>
              </w:rPr>
              <w:t xml:space="preserve">, des </w:t>
            </w:r>
            <w:r w:rsidR="001B1A08" w:rsidRPr="00DE10C5">
              <w:rPr>
                <w:rFonts w:ascii="Times" w:hAnsi="Times" w:cs="Arial"/>
              </w:rPr>
              <w:t xml:space="preserve">engagements avaient été pris par les différentes </w:t>
            </w:r>
            <w:r w:rsidR="001B1A08" w:rsidRPr="00DE10C5">
              <w:rPr>
                <w:rFonts w:ascii="Times" w:hAnsi="Times" w:cs="Arial"/>
              </w:rPr>
              <w:t>parties prenantes</w:t>
            </w:r>
            <w:r w:rsidR="001B1A08" w:rsidRPr="00DE10C5">
              <w:rPr>
                <w:rFonts w:ascii="Times" w:hAnsi="Times" w:cs="Arial"/>
              </w:rPr>
              <w:t xml:space="preserve"> (Etat, Société civile, PTFs, secteur privé.).</w:t>
            </w:r>
          </w:p>
          <w:p w14:paraId="26D5238D" w14:textId="025668FC" w:rsidR="00DE10C5" w:rsidRPr="00DE10C5" w:rsidRDefault="00707269" w:rsidP="00DE10C5">
            <w:pPr>
              <w:pStyle w:val="yiv5692714263msonormal"/>
              <w:jc w:val="both"/>
              <w:rPr>
                <w:rFonts w:ascii="Times" w:hAnsi="Times" w:cs="Arial"/>
              </w:rPr>
            </w:pPr>
            <w:r w:rsidRPr="00DE10C5">
              <w:rPr>
                <w:rFonts w:ascii="Times" w:hAnsi="Times" w:cs="Arial"/>
              </w:rPr>
              <w:t>Après 4 ans, la présent</w:t>
            </w:r>
            <w:r w:rsidR="000B05B4">
              <w:rPr>
                <w:rFonts w:ascii="Times" w:hAnsi="Times" w:cs="Arial"/>
              </w:rPr>
              <w:t>e</w:t>
            </w:r>
            <w:r w:rsidRPr="00DE10C5">
              <w:rPr>
                <w:rFonts w:ascii="Times" w:hAnsi="Times" w:cs="Arial"/>
              </w:rPr>
              <w:t xml:space="preserve"> évaluation</w:t>
            </w:r>
            <w:r w:rsidR="00DE10C5" w:rsidRPr="00DE10C5">
              <w:rPr>
                <w:rFonts w:ascii="Times" w:hAnsi="Times" w:cs="Arial"/>
              </w:rPr>
              <w:t xml:space="preserve">, conduite </w:t>
            </w:r>
            <w:r w:rsidR="000B05B4">
              <w:rPr>
                <w:rFonts w:ascii="Times" w:hAnsi="Times" w:cs="Arial"/>
              </w:rPr>
              <w:t xml:space="preserve">concomitamment </w:t>
            </w:r>
            <w:r w:rsidR="00DE10C5" w:rsidRPr="00DE10C5">
              <w:rPr>
                <w:rFonts w:ascii="Times" w:hAnsi="Times" w:cs="Arial"/>
              </w:rPr>
              <w:t xml:space="preserve">au Togo, au Bénin et au Sénégal, vient </w:t>
            </w:r>
            <w:r w:rsidR="00DE10C5">
              <w:rPr>
                <w:rFonts w:ascii="Times" w:hAnsi="Times" w:cs="Arial"/>
              </w:rPr>
              <w:t>r</w:t>
            </w:r>
            <w:r w:rsidR="00DE10C5" w:rsidRPr="00DE10C5">
              <w:rPr>
                <w:rFonts w:ascii="Times" w:hAnsi="Times" w:cs="Arial"/>
              </w:rPr>
              <w:t>ecueillir et analyser les informations pertinentes sur le financement et la gouvernance</w:t>
            </w:r>
            <w:r w:rsidR="00436B53">
              <w:rPr>
                <w:rFonts w:ascii="Times" w:hAnsi="Times" w:cs="Arial"/>
              </w:rPr>
              <w:t>. P</w:t>
            </w:r>
            <w:r w:rsidR="00DE10C5" w:rsidRPr="00DE10C5">
              <w:rPr>
                <w:rFonts w:ascii="Times" w:hAnsi="Times" w:cs="Arial"/>
              </w:rPr>
              <w:t>ar le biais d’un examen des documents et d’entretiens avec des informateurs clés</w:t>
            </w:r>
            <w:r w:rsidR="00436B53">
              <w:rPr>
                <w:rFonts w:ascii="Times" w:hAnsi="Times" w:cs="Arial"/>
              </w:rPr>
              <w:t xml:space="preserve">, elle aidera à </w:t>
            </w:r>
            <w:r w:rsidR="00DE10C5" w:rsidRPr="00DE10C5">
              <w:rPr>
                <w:rFonts w:ascii="Times" w:hAnsi="Times" w:cs="Arial"/>
              </w:rPr>
              <w:t xml:space="preserve">élaborer </w:t>
            </w:r>
            <w:r w:rsidR="00436B53">
              <w:rPr>
                <w:rFonts w:ascii="Times" w:hAnsi="Times" w:cs="Arial"/>
              </w:rPr>
              <w:t xml:space="preserve">un </w:t>
            </w:r>
            <w:r w:rsidR="00DE10C5" w:rsidRPr="00DE10C5">
              <w:rPr>
                <w:rFonts w:ascii="Times" w:hAnsi="Times" w:cs="Arial"/>
              </w:rPr>
              <w:t>rapport sur</w:t>
            </w:r>
            <w:r w:rsidR="00F07681">
              <w:rPr>
                <w:rFonts w:ascii="Times" w:hAnsi="Times" w:cs="Arial"/>
              </w:rPr>
              <w:t xml:space="preserve"> : </w:t>
            </w:r>
            <w:r w:rsidR="00DE10C5" w:rsidRPr="00DE10C5">
              <w:rPr>
                <w:rFonts w:ascii="Times" w:hAnsi="Times" w:cs="Arial"/>
              </w:rPr>
              <w:t xml:space="preserve"> les leçons apprises</w:t>
            </w:r>
            <w:r w:rsidR="00C93980">
              <w:rPr>
                <w:rFonts w:ascii="Times" w:hAnsi="Times" w:cs="Arial"/>
              </w:rPr>
              <w:t xml:space="preserve"> du dialogue national</w:t>
            </w:r>
            <w:r w:rsidR="00F07681">
              <w:rPr>
                <w:rFonts w:ascii="Times" w:hAnsi="Times" w:cs="Arial"/>
              </w:rPr>
              <w:t xml:space="preserve">, les </w:t>
            </w:r>
            <w:r w:rsidR="00DE10C5" w:rsidRPr="00DE10C5">
              <w:rPr>
                <w:rFonts w:ascii="Times" w:hAnsi="Times" w:cs="Arial"/>
              </w:rPr>
              <w:t xml:space="preserve">données </w:t>
            </w:r>
            <w:r w:rsidR="006742F6">
              <w:rPr>
                <w:rFonts w:ascii="Times" w:hAnsi="Times" w:cs="Arial"/>
              </w:rPr>
              <w:t>du</w:t>
            </w:r>
            <w:r w:rsidR="00DE10C5" w:rsidRPr="00DE10C5">
              <w:rPr>
                <w:rFonts w:ascii="Times" w:hAnsi="Times" w:cs="Arial"/>
              </w:rPr>
              <w:t xml:space="preserve"> financement de la santé et les informations sur la gestion des finances publiques</w:t>
            </w:r>
            <w:r w:rsidR="006742F6">
              <w:rPr>
                <w:rFonts w:ascii="Times" w:hAnsi="Times" w:cs="Arial"/>
              </w:rPr>
              <w:t xml:space="preserve">, </w:t>
            </w:r>
            <w:r w:rsidR="00DE10C5" w:rsidRPr="00DE10C5">
              <w:rPr>
                <w:rFonts w:ascii="Times" w:hAnsi="Times" w:cs="Arial"/>
              </w:rPr>
              <w:t>les principaux moments de réussite et d'impact en matière de financement de la santé</w:t>
            </w:r>
            <w:r w:rsidR="006742F6">
              <w:rPr>
                <w:rFonts w:ascii="Times" w:hAnsi="Times" w:cs="Arial"/>
              </w:rPr>
              <w:t xml:space="preserve">. Elle </w:t>
            </w:r>
            <w:r w:rsidR="00354CE9">
              <w:rPr>
                <w:rFonts w:ascii="Times" w:hAnsi="Times" w:cs="Arial"/>
              </w:rPr>
              <w:t xml:space="preserve">fera également une analyse </w:t>
            </w:r>
            <w:r w:rsidR="00DE10C5" w:rsidRPr="00DE10C5">
              <w:rPr>
                <w:rFonts w:ascii="Times" w:hAnsi="Times" w:cs="Arial"/>
              </w:rPr>
              <w:t>rapide de l'impact de Covid-19 sur les politiques et les programmes de santé en Côte d’Ivoire</w:t>
            </w:r>
            <w:r w:rsidR="00354CE9">
              <w:rPr>
                <w:rFonts w:ascii="Times" w:hAnsi="Times" w:cs="Arial"/>
              </w:rPr>
              <w:t>.</w:t>
            </w:r>
          </w:p>
          <w:p w14:paraId="678083F2" w14:textId="6ABBB331" w:rsidR="006311ED" w:rsidRDefault="000B28A0" w:rsidP="00C545B2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Le consultant a également présenté sa méthodologie </w:t>
            </w:r>
            <w:r w:rsidR="008509AA">
              <w:rPr>
                <w:rFonts w:ascii="Times" w:hAnsi="Times" w:cs="Arial"/>
              </w:rPr>
              <w:t>de travail en insistant sur les différents activités prévues</w:t>
            </w:r>
            <w:r w:rsidR="00D96941">
              <w:rPr>
                <w:rFonts w:ascii="Times" w:hAnsi="Times" w:cs="Arial"/>
              </w:rPr>
              <w:t xml:space="preserve"> notamment la collecte de données auprès des </w:t>
            </w:r>
            <w:r w:rsidR="004703D9">
              <w:rPr>
                <w:rFonts w:ascii="Times" w:hAnsi="Times" w:cs="Arial"/>
              </w:rPr>
              <w:t>PTFs</w:t>
            </w:r>
            <w:r w:rsidR="00C1142B">
              <w:rPr>
                <w:rFonts w:ascii="Times" w:hAnsi="Times" w:cs="Arial"/>
              </w:rPr>
              <w:t xml:space="preserve"> sur leur appréciation des </w:t>
            </w:r>
            <w:r w:rsidR="00C1142B" w:rsidRPr="00C1142B">
              <w:rPr>
                <w:rFonts w:ascii="Times" w:hAnsi="Times" w:cs="Arial"/>
                <w:lang w:val="fr-FR"/>
              </w:rPr>
              <w:t>enseignements</w:t>
            </w:r>
            <w:r w:rsidR="00C1142B">
              <w:rPr>
                <w:rFonts w:ascii="Times" w:hAnsi="Times" w:cs="Arial"/>
                <w:lang w:val="fr-FR"/>
              </w:rPr>
              <w:t xml:space="preserve"> à tirer du </w:t>
            </w:r>
            <w:r w:rsidR="00C1142B" w:rsidRPr="00C1142B">
              <w:rPr>
                <w:rFonts w:ascii="Times" w:hAnsi="Times" w:cs="Arial"/>
                <w:lang w:val="fr-FR"/>
              </w:rPr>
              <w:t>dialogue nationa</w:t>
            </w:r>
            <w:r w:rsidR="00C1142B">
              <w:rPr>
                <w:rFonts w:ascii="Times" w:hAnsi="Times" w:cs="Arial"/>
                <w:lang w:val="fr-FR"/>
              </w:rPr>
              <w:t>l</w:t>
            </w:r>
            <w:r w:rsidR="00C1142B" w:rsidRPr="00C1142B">
              <w:rPr>
                <w:rFonts w:ascii="Times" w:hAnsi="Times" w:cs="Arial"/>
                <w:lang w:val="fr-FR"/>
              </w:rPr>
              <w:t xml:space="preserve"> sur le financement de la santé</w:t>
            </w:r>
            <w:r w:rsidR="00C1142B">
              <w:rPr>
                <w:rFonts w:ascii="Times" w:hAnsi="Times" w:cs="Arial"/>
                <w:lang w:val="fr-FR"/>
              </w:rPr>
              <w:t>.</w:t>
            </w:r>
          </w:p>
          <w:p w14:paraId="32FCB19B" w14:textId="29F91F10" w:rsidR="001B06DC" w:rsidRDefault="001C5802" w:rsidP="00C545B2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Après la présentation succincte du consultant, l</w:t>
            </w:r>
            <w:r w:rsidR="001B06DC">
              <w:rPr>
                <w:rFonts w:ascii="Times" w:hAnsi="Times" w:cs="Arial"/>
              </w:rPr>
              <w:t>es échanges ont porté par la suite</w:t>
            </w:r>
            <w:r>
              <w:rPr>
                <w:rFonts w:ascii="Times" w:hAnsi="Times" w:cs="Arial"/>
              </w:rPr>
              <w:t xml:space="preserve"> : </w:t>
            </w:r>
            <w:r w:rsidR="001B06DC">
              <w:rPr>
                <w:rFonts w:ascii="Times" w:hAnsi="Times" w:cs="Arial"/>
              </w:rPr>
              <w:t>sur</w:t>
            </w:r>
            <w:r w:rsidR="00E111D3">
              <w:rPr>
                <w:rFonts w:ascii="Times" w:hAnsi="Times" w:cs="Arial"/>
              </w:rPr>
              <w:t xml:space="preserve"> </w:t>
            </w:r>
            <w:r w:rsidR="00E108B0">
              <w:rPr>
                <w:rFonts w:ascii="Times" w:hAnsi="Times" w:cs="Arial"/>
              </w:rPr>
              <w:t>les prévisions pour</w:t>
            </w:r>
            <w:r w:rsidR="00CE497A">
              <w:rPr>
                <w:rFonts w:ascii="Times" w:hAnsi="Times" w:cs="Arial"/>
              </w:rPr>
              <w:t xml:space="preserve"> la tenue du</w:t>
            </w:r>
            <w:r w:rsidR="00E108B0">
              <w:rPr>
                <w:rFonts w:ascii="Times" w:hAnsi="Times" w:cs="Arial"/>
              </w:rPr>
              <w:t xml:space="preserve"> prochain dialogue, sur les raisons du </w:t>
            </w:r>
            <w:r w:rsidR="00512BEB">
              <w:rPr>
                <w:rFonts w:ascii="Times" w:hAnsi="Times" w:cs="Arial"/>
              </w:rPr>
              <w:t>non-respect</w:t>
            </w:r>
            <w:r w:rsidR="00E108B0">
              <w:rPr>
                <w:rFonts w:ascii="Times" w:hAnsi="Times" w:cs="Arial"/>
              </w:rPr>
              <w:t xml:space="preserve"> des engagements des </w:t>
            </w:r>
            <w:r w:rsidR="00512BEB">
              <w:rPr>
                <w:rFonts w:ascii="Times" w:hAnsi="Times" w:cs="Arial"/>
              </w:rPr>
              <w:t>PTFs, sur l’impact éventuel de la pandémie à Covid-19 dans le respect des engagements des parties prenantes</w:t>
            </w:r>
            <w:r w:rsidR="003F179C">
              <w:rPr>
                <w:rFonts w:ascii="Times" w:hAnsi="Times" w:cs="Arial"/>
              </w:rPr>
              <w:t xml:space="preserve">, sur </w:t>
            </w:r>
            <w:r w:rsidR="001F27E2">
              <w:rPr>
                <w:rFonts w:ascii="Times" w:hAnsi="Times" w:cs="Arial"/>
              </w:rPr>
              <w:t>l</w:t>
            </w:r>
            <w:r w:rsidR="004F2DBB">
              <w:rPr>
                <w:rFonts w:ascii="Times" w:hAnsi="Times" w:cs="Arial"/>
              </w:rPr>
              <w:t xml:space="preserve">e plaidoyer </w:t>
            </w:r>
            <w:r w:rsidR="004F2DBB">
              <w:rPr>
                <w:rFonts w:ascii="Times" w:hAnsi="Times" w:cs="Arial"/>
              </w:rPr>
              <w:lastRenderedPageBreak/>
              <w:t>pour la</w:t>
            </w:r>
            <w:r w:rsidR="001F27E2">
              <w:rPr>
                <w:rFonts w:ascii="Times" w:hAnsi="Times" w:cs="Arial"/>
              </w:rPr>
              <w:t xml:space="preserve"> mobilisation </w:t>
            </w:r>
            <w:r w:rsidR="00F35ED1">
              <w:rPr>
                <w:rFonts w:ascii="Times" w:hAnsi="Times" w:cs="Arial"/>
              </w:rPr>
              <w:t xml:space="preserve">constante </w:t>
            </w:r>
            <w:r w:rsidR="00B9604D">
              <w:rPr>
                <w:rFonts w:ascii="Times" w:hAnsi="Times" w:cs="Arial"/>
              </w:rPr>
              <w:t>de plus</w:t>
            </w:r>
            <w:r w:rsidR="004F2DBB">
              <w:rPr>
                <w:rFonts w:ascii="Times" w:hAnsi="Times" w:cs="Arial"/>
              </w:rPr>
              <w:t xml:space="preserve"> de </w:t>
            </w:r>
            <w:r w:rsidR="001F27E2">
              <w:rPr>
                <w:rFonts w:ascii="Times" w:hAnsi="Times" w:cs="Arial"/>
              </w:rPr>
              <w:t>ressources publiques</w:t>
            </w:r>
            <w:r w:rsidR="004F2DBB">
              <w:rPr>
                <w:rFonts w:ascii="Times" w:hAnsi="Times" w:cs="Arial"/>
              </w:rPr>
              <w:t xml:space="preserve"> pour la santé</w:t>
            </w:r>
            <w:r w:rsidR="009764CF">
              <w:rPr>
                <w:rFonts w:ascii="Times" w:hAnsi="Times" w:cs="Arial"/>
              </w:rPr>
              <w:t>,</w:t>
            </w:r>
            <w:r w:rsidR="00060E8C">
              <w:rPr>
                <w:rFonts w:ascii="Times" w:hAnsi="Times" w:cs="Arial"/>
              </w:rPr>
              <w:t xml:space="preserve"> sur des </w:t>
            </w:r>
            <w:r w:rsidR="00976AB1">
              <w:rPr>
                <w:rFonts w:ascii="Times" w:hAnsi="Times" w:cs="Arial"/>
              </w:rPr>
              <w:t>engagements chiffrés éventuels du secteur privé</w:t>
            </w:r>
            <w:r w:rsidR="006F09E6">
              <w:rPr>
                <w:rFonts w:ascii="Times" w:hAnsi="Times" w:cs="Arial"/>
              </w:rPr>
              <w:t>.</w:t>
            </w:r>
          </w:p>
          <w:p w14:paraId="1CA514C4" w14:textId="1F3F47CB" w:rsidR="00CB1E50" w:rsidRPr="0056409E" w:rsidRDefault="00112CF6" w:rsidP="00CB1E50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u w:val="single"/>
                <w:lang w:eastAsia="fr-BE"/>
              </w:rPr>
              <w:t>Diligences</w:t>
            </w:r>
            <w:r w:rsidR="00CB1E50" w:rsidRPr="0056409E">
              <w:rPr>
                <w:i/>
                <w:iCs/>
                <w:color w:val="1D2228"/>
                <w:sz w:val="24"/>
                <w:szCs w:val="24"/>
                <w:u w:val="single"/>
                <w:lang w:eastAsia="fr-BE"/>
              </w:rPr>
              <w:t>/recommandations</w:t>
            </w:r>
            <w:r w:rsidR="00CB1E50"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> : </w:t>
            </w:r>
          </w:p>
          <w:p w14:paraId="041A581B" w14:textId="7E71D0AF" w:rsidR="00CB1E50" w:rsidRDefault="00CB1E50" w:rsidP="00CB1E50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* </w:t>
            </w:r>
            <w:r w:rsidR="00060E8C">
              <w:rPr>
                <w:i/>
                <w:iCs/>
                <w:color w:val="1D2228"/>
                <w:sz w:val="24"/>
                <w:szCs w:val="24"/>
                <w:lang w:eastAsia="fr-BE"/>
              </w:rPr>
              <w:t>Recevoir</w:t>
            </w:r>
            <w:r w:rsidR="00734E09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le consultant pour </w:t>
            </w:r>
            <w:r w:rsidR="00086501">
              <w:rPr>
                <w:i/>
                <w:iCs/>
                <w:color w:val="1D2228"/>
                <w:sz w:val="24"/>
                <w:szCs w:val="24"/>
                <w:lang w:eastAsia="fr-BE"/>
              </w:rPr>
              <w:t>des</w:t>
            </w:r>
            <w:r w:rsidR="001F169C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échanges</w:t>
            </w:r>
            <w:r w:rsidR="008241A2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liés à la collecte des données</w:t>
            </w:r>
            <w:r w:rsidR="00D02D40"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>.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--- </w:t>
            </w:r>
            <w:r w:rsidR="008241A2">
              <w:rPr>
                <w:i/>
                <w:iCs/>
                <w:color w:val="1D2228"/>
                <w:sz w:val="24"/>
                <w:szCs w:val="24"/>
                <w:lang w:eastAsia="fr-BE"/>
              </w:rPr>
              <w:t>Tous</w:t>
            </w:r>
            <w:r w:rsidR="00086501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les PTFs</w:t>
            </w:r>
            <w:r w:rsidR="00C85EB5"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, </w:t>
            </w:r>
          </w:p>
          <w:p w14:paraId="5D3018E8" w14:textId="4AC075CE" w:rsidR="00B814F2" w:rsidRDefault="00B814F2" w:rsidP="00B814F2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* </w:t>
            </w:r>
            <w:r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Prévoir une lettre officielle </w:t>
            </w:r>
            <w:r w:rsidR="00030A49">
              <w:rPr>
                <w:i/>
                <w:iCs/>
                <w:color w:val="1D2228"/>
                <w:sz w:val="24"/>
                <w:szCs w:val="24"/>
                <w:lang w:eastAsia="fr-BE"/>
              </w:rPr>
              <w:t>à adresser aux PTFs pour autoriser la collecte des données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. --- </w:t>
            </w:r>
            <w:r w:rsidR="00030A49">
              <w:rPr>
                <w:i/>
                <w:iCs/>
                <w:color w:val="1D2228"/>
                <w:sz w:val="24"/>
                <w:szCs w:val="24"/>
                <w:lang w:eastAsia="fr-BE"/>
              </w:rPr>
              <w:t>Consultant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</w:t>
            </w:r>
          </w:p>
          <w:p w14:paraId="19386C3A" w14:textId="77777777" w:rsidR="00B814F2" w:rsidRDefault="00B814F2" w:rsidP="00B814F2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</w:p>
          <w:p w14:paraId="51EC48BE" w14:textId="71ADABE9" w:rsidR="00162FF3" w:rsidRPr="00A5067B" w:rsidRDefault="00162FF3" w:rsidP="00043DA1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rPr>
                <w:b/>
                <w:bCs/>
                <w:i/>
                <w:iCs/>
                <w:color w:val="0070C0"/>
                <w:lang w:eastAsia="fr-BE"/>
              </w:rPr>
            </w:pPr>
            <w:r w:rsidRPr="0051470B">
              <w:rPr>
                <w:b/>
                <w:bCs/>
                <w:i/>
                <w:iCs/>
                <w:color w:val="0070C0"/>
                <w:lang w:eastAsia="fr-BE"/>
              </w:rPr>
              <w:t xml:space="preserve">L'Elaboration d’un plan de viabilité des politiques de co-financement et de transition </w:t>
            </w:r>
          </w:p>
          <w:p w14:paraId="7B5B51A0" w14:textId="193BE9E4" w:rsidR="00F37290" w:rsidRDefault="00F37290" w:rsidP="00D825BD">
            <w:pPr>
              <w:pStyle w:val="yiv5692714263msonormal"/>
              <w:jc w:val="both"/>
              <w:rPr>
                <w:rFonts w:ascii="Times" w:hAnsi="Times" w:cs="Arial"/>
                <w:lang w:val="fr-FR"/>
              </w:rPr>
            </w:pPr>
            <w:r w:rsidRPr="00F84B48">
              <w:rPr>
                <w:rFonts w:ascii="Times" w:hAnsi="Times" w:cs="Arial"/>
                <w:lang w:val="fr-FR"/>
              </w:rPr>
              <w:t xml:space="preserve">Il nous a été rappelé que </w:t>
            </w:r>
            <w:r w:rsidR="00D825BD">
              <w:rPr>
                <w:rFonts w:ascii="Times" w:hAnsi="Times" w:cs="Arial"/>
                <w:lang w:val="fr-FR"/>
              </w:rPr>
              <w:t>le présent travail</w:t>
            </w:r>
            <w:r w:rsidR="00300DA4">
              <w:rPr>
                <w:rFonts w:ascii="Times" w:hAnsi="Times" w:cs="Arial"/>
                <w:lang w:val="fr-FR"/>
              </w:rPr>
              <w:t>, conduit par le bureau d’études R4D</w:t>
            </w:r>
            <w:r w:rsidR="00DF426C">
              <w:rPr>
                <w:rFonts w:ascii="Times" w:hAnsi="Times" w:cs="Arial"/>
                <w:lang w:val="fr-FR"/>
              </w:rPr>
              <w:t xml:space="preserve"> sur financement du Fonds Mondial,</w:t>
            </w:r>
            <w:r w:rsidR="00D825BD">
              <w:rPr>
                <w:rFonts w:ascii="Times" w:hAnsi="Times" w:cs="Arial"/>
                <w:lang w:val="fr-FR"/>
              </w:rPr>
              <w:t xml:space="preserve"> s’inscrit dans la dynamique d’</w:t>
            </w:r>
            <w:r w:rsidR="000F1478">
              <w:rPr>
                <w:rFonts w:ascii="Times" w:hAnsi="Times" w:cs="Arial"/>
                <w:lang w:val="fr-FR"/>
              </w:rPr>
              <w:t>e</w:t>
            </w:r>
            <w:r w:rsidR="00D825BD" w:rsidRPr="00D825BD">
              <w:rPr>
                <w:rFonts w:ascii="Times" w:hAnsi="Times" w:cs="Arial"/>
              </w:rPr>
              <w:t xml:space="preserve">ngager </w:t>
            </w:r>
            <w:r w:rsidR="0021392D">
              <w:rPr>
                <w:rFonts w:ascii="Times" w:hAnsi="Times" w:cs="Arial"/>
              </w:rPr>
              <w:t xml:space="preserve">l’Etat </w:t>
            </w:r>
            <w:r w:rsidR="0021392D" w:rsidRPr="00D825BD">
              <w:rPr>
                <w:rFonts w:ascii="Times" w:hAnsi="Times" w:cs="Arial"/>
              </w:rPr>
              <w:t>dans</w:t>
            </w:r>
            <w:r w:rsidR="00D825BD" w:rsidRPr="00D825BD">
              <w:rPr>
                <w:rFonts w:ascii="Times" w:hAnsi="Times" w:cs="Arial"/>
              </w:rPr>
              <w:t xml:space="preserve"> la mobilisation de ressources nationales </w:t>
            </w:r>
            <w:r w:rsidR="000F1478">
              <w:rPr>
                <w:rFonts w:ascii="Times" w:hAnsi="Times" w:cs="Arial"/>
              </w:rPr>
              <w:t xml:space="preserve">et à l’aider </w:t>
            </w:r>
            <w:r w:rsidR="00D825BD" w:rsidRPr="00D825BD">
              <w:rPr>
                <w:rFonts w:ascii="Times" w:hAnsi="Times" w:cs="Arial"/>
                <w:lang w:val="fr-FR"/>
              </w:rPr>
              <w:t xml:space="preserve">à s’affranchir progressivement du financement des donateurs pour </w:t>
            </w:r>
            <w:r w:rsidR="00565DB9">
              <w:rPr>
                <w:rFonts w:ascii="Times" w:hAnsi="Times" w:cs="Arial"/>
                <w:lang w:val="fr-FR"/>
              </w:rPr>
              <w:t>les</w:t>
            </w:r>
            <w:r w:rsidR="00D825BD" w:rsidRPr="00D825BD">
              <w:rPr>
                <w:rFonts w:ascii="Times" w:hAnsi="Times" w:cs="Arial"/>
                <w:lang w:val="fr-FR"/>
              </w:rPr>
              <w:t xml:space="preserve"> programmes</w:t>
            </w:r>
            <w:r w:rsidR="00565DB9">
              <w:rPr>
                <w:rFonts w:ascii="Times" w:hAnsi="Times" w:cs="Arial"/>
                <w:lang w:val="fr-FR"/>
              </w:rPr>
              <w:t xml:space="preserve"> de lutte contre les maladies.</w:t>
            </w:r>
          </w:p>
          <w:p w14:paraId="14E21C24" w14:textId="1FA53778" w:rsidR="00F84B48" w:rsidRDefault="00565DB9" w:rsidP="00F84B48">
            <w:pPr>
              <w:pStyle w:val="yiv5692714263msonormal"/>
              <w:jc w:val="both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  <w:lang w:val="fr-FR"/>
              </w:rPr>
              <w:t xml:space="preserve">Il a donc pour </w:t>
            </w:r>
            <w:r w:rsidR="00197C5A">
              <w:rPr>
                <w:rFonts w:ascii="Times" w:hAnsi="Times" w:cs="Arial"/>
                <w:lang w:val="fr-FR"/>
              </w:rPr>
              <w:t>donc pour objectif général de d</w:t>
            </w:r>
            <w:r w:rsidR="00F84B48" w:rsidRPr="00F84B48">
              <w:rPr>
                <w:rFonts w:ascii="Times" w:hAnsi="Times" w:cs="Arial"/>
                <w:lang w:val="fr-FR"/>
              </w:rPr>
              <w:t>évelopper un plan de viabilité en vue d’assurer la pérennité de programmes de santé (</w:t>
            </w:r>
            <w:r w:rsidR="0021392D" w:rsidRPr="00F84B48">
              <w:rPr>
                <w:rFonts w:ascii="Times" w:hAnsi="Times" w:cs="Arial"/>
                <w:lang w:val="fr-FR"/>
              </w:rPr>
              <w:t>Paludisme, VIH</w:t>
            </w:r>
            <w:r w:rsidR="00F84B48" w:rsidRPr="00F84B48">
              <w:rPr>
                <w:rFonts w:ascii="Times" w:hAnsi="Times" w:cs="Arial"/>
                <w:lang w:val="fr-FR"/>
              </w:rPr>
              <w:t>/sida, Tuberculose, Vaccination, Nutrition, Santé mère-enfant).</w:t>
            </w:r>
            <w:r w:rsidR="00197C5A">
              <w:rPr>
                <w:rFonts w:ascii="Times" w:hAnsi="Times" w:cs="Arial"/>
                <w:lang w:val="fr-FR"/>
              </w:rPr>
              <w:t xml:space="preserve"> Mais cela ne pourra être possible </w:t>
            </w:r>
            <w:r w:rsidR="004366C0">
              <w:rPr>
                <w:rFonts w:ascii="Times" w:hAnsi="Times" w:cs="Arial"/>
                <w:lang w:val="fr-FR"/>
              </w:rPr>
              <w:t>que grâce à la réalisation d’</w:t>
            </w:r>
            <w:r w:rsidR="00D36C4A">
              <w:rPr>
                <w:rFonts w:ascii="Times" w:hAnsi="Times" w:cs="Arial"/>
                <w:lang w:val="fr-FR"/>
              </w:rPr>
              <w:t>un</w:t>
            </w:r>
            <w:r w:rsidR="00F84B48" w:rsidRPr="00F84B48">
              <w:rPr>
                <w:rFonts w:ascii="Times" w:hAnsi="Times" w:cs="Arial"/>
                <w:lang w:val="fr-FR"/>
              </w:rPr>
              <w:t>e analyse situationnelle pour identifier les risques majeurs pour la pérennité des programmes et prestations de santé</w:t>
            </w:r>
            <w:r w:rsidR="008A3318">
              <w:rPr>
                <w:rFonts w:ascii="Times" w:hAnsi="Times" w:cs="Arial"/>
                <w:lang w:val="fr-FR"/>
              </w:rPr>
              <w:t>,</w:t>
            </w:r>
            <w:r w:rsidR="00F84B48" w:rsidRPr="00F84B48">
              <w:rPr>
                <w:rFonts w:ascii="Times" w:hAnsi="Times" w:cs="Arial"/>
                <w:lang w:val="fr-FR"/>
              </w:rPr>
              <w:t xml:space="preserve"> et </w:t>
            </w:r>
            <w:r w:rsidR="008A3318">
              <w:rPr>
                <w:rFonts w:ascii="Times" w:hAnsi="Times" w:cs="Arial"/>
                <w:lang w:val="fr-FR"/>
              </w:rPr>
              <w:t xml:space="preserve">les </w:t>
            </w:r>
            <w:r w:rsidR="00F84B48" w:rsidRPr="00F84B48">
              <w:rPr>
                <w:rFonts w:ascii="Times" w:hAnsi="Times" w:cs="Arial"/>
                <w:lang w:val="fr-FR"/>
              </w:rPr>
              <w:t>mesures d’</w:t>
            </w:r>
            <w:r w:rsidR="00D36C4A" w:rsidRPr="00F84B48">
              <w:rPr>
                <w:rFonts w:ascii="Times" w:hAnsi="Times" w:cs="Arial"/>
                <w:lang w:val="fr-FR"/>
              </w:rPr>
              <w:t>atténuation</w:t>
            </w:r>
            <w:r w:rsidR="008A18BD">
              <w:rPr>
                <w:rFonts w:ascii="Times" w:hAnsi="Times" w:cs="Arial"/>
                <w:lang w:val="fr-FR"/>
              </w:rPr>
              <w:t> ;</w:t>
            </w:r>
            <w:r w:rsidR="00D36C4A">
              <w:rPr>
                <w:rFonts w:ascii="Times" w:hAnsi="Times" w:cs="Arial"/>
                <w:lang w:val="fr-FR"/>
              </w:rPr>
              <w:t xml:space="preserve"> à la construction </w:t>
            </w:r>
            <w:r w:rsidR="002B1106">
              <w:rPr>
                <w:rFonts w:ascii="Times" w:hAnsi="Times" w:cs="Arial"/>
                <w:lang w:val="fr-FR"/>
              </w:rPr>
              <w:t xml:space="preserve">du </w:t>
            </w:r>
            <w:r w:rsidR="00F84B48" w:rsidRPr="00F84B48">
              <w:rPr>
                <w:rFonts w:ascii="Times" w:hAnsi="Times" w:cs="Arial"/>
                <w:lang w:val="fr-FR"/>
              </w:rPr>
              <w:t>paysage de financement et des perspectives d’espace budgétaire pour le financement domestique</w:t>
            </w:r>
            <w:r w:rsidR="008A18BD">
              <w:rPr>
                <w:rFonts w:ascii="Times" w:hAnsi="Times" w:cs="Arial"/>
                <w:lang w:val="fr-FR"/>
              </w:rPr>
              <w:t> ;</w:t>
            </w:r>
            <w:r w:rsidR="002B1106">
              <w:rPr>
                <w:rFonts w:ascii="Times" w:hAnsi="Times" w:cs="Arial"/>
                <w:lang w:val="fr-FR"/>
              </w:rPr>
              <w:t xml:space="preserve"> à l’é</w:t>
            </w:r>
            <w:r w:rsidR="00F84B48" w:rsidRPr="00F84B48">
              <w:rPr>
                <w:rFonts w:ascii="Times" w:hAnsi="Times" w:cs="Arial"/>
                <w:lang w:val="fr-FR"/>
              </w:rPr>
              <w:t>labor</w:t>
            </w:r>
            <w:r w:rsidR="002B1106">
              <w:rPr>
                <w:rFonts w:ascii="Times" w:hAnsi="Times" w:cs="Arial"/>
                <w:lang w:val="fr-FR"/>
              </w:rPr>
              <w:t>ation d’</w:t>
            </w:r>
            <w:r w:rsidR="00F84B48" w:rsidRPr="00F84B48">
              <w:rPr>
                <w:rFonts w:ascii="Times" w:hAnsi="Times" w:cs="Arial"/>
                <w:lang w:val="fr-FR"/>
              </w:rPr>
              <w:t xml:space="preserve">un document d’analyse et </w:t>
            </w:r>
            <w:r w:rsidR="002B1106">
              <w:rPr>
                <w:rFonts w:ascii="Times" w:hAnsi="Times" w:cs="Arial"/>
                <w:lang w:val="fr-FR"/>
              </w:rPr>
              <w:t>d’</w:t>
            </w:r>
            <w:r w:rsidR="00F84B48" w:rsidRPr="00F84B48">
              <w:rPr>
                <w:rFonts w:ascii="Times" w:hAnsi="Times" w:cs="Arial"/>
                <w:lang w:val="fr-FR"/>
              </w:rPr>
              <w:t>un plan de viabilité détaillé</w:t>
            </w:r>
            <w:r w:rsidR="008A18BD">
              <w:rPr>
                <w:rFonts w:ascii="Times" w:hAnsi="Times" w:cs="Arial"/>
                <w:lang w:val="fr-FR"/>
              </w:rPr>
              <w:t> ;</w:t>
            </w:r>
            <w:r w:rsidR="0021392D">
              <w:rPr>
                <w:rFonts w:ascii="Times" w:hAnsi="Times" w:cs="Arial"/>
                <w:lang w:val="fr-FR"/>
              </w:rPr>
              <w:t xml:space="preserve"> d’une </w:t>
            </w:r>
            <w:r w:rsidR="00F84B48" w:rsidRPr="00F84B48">
              <w:rPr>
                <w:rFonts w:ascii="Times" w:hAnsi="Times" w:cs="Arial"/>
                <w:lang w:val="fr-FR"/>
              </w:rPr>
              <w:t>note argumentaire de plaidoyer</w:t>
            </w:r>
            <w:r w:rsidR="0021392D">
              <w:rPr>
                <w:rFonts w:ascii="Times" w:hAnsi="Times" w:cs="Arial"/>
                <w:lang w:val="fr-FR"/>
              </w:rPr>
              <w:t xml:space="preserve"> et d’un P</w:t>
            </w:r>
            <w:r w:rsidR="00F84B48" w:rsidRPr="00F84B48">
              <w:rPr>
                <w:rFonts w:ascii="Times" w:hAnsi="Times" w:cs="Arial"/>
                <w:lang w:val="fr-FR"/>
              </w:rPr>
              <w:t>lan de Suivi et évaluation et le cadre pouvant garantir l’intégration efficace de la redevabilité face au plan de viabilité.</w:t>
            </w:r>
          </w:p>
          <w:p w14:paraId="2D86906F" w14:textId="02C84701" w:rsidR="00D95E12" w:rsidRDefault="0021392D" w:rsidP="00177861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  <w:lang w:val="fr-FR"/>
              </w:rPr>
              <w:t>Pour y parvenir</w:t>
            </w:r>
            <w:r w:rsidR="00095F93">
              <w:rPr>
                <w:rFonts w:ascii="Times" w:hAnsi="Times" w:cs="Arial"/>
                <w:lang w:val="fr-FR"/>
              </w:rPr>
              <w:t>, les détails de la méthodologie ont été fournis</w:t>
            </w:r>
            <w:r w:rsidR="00D95E12">
              <w:rPr>
                <w:rFonts w:ascii="Times" w:hAnsi="Times" w:cs="Arial"/>
                <w:lang w:val="fr-FR"/>
              </w:rPr>
              <w:t xml:space="preserve"> en insistant sur la </w:t>
            </w:r>
            <w:r w:rsidR="0092747F" w:rsidRPr="00D95E12">
              <w:rPr>
                <w:rFonts w:ascii="Times" w:hAnsi="Times" w:cs="Arial"/>
              </w:rPr>
              <w:t>collecte</w:t>
            </w:r>
            <w:r w:rsidR="00D95E12" w:rsidRPr="00D95E12">
              <w:rPr>
                <w:rFonts w:ascii="Times" w:hAnsi="Times" w:cs="Arial"/>
              </w:rPr>
              <w:t xml:space="preserve"> de données secondaires à travers une revue documentaire </w:t>
            </w:r>
            <w:r w:rsidR="005F779B">
              <w:rPr>
                <w:rFonts w:ascii="Times" w:hAnsi="Times" w:cs="Arial"/>
              </w:rPr>
              <w:t xml:space="preserve">au sein </w:t>
            </w:r>
            <w:r w:rsidR="00D95E12" w:rsidRPr="00D95E12">
              <w:rPr>
                <w:rFonts w:ascii="Times" w:hAnsi="Times" w:cs="Arial"/>
              </w:rPr>
              <w:t>des différents projets et programmes de santé</w:t>
            </w:r>
            <w:r w:rsidR="005F779B">
              <w:rPr>
                <w:rFonts w:ascii="Times" w:hAnsi="Times" w:cs="Arial"/>
              </w:rPr>
              <w:t xml:space="preserve"> (rapports, plans </w:t>
            </w:r>
            <w:r w:rsidR="00D95E12" w:rsidRPr="00D95E12">
              <w:rPr>
                <w:rFonts w:ascii="Times" w:hAnsi="Times" w:cs="Arial"/>
              </w:rPr>
              <w:t>stratégiques, projections de couts</w:t>
            </w:r>
            <w:r w:rsidR="008B429D">
              <w:rPr>
                <w:rFonts w:ascii="Times" w:hAnsi="Times" w:cs="Arial"/>
              </w:rPr>
              <w:t xml:space="preserve"> et de financement</w:t>
            </w:r>
            <w:r w:rsidR="00D95E12" w:rsidRPr="00D95E12">
              <w:rPr>
                <w:rFonts w:ascii="Times" w:hAnsi="Times" w:cs="Arial"/>
              </w:rPr>
              <w:t xml:space="preserve"> des </w:t>
            </w:r>
            <w:r w:rsidR="008B429D" w:rsidRPr="00D95E12">
              <w:rPr>
                <w:rFonts w:ascii="Times" w:hAnsi="Times" w:cs="Arial"/>
              </w:rPr>
              <w:t>programmes</w:t>
            </w:r>
            <w:r w:rsidR="00177861">
              <w:rPr>
                <w:rFonts w:ascii="Times" w:hAnsi="Times" w:cs="Arial"/>
              </w:rPr>
              <w:t>, etc.), et sur l’i</w:t>
            </w:r>
            <w:r w:rsidR="00D95E12" w:rsidRPr="00D95E12">
              <w:rPr>
                <w:rFonts w:ascii="Times" w:hAnsi="Times" w:cs="Arial"/>
              </w:rPr>
              <w:t>nterview avec les parties prenantes</w:t>
            </w:r>
            <w:r w:rsidR="00177861">
              <w:rPr>
                <w:rFonts w:ascii="Times" w:hAnsi="Times" w:cs="Arial"/>
              </w:rPr>
              <w:t>. Il est prévu également un a</w:t>
            </w:r>
            <w:r w:rsidR="00D95E12" w:rsidRPr="00D95E12">
              <w:rPr>
                <w:rFonts w:ascii="Times" w:hAnsi="Times" w:cs="Arial"/>
              </w:rPr>
              <w:t xml:space="preserve">telier avec les parties prenantes pour l’analyse des risques, des mesures d’atténuation et </w:t>
            </w:r>
            <w:r w:rsidR="00F91E5D">
              <w:rPr>
                <w:rFonts w:ascii="Times" w:hAnsi="Times" w:cs="Arial"/>
              </w:rPr>
              <w:t xml:space="preserve">pour </w:t>
            </w:r>
            <w:r w:rsidR="0077219C">
              <w:rPr>
                <w:rFonts w:ascii="Times" w:hAnsi="Times" w:cs="Arial"/>
              </w:rPr>
              <w:t xml:space="preserve">la </w:t>
            </w:r>
            <w:r w:rsidR="00D95E12" w:rsidRPr="00D95E12">
              <w:rPr>
                <w:rFonts w:ascii="Times" w:hAnsi="Times" w:cs="Arial"/>
              </w:rPr>
              <w:t xml:space="preserve">mise en œuvre </w:t>
            </w:r>
            <w:r w:rsidR="0077219C">
              <w:rPr>
                <w:rFonts w:ascii="Times" w:hAnsi="Times" w:cs="Arial"/>
              </w:rPr>
              <w:t xml:space="preserve">d’une </w:t>
            </w:r>
            <w:r w:rsidR="00D95E12" w:rsidRPr="00D95E12">
              <w:rPr>
                <w:rFonts w:ascii="Times" w:hAnsi="Times" w:cs="Arial"/>
              </w:rPr>
              <w:t>feuille de route de recommandations.</w:t>
            </w:r>
          </w:p>
          <w:p w14:paraId="6AE0E639" w14:textId="24D9605B" w:rsidR="00D95E12" w:rsidRPr="00D95E12" w:rsidRDefault="0077219C" w:rsidP="00177861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Selon le chronogramme, le </w:t>
            </w:r>
            <w:r w:rsidR="004D0380">
              <w:rPr>
                <w:rFonts w:ascii="Times" w:hAnsi="Times" w:cs="Arial"/>
              </w:rPr>
              <w:t xml:space="preserve">premier draft du rapport d’analyse doit être disponible </w:t>
            </w:r>
            <w:r w:rsidR="008E5DC2">
              <w:rPr>
                <w:rFonts w:ascii="Times" w:hAnsi="Times" w:cs="Arial"/>
              </w:rPr>
              <w:t xml:space="preserve">en septembre </w:t>
            </w:r>
            <w:r w:rsidR="00945EFD">
              <w:rPr>
                <w:rFonts w:ascii="Times" w:hAnsi="Times" w:cs="Arial"/>
              </w:rPr>
              <w:t xml:space="preserve">2023 </w:t>
            </w:r>
            <w:r w:rsidR="008E5DC2">
              <w:rPr>
                <w:rFonts w:ascii="Times" w:hAnsi="Times" w:cs="Arial"/>
              </w:rPr>
              <w:t>tandis que l</w:t>
            </w:r>
            <w:r w:rsidR="002F6721">
              <w:rPr>
                <w:rFonts w:ascii="Times" w:hAnsi="Times" w:cs="Arial"/>
              </w:rPr>
              <w:t>a transmission du rapport, des outils et de t</w:t>
            </w:r>
            <w:r w:rsidR="00945EFD">
              <w:rPr>
                <w:rFonts w:ascii="Times" w:hAnsi="Times" w:cs="Arial"/>
              </w:rPr>
              <w:t>outes autres informations utiles au GTT3 devrait intervenir en décembre 2023.</w:t>
            </w:r>
          </w:p>
          <w:p w14:paraId="683214A3" w14:textId="345AC7B9" w:rsidR="00F84B48" w:rsidRPr="00F84B48" w:rsidRDefault="00DF426C" w:rsidP="00F84B48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Les discussions qui s’en sont suivies, ont porté surtout sur :</w:t>
            </w:r>
            <w:r w:rsidR="00763803">
              <w:rPr>
                <w:rFonts w:ascii="Times" w:hAnsi="Times" w:cs="Arial"/>
              </w:rPr>
              <w:t xml:space="preserve"> </w:t>
            </w:r>
            <w:r w:rsidR="0081160A">
              <w:rPr>
                <w:rFonts w:ascii="Times" w:hAnsi="Times" w:cs="Arial"/>
              </w:rPr>
              <w:t>le</w:t>
            </w:r>
            <w:r w:rsidR="00675FBE">
              <w:rPr>
                <w:rFonts w:ascii="Times" w:hAnsi="Times" w:cs="Arial"/>
              </w:rPr>
              <w:t xml:space="preserve"> courrier officiel</w:t>
            </w:r>
            <w:r w:rsidR="0081160A">
              <w:rPr>
                <w:rFonts w:ascii="Times" w:hAnsi="Times" w:cs="Arial"/>
              </w:rPr>
              <w:t xml:space="preserve"> à prévoir</w:t>
            </w:r>
            <w:r w:rsidR="00675FBE">
              <w:rPr>
                <w:rFonts w:ascii="Times" w:hAnsi="Times" w:cs="Arial"/>
              </w:rPr>
              <w:t xml:space="preserve"> pour obtenir </w:t>
            </w:r>
            <w:r w:rsidR="00926C0A">
              <w:rPr>
                <w:rFonts w:ascii="Times" w:hAnsi="Times" w:cs="Arial"/>
              </w:rPr>
              <w:t xml:space="preserve">les accords de partage des données auprès des PTFs, </w:t>
            </w:r>
            <w:r w:rsidR="00C562BF">
              <w:rPr>
                <w:rFonts w:ascii="Times" w:hAnsi="Times" w:cs="Arial"/>
              </w:rPr>
              <w:t>l’implication du GTT3 dans le pilotage de l’étude</w:t>
            </w:r>
            <w:r w:rsidR="00863998">
              <w:rPr>
                <w:rFonts w:ascii="Times" w:hAnsi="Times" w:cs="Arial"/>
              </w:rPr>
              <w:t xml:space="preserve"> et selon une approche </w:t>
            </w:r>
            <w:r w:rsidR="00E457D3">
              <w:rPr>
                <w:rFonts w:ascii="Times" w:hAnsi="Times" w:cs="Arial"/>
              </w:rPr>
              <w:t>participative</w:t>
            </w:r>
            <w:r w:rsidR="008559B7">
              <w:rPr>
                <w:rFonts w:ascii="Times" w:hAnsi="Times" w:cs="Arial"/>
              </w:rPr>
              <w:t xml:space="preserve">, </w:t>
            </w:r>
            <w:r w:rsidR="00C90652">
              <w:rPr>
                <w:rFonts w:ascii="Times" w:hAnsi="Times" w:cs="Arial"/>
              </w:rPr>
              <w:t>la prise en compte du financement de la lutte contre le VIH-SIDA dans sa dimension multisectoriel</w:t>
            </w:r>
            <w:r w:rsidR="00B2797D">
              <w:rPr>
                <w:rFonts w:ascii="Times" w:hAnsi="Times" w:cs="Arial"/>
              </w:rPr>
              <w:t>le</w:t>
            </w:r>
            <w:r w:rsidR="00BD48D9">
              <w:rPr>
                <w:rFonts w:ascii="Times" w:hAnsi="Times" w:cs="Arial"/>
              </w:rPr>
              <w:t xml:space="preserve"> en plus de l’observation plus large d’un </w:t>
            </w:r>
            <w:r w:rsidR="002D34A8">
              <w:rPr>
                <w:rFonts w:ascii="Times" w:hAnsi="Times" w:cs="Arial"/>
              </w:rPr>
              <w:t>ensemble de programmes (voir les 6 thématiques reprises supra)</w:t>
            </w:r>
            <w:r w:rsidR="00B2797D">
              <w:rPr>
                <w:rFonts w:ascii="Times" w:hAnsi="Times" w:cs="Arial"/>
              </w:rPr>
              <w:t>, la place et le rôle donnés</w:t>
            </w:r>
            <w:r w:rsidR="00506E83">
              <w:rPr>
                <w:rFonts w:ascii="Times" w:hAnsi="Times" w:cs="Arial"/>
              </w:rPr>
              <w:t xml:space="preserve"> dans cette étude</w:t>
            </w:r>
            <w:r w:rsidR="00B2797D">
              <w:rPr>
                <w:rFonts w:ascii="Times" w:hAnsi="Times" w:cs="Arial"/>
              </w:rPr>
              <w:t xml:space="preserve"> à la société c</w:t>
            </w:r>
            <w:r w:rsidR="004509F2">
              <w:rPr>
                <w:rFonts w:ascii="Times" w:hAnsi="Times" w:cs="Arial"/>
              </w:rPr>
              <w:t>ivile (</w:t>
            </w:r>
            <w:r w:rsidR="00061533">
              <w:rPr>
                <w:rFonts w:ascii="Times" w:hAnsi="Times" w:cs="Arial"/>
              </w:rPr>
              <w:t>organisations</w:t>
            </w:r>
            <w:r w:rsidR="004509F2">
              <w:rPr>
                <w:rFonts w:ascii="Times" w:hAnsi="Times" w:cs="Arial"/>
              </w:rPr>
              <w:t xml:space="preserve"> </w:t>
            </w:r>
            <w:r w:rsidR="00061533">
              <w:rPr>
                <w:rFonts w:ascii="Times" w:hAnsi="Times" w:cs="Arial"/>
              </w:rPr>
              <w:t>identitaires</w:t>
            </w:r>
            <w:r w:rsidR="004509F2">
              <w:rPr>
                <w:rFonts w:ascii="Times" w:hAnsi="Times" w:cs="Arial"/>
              </w:rPr>
              <w:t>, réseaux de PVV</w:t>
            </w:r>
            <w:r w:rsidR="00061533">
              <w:rPr>
                <w:rFonts w:ascii="Times" w:hAnsi="Times" w:cs="Arial"/>
              </w:rPr>
              <w:t xml:space="preserve">IH et de populations clés, etc.) </w:t>
            </w:r>
            <w:r w:rsidR="004509F2">
              <w:rPr>
                <w:rFonts w:ascii="Times" w:hAnsi="Times" w:cs="Arial"/>
              </w:rPr>
              <w:t>dans le suivi de ce travail</w:t>
            </w:r>
            <w:r w:rsidR="00626C4C">
              <w:rPr>
                <w:rFonts w:ascii="Times" w:hAnsi="Times" w:cs="Arial"/>
              </w:rPr>
              <w:t xml:space="preserve"> et dans l’analyse</w:t>
            </w:r>
            <w:r w:rsidR="0083635C">
              <w:rPr>
                <w:rFonts w:ascii="Times" w:hAnsi="Times" w:cs="Arial"/>
              </w:rPr>
              <w:t xml:space="preserve">, </w:t>
            </w:r>
            <w:r w:rsidR="001C4FF0">
              <w:rPr>
                <w:rFonts w:ascii="Times" w:hAnsi="Times" w:cs="Arial"/>
              </w:rPr>
              <w:t>la viabilité du financement des ONG associé</w:t>
            </w:r>
            <w:r w:rsidR="002C2DE9">
              <w:rPr>
                <w:rFonts w:ascii="Times" w:hAnsi="Times" w:cs="Arial"/>
              </w:rPr>
              <w:t>es aux activités des programmes.</w:t>
            </w:r>
          </w:p>
          <w:p w14:paraId="54570B47" w14:textId="77777777" w:rsidR="00642BF7" w:rsidRPr="0056409E" w:rsidRDefault="00642BF7" w:rsidP="00642BF7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u w:val="single"/>
                <w:lang w:eastAsia="fr-BE"/>
              </w:rPr>
              <w:t>Diligences/recommandations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> : </w:t>
            </w:r>
          </w:p>
          <w:p w14:paraId="1EC94F40" w14:textId="1D6D9776" w:rsidR="008C1876" w:rsidRDefault="008C1876" w:rsidP="008C1876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* </w:t>
            </w:r>
            <w:r>
              <w:rPr>
                <w:i/>
                <w:iCs/>
                <w:color w:val="1D2228"/>
                <w:sz w:val="24"/>
                <w:szCs w:val="24"/>
                <w:lang w:eastAsia="fr-BE"/>
              </w:rPr>
              <w:t>Prévoir une lettre officielle à adresser aux PTFs pour autoriser la collecte des données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. --- </w:t>
            </w:r>
            <w:r>
              <w:rPr>
                <w:i/>
                <w:iCs/>
                <w:color w:val="1D2228"/>
                <w:sz w:val="24"/>
                <w:szCs w:val="24"/>
                <w:lang w:eastAsia="fr-BE"/>
              </w:rPr>
              <w:t>Consultant</w:t>
            </w:r>
            <w:r>
              <w:rPr>
                <w:i/>
                <w:iCs/>
                <w:color w:val="1D2228"/>
                <w:sz w:val="24"/>
                <w:szCs w:val="24"/>
                <w:lang w:eastAsia="fr-BE"/>
              </w:rPr>
              <w:t>s R4D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</w:t>
            </w:r>
          </w:p>
          <w:p w14:paraId="640931C2" w14:textId="77777777" w:rsidR="00197C41" w:rsidRDefault="00197C41" w:rsidP="00642BF7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</w:p>
          <w:p w14:paraId="1248C213" w14:textId="48E27249" w:rsidR="004E6E06" w:rsidRPr="0051470B" w:rsidRDefault="004E6E06" w:rsidP="004E6E0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rPr>
                <w:b/>
                <w:bCs/>
                <w:i/>
                <w:iCs/>
                <w:color w:val="0070C0"/>
                <w:lang w:eastAsia="fr-BE"/>
              </w:rPr>
            </w:pPr>
            <w:r w:rsidRPr="0051470B">
              <w:rPr>
                <w:b/>
                <w:bCs/>
                <w:i/>
                <w:iCs/>
                <w:color w:val="0070C0"/>
                <w:lang w:eastAsia="fr-BE"/>
              </w:rPr>
              <w:t>La présentation de la méthodologie de l'enquête ménage sur la perception de la CMU par les utilisateurs</w:t>
            </w:r>
          </w:p>
          <w:p w14:paraId="6BD2AF0B" w14:textId="64AC3355" w:rsidR="00F20B2B" w:rsidRDefault="00197ABC" w:rsidP="00F01AB6">
            <w:pPr>
              <w:pStyle w:val="yiv5692714263msonormal"/>
              <w:jc w:val="both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</w:rPr>
              <w:t>La</w:t>
            </w:r>
            <w:r w:rsidR="002B3124" w:rsidRPr="002B3124">
              <w:rPr>
                <w:rFonts w:ascii="Times" w:hAnsi="Times" w:cs="Arial"/>
                <w:lang w:val="fr-FR"/>
              </w:rPr>
              <w:t xml:space="preserve"> société civile en tant qu’acteur important de la politique sanitaire dans le pays, </w:t>
            </w:r>
            <w:r>
              <w:rPr>
                <w:rFonts w:ascii="Times" w:hAnsi="Times" w:cs="Arial"/>
                <w:lang w:val="fr-FR"/>
              </w:rPr>
              <w:t xml:space="preserve">et </w:t>
            </w:r>
            <w:r w:rsidR="002B3124" w:rsidRPr="002B3124">
              <w:rPr>
                <w:rFonts w:ascii="Times" w:hAnsi="Times" w:cs="Arial"/>
                <w:lang w:val="fr-FR"/>
              </w:rPr>
              <w:t>par le biais de l’ONG ASAPSU</w:t>
            </w:r>
            <w:r w:rsidR="000A6997">
              <w:rPr>
                <w:rFonts w:ascii="Times" w:hAnsi="Times" w:cs="Arial"/>
                <w:lang w:val="fr-FR"/>
              </w:rPr>
              <w:t xml:space="preserve"> (</w:t>
            </w:r>
            <w:r w:rsidR="00C95D20">
              <w:t>Association de Soutien à l’Autopromotion Sanitaire Urbaine</w:t>
            </w:r>
            <w:r w:rsidR="00C95D20">
              <w:t>)</w:t>
            </w:r>
            <w:r w:rsidR="002B3124" w:rsidRPr="002B3124">
              <w:rPr>
                <w:rFonts w:ascii="Times" w:hAnsi="Times" w:cs="Arial"/>
                <w:lang w:val="fr-FR"/>
              </w:rPr>
              <w:t xml:space="preserve">, </w:t>
            </w:r>
            <w:r w:rsidR="007E4382">
              <w:rPr>
                <w:rFonts w:ascii="Times" w:hAnsi="Times" w:cs="Arial"/>
                <w:lang w:val="fr-FR"/>
              </w:rPr>
              <w:t xml:space="preserve">après avoir constaté cette démotivation de la majeure partie de la population ivoirienne par rapport à la CMU, se </w:t>
            </w:r>
            <w:r w:rsidR="000D69A6">
              <w:rPr>
                <w:rFonts w:ascii="Times" w:hAnsi="Times" w:cs="Arial"/>
                <w:lang w:val="fr-FR"/>
              </w:rPr>
              <w:t xml:space="preserve">propose de </w:t>
            </w:r>
            <w:r w:rsidR="0032135A">
              <w:rPr>
                <w:rFonts w:ascii="Times" w:hAnsi="Times" w:cs="Arial"/>
                <w:lang w:val="fr-FR"/>
              </w:rPr>
              <w:t xml:space="preserve">conduire </w:t>
            </w:r>
            <w:r w:rsidR="002B3124" w:rsidRPr="002B3124">
              <w:rPr>
                <w:rFonts w:ascii="Times" w:hAnsi="Times" w:cs="Arial"/>
                <w:lang w:val="fr-FR"/>
              </w:rPr>
              <w:lastRenderedPageBreak/>
              <w:t xml:space="preserve">une enquête </w:t>
            </w:r>
            <w:r w:rsidR="0032135A">
              <w:rPr>
                <w:rFonts w:ascii="Times" w:hAnsi="Times" w:cs="Arial"/>
                <w:lang w:val="fr-FR"/>
              </w:rPr>
              <w:t xml:space="preserve">qui vise à </w:t>
            </w:r>
            <w:r w:rsidR="002B3124" w:rsidRPr="002B3124">
              <w:rPr>
                <w:rFonts w:ascii="Times" w:hAnsi="Times" w:cs="Arial"/>
                <w:lang w:val="fr-FR"/>
              </w:rPr>
              <w:t>comprendre les raisons d</w:t>
            </w:r>
            <w:r w:rsidR="000D69A6">
              <w:rPr>
                <w:rFonts w:ascii="Times" w:hAnsi="Times" w:cs="Arial"/>
                <w:lang w:val="fr-FR"/>
              </w:rPr>
              <w:t>e ce</w:t>
            </w:r>
            <w:r w:rsidR="002B3124" w:rsidRPr="002B3124">
              <w:rPr>
                <w:rFonts w:ascii="Times" w:hAnsi="Times" w:cs="Arial"/>
                <w:lang w:val="fr-FR"/>
              </w:rPr>
              <w:t xml:space="preserve"> manque d’entrain et d’engouement des populations pour la CMU et </w:t>
            </w:r>
            <w:r w:rsidR="0032135A">
              <w:rPr>
                <w:rFonts w:ascii="Times" w:hAnsi="Times" w:cs="Arial"/>
                <w:lang w:val="fr-FR"/>
              </w:rPr>
              <w:t xml:space="preserve">à </w:t>
            </w:r>
            <w:r w:rsidR="002B3124" w:rsidRPr="002B3124">
              <w:rPr>
                <w:rFonts w:ascii="Times" w:hAnsi="Times" w:cs="Arial"/>
                <w:lang w:val="fr-FR"/>
              </w:rPr>
              <w:t>proposer les réformes nécessaires pour une bonne marche de cette politique</w:t>
            </w:r>
            <w:r w:rsidR="00981E6A">
              <w:rPr>
                <w:rFonts w:ascii="Times" w:hAnsi="Times" w:cs="Arial"/>
                <w:lang w:val="fr-FR"/>
              </w:rPr>
              <w:t>.</w:t>
            </w:r>
          </w:p>
          <w:p w14:paraId="4CBF61CE" w14:textId="68BB29F1" w:rsidR="00CA11A4" w:rsidRDefault="00CA11A4" w:rsidP="00CA11A4">
            <w:pPr>
              <w:pStyle w:val="yiv5692714263msonormal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  <w:lang w:val="fr-FR"/>
              </w:rPr>
              <w:t>Pour atteindre cet objectif général, les objectifs spécifiques suivants ont été proposés</w:t>
            </w:r>
            <w:r w:rsidR="00015685">
              <w:rPr>
                <w:rFonts w:ascii="Times" w:hAnsi="Times" w:cs="Arial"/>
                <w:lang w:val="fr-FR"/>
              </w:rPr>
              <w:t xml:space="preserve"> : i) </w:t>
            </w:r>
            <w:r w:rsidRPr="00CA11A4">
              <w:rPr>
                <w:rFonts w:ascii="Times" w:hAnsi="Times" w:cs="Arial"/>
                <w:lang w:val="fr-FR"/>
              </w:rPr>
              <w:t>Identifier les freins qui empêchent les populations d’adhérer massivement à la CMU ;</w:t>
            </w:r>
            <w:r w:rsidR="00015685">
              <w:rPr>
                <w:rFonts w:ascii="Times" w:hAnsi="Times" w:cs="Arial"/>
                <w:lang w:val="fr-FR"/>
              </w:rPr>
              <w:t xml:space="preserve"> ii) </w:t>
            </w:r>
            <w:r w:rsidRPr="00CA11A4">
              <w:rPr>
                <w:rFonts w:ascii="Times" w:hAnsi="Times" w:cs="Arial"/>
                <w:lang w:val="fr-FR"/>
              </w:rPr>
              <w:t>Obtenir l’opinion des populations sur la politique de la CMU ainsi  que son mode de fonctionnement en Côte d’Ivoire ;</w:t>
            </w:r>
            <w:r w:rsidR="00015685">
              <w:rPr>
                <w:rFonts w:ascii="Times" w:hAnsi="Times" w:cs="Arial"/>
                <w:lang w:val="fr-FR"/>
              </w:rPr>
              <w:t xml:space="preserve"> iii) E</w:t>
            </w:r>
            <w:r w:rsidRPr="00CA11A4">
              <w:rPr>
                <w:rFonts w:ascii="Times" w:hAnsi="Times" w:cs="Arial"/>
                <w:lang w:val="fr-FR"/>
              </w:rPr>
              <w:t>valuer le niveau d’information des populations sur la politique de la CMU ;</w:t>
            </w:r>
            <w:r w:rsidR="00015685">
              <w:rPr>
                <w:rFonts w:ascii="Times" w:hAnsi="Times" w:cs="Arial"/>
                <w:lang w:val="fr-FR"/>
              </w:rPr>
              <w:t xml:space="preserve"> iv) </w:t>
            </w:r>
            <w:r w:rsidRPr="00CA11A4">
              <w:rPr>
                <w:rFonts w:ascii="Times" w:hAnsi="Times" w:cs="Arial"/>
                <w:lang w:val="fr-FR"/>
              </w:rPr>
              <w:t>Evaluer les attentes des populations d’une assurance maladie qui selon elles seraient accessibles à tous ;</w:t>
            </w:r>
            <w:r w:rsidR="00015685">
              <w:rPr>
                <w:rFonts w:ascii="Times" w:hAnsi="Times" w:cs="Arial"/>
                <w:lang w:val="fr-FR"/>
              </w:rPr>
              <w:t xml:space="preserve"> v)</w:t>
            </w:r>
            <w:r w:rsidR="00A05479">
              <w:rPr>
                <w:rFonts w:ascii="Times" w:hAnsi="Times" w:cs="Arial"/>
                <w:lang w:val="fr-FR"/>
              </w:rPr>
              <w:t xml:space="preserve"> </w:t>
            </w:r>
            <w:r w:rsidRPr="00CA11A4">
              <w:rPr>
                <w:rFonts w:ascii="Times" w:hAnsi="Times" w:cs="Arial"/>
                <w:lang w:val="fr-FR"/>
              </w:rPr>
              <w:t>Recueillir les recommandations des populations pouvant permettre une adhésion massive à la CMU.</w:t>
            </w:r>
          </w:p>
          <w:p w14:paraId="498274A7" w14:textId="4A7CF8B9" w:rsidR="001D01DC" w:rsidRDefault="00DC6D56" w:rsidP="001D01DC">
            <w:pPr>
              <w:pStyle w:val="yiv5692714263msonormal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  <w:lang w:val="fr-FR"/>
              </w:rPr>
              <w:t xml:space="preserve">Pour y parvenir, l’équipe conduite par </w:t>
            </w:r>
            <w:r w:rsidR="00122BCD">
              <w:rPr>
                <w:rFonts w:ascii="Times" w:hAnsi="Times" w:cs="Arial"/>
                <w:lang w:val="fr-FR"/>
              </w:rPr>
              <w:t xml:space="preserve">Mr </w:t>
            </w:r>
            <w:r w:rsidR="00122BCD" w:rsidRPr="00122BCD">
              <w:rPr>
                <w:rFonts w:ascii="Times" w:hAnsi="Times" w:cs="Arial"/>
                <w:lang w:val="fr-FR"/>
              </w:rPr>
              <w:t>Djedou Martin Amalaman</w:t>
            </w:r>
            <w:r w:rsidR="00122BCD" w:rsidRPr="00122BCD">
              <w:rPr>
                <w:rFonts w:ascii="Times" w:hAnsi="Times" w:cs="Arial"/>
                <w:lang w:val="fr-FR"/>
              </w:rPr>
              <w:t xml:space="preserve">, Professeur en anthropologie, </w:t>
            </w:r>
            <w:r w:rsidR="00350C10">
              <w:rPr>
                <w:rFonts w:ascii="Times" w:hAnsi="Times" w:cs="Arial"/>
                <w:lang w:val="fr-FR"/>
              </w:rPr>
              <w:t>a opté pour une e</w:t>
            </w:r>
            <w:r w:rsidR="00350C10" w:rsidRPr="00350C10">
              <w:rPr>
                <w:rFonts w:ascii="Times" w:hAnsi="Times" w:cs="Arial"/>
                <w:lang w:val="fr-FR"/>
              </w:rPr>
              <w:t>nquête mixte (quantitative et qualitative) d’envergure Nationale</w:t>
            </w:r>
            <w:r w:rsidR="00B312C8">
              <w:rPr>
                <w:rFonts w:ascii="Times" w:hAnsi="Times" w:cs="Arial"/>
                <w:lang w:val="fr-FR"/>
              </w:rPr>
              <w:t xml:space="preserve">, portant sur un échantillon représentatif </w:t>
            </w:r>
            <w:r w:rsidR="00350C10">
              <w:rPr>
                <w:rFonts w:ascii="Times" w:hAnsi="Times" w:cs="Arial"/>
                <w:lang w:val="fr-FR"/>
              </w:rPr>
              <w:t xml:space="preserve">de 1200 ménages répartis dans </w:t>
            </w:r>
            <w:r w:rsidR="001D01DC" w:rsidRPr="001D01DC">
              <w:rPr>
                <w:rFonts w:ascii="Times" w:hAnsi="Times" w:cs="Arial"/>
                <w:lang w:val="fr-FR"/>
              </w:rPr>
              <w:t>5 zones géographiques</w:t>
            </w:r>
            <w:r w:rsidR="001D01DC">
              <w:rPr>
                <w:rFonts w:ascii="Times" w:hAnsi="Times" w:cs="Arial"/>
                <w:lang w:val="fr-FR"/>
              </w:rPr>
              <w:t xml:space="preserve"> (</w:t>
            </w:r>
            <w:r w:rsidR="001D01DC" w:rsidRPr="001D01DC">
              <w:rPr>
                <w:rFonts w:ascii="Times" w:hAnsi="Times" w:cs="Arial"/>
                <w:lang w:val="fr-FR"/>
              </w:rPr>
              <w:t>Nord</w:t>
            </w:r>
            <w:r w:rsidR="001D01DC">
              <w:rPr>
                <w:rFonts w:ascii="Times" w:hAnsi="Times" w:cs="Arial"/>
                <w:lang w:val="fr-FR"/>
              </w:rPr>
              <w:t xml:space="preserve">, </w:t>
            </w:r>
            <w:r w:rsidR="001D01DC" w:rsidRPr="001D01DC">
              <w:rPr>
                <w:rFonts w:ascii="Times" w:hAnsi="Times" w:cs="Arial"/>
                <w:lang w:val="fr-FR"/>
              </w:rPr>
              <w:t>Centre</w:t>
            </w:r>
            <w:r w:rsidR="001D01DC">
              <w:rPr>
                <w:rFonts w:ascii="Times" w:hAnsi="Times" w:cs="Arial"/>
                <w:lang w:val="fr-FR"/>
              </w:rPr>
              <w:t xml:space="preserve">, </w:t>
            </w:r>
            <w:r w:rsidR="001D01DC" w:rsidRPr="001D01DC">
              <w:rPr>
                <w:rFonts w:ascii="Times" w:hAnsi="Times" w:cs="Arial"/>
                <w:lang w:val="fr-FR"/>
              </w:rPr>
              <w:t>Ouest</w:t>
            </w:r>
            <w:r w:rsidR="001D01DC">
              <w:rPr>
                <w:rFonts w:ascii="Times" w:hAnsi="Times" w:cs="Arial"/>
                <w:lang w:val="fr-FR"/>
              </w:rPr>
              <w:t xml:space="preserve">, </w:t>
            </w:r>
            <w:r w:rsidR="001D01DC" w:rsidRPr="001D01DC">
              <w:rPr>
                <w:rFonts w:ascii="Times" w:hAnsi="Times" w:cs="Arial"/>
                <w:lang w:val="fr-FR"/>
              </w:rPr>
              <w:t>Sud</w:t>
            </w:r>
            <w:r w:rsidR="001D01DC">
              <w:rPr>
                <w:rFonts w:ascii="Times" w:hAnsi="Times" w:cs="Arial"/>
                <w:lang w:val="fr-FR"/>
              </w:rPr>
              <w:t xml:space="preserve">, </w:t>
            </w:r>
            <w:r w:rsidR="001D01DC" w:rsidRPr="001D01DC">
              <w:rPr>
                <w:rFonts w:ascii="Times" w:hAnsi="Times" w:cs="Arial"/>
                <w:lang w:val="fr-FR"/>
              </w:rPr>
              <w:t>Est</w:t>
            </w:r>
            <w:r w:rsidR="001D01DC">
              <w:rPr>
                <w:rFonts w:ascii="Times" w:hAnsi="Times" w:cs="Arial"/>
                <w:lang w:val="fr-FR"/>
              </w:rPr>
              <w:t>)</w:t>
            </w:r>
            <w:r w:rsidR="00AC41C1">
              <w:rPr>
                <w:rFonts w:ascii="Times" w:hAnsi="Times" w:cs="Arial"/>
                <w:lang w:val="fr-FR"/>
              </w:rPr>
              <w:t xml:space="preserve"> en tenant compte du milieu rural et urbain</w:t>
            </w:r>
            <w:r w:rsidR="001D01DC">
              <w:rPr>
                <w:rFonts w:ascii="Times" w:hAnsi="Times" w:cs="Arial"/>
                <w:lang w:val="fr-FR"/>
              </w:rPr>
              <w:t>.</w:t>
            </w:r>
          </w:p>
          <w:p w14:paraId="7AB45279" w14:textId="3040BE92" w:rsidR="001D01DC" w:rsidRDefault="0057383B" w:rsidP="001D01DC">
            <w:pPr>
              <w:pStyle w:val="yiv5692714263msonormal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  <w:lang w:val="fr-FR"/>
              </w:rPr>
              <w:t xml:space="preserve">Les autres aspects relatifs </w:t>
            </w:r>
            <w:r w:rsidR="005E3160">
              <w:rPr>
                <w:rFonts w:ascii="Times" w:hAnsi="Times" w:cs="Arial"/>
                <w:lang w:val="fr-FR"/>
              </w:rPr>
              <w:t>à la c</w:t>
            </w:r>
            <w:r w:rsidR="005E3160" w:rsidRPr="00D30EF0">
              <w:rPr>
                <w:rFonts w:ascii="Times" w:hAnsi="Times" w:cs="Arial"/>
                <w:lang w:val="fr-FR"/>
              </w:rPr>
              <w:t>ollecte</w:t>
            </w:r>
            <w:r w:rsidR="005E3160" w:rsidRPr="00D30EF0">
              <w:rPr>
                <w:rFonts w:ascii="Times" w:hAnsi="Times" w:cs="Arial"/>
                <w:lang w:val="fr-FR"/>
              </w:rPr>
              <w:t xml:space="preserve">, au traitement </w:t>
            </w:r>
            <w:r w:rsidR="005E3160" w:rsidRPr="00D30EF0">
              <w:rPr>
                <w:rFonts w:ascii="Times" w:hAnsi="Times" w:cs="Arial"/>
                <w:lang w:val="fr-FR"/>
              </w:rPr>
              <w:t xml:space="preserve">et </w:t>
            </w:r>
            <w:r w:rsidR="005E3160" w:rsidRPr="00D30EF0">
              <w:rPr>
                <w:rFonts w:ascii="Times" w:hAnsi="Times" w:cs="Arial"/>
                <w:lang w:val="fr-FR"/>
              </w:rPr>
              <w:t>à l’</w:t>
            </w:r>
            <w:r w:rsidR="005E3160" w:rsidRPr="00D30EF0">
              <w:rPr>
                <w:rFonts w:ascii="Times" w:hAnsi="Times" w:cs="Arial"/>
                <w:lang w:val="fr-FR"/>
              </w:rPr>
              <w:t>analyse des données</w:t>
            </w:r>
            <w:r w:rsidR="005E3160" w:rsidRPr="00D30EF0">
              <w:rPr>
                <w:rFonts w:ascii="Times" w:hAnsi="Times" w:cs="Arial"/>
                <w:lang w:val="fr-FR"/>
              </w:rPr>
              <w:t xml:space="preserve"> ont également été expliqués </w:t>
            </w:r>
            <w:r w:rsidR="00D30EF0" w:rsidRPr="00D30EF0">
              <w:rPr>
                <w:rFonts w:ascii="Times" w:hAnsi="Times" w:cs="Arial"/>
                <w:lang w:val="fr-FR"/>
              </w:rPr>
              <w:t>par le Prof. Amalaman.</w:t>
            </w:r>
          </w:p>
          <w:p w14:paraId="01A5BFD6" w14:textId="396F3A97" w:rsidR="001D01DC" w:rsidRPr="001D01DC" w:rsidRDefault="00D30EF0" w:rsidP="001D01DC">
            <w:pPr>
              <w:pStyle w:val="yiv5692714263msonormal"/>
              <w:rPr>
                <w:rFonts w:ascii="Times" w:hAnsi="Times" w:cs="Arial"/>
                <w:lang w:val="fr-FR"/>
              </w:rPr>
            </w:pPr>
            <w:r>
              <w:rPr>
                <w:rFonts w:ascii="Times" w:hAnsi="Times" w:cs="Arial"/>
                <w:lang w:val="fr-FR"/>
              </w:rPr>
              <w:t xml:space="preserve">Selon le chronogramme </w:t>
            </w:r>
            <w:r w:rsidR="003344C9" w:rsidRPr="00213AF1">
              <w:rPr>
                <w:rFonts w:ascii="Times" w:hAnsi="Times" w:cs="Arial"/>
                <w:lang w:val="fr-FR"/>
              </w:rPr>
              <w:t>indicatif de l’enquête</w:t>
            </w:r>
            <w:r w:rsidR="003344C9" w:rsidRPr="00213AF1">
              <w:rPr>
                <w:rFonts w:ascii="Times" w:hAnsi="Times" w:cs="Arial"/>
                <w:lang w:val="fr-FR"/>
              </w:rPr>
              <w:t xml:space="preserve">, </w:t>
            </w:r>
            <w:r w:rsidR="003D48FE" w:rsidRPr="00213AF1">
              <w:rPr>
                <w:rFonts w:ascii="Times" w:hAnsi="Times" w:cs="Arial"/>
                <w:lang w:val="fr-FR"/>
              </w:rPr>
              <w:t>la durée</w:t>
            </w:r>
            <w:r w:rsidR="00213AF1" w:rsidRPr="00213AF1">
              <w:rPr>
                <w:rFonts w:ascii="Times" w:hAnsi="Times" w:cs="Arial"/>
                <w:lang w:val="fr-FR"/>
              </w:rPr>
              <w:t xml:space="preserve"> du travail (du démarrage à l’a</w:t>
            </w:r>
            <w:r w:rsidR="00213AF1" w:rsidRPr="00213AF1">
              <w:rPr>
                <w:rFonts w:ascii="Times" w:hAnsi="Times" w:cs="Arial"/>
                <w:lang w:val="fr-FR"/>
              </w:rPr>
              <w:t>telier de dissémination du rapport final</w:t>
            </w:r>
            <w:r w:rsidR="00213AF1" w:rsidRPr="00213AF1">
              <w:rPr>
                <w:rFonts w:ascii="Times" w:hAnsi="Times" w:cs="Arial"/>
                <w:lang w:val="fr-FR"/>
              </w:rPr>
              <w:t xml:space="preserve">) </w:t>
            </w:r>
            <w:r w:rsidR="003D48FE" w:rsidRPr="00213AF1">
              <w:rPr>
                <w:rFonts w:ascii="Times" w:hAnsi="Times" w:cs="Arial"/>
                <w:lang w:val="fr-FR"/>
              </w:rPr>
              <w:t>sera de 31 jours</w:t>
            </w:r>
            <w:r w:rsidR="0072011C">
              <w:rPr>
                <w:rFonts w:ascii="Times" w:hAnsi="Times" w:cs="Arial"/>
                <w:lang w:val="fr-FR"/>
              </w:rPr>
              <w:t>.</w:t>
            </w:r>
          </w:p>
          <w:p w14:paraId="2DD10C0A" w14:textId="7B809316" w:rsidR="00350C10" w:rsidRPr="00350C10" w:rsidRDefault="00213AF1" w:rsidP="00350C10">
            <w:pPr>
              <w:pStyle w:val="yiv5692714263msonormal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Les discussions ont </w:t>
            </w:r>
            <w:r w:rsidR="00BA5284">
              <w:rPr>
                <w:rFonts w:ascii="Times" w:hAnsi="Times" w:cs="Arial"/>
              </w:rPr>
              <w:t>porté</w:t>
            </w:r>
            <w:r>
              <w:rPr>
                <w:rFonts w:ascii="Times" w:hAnsi="Times" w:cs="Arial"/>
              </w:rPr>
              <w:t xml:space="preserve"> sur </w:t>
            </w:r>
            <w:r w:rsidR="00B32603">
              <w:rPr>
                <w:rFonts w:ascii="Times" w:hAnsi="Times" w:cs="Arial"/>
              </w:rPr>
              <w:t>la nécessité de ne pas tr</w:t>
            </w:r>
            <w:r w:rsidR="00563153">
              <w:rPr>
                <w:rFonts w:ascii="Times" w:hAnsi="Times" w:cs="Arial"/>
              </w:rPr>
              <w:t xml:space="preserve">op focaliser </w:t>
            </w:r>
            <w:r w:rsidR="00D946E0">
              <w:rPr>
                <w:rFonts w:ascii="Times" w:hAnsi="Times" w:cs="Arial"/>
              </w:rPr>
              <w:t xml:space="preserve">ou orienter </w:t>
            </w:r>
            <w:r w:rsidR="00563153">
              <w:rPr>
                <w:rFonts w:ascii="Times" w:hAnsi="Times" w:cs="Arial"/>
              </w:rPr>
              <w:t>la collecte des données sur</w:t>
            </w:r>
            <w:r w:rsidR="00D946E0">
              <w:rPr>
                <w:rFonts w:ascii="Times" w:hAnsi="Times" w:cs="Arial"/>
              </w:rPr>
              <w:t xml:space="preserve"> des cibles trop </w:t>
            </w:r>
            <w:r w:rsidR="004A6104">
              <w:rPr>
                <w:rFonts w:ascii="Times" w:hAnsi="Times" w:cs="Arial"/>
              </w:rPr>
              <w:t xml:space="preserve">spécifiques (notamment les PVVIH) pour </w:t>
            </w:r>
            <w:r w:rsidR="006F646F">
              <w:rPr>
                <w:rFonts w:ascii="Times" w:hAnsi="Times" w:cs="Arial"/>
              </w:rPr>
              <w:t>faciliter son acceptation</w:t>
            </w:r>
            <w:r w:rsidR="002E2D59">
              <w:rPr>
                <w:rFonts w:ascii="Times" w:hAnsi="Times" w:cs="Arial"/>
              </w:rPr>
              <w:t xml:space="preserve"> au niveau national</w:t>
            </w:r>
            <w:r w:rsidR="008721A3">
              <w:rPr>
                <w:rFonts w:ascii="Times" w:hAnsi="Times" w:cs="Arial"/>
              </w:rPr>
              <w:t xml:space="preserve">, la méthodologie de </w:t>
            </w:r>
            <w:r w:rsidR="005212AF">
              <w:rPr>
                <w:rFonts w:ascii="Times" w:hAnsi="Times" w:cs="Arial"/>
              </w:rPr>
              <w:t xml:space="preserve">la </w:t>
            </w:r>
            <w:r w:rsidR="008721A3">
              <w:rPr>
                <w:rFonts w:ascii="Times" w:hAnsi="Times" w:cs="Arial"/>
              </w:rPr>
              <w:t>tenue des focus group</w:t>
            </w:r>
            <w:r w:rsidR="005212AF">
              <w:rPr>
                <w:rFonts w:ascii="Times" w:hAnsi="Times" w:cs="Arial"/>
              </w:rPr>
              <w:t xml:space="preserve"> dans les zones géographiques</w:t>
            </w:r>
            <w:r w:rsidR="006744D7">
              <w:rPr>
                <w:rFonts w:ascii="Times" w:hAnsi="Times" w:cs="Arial"/>
              </w:rPr>
              <w:t xml:space="preserve"> avec l’appui de l’INS</w:t>
            </w:r>
            <w:r w:rsidR="00787A25">
              <w:rPr>
                <w:rFonts w:ascii="Times" w:hAnsi="Times" w:cs="Arial"/>
              </w:rPr>
              <w:t>.</w:t>
            </w:r>
          </w:p>
          <w:p w14:paraId="27245F40" w14:textId="77777777" w:rsidR="00CF54A4" w:rsidRPr="0056409E" w:rsidRDefault="00CF54A4" w:rsidP="00CF54A4">
            <w:pPr>
              <w:shd w:val="clear" w:color="auto" w:fill="FFFFFF"/>
              <w:rPr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u w:val="single"/>
                <w:lang w:eastAsia="fr-BE"/>
              </w:rPr>
              <w:t>Diligences/recommandations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> : </w:t>
            </w:r>
          </w:p>
          <w:p w14:paraId="2B71DA3F" w14:textId="1BE3A633" w:rsidR="00624853" w:rsidRDefault="00CF54A4" w:rsidP="00CF54A4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* </w:t>
            </w:r>
            <w:r w:rsidR="00852A06">
              <w:rPr>
                <w:i/>
                <w:iCs/>
                <w:color w:val="1D2228"/>
                <w:sz w:val="24"/>
                <w:szCs w:val="24"/>
                <w:lang w:eastAsia="fr-BE"/>
              </w:rPr>
              <w:t>R</w:t>
            </w:r>
            <w:r w:rsidR="00EC1227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ecueil des suggestions </w:t>
            </w:r>
            <w:r w:rsidR="00624853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sur le plan de travail et la méthodologie. </w:t>
            </w:r>
            <w:r w:rsidR="00624853"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--- </w:t>
            </w:r>
            <w:r w:rsidR="00624853">
              <w:rPr>
                <w:i/>
                <w:iCs/>
                <w:color w:val="1D2228"/>
                <w:sz w:val="24"/>
                <w:szCs w:val="24"/>
                <w:lang w:eastAsia="fr-BE"/>
              </w:rPr>
              <w:t>Consultant</w:t>
            </w:r>
            <w:r w:rsidR="008A58B2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 </w:t>
            </w:r>
          </w:p>
          <w:p w14:paraId="656EA88A" w14:textId="48DD59C0" w:rsidR="00624853" w:rsidRDefault="00624853" w:rsidP="00624853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* </w:t>
            </w:r>
            <w:r w:rsidR="00852A06">
              <w:rPr>
                <w:i/>
                <w:iCs/>
                <w:color w:val="1D2228"/>
                <w:sz w:val="24"/>
                <w:szCs w:val="24"/>
                <w:lang w:eastAsia="fr-BE"/>
              </w:rPr>
              <w:t>V</w:t>
            </w:r>
            <w:r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alidation du financement pour le démarrage effectif de l’étude. </w:t>
            </w:r>
            <w:r w:rsidRPr="0056409E">
              <w:rPr>
                <w:i/>
                <w:iCs/>
                <w:color w:val="1D2228"/>
                <w:sz w:val="24"/>
                <w:szCs w:val="24"/>
                <w:lang w:eastAsia="fr-BE"/>
              </w:rPr>
              <w:t xml:space="preserve">--- </w:t>
            </w:r>
            <w:r w:rsidR="008A58B2">
              <w:rPr>
                <w:i/>
                <w:iCs/>
                <w:color w:val="1D2228"/>
                <w:sz w:val="24"/>
                <w:szCs w:val="24"/>
                <w:lang w:eastAsia="fr-BE"/>
              </w:rPr>
              <w:t>Fonds Mondial</w:t>
            </w:r>
          </w:p>
          <w:p w14:paraId="3B0C643F" w14:textId="77777777" w:rsidR="00624853" w:rsidRDefault="00624853" w:rsidP="00CF54A4">
            <w:pPr>
              <w:shd w:val="clear" w:color="auto" w:fill="FFFFFF"/>
              <w:rPr>
                <w:i/>
                <w:iCs/>
                <w:color w:val="1D2228"/>
                <w:sz w:val="24"/>
                <w:szCs w:val="24"/>
                <w:lang w:eastAsia="fr-BE"/>
              </w:rPr>
            </w:pPr>
          </w:p>
          <w:p w14:paraId="5E300FC3" w14:textId="70AFFAD3" w:rsidR="00F95636" w:rsidRPr="0051470B" w:rsidRDefault="008A58B2" w:rsidP="00F95636">
            <w:pPr>
              <w:pStyle w:val="yiv5692714263msonormal"/>
              <w:rPr>
                <w:rFonts w:ascii="Times" w:hAnsi="Times" w:cs="Arial"/>
              </w:rPr>
            </w:pPr>
            <w:r w:rsidRPr="00F95636">
              <w:rPr>
                <w:rFonts w:ascii="Times" w:hAnsi="Times" w:cs="Arial"/>
              </w:rPr>
              <w:t xml:space="preserve">La réunion ayant duré près de deux heures, il a été </w:t>
            </w:r>
            <w:r w:rsidR="00F95636" w:rsidRPr="00F95636">
              <w:rPr>
                <w:rFonts w:ascii="Times" w:hAnsi="Times" w:cs="Arial"/>
              </w:rPr>
              <w:t>convenu de reporter les points</w:t>
            </w:r>
            <w:r w:rsidR="00F95636">
              <w:rPr>
                <w:rFonts w:ascii="Times" w:hAnsi="Times" w:cs="Arial"/>
              </w:rPr>
              <w:t xml:space="preserve"> sur : i) l</w:t>
            </w:r>
            <w:r w:rsidR="00F95636" w:rsidRPr="0051470B">
              <w:rPr>
                <w:rFonts w:ascii="Times" w:hAnsi="Times" w:cs="Arial"/>
              </w:rPr>
              <w:t>'évaluation du système national de financement de la santé et sa progression vers la CSU, à l'aide de la matrice des progrès de l'OMS</w:t>
            </w:r>
            <w:r w:rsidR="00F95636">
              <w:rPr>
                <w:rFonts w:ascii="Times" w:hAnsi="Times" w:cs="Arial"/>
              </w:rPr>
              <w:t xml:space="preserve"> ; </w:t>
            </w:r>
            <w:r w:rsidR="006A3900">
              <w:rPr>
                <w:rFonts w:ascii="Times" w:hAnsi="Times" w:cs="Arial"/>
              </w:rPr>
              <w:t>et ii) l</w:t>
            </w:r>
            <w:r w:rsidR="00F95636" w:rsidRPr="0051470B">
              <w:rPr>
                <w:rFonts w:ascii="Times" w:hAnsi="Times" w:cs="Arial"/>
              </w:rPr>
              <w:t>'état d'avancement de certaines activités en cours : la cartographie des Ressources et suivi des dépenses du secteur de la santé, l'évaluation de la CMU, etc.</w:t>
            </w:r>
          </w:p>
          <w:p w14:paraId="177B5795" w14:textId="74D99F9A" w:rsidR="00122BCD" w:rsidRPr="00CF54A4" w:rsidRDefault="00122BCD" w:rsidP="00122BCD">
            <w:pPr>
              <w:pStyle w:val="yiv5692714263msonormal"/>
              <w:rPr>
                <w:rFonts w:ascii="Times" w:hAnsi="Times" w:cs="Arial"/>
                <w:lang w:val="fr-FR"/>
              </w:rPr>
            </w:pPr>
          </w:p>
          <w:p w14:paraId="51B80F01" w14:textId="51F8C746" w:rsidR="00BB1D29" w:rsidRPr="0056409E" w:rsidRDefault="00A23EBF" w:rsidP="00A23EBF">
            <w:pPr>
              <w:pStyle w:val="yiv5692714263msonormal"/>
              <w:jc w:val="both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Commencée à 10H15, la séance a été levée à 12h</w:t>
            </w:r>
            <w:r w:rsidR="00F44F86">
              <w:rPr>
                <w:rFonts w:ascii="Times" w:hAnsi="Times" w:cs="Arial"/>
              </w:rPr>
              <w:t>20</w:t>
            </w:r>
          </w:p>
        </w:tc>
      </w:tr>
      <w:tr w:rsidR="007C568A" w:rsidRPr="0056409E" w14:paraId="7C66A528" w14:textId="77777777" w:rsidTr="002821E9">
        <w:trPr>
          <w:trHeight w:val="45"/>
        </w:trPr>
        <w:tc>
          <w:tcPr>
            <w:tcW w:w="10349" w:type="dxa"/>
          </w:tcPr>
          <w:p w14:paraId="5C073909" w14:textId="43668284" w:rsidR="009B081E" w:rsidRPr="0056409E" w:rsidRDefault="009B081E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  <w:r w:rsidRPr="0056409E">
              <w:rPr>
                <w:rFonts w:ascii="Times" w:hAnsi="Times" w:cs="Arial"/>
                <w:sz w:val="24"/>
                <w:szCs w:val="24"/>
              </w:rPr>
              <w:lastRenderedPageBreak/>
              <w:t>Fait à Abidjan</w:t>
            </w:r>
            <w:r w:rsidR="00FE7D47" w:rsidRPr="0056409E">
              <w:rPr>
                <w:rFonts w:ascii="Times" w:hAnsi="Times" w:cs="Arial"/>
                <w:sz w:val="24"/>
                <w:szCs w:val="24"/>
              </w:rPr>
              <w:t xml:space="preserve"> le 11 </w:t>
            </w:r>
            <w:r w:rsidR="00A23EBF">
              <w:rPr>
                <w:rFonts w:ascii="Times" w:hAnsi="Times" w:cs="Arial"/>
                <w:sz w:val="24"/>
                <w:szCs w:val="24"/>
              </w:rPr>
              <w:t>juin</w:t>
            </w:r>
            <w:r w:rsidR="00FE7D47" w:rsidRPr="0056409E">
              <w:rPr>
                <w:rFonts w:ascii="Times" w:hAnsi="Times" w:cs="Arial"/>
                <w:sz w:val="24"/>
                <w:szCs w:val="24"/>
              </w:rPr>
              <w:t xml:space="preserve"> </w:t>
            </w:r>
            <w:r w:rsidR="003A17C7" w:rsidRPr="0056409E">
              <w:rPr>
                <w:rFonts w:ascii="Times" w:hAnsi="Times" w:cs="Arial"/>
                <w:sz w:val="24"/>
                <w:szCs w:val="24"/>
              </w:rPr>
              <w:t>2023</w:t>
            </w:r>
          </w:p>
          <w:p w14:paraId="2C46A0E9" w14:textId="77777777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</w:p>
          <w:p w14:paraId="1018E161" w14:textId="77777777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  <w:r w:rsidRPr="0056409E">
              <w:rPr>
                <w:rFonts w:ascii="Times" w:hAnsi="Times" w:cs="Arial"/>
                <w:sz w:val="24"/>
                <w:szCs w:val="24"/>
              </w:rPr>
              <w:t>Serge MAYAKA</w:t>
            </w:r>
          </w:p>
          <w:p w14:paraId="5E786036" w14:textId="77777777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</w:p>
          <w:p w14:paraId="68DEFD84" w14:textId="77777777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  <w:r w:rsidRPr="0056409E">
              <w:rPr>
                <w:rFonts w:ascii="Times" w:hAnsi="Times" w:cs="Arial"/>
                <w:sz w:val="24"/>
                <w:szCs w:val="24"/>
              </w:rPr>
              <w:t>Rapporteur</w:t>
            </w:r>
          </w:p>
          <w:p w14:paraId="0D7DC93C" w14:textId="77777777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</w:p>
          <w:p w14:paraId="63A64309" w14:textId="4DB0AA30" w:rsidR="003A17C7" w:rsidRPr="0056409E" w:rsidRDefault="003A17C7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</w:p>
        </w:tc>
      </w:tr>
      <w:tr w:rsidR="00695766" w:rsidRPr="0056409E" w14:paraId="4217C298" w14:textId="77777777" w:rsidTr="002821E9">
        <w:trPr>
          <w:trHeight w:val="45"/>
        </w:trPr>
        <w:tc>
          <w:tcPr>
            <w:tcW w:w="10349" w:type="dxa"/>
          </w:tcPr>
          <w:p w14:paraId="6821968D" w14:textId="77777777" w:rsidR="00695766" w:rsidRPr="005971DB" w:rsidRDefault="00695766" w:rsidP="005971DB">
            <w:pPr>
              <w:rPr>
                <w:rFonts w:ascii="Times" w:hAnsi="Times" w:cs="Arial"/>
                <w:b/>
                <w:bCs/>
                <w:sz w:val="24"/>
                <w:szCs w:val="24"/>
              </w:rPr>
            </w:pPr>
            <w:r w:rsidRPr="005971DB">
              <w:rPr>
                <w:rFonts w:ascii="Times" w:hAnsi="Times" w:cs="Arial"/>
                <w:b/>
                <w:bCs/>
                <w:sz w:val="24"/>
                <w:szCs w:val="24"/>
              </w:rPr>
              <w:t>Annexe : liste de présences</w:t>
            </w:r>
          </w:p>
          <w:p w14:paraId="326D0A4E" w14:textId="77777777" w:rsidR="002D243B" w:rsidRDefault="002D243B" w:rsidP="002D243B">
            <w:pPr>
              <w:rPr>
                <w:rFonts w:ascii="Times" w:hAnsi="Times" w:cs="Arial"/>
                <w:sz w:val="24"/>
                <w:szCs w:val="24"/>
              </w:rPr>
            </w:pPr>
          </w:p>
          <w:p w14:paraId="261C64A6" w14:textId="15087FEF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Serge M</w:t>
            </w:r>
            <w:r w:rsidR="00852DB1" w:rsidRPr="005971DB">
              <w:rPr>
                <w:rFonts w:ascii="Times" w:hAnsi="Times" w:cs="Arial"/>
              </w:rPr>
              <w:t>ayaka</w:t>
            </w:r>
          </w:p>
          <w:p w14:paraId="42564470" w14:textId="2064AF43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Adama Traore</w:t>
            </w:r>
          </w:p>
          <w:p w14:paraId="2BD0A4A7" w14:textId="7278246B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Marcellin Kouame</w:t>
            </w:r>
          </w:p>
          <w:p w14:paraId="2EAA03F7" w14:textId="51C3A5C6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Yves Maxime KouadioKouadio</w:t>
            </w:r>
          </w:p>
          <w:p w14:paraId="0604E98C" w14:textId="544166EA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Ambroise Kobenan</w:t>
            </w:r>
          </w:p>
          <w:p w14:paraId="215D357D" w14:textId="7EF65366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Ashken Sanogo</w:t>
            </w:r>
          </w:p>
          <w:p w14:paraId="2009787B" w14:textId="59FA1CAC" w:rsidR="002D243B" w:rsidRPr="005971DB" w:rsidRDefault="002D243B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lastRenderedPageBreak/>
              <w:t>Henk Van Renter</w:t>
            </w:r>
            <w:r w:rsidR="00852DB1" w:rsidRPr="005971DB">
              <w:rPr>
                <w:rFonts w:ascii="Times" w:hAnsi="Times" w:cs="Arial"/>
              </w:rPr>
              <w:t>gem</w:t>
            </w:r>
          </w:p>
          <w:p w14:paraId="3A827DDA" w14:textId="4DFF9DC6" w:rsidR="00852DB1" w:rsidRPr="005971DB" w:rsidRDefault="0096793F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Bl</w:t>
            </w:r>
            <w:r w:rsidR="0043171B" w:rsidRPr="005971DB">
              <w:rPr>
                <w:rFonts w:ascii="Times" w:hAnsi="Times" w:cs="Arial"/>
              </w:rPr>
              <w:t>éhine Pode Thierry</w:t>
            </w:r>
          </w:p>
          <w:p w14:paraId="38ADE20D" w14:textId="46E2D68E" w:rsidR="000A5541" w:rsidRPr="005971DB" w:rsidRDefault="000A5541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Juliana Gnamon</w:t>
            </w:r>
          </w:p>
          <w:p w14:paraId="501CBA4E" w14:textId="4233121F" w:rsidR="000A5541" w:rsidRPr="005971DB" w:rsidRDefault="000A5541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André Zida</w:t>
            </w:r>
          </w:p>
          <w:p w14:paraId="24D445B0" w14:textId="7135EA3B" w:rsidR="000A5541" w:rsidRPr="005971DB" w:rsidRDefault="000A5541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Tania Mathurin</w:t>
            </w:r>
          </w:p>
          <w:p w14:paraId="74A82FE5" w14:textId="294A0B8E" w:rsidR="000A5541" w:rsidRPr="005971DB" w:rsidRDefault="000A5541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Florent Kei</w:t>
            </w:r>
          </w:p>
          <w:p w14:paraId="4C8082C2" w14:textId="592F4F68" w:rsidR="000A5541" w:rsidRPr="005971DB" w:rsidRDefault="00525F17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Eugene-Martin Amalamane</w:t>
            </w:r>
          </w:p>
          <w:p w14:paraId="1381A762" w14:textId="23486246" w:rsidR="00525F17" w:rsidRPr="005971DB" w:rsidRDefault="00525F17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Constantin Ekra</w:t>
            </w:r>
          </w:p>
          <w:p w14:paraId="26161604" w14:textId="3C10F869" w:rsidR="00525F17" w:rsidRPr="005971DB" w:rsidRDefault="00525F17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Stéphanie Yeo</w:t>
            </w:r>
          </w:p>
          <w:p w14:paraId="48D643C7" w14:textId="76F873AF" w:rsidR="007A649A" w:rsidRPr="005971DB" w:rsidRDefault="007A649A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Floriane Bougeard</w:t>
            </w:r>
          </w:p>
          <w:p w14:paraId="6529112B" w14:textId="4C3273DC" w:rsidR="00525F17" w:rsidRPr="005971DB" w:rsidRDefault="00B266C2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Melissa Archambault</w:t>
            </w:r>
          </w:p>
          <w:p w14:paraId="2A7D1E4D" w14:textId="7B658511" w:rsidR="00B266C2" w:rsidRPr="005971DB" w:rsidRDefault="002C61BC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Solange Kone</w:t>
            </w:r>
          </w:p>
          <w:p w14:paraId="4F4D2589" w14:textId="433005DB" w:rsidR="002C61BC" w:rsidRPr="005971DB" w:rsidRDefault="00AE7E8D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Morisawa A</w:t>
            </w:r>
            <w:r w:rsidR="00CF54AA" w:rsidRPr="005971DB">
              <w:rPr>
                <w:rFonts w:ascii="Times" w:hAnsi="Times" w:cs="Arial"/>
              </w:rPr>
              <w:t>tsushi</w:t>
            </w:r>
          </w:p>
          <w:p w14:paraId="4951D6E8" w14:textId="4FBECB52" w:rsidR="002D243B" w:rsidRPr="005971DB" w:rsidRDefault="00377A07" w:rsidP="005971DB">
            <w:pPr>
              <w:pStyle w:val="Paragraphedeliste"/>
              <w:numPr>
                <w:ilvl w:val="0"/>
                <w:numId w:val="32"/>
              </w:numPr>
              <w:rPr>
                <w:rFonts w:ascii="Times" w:hAnsi="Times" w:cs="Arial"/>
              </w:rPr>
            </w:pPr>
            <w:r w:rsidRPr="005971DB">
              <w:rPr>
                <w:rFonts w:ascii="Times" w:hAnsi="Times" w:cs="Arial"/>
              </w:rPr>
              <w:t>Soumahoro</w:t>
            </w:r>
            <w:r w:rsidR="005971DB" w:rsidRPr="005971DB">
              <w:rPr>
                <w:rFonts w:ascii="Times" w:hAnsi="Times" w:cs="Arial"/>
              </w:rPr>
              <w:t xml:space="preserve"> Aboubacar Ahmed</w:t>
            </w:r>
          </w:p>
          <w:p w14:paraId="509D6AD1" w14:textId="0BB61A2D" w:rsidR="002D243B" w:rsidRPr="0056409E" w:rsidRDefault="002D243B" w:rsidP="00B27171">
            <w:pPr>
              <w:jc w:val="right"/>
              <w:rPr>
                <w:rFonts w:ascii="Times" w:hAnsi="Times" w:cs="Arial"/>
                <w:sz w:val="24"/>
                <w:szCs w:val="24"/>
              </w:rPr>
            </w:pPr>
          </w:p>
        </w:tc>
      </w:tr>
    </w:tbl>
    <w:p w14:paraId="6F4E8624" w14:textId="77777777" w:rsidR="00BB1D29" w:rsidRDefault="00BB1D29"/>
    <w:sectPr w:rsidR="00BB1D29" w:rsidSect="00673869">
      <w:footnotePr>
        <w:numRestart w:val="eachSect"/>
      </w:footnotePr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 time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7415"/>
    <w:multiLevelType w:val="hybridMultilevel"/>
    <w:tmpl w:val="3B7672F8"/>
    <w:lvl w:ilvl="0" w:tplc="300C000F">
      <w:start w:val="1"/>
      <w:numFmt w:val="decimal"/>
      <w:lvlText w:val="%1."/>
      <w:lvlJc w:val="left"/>
      <w:pPr>
        <w:ind w:left="1440" w:hanging="360"/>
      </w:pPr>
    </w:lvl>
    <w:lvl w:ilvl="1" w:tplc="300C0019" w:tentative="1">
      <w:start w:val="1"/>
      <w:numFmt w:val="lowerLetter"/>
      <w:lvlText w:val="%2."/>
      <w:lvlJc w:val="left"/>
      <w:pPr>
        <w:ind w:left="2160" w:hanging="360"/>
      </w:pPr>
    </w:lvl>
    <w:lvl w:ilvl="2" w:tplc="300C001B" w:tentative="1">
      <w:start w:val="1"/>
      <w:numFmt w:val="lowerRoman"/>
      <w:lvlText w:val="%3."/>
      <w:lvlJc w:val="right"/>
      <w:pPr>
        <w:ind w:left="2880" w:hanging="180"/>
      </w:pPr>
    </w:lvl>
    <w:lvl w:ilvl="3" w:tplc="300C000F" w:tentative="1">
      <w:start w:val="1"/>
      <w:numFmt w:val="decimal"/>
      <w:lvlText w:val="%4."/>
      <w:lvlJc w:val="left"/>
      <w:pPr>
        <w:ind w:left="3600" w:hanging="360"/>
      </w:pPr>
    </w:lvl>
    <w:lvl w:ilvl="4" w:tplc="300C0019" w:tentative="1">
      <w:start w:val="1"/>
      <w:numFmt w:val="lowerLetter"/>
      <w:lvlText w:val="%5."/>
      <w:lvlJc w:val="left"/>
      <w:pPr>
        <w:ind w:left="4320" w:hanging="360"/>
      </w:pPr>
    </w:lvl>
    <w:lvl w:ilvl="5" w:tplc="300C001B" w:tentative="1">
      <w:start w:val="1"/>
      <w:numFmt w:val="lowerRoman"/>
      <w:lvlText w:val="%6."/>
      <w:lvlJc w:val="right"/>
      <w:pPr>
        <w:ind w:left="5040" w:hanging="180"/>
      </w:pPr>
    </w:lvl>
    <w:lvl w:ilvl="6" w:tplc="300C000F" w:tentative="1">
      <w:start w:val="1"/>
      <w:numFmt w:val="decimal"/>
      <w:lvlText w:val="%7."/>
      <w:lvlJc w:val="left"/>
      <w:pPr>
        <w:ind w:left="5760" w:hanging="360"/>
      </w:pPr>
    </w:lvl>
    <w:lvl w:ilvl="7" w:tplc="300C0019" w:tentative="1">
      <w:start w:val="1"/>
      <w:numFmt w:val="lowerLetter"/>
      <w:lvlText w:val="%8."/>
      <w:lvlJc w:val="left"/>
      <w:pPr>
        <w:ind w:left="6480" w:hanging="360"/>
      </w:pPr>
    </w:lvl>
    <w:lvl w:ilvl="8" w:tplc="30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EA75C6"/>
    <w:multiLevelType w:val="hybridMultilevel"/>
    <w:tmpl w:val="DCDEE8DA"/>
    <w:lvl w:ilvl="0" w:tplc="91E0AE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E0FA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184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0456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FCB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E2C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DC6D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9A95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EEAF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BA101B"/>
    <w:multiLevelType w:val="hybridMultilevel"/>
    <w:tmpl w:val="60121332"/>
    <w:lvl w:ilvl="0" w:tplc="7A28E258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7732C"/>
    <w:multiLevelType w:val="hybridMultilevel"/>
    <w:tmpl w:val="66E6228C"/>
    <w:lvl w:ilvl="0" w:tplc="9DBA84E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36106A96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FFEFB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CCF46B16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C614AB36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D361B1A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2FD6AC7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4D0597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72F8F31C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 w15:restartNumberingAfterBreak="0">
    <w:nsid w:val="1B640AAB"/>
    <w:multiLevelType w:val="hybridMultilevel"/>
    <w:tmpl w:val="CF6E56BE"/>
    <w:lvl w:ilvl="0" w:tplc="3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E6C95"/>
    <w:multiLevelType w:val="hybridMultilevel"/>
    <w:tmpl w:val="D0BC5FEA"/>
    <w:lvl w:ilvl="0" w:tplc="E97855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D0B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F803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A6C0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8005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689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920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AE02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842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2873E09"/>
    <w:multiLevelType w:val="hybridMultilevel"/>
    <w:tmpl w:val="63BA65C8"/>
    <w:lvl w:ilvl="0" w:tplc="272C0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7C88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249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F60B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C08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FC3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3C94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7E1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4AB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51F59C0"/>
    <w:multiLevelType w:val="hybridMultilevel"/>
    <w:tmpl w:val="B2C812EA"/>
    <w:lvl w:ilvl="0" w:tplc="3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44482D"/>
    <w:multiLevelType w:val="hybridMultilevel"/>
    <w:tmpl w:val="5798BCE8"/>
    <w:lvl w:ilvl="0" w:tplc="3C54EA80">
      <w:numFmt w:val="bullet"/>
      <w:lvlText w:val="-"/>
      <w:lvlJc w:val="left"/>
      <w:pPr>
        <w:ind w:left="720" w:hanging="360"/>
      </w:pPr>
      <w:rPr>
        <w:rFonts w:ascii="New time" w:eastAsiaTheme="minorHAnsi" w:hAnsi="New tim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14775B"/>
    <w:multiLevelType w:val="hybridMultilevel"/>
    <w:tmpl w:val="70A03802"/>
    <w:lvl w:ilvl="0" w:tplc="03D09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BA3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80C1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8423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F6E7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D0EF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88BF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E61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3E2C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96138AF"/>
    <w:multiLevelType w:val="hybridMultilevel"/>
    <w:tmpl w:val="7B8C3D2E"/>
    <w:lvl w:ilvl="0" w:tplc="6DEEA0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6D5040"/>
    <w:multiLevelType w:val="hybridMultilevel"/>
    <w:tmpl w:val="CC08F170"/>
    <w:lvl w:ilvl="0" w:tplc="DA4C3F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DE8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2BB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8A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60A3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2A8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9C5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2095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4465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A7A4638"/>
    <w:multiLevelType w:val="hybridMultilevel"/>
    <w:tmpl w:val="30C8BE1C"/>
    <w:lvl w:ilvl="0" w:tplc="EB166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C28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8ACB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DA4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464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7A5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9ABE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22D3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98E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4A844CB"/>
    <w:multiLevelType w:val="hybridMultilevel"/>
    <w:tmpl w:val="9280C73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651C3"/>
    <w:multiLevelType w:val="hybridMultilevel"/>
    <w:tmpl w:val="E2C6489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12019"/>
    <w:multiLevelType w:val="hybridMultilevel"/>
    <w:tmpl w:val="22C406EA"/>
    <w:lvl w:ilvl="0" w:tplc="850813E6">
      <w:start w:val="1"/>
      <w:numFmt w:val="bullet"/>
      <w:lvlText w:val="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E5BA6" w:tentative="1">
      <w:start w:val="1"/>
      <w:numFmt w:val="bullet"/>
      <w:lvlText w:val="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C663B0" w:tentative="1">
      <w:start w:val="1"/>
      <w:numFmt w:val="bullet"/>
      <w:lvlText w:val="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C6FEBC" w:tentative="1">
      <w:start w:val="1"/>
      <w:numFmt w:val="bullet"/>
      <w:lvlText w:val="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5864DC" w:tentative="1">
      <w:start w:val="1"/>
      <w:numFmt w:val="bullet"/>
      <w:lvlText w:val="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F01DFE" w:tentative="1">
      <w:start w:val="1"/>
      <w:numFmt w:val="bullet"/>
      <w:lvlText w:val="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C8F18E" w:tentative="1">
      <w:start w:val="1"/>
      <w:numFmt w:val="bullet"/>
      <w:lvlText w:val="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D04704" w:tentative="1">
      <w:start w:val="1"/>
      <w:numFmt w:val="bullet"/>
      <w:lvlText w:val="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049F42" w:tentative="1">
      <w:start w:val="1"/>
      <w:numFmt w:val="bullet"/>
      <w:lvlText w:val="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F580B"/>
    <w:multiLevelType w:val="hybridMultilevel"/>
    <w:tmpl w:val="B60C7BB2"/>
    <w:lvl w:ilvl="0" w:tplc="C00AB114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A63018">
      <w:start w:val="1"/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8CCCBE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C6201C" w:tentative="1">
      <w:start w:val="1"/>
      <w:numFmt w:val="bullet"/>
      <w:lvlText w:val="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AA8A98" w:tentative="1">
      <w:start w:val="1"/>
      <w:numFmt w:val="bullet"/>
      <w:lvlText w:val="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5E8570" w:tentative="1">
      <w:start w:val="1"/>
      <w:numFmt w:val="bullet"/>
      <w:lvlText w:val="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844DD8" w:tentative="1">
      <w:start w:val="1"/>
      <w:numFmt w:val="bullet"/>
      <w:lvlText w:val="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E25F22" w:tentative="1">
      <w:start w:val="1"/>
      <w:numFmt w:val="bullet"/>
      <w:lvlText w:val="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8ED8EE" w:tentative="1">
      <w:start w:val="1"/>
      <w:numFmt w:val="bullet"/>
      <w:lvlText w:val="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1D1321"/>
    <w:multiLevelType w:val="hybridMultilevel"/>
    <w:tmpl w:val="27E010BA"/>
    <w:lvl w:ilvl="0" w:tplc="12221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5468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44DC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FCD7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083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FAA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30E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8632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0E35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EAF7F99"/>
    <w:multiLevelType w:val="hybridMultilevel"/>
    <w:tmpl w:val="DBDAC37E"/>
    <w:lvl w:ilvl="0" w:tplc="61FA0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92F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1C3E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F259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42F6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9A5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FE01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0821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62E13A8"/>
    <w:multiLevelType w:val="hybridMultilevel"/>
    <w:tmpl w:val="70F857DC"/>
    <w:lvl w:ilvl="0" w:tplc="2B384A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88F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F601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FC41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7C8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A4B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4C1F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BC0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14F9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4E9E507B"/>
    <w:multiLevelType w:val="hybridMultilevel"/>
    <w:tmpl w:val="6C78A022"/>
    <w:lvl w:ilvl="0" w:tplc="EA72BA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A23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0CE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4A7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662D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065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5C1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7214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EC5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EB94DF3"/>
    <w:multiLevelType w:val="hybridMultilevel"/>
    <w:tmpl w:val="6B30998E"/>
    <w:lvl w:ilvl="0" w:tplc="6DEEA0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2305E6"/>
    <w:multiLevelType w:val="hybridMultilevel"/>
    <w:tmpl w:val="D77C298A"/>
    <w:lvl w:ilvl="0" w:tplc="00BEF6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BA4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08AF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9448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BA9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F8A4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922E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48B5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56FF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0867595"/>
    <w:multiLevelType w:val="hybridMultilevel"/>
    <w:tmpl w:val="306614D0"/>
    <w:lvl w:ilvl="0" w:tplc="E4784A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4476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E0A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FEB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1823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D01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A200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3273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FC30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1B130F1"/>
    <w:multiLevelType w:val="hybridMultilevel"/>
    <w:tmpl w:val="6F3CC9EC"/>
    <w:lvl w:ilvl="0" w:tplc="3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7C19AC"/>
    <w:multiLevelType w:val="hybridMultilevel"/>
    <w:tmpl w:val="31447F42"/>
    <w:lvl w:ilvl="0" w:tplc="6D8C2E1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DD3786"/>
    <w:multiLevelType w:val="hybridMultilevel"/>
    <w:tmpl w:val="BC0A3BE0"/>
    <w:lvl w:ilvl="0" w:tplc="5234FB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4EA5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C409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4083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3406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6CE2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244D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707B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D6BE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B700FFE"/>
    <w:multiLevelType w:val="hybridMultilevel"/>
    <w:tmpl w:val="802A308C"/>
    <w:lvl w:ilvl="0" w:tplc="D0E22C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6A9620">
      <w:start w:val="27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385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32D1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BE29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865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7E0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BC4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40D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0090E98"/>
    <w:multiLevelType w:val="hybridMultilevel"/>
    <w:tmpl w:val="129E9976"/>
    <w:lvl w:ilvl="0" w:tplc="CCFED1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8E5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E0E1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7E2B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EA50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1270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06A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C43D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E6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4FE0731"/>
    <w:multiLevelType w:val="multilevel"/>
    <w:tmpl w:val="2660B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F1F2E2F"/>
    <w:multiLevelType w:val="hybridMultilevel"/>
    <w:tmpl w:val="E230CF96"/>
    <w:lvl w:ilvl="0" w:tplc="671AB39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3E6C3FC4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096C0B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88795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88E2B74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B9EACE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AC78260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2AC08B28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A22A018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1" w15:restartNumberingAfterBreak="0">
    <w:nsid w:val="7F203F80"/>
    <w:multiLevelType w:val="hybridMultilevel"/>
    <w:tmpl w:val="C638FEDC"/>
    <w:lvl w:ilvl="0" w:tplc="0B565F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01253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B587D1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7986FD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91E1D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11073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8BC10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4F6250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9580E9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219046947">
    <w:abstractNumId w:val="25"/>
  </w:num>
  <w:num w:numId="2" w16cid:durableId="1492483291">
    <w:abstractNumId w:val="13"/>
  </w:num>
  <w:num w:numId="3" w16cid:durableId="745996934">
    <w:abstractNumId w:val="8"/>
  </w:num>
  <w:num w:numId="4" w16cid:durableId="1024674625">
    <w:abstractNumId w:val="21"/>
  </w:num>
  <w:num w:numId="5" w16cid:durableId="1189416027">
    <w:abstractNumId w:val="10"/>
  </w:num>
  <w:num w:numId="6" w16cid:durableId="875316218">
    <w:abstractNumId w:val="27"/>
  </w:num>
  <w:num w:numId="7" w16cid:durableId="1065374685">
    <w:abstractNumId w:val="14"/>
  </w:num>
  <w:num w:numId="8" w16cid:durableId="1984381661">
    <w:abstractNumId w:val="2"/>
  </w:num>
  <w:num w:numId="9" w16cid:durableId="1275014636">
    <w:abstractNumId w:val="5"/>
  </w:num>
  <w:num w:numId="10" w16cid:durableId="2067217574">
    <w:abstractNumId w:val="7"/>
  </w:num>
  <w:num w:numId="11" w16cid:durableId="944461763">
    <w:abstractNumId w:val="18"/>
  </w:num>
  <w:num w:numId="12" w16cid:durableId="956180335">
    <w:abstractNumId w:val="23"/>
  </w:num>
  <w:num w:numId="13" w16cid:durableId="1244342343">
    <w:abstractNumId w:val="28"/>
  </w:num>
  <w:num w:numId="14" w16cid:durableId="740981383">
    <w:abstractNumId w:val="0"/>
  </w:num>
  <w:num w:numId="15" w16cid:durableId="1498183757">
    <w:abstractNumId w:val="1"/>
  </w:num>
  <w:num w:numId="16" w16cid:durableId="1768311038">
    <w:abstractNumId w:val="6"/>
  </w:num>
  <w:num w:numId="17" w16cid:durableId="1077050182">
    <w:abstractNumId w:val="11"/>
  </w:num>
  <w:num w:numId="18" w16cid:durableId="1304696634">
    <w:abstractNumId w:val="9"/>
  </w:num>
  <w:num w:numId="19" w16cid:durableId="2016031658">
    <w:abstractNumId w:val="20"/>
  </w:num>
  <w:num w:numId="20" w16cid:durableId="1581137311">
    <w:abstractNumId w:val="17"/>
  </w:num>
  <w:num w:numId="21" w16cid:durableId="609557175">
    <w:abstractNumId w:val="19"/>
  </w:num>
  <w:num w:numId="22" w16cid:durableId="1174689124">
    <w:abstractNumId w:val="4"/>
  </w:num>
  <w:num w:numId="23" w16cid:durableId="1045372898">
    <w:abstractNumId w:val="29"/>
  </w:num>
  <w:num w:numId="24" w16cid:durableId="1886258395">
    <w:abstractNumId w:val="30"/>
  </w:num>
  <w:num w:numId="25" w16cid:durableId="1910144657">
    <w:abstractNumId w:val="3"/>
  </w:num>
  <w:num w:numId="26" w16cid:durableId="1510482735">
    <w:abstractNumId w:val="31"/>
  </w:num>
  <w:num w:numId="27" w16cid:durableId="1705523663">
    <w:abstractNumId w:val="22"/>
  </w:num>
  <w:num w:numId="28" w16cid:durableId="2128431063">
    <w:abstractNumId w:val="12"/>
  </w:num>
  <w:num w:numId="29" w16cid:durableId="845368580">
    <w:abstractNumId w:val="26"/>
  </w:num>
  <w:num w:numId="30" w16cid:durableId="1902904489">
    <w:abstractNumId w:val="15"/>
  </w:num>
  <w:num w:numId="31" w16cid:durableId="1285581722">
    <w:abstractNumId w:val="16"/>
  </w:num>
  <w:num w:numId="32" w16cid:durableId="35207282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D29"/>
    <w:rsid w:val="00015685"/>
    <w:rsid w:val="00021DA7"/>
    <w:rsid w:val="00030A49"/>
    <w:rsid w:val="00037AA8"/>
    <w:rsid w:val="000446DE"/>
    <w:rsid w:val="0005201F"/>
    <w:rsid w:val="00060E8C"/>
    <w:rsid w:val="00061533"/>
    <w:rsid w:val="00061E8F"/>
    <w:rsid w:val="00065711"/>
    <w:rsid w:val="00083E11"/>
    <w:rsid w:val="00086501"/>
    <w:rsid w:val="00091009"/>
    <w:rsid w:val="00091488"/>
    <w:rsid w:val="00095F93"/>
    <w:rsid w:val="000A4B32"/>
    <w:rsid w:val="000A5541"/>
    <w:rsid w:val="000A6997"/>
    <w:rsid w:val="000B05B4"/>
    <w:rsid w:val="000B28A0"/>
    <w:rsid w:val="000B6674"/>
    <w:rsid w:val="000C15A1"/>
    <w:rsid w:val="000C2D69"/>
    <w:rsid w:val="000D69A6"/>
    <w:rsid w:val="000F1478"/>
    <w:rsid w:val="000F45E9"/>
    <w:rsid w:val="00112CF6"/>
    <w:rsid w:val="001221B0"/>
    <w:rsid w:val="00122BCD"/>
    <w:rsid w:val="00124A48"/>
    <w:rsid w:val="00132567"/>
    <w:rsid w:val="00132D6A"/>
    <w:rsid w:val="00140A12"/>
    <w:rsid w:val="00145AAA"/>
    <w:rsid w:val="00154BCB"/>
    <w:rsid w:val="00162FF3"/>
    <w:rsid w:val="00171615"/>
    <w:rsid w:val="00177861"/>
    <w:rsid w:val="00180BD8"/>
    <w:rsid w:val="00181E05"/>
    <w:rsid w:val="00183E07"/>
    <w:rsid w:val="00197ABC"/>
    <w:rsid w:val="00197C41"/>
    <w:rsid w:val="00197C5A"/>
    <w:rsid w:val="001A10B5"/>
    <w:rsid w:val="001B0561"/>
    <w:rsid w:val="001B06DC"/>
    <w:rsid w:val="001B1A08"/>
    <w:rsid w:val="001C1510"/>
    <w:rsid w:val="001C21B2"/>
    <w:rsid w:val="001C242B"/>
    <w:rsid w:val="001C4FF0"/>
    <w:rsid w:val="001C5802"/>
    <w:rsid w:val="001D01DC"/>
    <w:rsid w:val="001E493E"/>
    <w:rsid w:val="001E6975"/>
    <w:rsid w:val="001E6C0D"/>
    <w:rsid w:val="001F169C"/>
    <w:rsid w:val="001F27E2"/>
    <w:rsid w:val="001F4F7D"/>
    <w:rsid w:val="001F6D3D"/>
    <w:rsid w:val="001F75A8"/>
    <w:rsid w:val="0021195A"/>
    <w:rsid w:val="0021392D"/>
    <w:rsid w:val="00213AF1"/>
    <w:rsid w:val="00216AED"/>
    <w:rsid w:val="00225F10"/>
    <w:rsid w:val="002321BA"/>
    <w:rsid w:val="00232631"/>
    <w:rsid w:val="002341A1"/>
    <w:rsid w:val="00253B3F"/>
    <w:rsid w:val="00262B91"/>
    <w:rsid w:val="00264807"/>
    <w:rsid w:val="00264E86"/>
    <w:rsid w:val="00271EF0"/>
    <w:rsid w:val="002757D4"/>
    <w:rsid w:val="002821E9"/>
    <w:rsid w:val="002834D1"/>
    <w:rsid w:val="002B1106"/>
    <w:rsid w:val="002B28F1"/>
    <w:rsid w:val="002B3124"/>
    <w:rsid w:val="002B7072"/>
    <w:rsid w:val="002C2DE9"/>
    <w:rsid w:val="002C61BC"/>
    <w:rsid w:val="002C6ECA"/>
    <w:rsid w:val="002D21CD"/>
    <w:rsid w:val="002D243B"/>
    <w:rsid w:val="002D34A8"/>
    <w:rsid w:val="002D3950"/>
    <w:rsid w:val="002E2D59"/>
    <w:rsid w:val="002F416F"/>
    <w:rsid w:val="002F6721"/>
    <w:rsid w:val="00300DA4"/>
    <w:rsid w:val="00304462"/>
    <w:rsid w:val="00304580"/>
    <w:rsid w:val="0032135A"/>
    <w:rsid w:val="003248EA"/>
    <w:rsid w:val="00332800"/>
    <w:rsid w:val="00333622"/>
    <w:rsid w:val="003344C9"/>
    <w:rsid w:val="0033722A"/>
    <w:rsid w:val="00347243"/>
    <w:rsid w:val="0035015C"/>
    <w:rsid w:val="00350C10"/>
    <w:rsid w:val="0035278F"/>
    <w:rsid w:val="00354CE9"/>
    <w:rsid w:val="00377A07"/>
    <w:rsid w:val="00387DA7"/>
    <w:rsid w:val="00390C59"/>
    <w:rsid w:val="003911D9"/>
    <w:rsid w:val="003A17C7"/>
    <w:rsid w:val="003B50B6"/>
    <w:rsid w:val="003C0D2A"/>
    <w:rsid w:val="003D48FE"/>
    <w:rsid w:val="003E77EF"/>
    <w:rsid w:val="003F179C"/>
    <w:rsid w:val="003F5FF7"/>
    <w:rsid w:val="00402C4B"/>
    <w:rsid w:val="00403EEB"/>
    <w:rsid w:val="00410F60"/>
    <w:rsid w:val="00423AF0"/>
    <w:rsid w:val="004248D8"/>
    <w:rsid w:val="00425438"/>
    <w:rsid w:val="00427815"/>
    <w:rsid w:val="0043171B"/>
    <w:rsid w:val="004366C0"/>
    <w:rsid w:val="0043683F"/>
    <w:rsid w:val="00436B53"/>
    <w:rsid w:val="00437FAF"/>
    <w:rsid w:val="004509DE"/>
    <w:rsid w:val="004509F2"/>
    <w:rsid w:val="00463402"/>
    <w:rsid w:val="004703D9"/>
    <w:rsid w:val="004717D5"/>
    <w:rsid w:val="0048185C"/>
    <w:rsid w:val="00483A42"/>
    <w:rsid w:val="004854B6"/>
    <w:rsid w:val="004915A7"/>
    <w:rsid w:val="004A6104"/>
    <w:rsid w:val="004A780B"/>
    <w:rsid w:val="004D0380"/>
    <w:rsid w:val="004D4BE5"/>
    <w:rsid w:val="004E187E"/>
    <w:rsid w:val="004E1933"/>
    <w:rsid w:val="004E3F46"/>
    <w:rsid w:val="004E6655"/>
    <w:rsid w:val="004E6E06"/>
    <w:rsid w:val="004F2DBB"/>
    <w:rsid w:val="00502888"/>
    <w:rsid w:val="00504CB5"/>
    <w:rsid w:val="00506E83"/>
    <w:rsid w:val="00507C9B"/>
    <w:rsid w:val="00512BEB"/>
    <w:rsid w:val="0051470B"/>
    <w:rsid w:val="005212AF"/>
    <w:rsid w:val="00525F17"/>
    <w:rsid w:val="00526215"/>
    <w:rsid w:val="00550A39"/>
    <w:rsid w:val="00563153"/>
    <w:rsid w:val="0056409E"/>
    <w:rsid w:val="00564756"/>
    <w:rsid w:val="00565DB9"/>
    <w:rsid w:val="0057383B"/>
    <w:rsid w:val="00573C14"/>
    <w:rsid w:val="00590361"/>
    <w:rsid w:val="005971DB"/>
    <w:rsid w:val="005B3EF2"/>
    <w:rsid w:val="005C7E7F"/>
    <w:rsid w:val="005D79DD"/>
    <w:rsid w:val="005E2491"/>
    <w:rsid w:val="005E3160"/>
    <w:rsid w:val="005F779B"/>
    <w:rsid w:val="00601289"/>
    <w:rsid w:val="00602CFA"/>
    <w:rsid w:val="00624853"/>
    <w:rsid w:val="00626C4C"/>
    <w:rsid w:val="006305B6"/>
    <w:rsid w:val="006311ED"/>
    <w:rsid w:val="006329E0"/>
    <w:rsid w:val="00642BF7"/>
    <w:rsid w:val="00654C4B"/>
    <w:rsid w:val="00655379"/>
    <w:rsid w:val="006570DA"/>
    <w:rsid w:val="00660EA5"/>
    <w:rsid w:val="0066413E"/>
    <w:rsid w:val="00664C3E"/>
    <w:rsid w:val="00666896"/>
    <w:rsid w:val="006742F6"/>
    <w:rsid w:val="006744D7"/>
    <w:rsid w:val="00675FBE"/>
    <w:rsid w:val="00695766"/>
    <w:rsid w:val="006A3900"/>
    <w:rsid w:val="006A67F7"/>
    <w:rsid w:val="006C6AF7"/>
    <w:rsid w:val="006D17C0"/>
    <w:rsid w:val="006D323D"/>
    <w:rsid w:val="006F09E6"/>
    <w:rsid w:val="006F646F"/>
    <w:rsid w:val="00704052"/>
    <w:rsid w:val="00707269"/>
    <w:rsid w:val="0072011C"/>
    <w:rsid w:val="00720353"/>
    <w:rsid w:val="0073338A"/>
    <w:rsid w:val="00734E09"/>
    <w:rsid w:val="00741C80"/>
    <w:rsid w:val="00763803"/>
    <w:rsid w:val="0077219C"/>
    <w:rsid w:val="00774517"/>
    <w:rsid w:val="007769A5"/>
    <w:rsid w:val="00781480"/>
    <w:rsid w:val="007835C2"/>
    <w:rsid w:val="00787A25"/>
    <w:rsid w:val="00793B25"/>
    <w:rsid w:val="007A0549"/>
    <w:rsid w:val="007A649A"/>
    <w:rsid w:val="007C568A"/>
    <w:rsid w:val="007D6842"/>
    <w:rsid w:val="007E2D83"/>
    <w:rsid w:val="007E4382"/>
    <w:rsid w:val="007F4938"/>
    <w:rsid w:val="0080723E"/>
    <w:rsid w:val="0081160A"/>
    <w:rsid w:val="00814865"/>
    <w:rsid w:val="008203DF"/>
    <w:rsid w:val="008241A2"/>
    <w:rsid w:val="0083635C"/>
    <w:rsid w:val="008410F9"/>
    <w:rsid w:val="008509AA"/>
    <w:rsid w:val="00852A06"/>
    <w:rsid w:val="00852DB1"/>
    <w:rsid w:val="008559B7"/>
    <w:rsid w:val="00863998"/>
    <w:rsid w:val="00870BC9"/>
    <w:rsid w:val="008721A3"/>
    <w:rsid w:val="00872E4C"/>
    <w:rsid w:val="00873D95"/>
    <w:rsid w:val="008A18BD"/>
    <w:rsid w:val="008A3318"/>
    <w:rsid w:val="008A58B2"/>
    <w:rsid w:val="008B429D"/>
    <w:rsid w:val="008C1876"/>
    <w:rsid w:val="008E5DC2"/>
    <w:rsid w:val="008F581D"/>
    <w:rsid w:val="0091019B"/>
    <w:rsid w:val="00913818"/>
    <w:rsid w:val="00926C0A"/>
    <w:rsid w:val="0092747F"/>
    <w:rsid w:val="00930987"/>
    <w:rsid w:val="009333F8"/>
    <w:rsid w:val="009336FA"/>
    <w:rsid w:val="00937CD4"/>
    <w:rsid w:val="00944738"/>
    <w:rsid w:val="00945EFD"/>
    <w:rsid w:val="00950898"/>
    <w:rsid w:val="00952565"/>
    <w:rsid w:val="00957D91"/>
    <w:rsid w:val="00962650"/>
    <w:rsid w:val="0096793F"/>
    <w:rsid w:val="009717B0"/>
    <w:rsid w:val="00973814"/>
    <w:rsid w:val="009764CF"/>
    <w:rsid w:val="00976AB1"/>
    <w:rsid w:val="00981E6A"/>
    <w:rsid w:val="00987182"/>
    <w:rsid w:val="00990CCC"/>
    <w:rsid w:val="009A2228"/>
    <w:rsid w:val="009B081E"/>
    <w:rsid w:val="009B1EFF"/>
    <w:rsid w:val="009B2D05"/>
    <w:rsid w:val="009C3882"/>
    <w:rsid w:val="009E65FB"/>
    <w:rsid w:val="009F42B2"/>
    <w:rsid w:val="009F5C76"/>
    <w:rsid w:val="00A05479"/>
    <w:rsid w:val="00A06120"/>
    <w:rsid w:val="00A0616D"/>
    <w:rsid w:val="00A07D4F"/>
    <w:rsid w:val="00A17530"/>
    <w:rsid w:val="00A20ED5"/>
    <w:rsid w:val="00A23EBF"/>
    <w:rsid w:val="00A33345"/>
    <w:rsid w:val="00A50653"/>
    <w:rsid w:val="00A5067B"/>
    <w:rsid w:val="00A5220F"/>
    <w:rsid w:val="00A53C09"/>
    <w:rsid w:val="00A6330E"/>
    <w:rsid w:val="00A66FEB"/>
    <w:rsid w:val="00A67963"/>
    <w:rsid w:val="00A92F9E"/>
    <w:rsid w:val="00AA376A"/>
    <w:rsid w:val="00AB26BC"/>
    <w:rsid w:val="00AB67BA"/>
    <w:rsid w:val="00AB72CE"/>
    <w:rsid w:val="00AC41C1"/>
    <w:rsid w:val="00AD122B"/>
    <w:rsid w:val="00AD2632"/>
    <w:rsid w:val="00AD7380"/>
    <w:rsid w:val="00AE65A9"/>
    <w:rsid w:val="00AE7E8D"/>
    <w:rsid w:val="00AF0D2B"/>
    <w:rsid w:val="00AF4978"/>
    <w:rsid w:val="00AF64C5"/>
    <w:rsid w:val="00B04421"/>
    <w:rsid w:val="00B20D53"/>
    <w:rsid w:val="00B26177"/>
    <w:rsid w:val="00B266C2"/>
    <w:rsid w:val="00B27171"/>
    <w:rsid w:val="00B2797D"/>
    <w:rsid w:val="00B31140"/>
    <w:rsid w:val="00B312C8"/>
    <w:rsid w:val="00B32603"/>
    <w:rsid w:val="00B463B8"/>
    <w:rsid w:val="00B6358E"/>
    <w:rsid w:val="00B64155"/>
    <w:rsid w:val="00B72984"/>
    <w:rsid w:val="00B732FB"/>
    <w:rsid w:val="00B7580F"/>
    <w:rsid w:val="00B80873"/>
    <w:rsid w:val="00B814F2"/>
    <w:rsid w:val="00B87081"/>
    <w:rsid w:val="00B9604D"/>
    <w:rsid w:val="00B961ED"/>
    <w:rsid w:val="00BA5284"/>
    <w:rsid w:val="00BA793F"/>
    <w:rsid w:val="00BB1D29"/>
    <w:rsid w:val="00BB3CA0"/>
    <w:rsid w:val="00BD2962"/>
    <w:rsid w:val="00BD302D"/>
    <w:rsid w:val="00BD48D9"/>
    <w:rsid w:val="00C06A18"/>
    <w:rsid w:val="00C1142B"/>
    <w:rsid w:val="00C12CF8"/>
    <w:rsid w:val="00C27DB0"/>
    <w:rsid w:val="00C511F9"/>
    <w:rsid w:val="00C512BF"/>
    <w:rsid w:val="00C545B2"/>
    <w:rsid w:val="00C562BF"/>
    <w:rsid w:val="00C726FF"/>
    <w:rsid w:val="00C7335F"/>
    <w:rsid w:val="00C77920"/>
    <w:rsid w:val="00C848EE"/>
    <w:rsid w:val="00C85EB5"/>
    <w:rsid w:val="00C90652"/>
    <w:rsid w:val="00C93980"/>
    <w:rsid w:val="00C95D20"/>
    <w:rsid w:val="00C967FC"/>
    <w:rsid w:val="00CA11A4"/>
    <w:rsid w:val="00CA74AF"/>
    <w:rsid w:val="00CB1E50"/>
    <w:rsid w:val="00CC4768"/>
    <w:rsid w:val="00CC4DE5"/>
    <w:rsid w:val="00CE497A"/>
    <w:rsid w:val="00CE65BA"/>
    <w:rsid w:val="00CF54A4"/>
    <w:rsid w:val="00CF54AA"/>
    <w:rsid w:val="00D02D40"/>
    <w:rsid w:val="00D05BFD"/>
    <w:rsid w:val="00D13312"/>
    <w:rsid w:val="00D30EF0"/>
    <w:rsid w:val="00D32841"/>
    <w:rsid w:val="00D36C4A"/>
    <w:rsid w:val="00D44D0C"/>
    <w:rsid w:val="00D62C37"/>
    <w:rsid w:val="00D70F97"/>
    <w:rsid w:val="00D74891"/>
    <w:rsid w:val="00D77040"/>
    <w:rsid w:val="00D825BD"/>
    <w:rsid w:val="00D836E0"/>
    <w:rsid w:val="00D86033"/>
    <w:rsid w:val="00D920C4"/>
    <w:rsid w:val="00D946E0"/>
    <w:rsid w:val="00D95C46"/>
    <w:rsid w:val="00D95E12"/>
    <w:rsid w:val="00D96941"/>
    <w:rsid w:val="00DB31C6"/>
    <w:rsid w:val="00DC03CD"/>
    <w:rsid w:val="00DC6D56"/>
    <w:rsid w:val="00DC7910"/>
    <w:rsid w:val="00DD57A6"/>
    <w:rsid w:val="00DE10C5"/>
    <w:rsid w:val="00DE30C3"/>
    <w:rsid w:val="00DF426C"/>
    <w:rsid w:val="00DF4396"/>
    <w:rsid w:val="00E108B0"/>
    <w:rsid w:val="00E11146"/>
    <w:rsid w:val="00E111D3"/>
    <w:rsid w:val="00E22B92"/>
    <w:rsid w:val="00E40180"/>
    <w:rsid w:val="00E457D3"/>
    <w:rsid w:val="00E52284"/>
    <w:rsid w:val="00E84480"/>
    <w:rsid w:val="00E9381F"/>
    <w:rsid w:val="00EB37D2"/>
    <w:rsid w:val="00EC1227"/>
    <w:rsid w:val="00ED5E3E"/>
    <w:rsid w:val="00EE3779"/>
    <w:rsid w:val="00F01AB6"/>
    <w:rsid w:val="00F07681"/>
    <w:rsid w:val="00F13CC5"/>
    <w:rsid w:val="00F16BD2"/>
    <w:rsid w:val="00F20B2B"/>
    <w:rsid w:val="00F245BF"/>
    <w:rsid w:val="00F25CEC"/>
    <w:rsid w:val="00F35ED1"/>
    <w:rsid w:val="00F37290"/>
    <w:rsid w:val="00F43DB5"/>
    <w:rsid w:val="00F44F86"/>
    <w:rsid w:val="00F541D5"/>
    <w:rsid w:val="00F55278"/>
    <w:rsid w:val="00F80C85"/>
    <w:rsid w:val="00F82D2F"/>
    <w:rsid w:val="00F84B48"/>
    <w:rsid w:val="00F91B81"/>
    <w:rsid w:val="00F91E5D"/>
    <w:rsid w:val="00F95636"/>
    <w:rsid w:val="00FA0C35"/>
    <w:rsid w:val="00FA1E2E"/>
    <w:rsid w:val="00FB2C41"/>
    <w:rsid w:val="00FC6296"/>
    <w:rsid w:val="00FD4734"/>
    <w:rsid w:val="00FD58A7"/>
    <w:rsid w:val="00FE7D47"/>
    <w:rsid w:val="00FF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E49E4"/>
  <w15:chartTrackingRefBased/>
  <w15:docId w15:val="{6F11B10F-D985-CA44-9408-7789FEF7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29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xmsolistparagraph">
    <w:name w:val="x_msolistparagraph"/>
    <w:basedOn w:val="Normal"/>
    <w:rsid w:val="00BB1D29"/>
    <w:pPr>
      <w:spacing w:before="100" w:beforeAutospacing="1" w:after="100" w:afterAutospacing="1"/>
    </w:pPr>
    <w:rPr>
      <w:sz w:val="24"/>
      <w:szCs w:val="24"/>
      <w:lang w:val="fr-CI"/>
    </w:rPr>
  </w:style>
  <w:style w:type="paragraph" w:customStyle="1" w:styleId="yiv5692714263msonormal">
    <w:name w:val="yiv5692714263msonormal"/>
    <w:basedOn w:val="Normal"/>
    <w:rsid w:val="00BB1D29"/>
    <w:pPr>
      <w:spacing w:before="100" w:beforeAutospacing="1" w:after="100" w:afterAutospacing="1"/>
    </w:pPr>
    <w:rPr>
      <w:sz w:val="24"/>
      <w:szCs w:val="24"/>
      <w:lang w:val="fr-CI"/>
    </w:rPr>
  </w:style>
  <w:style w:type="paragraph" w:styleId="Paragraphedeliste">
    <w:name w:val="List Paragraph"/>
    <w:basedOn w:val="Normal"/>
    <w:uiPriority w:val="34"/>
    <w:qFormat/>
    <w:rsid w:val="00F55278"/>
    <w:pPr>
      <w:ind w:left="720"/>
      <w:contextualSpacing/>
    </w:pPr>
    <w:rPr>
      <w:sz w:val="24"/>
      <w:szCs w:val="24"/>
    </w:rPr>
  </w:style>
  <w:style w:type="paragraph" w:customStyle="1" w:styleId="yiv0439819643msonormal">
    <w:name w:val="yiv0439819643msonormal"/>
    <w:basedOn w:val="Normal"/>
    <w:rsid w:val="0021195A"/>
    <w:pPr>
      <w:spacing w:before="100" w:beforeAutospacing="1" w:after="100" w:afterAutospacing="1"/>
    </w:pPr>
    <w:rPr>
      <w:sz w:val="24"/>
      <w:szCs w:val="24"/>
      <w:lang w:val="fr-BE" w:eastAsia="fr-BE"/>
    </w:rPr>
  </w:style>
  <w:style w:type="paragraph" w:customStyle="1" w:styleId="Default">
    <w:name w:val="Default"/>
    <w:rsid w:val="0021195A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fr-FR"/>
    </w:rPr>
  </w:style>
  <w:style w:type="paragraph" w:styleId="NormalWeb">
    <w:name w:val="Normal (Web)"/>
    <w:basedOn w:val="Normal"/>
    <w:uiPriority w:val="99"/>
    <w:semiHidden/>
    <w:unhideWhenUsed/>
    <w:rsid w:val="00483A42"/>
    <w:pPr>
      <w:spacing w:before="100" w:beforeAutospacing="1" w:after="100" w:afterAutospacing="1"/>
    </w:pPr>
    <w:rPr>
      <w:sz w:val="24"/>
      <w:szCs w:val="24"/>
      <w:lang w:val="fr-CI" w:eastAsia="fr-C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E65FB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65FB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Rvision">
    <w:name w:val="Revision"/>
    <w:hidden/>
    <w:uiPriority w:val="99"/>
    <w:semiHidden/>
    <w:rsid w:val="0056409E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table" w:styleId="TableauGrille4-Accentuation1">
    <w:name w:val="Grid Table 4 Accent 1"/>
    <w:basedOn w:val="TableauNormal"/>
    <w:uiPriority w:val="49"/>
    <w:rsid w:val="002821E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16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74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510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51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53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1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15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70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0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62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90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15237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8362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5946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8177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712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839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53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380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1414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575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678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8613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516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5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838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19439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20994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65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0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36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01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4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394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107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2576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9138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3376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4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89566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167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8603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430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467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5167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809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9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69530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51167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1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673033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975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3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93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5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4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1915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5567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3103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1372</TotalTime>
  <Pages>4</Pages>
  <Words>1455</Words>
  <Characters>8007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GBAYORO Christelle</dc:creator>
  <cp:keywords/>
  <dc:description/>
  <cp:lastModifiedBy>SERGE</cp:lastModifiedBy>
  <cp:revision>180</cp:revision>
  <dcterms:created xsi:type="dcterms:W3CDTF">2023-06-10T15:07:00Z</dcterms:created>
  <dcterms:modified xsi:type="dcterms:W3CDTF">2023-06-11T14:04:00Z</dcterms:modified>
</cp:coreProperties>
</file>