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05A" w:rsidRPr="00B64030" w:rsidRDefault="007212A1" w:rsidP="00B64030">
      <w:pPr>
        <w:jc w:val="center"/>
        <w:rPr>
          <w:b/>
        </w:rPr>
      </w:pPr>
      <w:r w:rsidRPr="00B64030">
        <w:rPr>
          <w:b/>
        </w:rPr>
        <w:t>Compte rendu de la réunion du comité technique P4H</w:t>
      </w:r>
    </w:p>
    <w:p w:rsidR="00B632DB" w:rsidRDefault="00B632DB" w:rsidP="00EC0FCA">
      <w:pPr>
        <w:pStyle w:val="ListParagraph"/>
        <w:numPr>
          <w:ilvl w:val="0"/>
          <w:numId w:val="2"/>
        </w:numPr>
        <w:jc w:val="both"/>
      </w:pPr>
      <w:r w:rsidRPr="00B632DB">
        <w:rPr>
          <w:b/>
        </w:rPr>
        <w:t xml:space="preserve">Objet : </w:t>
      </w:r>
      <w:r w:rsidRPr="00B632DB">
        <w:t xml:space="preserve">réunion du </w:t>
      </w:r>
      <w:r w:rsidR="00B04F6C" w:rsidRPr="00B632DB">
        <w:t>comité</w:t>
      </w:r>
      <w:r w:rsidR="00FC3625">
        <w:t xml:space="preserve">  </w:t>
      </w:r>
      <w:r w:rsidRPr="00B632DB">
        <w:t xml:space="preserve"> technique P4H</w:t>
      </w:r>
    </w:p>
    <w:p w:rsidR="00EC0FCA" w:rsidRPr="00B632DB" w:rsidRDefault="00EC0FCA" w:rsidP="00EC0FCA">
      <w:pPr>
        <w:pStyle w:val="ListParagraph"/>
        <w:numPr>
          <w:ilvl w:val="0"/>
          <w:numId w:val="2"/>
        </w:numPr>
        <w:jc w:val="both"/>
      </w:pPr>
      <w:r>
        <w:rPr>
          <w:b/>
        </w:rPr>
        <w:t>Date :</w:t>
      </w:r>
      <w:r w:rsidR="0062669F">
        <w:t xml:space="preserve"> le 08</w:t>
      </w:r>
      <w:r>
        <w:t xml:space="preserve"> octobre 2013</w:t>
      </w:r>
    </w:p>
    <w:p w:rsidR="00B632DB" w:rsidRPr="00B632DB" w:rsidRDefault="00B632DB" w:rsidP="00EC0FCA">
      <w:pPr>
        <w:pStyle w:val="ListParagraph"/>
        <w:numPr>
          <w:ilvl w:val="0"/>
          <w:numId w:val="2"/>
        </w:numPr>
        <w:jc w:val="both"/>
        <w:rPr>
          <w:b/>
        </w:rPr>
      </w:pPr>
      <w:r w:rsidRPr="00B632DB">
        <w:rPr>
          <w:b/>
        </w:rPr>
        <w:t xml:space="preserve">Lieu : </w:t>
      </w:r>
      <w:r w:rsidR="00B04F6C" w:rsidRPr="00B632DB">
        <w:t>Ministère</w:t>
      </w:r>
      <w:r w:rsidRPr="00B632DB">
        <w:t xml:space="preserve"> de la Santé Publique</w:t>
      </w:r>
    </w:p>
    <w:p w:rsidR="007212A1" w:rsidRDefault="00B632DB" w:rsidP="00EC0FCA">
      <w:pPr>
        <w:pStyle w:val="ListParagraph"/>
        <w:numPr>
          <w:ilvl w:val="0"/>
          <w:numId w:val="2"/>
        </w:numPr>
        <w:jc w:val="both"/>
      </w:pPr>
      <w:r w:rsidRPr="00B632DB">
        <w:rPr>
          <w:b/>
        </w:rPr>
        <w:t>Points à l’ordre du jour :</w:t>
      </w:r>
      <w:r>
        <w:t xml:space="preserve"> </w:t>
      </w:r>
      <w:r w:rsidR="007212A1">
        <w:t>Trois points ont été inscrits à l’ordre du jour :</w:t>
      </w:r>
    </w:p>
    <w:p w:rsidR="00B632DB" w:rsidRDefault="00B632DB" w:rsidP="00EC0FCA">
      <w:pPr>
        <w:pStyle w:val="ListParagraph"/>
        <w:jc w:val="both"/>
      </w:pPr>
      <w:r>
        <w:t>•</w:t>
      </w:r>
      <w:r>
        <w:tab/>
        <w:t>Examen et adoption du projet du budget du comité technique ;</w:t>
      </w:r>
    </w:p>
    <w:p w:rsidR="00B632DB" w:rsidRDefault="00B632DB" w:rsidP="00EC0FCA">
      <w:pPr>
        <w:pStyle w:val="ListParagraph"/>
        <w:jc w:val="both"/>
      </w:pPr>
      <w:r>
        <w:t>•</w:t>
      </w:r>
      <w:r>
        <w:tab/>
        <w:t xml:space="preserve">Examen et adoption d’un plan de relance et d’accélération de l’élaboration du CDMT </w:t>
      </w:r>
    </w:p>
    <w:p w:rsidR="00B632DB" w:rsidRDefault="00B632DB" w:rsidP="00EC0FCA">
      <w:pPr>
        <w:pStyle w:val="ListParagraph"/>
        <w:jc w:val="both"/>
      </w:pPr>
      <w:r>
        <w:t>•</w:t>
      </w:r>
      <w:r>
        <w:tab/>
        <w:t>Examen et adoption des activités de convergence entre le comité technique P4H et le comité technique de suivi du PNDS2 en vue de l’élaboration d’une feuille de route unique ;</w:t>
      </w:r>
    </w:p>
    <w:p w:rsidR="00B632DB" w:rsidRDefault="00B632DB" w:rsidP="00EC0FCA">
      <w:pPr>
        <w:pStyle w:val="ListParagraph"/>
        <w:jc w:val="both"/>
      </w:pPr>
    </w:p>
    <w:p w:rsidR="007212A1" w:rsidRDefault="00B632DB" w:rsidP="00EC0FCA">
      <w:pPr>
        <w:pStyle w:val="ListParagraph"/>
        <w:numPr>
          <w:ilvl w:val="0"/>
          <w:numId w:val="2"/>
        </w:numPr>
        <w:jc w:val="both"/>
      </w:pPr>
      <w:r w:rsidRPr="00B632DB">
        <w:rPr>
          <w:b/>
        </w:rPr>
        <w:t>Etaient présents :</w:t>
      </w:r>
      <w:r>
        <w:rPr>
          <w:b/>
        </w:rPr>
        <w:t xml:space="preserve"> </w:t>
      </w:r>
      <w:r w:rsidR="007212A1">
        <w:t xml:space="preserve">Mr </w:t>
      </w:r>
      <w:proofErr w:type="spellStart"/>
      <w:r w:rsidR="007212A1">
        <w:t>Ahamat</w:t>
      </w:r>
      <w:proofErr w:type="spellEnd"/>
      <w:r w:rsidR="007212A1">
        <w:t xml:space="preserve"> </w:t>
      </w:r>
      <w:proofErr w:type="spellStart"/>
      <w:r w:rsidR="007212A1">
        <w:t>Djaouro</w:t>
      </w:r>
      <w:proofErr w:type="spellEnd"/>
      <w:r w:rsidR="007212A1">
        <w:t>, Représentant du Ministère des Finances :</w:t>
      </w:r>
      <w:r>
        <w:t xml:space="preserve"> </w:t>
      </w:r>
      <w:r w:rsidR="007212A1">
        <w:t xml:space="preserve">Mr Moussa </w:t>
      </w:r>
      <w:proofErr w:type="spellStart"/>
      <w:r w:rsidR="007212A1">
        <w:t>Issaye</w:t>
      </w:r>
      <w:proofErr w:type="spellEnd"/>
      <w:r w:rsidR="007212A1">
        <w:t>, Directeur de la Planification ;</w:t>
      </w:r>
      <w:r>
        <w:t xml:space="preserve"> </w:t>
      </w:r>
      <w:r w:rsidR="007212A1">
        <w:t xml:space="preserve">Dr Ndeikoundam Ngangro, conseiller du Ministre de la </w:t>
      </w:r>
      <w:bookmarkStart w:id="0" w:name="_GoBack"/>
      <w:bookmarkEnd w:id="0"/>
      <w:r w:rsidR="007212A1">
        <w:t>Santé Publique ;</w:t>
      </w:r>
      <w:r>
        <w:t xml:space="preserve"> </w:t>
      </w:r>
      <w:r w:rsidR="007212A1">
        <w:t xml:space="preserve">Dr </w:t>
      </w:r>
      <w:proofErr w:type="spellStart"/>
      <w:r w:rsidR="007212A1">
        <w:t>Dadjim</w:t>
      </w:r>
      <w:proofErr w:type="spellEnd"/>
      <w:r w:rsidR="007212A1">
        <w:t xml:space="preserve"> Blagué, Directeur de l’Organisation des Services de Santé ;</w:t>
      </w:r>
      <w:r>
        <w:t xml:space="preserve"> </w:t>
      </w:r>
      <w:r w:rsidR="007212A1">
        <w:t>Mr, le Représentant du Ministère du Plan et de la Coopération Internationale ;</w:t>
      </w:r>
      <w:r>
        <w:t xml:space="preserve"> </w:t>
      </w:r>
      <w:r w:rsidR="00B04F6C">
        <w:t>Mlle Nai</w:t>
      </w:r>
      <w:r w:rsidR="007212A1" w:rsidRPr="00B632DB">
        <w:t>ma Barry, OMS</w:t>
      </w:r>
      <w:r>
        <w:t xml:space="preserve"> ; </w:t>
      </w:r>
      <w:r w:rsidR="007212A1" w:rsidRPr="00B632DB">
        <w:t>Mr Hamadou Nouhou, OMS</w:t>
      </w:r>
      <w:r>
        <w:t>.</w:t>
      </w:r>
    </w:p>
    <w:p w:rsidR="00B632DB" w:rsidRPr="00B632DB" w:rsidRDefault="00B632DB" w:rsidP="00EC0FCA">
      <w:pPr>
        <w:pStyle w:val="ListParagraph"/>
        <w:jc w:val="both"/>
      </w:pPr>
    </w:p>
    <w:p w:rsidR="00B632DB" w:rsidRPr="00B64030" w:rsidRDefault="00B632DB" w:rsidP="00EC0FCA">
      <w:pPr>
        <w:pStyle w:val="ListParagraph"/>
        <w:numPr>
          <w:ilvl w:val="0"/>
          <w:numId w:val="2"/>
        </w:numPr>
        <w:jc w:val="both"/>
        <w:rPr>
          <w:b/>
        </w:rPr>
      </w:pPr>
      <w:r w:rsidRPr="00B64030">
        <w:rPr>
          <w:b/>
        </w:rPr>
        <w:t>Points discutés</w:t>
      </w:r>
    </w:p>
    <w:p w:rsidR="00887FF7" w:rsidRDefault="00B632DB" w:rsidP="00EC0FCA">
      <w:pPr>
        <w:pStyle w:val="ListParagraph"/>
        <w:numPr>
          <w:ilvl w:val="0"/>
          <w:numId w:val="5"/>
        </w:numPr>
        <w:jc w:val="both"/>
      </w:pPr>
      <w:r w:rsidRPr="00B632DB">
        <w:t xml:space="preserve">La </w:t>
      </w:r>
      <w:r w:rsidR="00887FF7" w:rsidRPr="00B632DB">
        <w:t>réunion</w:t>
      </w:r>
      <w:r w:rsidRPr="00B632DB">
        <w:t xml:space="preserve"> a été  </w:t>
      </w:r>
      <w:r w:rsidR="00B04F6C" w:rsidRPr="00B632DB">
        <w:t>présidée</w:t>
      </w:r>
      <w:r w:rsidRPr="00B632DB">
        <w:t xml:space="preserve"> par le Conseiller du </w:t>
      </w:r>
      <w:r>
        <w:t>Ministre de la Santé Publique qui a présenté le projet de budget</w:t>
      </w:r>
      <w:r w:rsidR="00887FF7">
        <w:t xml:space="preserve"> du comité technique P4H. Après des échanges, le projet a été adopté sous réserve d’intégration des amendements. Les principaux amendements ont porté sur : les montants à </w:t>
      </w:r>
      <w:r w:rsidR="00EC0FCA">
        <w:t>ré</w:t>
      </w:r>
      <w:r w:rsidR="00887FF7">
        <w:t xml:space="preserve">ajuster, la fusion </w:t>
      </w:r>
      <w:r>
        <w:t xml:space="preserve"> </w:t>
      </w:r>
      <w:r w:rsidR="00887FF7">
        <w:t>de certaines rubriques et l’ajout des nouvelles rubriques. Le budget réaménagé sera présenté à la prochaine réunion de P4H.</w:t>
      </w:r>
    </w:p>
    <w:p w:rsidR="00887FF7" w:rsidRDefault="00887FF7" w:rsidP="00EC0FCA">
      <w:pPr>
        <w:pStyle w:val="ListParagraph"/>
        <w:numPr>
          <w:ilvl w:val="0"/>
          <w:numId w:val="5"/>
        </w:numPr>
        <w:jc w:val="both"/>
      </w:pPr>
      <w:r>
        <w:t xml:space="preserve">Par rapport au deuxième point de l’ordre du </w:t>
      </w:r>
      <w:r w:rsidR="00B04F6C">
        <w:t xml:space="preserve">jour, Naima et Hamadou ont présenté en 5 points les résultats de leurs discussions avec le député </w:t>
      </w:r>
      <w:proofErr w:type="spellStart"/>
      <w:r w:rsidR="00B04F6C">
        <w:t>Bana</w:t>
      </w:r>
      <w:proofErr w:type="spellEnd"/>
      <w:r w:rsidR="00B04F6C">
        <w:t xml:space="preserve"> pour relancer l’élaboration du CDMT</w:t>
      </w:r>
      <w:r w:rsidR="007242B6">
        <w:t xml:space="preserve"> conformément au tableau ci-dessous. Cette proposition a été </w:t>
      </w:r>
      <w:r w:rsidR="00B64030">
        <w:t>validée</w:t>
      </w:r>
      <w:r w:rsidR="007242B6">
        <w:t xml:space="preserve"> par Mr </w:t>
      </w:r>
      <w:proofErr w:type="spellStart"/>
      <w:r w:rsidR="007242B6">
        <w:t>Bana</w:t>
      </w:r>
      <w:proofErr w:type="spellEnd"/>
      <w:r w:rsidR="007242B6">
        <w:t xml:space="preserve"> et tous les membres du comité technique P4H.</w:t>
      </w:r>
    </w:p>
    <w:tbl>
      <w:tblPr>
        <w:tblStyle w:val="TableGrid"/>
        <w:tblW w:w="0" w:type="auto"/>
        <w:tblInd w:w="1800" w:type="dxa"/>
        <w:tblLook w:val="04A0" w:firstRow="1" w:lastRow="0" w:firstColumn="1" w:lastColumn="0" w:noHBand="0" w:noVBand="1"/>
      </w:tblPr>
      <w:tblGrid>
        <w:gridCol w:w="576"/>
        <w:gridCol w:w="5245"/>
        <w:gridCol w:w="1667"/>
      </w:tblGrid>
      <w:tr w:rsidR="007242B6" w:rsidTr="007242B6">
        <w:tc>
          <w:tcPr>
            <w:tcW w:w="576" w:type="dxa"/>
          </w:tcPr>
          <w:p w:rsidR="007242B6" w:rsidRDefault="007242B6" w:rsidP="007242B6">
            <w:pPr>
              <w:pStyle w:val="ListParagraph"/>
              <w:ind w:left="0"/>
              <w:jc w:val="center"/>
            </w:pPr>
            <w:r>
              <w:t>N°</w:t>
            </w:r>
          </w:p>
        </w:tc>
        <w:tc>
          <w:tcPr>
            <w:tcW w:w="5245" w:type="dxa"/>
          </w:tcPr>
          <w:p w:rsidR="007242B6" w:rsidRDefault="007242B6" w:rsidP="007242B6">
            <w:pPr>
              <w:pStyle w:val="ListParagraph"/>
              <w:ind w:left="0"/>
              <w:jc w:val="center"/>
            </w:pPr>
            <w:r>
              <w:t>Etapes</w:t>
            </w:r>
          </w:p>
        </w:tc>
        <w:tc>
          <w:tcPr>
            <w:tcW w:w="1667" w:type="dxa"/>
          </w:tcPr>
          <w:p w:rsidR="007242B6" w:rsidRDefault="007242B6" w:rsidP="007242B6">
            <w:pPr>
              <w:pStyle w:val="ListParagraph"/>
              <w:ind w:left="0"/>
              <w:jc w:val="center"/>
            </w:pPr>
            <w:r>
              <w:t>Dates</w:t>
            </w:r>
          </w:p>
        </w:tc>
      </w:tr>
      <w:tr w:rsidR="007242B6" w:rsidTr="007242B6">
        <w:tc>
          <w:tcPr>
            <w:tcW w:w="576" w:type="dxa"/>
          </w:tcPr>
          <w:p w:rsidR="007242B6" w:rsidRDefault="007242B6" w:rsidP="007242B6">
            <w:pPr>
              <w:pStyle w:val="ListParagraph"/>
              <w:ind w:left="0"/>
            </w:pPr>
            <w:r>
              <w:t>1</w:t>
            </w:r>
          </w:p>
        </w:tc>
        <w:tc>
          <w:tcPr>
            <w:tcW w:w="5245" w:type="dxa"/>
          </w:tcPr>
          <w:p w:rsidR="007242B6" w:rsidRDefault="007242B6" w:rsidP="007242B6">
            <w:pPr>
              <w:pStyle w:val="ListParagraph"/>
              <w:ind w:left="0"/>
            </w:pPr>
            <w:r>
              <w:t>Collecte des données complémentaires pour renseigner l’outil</w:t>
            </w:r>
          </w:p>
        </w:tc>
        <w:tc>
          <w:tcPr>
            <w:tcW w:w="1667" w:type="dxa"/>
          </w:tcPr>
          <w:p w:rsidR="007242B6" w:rsidRDefault="007242B6" w:rsidP="007242B6">
            <w:pPr>
              <w:pStyle w:val="ListParagraph"/>
              <w:ind w:left="0"/>
            </w:pPr>
            <w:r>
              <w:t xml:space="preserve">7-10 octobre </w:t>
            </w:r>
          </w:p>
        </w:tc>
      </w:tr>
      <w:tr w:rsidR="007242B6" w:rsidTr="007242B6">
        <w:tc>
          <w:tcPr>
            <w:tcW w:w="576" w:type="dxa"/>
          </w:tcPr>
          <w:p w:rsidR="007242B6" w:rsidRDefault="007242B6" w:rsidP="007242B6">
            <w:pPr>
              <w:pStyle w:val="ListParagraph"/>
              <w:ind w:left="0"/>
            </w:pPr>
            <w:r>
              <w:t>2</w:t>
            </w:r>
          </w:p>
        </w:tc>
        <w:tc>
          <w:tcPr>
            <w:tcW w:w="5245" w:type="dxa"/>
          </w:tcPr>
          <w:p w:rsidR="007242B6" w:rsidRDefault="007242B6" w:rsidP="007242B6">
            <w:pPr>
              <w:pStyle w:val="ListParagraph"/>
              <w:ind w:left="0"/>
            </w:pPr>
            <w:r>
              <w:t xml:space="preserve">Rédiger un agenda de l’atelier et le partager </w:t>
            </w:r>
          </w:p>
        </w:tc>
        <w:tc>
          <w:tcPr>
            <w:tcW w:w="1667" w:type="dxa"/>
          </w:tcPr>
          <w:p w:rsidR="007242B6" w:rsidRDefault="007242B6" w:rsidP="007242B6">
            <w:pPr>
              <w:pStyle w:val="ListParagraph"/>
              <w:ind w:left="0"/>
            </w:pPr>
            <w:r>
              <w:t xml:space="preserve">8 octobre </w:t>
            </w:r>
          </w:p>
        </w:tc>
      </w:tr>
      <w:tr w:rsidR="007242B6" w:rsidTr="007242B6">
        <w:tc>
          <w:tcPr>
            <w:tcW w:w="576" w:type="dxa"/>
          </w:tcPr>
          <w:p w:rsidR="007242B6" w:rsidRDefault="007242B6" w:rsidP="007242B6">
            <w:pPr>
              <w:pStyle w:val="ListParagraph"/>
              <w:ind w:left="0"/>
            </w:pPr>
            <w:r>
              <w:t>3</w:t>
            </w:r>
          </w:p>
        </w:tc>
        <w:tc>
          <w:tcPr>
            <w:tcW w:w="5245" w:type="dxa"/>
          </w:tcPr>
          <w:p w:rsidR="007242B6" w:rsidRDefault="007242B6" w:rsidP="007242B6">
            <w:pPr>
              <w:pStyle w:val="ListParagraph"/>
              <w:ind w:left="0"/>
            </w:pPr>
            <w:r>
              <w:t>Organisation d’un atelier pour renseigner l’outil et obtenir le draft1 du CDMT</w:t>
            </w:r>
          </w:p>
        </w:tc>
        <w:tc>
          <w:tcPr>
            <w:tcW w:w="1667" w:type="dxa"/>
          </w:tcPr>
          <w:p w:rsidR="007242B6" w:rsidRDefault="007242B6" w:rsidP="007242B6">
            <w:pPr>
              <w:pStyle w:val="ListParagraph"/>
              <w:ind w:left="0"/>
            </w:pPr>
            <w:r>
              <w:t>11-13 octobre</w:t>
            </w:r>
          </w:p>
        </w:tc>
      </w:tr>
      <w:tr w:rsidR="007242B6" w:rsidTr="007242B6">
        <w:tc>
          <w:tcPr>
            <w:tcW w:w="576" w:type="dxa"/>
          </w:tcPr>
          <w:p w:rsidR="007242B6" w:rsidRDefault="007242B6" w:rsidP="007242B6">
            <w:pPr>
              <w:pStyle w:val="ListParagraph"/>
              <w:ind w:left="0"/>
            </w:pPr>
            <w:r>
              <w:t>4</w:t>
            </w:r>
          </w:p>
        </w:tc>
        <w:tc>
          <w:tcPr>
            <w:tcW w:w="5245" w:type="dxa"/>
          </w:tcPr>
          <w:p w:rsidR="007242B6" w:rsidRDefault="007242B6" w:rsidP="007242B6">
            <w:pPr>
              <w:pStyle w:val="ListParagraph"/>
              <w:ind w:left="0"/>
            </w:pPr>
            <w:r>
              <w:t>Partage du le 1</w:t>
            </w:r>
            <w:r w:rsidRPr="007242B6">
              <w:rPr>
                <w:vertAlign w:val="superscript"/>
              </w:rPr>
              <w:t>er</w:t>
            </w:r>
            <w:r>
              <w:t xml:space="preserve"> </w:t>
            </w:r>
            <w:proofErr w:type="spellStart"/>
            <w:r>
              <w:t>draft</w:t>
            </w:r>
            <w:proofErr w:type="spellEnd"/>
            <w:r>
              <w:t xml:space="preserve"> du CDMT avec tous les membres des 5 commissions</w:t>
            </w:r>
          </w:p>
        </w:tc>
        <w:tc>
          <w:tcPr>
            <w:tcW w:w="1667" w:type="dxa"/>
          </w:tcPr>
          <w:p w:rsidR="007242B6" w:rsidRDefault="007242B6" w:rsidP="007242B6">
            <w:pPr>
              <w:pStyle w:val="ListParagraph"/>
              <w:ind w:left="0"/>
            </w:pPr>
            <w:r>
              <w:t>14 octobre</w:t>
            </w:r>
          </w:p>
        </w:tc>
      </w:tr>
      <w:tr w:rsidR="007242B6" w:rsidTr="007242B6">
        <w:tc>
          <w:tcPr>
            <w:tcW w:w="576" w:type="dxa"/>
          </w:tcPr>
          <w:p w:rsidR="007242B6" w:rsidRDefault="007242B6" w:rsidP="007242B6">
            <w:pPr>
              <w:pStyle w:val="ListParagraph"/>
              <w:ind w:left="0"/>
            </w:pPr>
            <w:r>
              <w:t>5</w:t>
            </w:r>
          </w:p>
        </w:tc>
        <w:tc>
          <w:tcPr>
            <w:tcW w:w="5245" w:type="dxa"/>
          </w:tcPr>
          <w:p w:rsidR="007242B6" w:rsidRDefault="007242B6" w:rsidP="007242B6">
            <w:pPr>
              <w:pStyle w:val="ListParagraph"/>
              <w:ind w:left="0"/>
            </w:pPr>
            <w:r>
              <w:t>Organisation d’une réunion avec tous les membres des 5 Commissions pour examiner le draft1 et faire des observations</w:t>
            </w:r>
          </w:p>
        </w:tc>
        <w:tc>
          <w:tcPr>
            <w:tcW w:w="1667" w:type="dxa"/>
          </w:tcPr>
          <w:p w:rsidR="007242B6" w:rsidRDefault="007242B6" w:rsidP="007242B6">
            <w:pPr>
              <w:pStyle w:val="ListParagraph"/>
              <w:ind w:left="0"/>
            </w:pPr>
            <w:r>
              <w:t>17 octobre</w:t>
            </w:r>
          </w:p>
        </w:tc>
      </w:tr>
    </w:tbl>
    <w:p w:rsidR="00B04F6C" w:rsidRPr="00B632DB" w:rsidRDefault="00B04F6C" w:rsidP="007242B6">
      <w:pPr>
        <w:pStyle w:val="ListParagraph"/>
        <w:ind w:left="1800"/>
      </w:pPr>
    </w:p>
    <w:p w:rsidR="00E33723" w:rsidRDefault="00E33723" w:rsidP="00EC0FCA">
      <w:pPr>
        <w:ind w:left="360"/>
        <w:jc w:val="both"/>
      </w:pPr>
      <w:r>
        <w:t xml:space="preserve">Par ailleurs, </w:t>
      </w:r>
      <w:r w:rsidR="007242B6">
        <w:t xml:space="preserve">Mr </w:t>
      </w:r>
      <w:proofErr w:type="spellStart"/>
      <w:r w:rsidR="007242B6">
        <w:t>Bana</w:t>
      </w:r>
      <w:proofErr w:type="spellEnd"/>
      <w:r w:rsidR="007242B6">
        <w:t xml:space="preserve"> va transmettre régulièrement à Dheepa la base des données </w:t>
      </w:r>
      <w:r w:rsidR="00EC0FCA">
        <w:t xml:space="preserve">renseignées </w:t>
      </w:r>
      <w:r w:rsidR="00B64030">
        <w:t>pour recevoir des observations</w:t>
      </w:r>
      <w:r w:rsidR="00EC0FCA">
        <w:t>. Et il</w:t>
      </w:r>
      <w:r w:rsidR="00B64030">
        <w:t xml:space="preserve"> prendra part </w:t>
      </w:r>
      <w:r w:rsidR="00EC0FCA">
        <w:t xml:space="preserve">également </w:t>
      </w:r>
      <w:r w:rsidR="00B64030">
        <w:t>à la téléconférence prévue le mardi 15 octobre 2013 à 10h heure de N’</w:t>
      </w:r>
      <w:proofErr w:type="spellStart"/>
      <w:r w:rsidR="00B64030">
        <w:t>Djaména</w:t>
      </w:r>
      <w:proofErr w:type="spellEnd"/>
      <w:r w:rsidR="00B64030">
        <w:t xml:space="preserve"> (si le mardi est fériée, la téléconférence aura lieu le mercredi à la même heure).</w:t>
      </w:r>
      <w:r>
        <w:t xml:space="preserve"> </w:t>
      </w:r>
    </w:p>
    <w:p w:rsidR="00E33723" w:rsidRDefault="00E33723" w:rsidP="00EC0FCA">
      <w:pPr>
        <w:ind w:left="360"/>
        <w:jc w:val="both"/>
      </w:pPr>
    </w:p>
    <w:p w:rsidR="007212A1" w:rsidRDefault="00E33723" w:rsidP="00EC0FCA">
      <w:pPr>
        <w:ind w:left="360"/>
        <w:jc w:val="both"/>
      </w:pPr>
      <w:r>
        <w:lastRenderedPageBreak/>
        <w:t xml:space="preserve">Avec ce suivi rapproché à travers la téléconférence et les échanges avec Dheepa, les membres du comité technique P4H et </w:t>
      </w:r>
      <w:proofErr w:type="spellStart"/>
      <w:r>
        <w:t>Bana</w:t>
      </w:r>
      <w:proofErr w:type="spellEnd"/>
      <w:r>
        <w:t xml:space="preserve"> même ont estimé que la mobilisation du consultant international n’est pas nécessaire pour élaborer le CDMT. Cependant ce consultant international pourra être mobilisé pour assurer la formation des personnes ressources sur l’outil One Heath à partir du mois de novembre 2013.</w:t>
      </w:r>
    </w:p>
    <w:p w:rsidR="00B64030" w:rsidRDefault="00EC0FCA" w:rsidP="00EC0FCA">
      <w:pPr>
        <w:pStyle w:val="ListParagraph"/>
        <w:numPr>
          <w:ilvl w:val="0"/>
          <w:numId w:val="6"/>
        </w:numPr>
        <w:jc w:val="both"/>
      </w:pPr>
      <w:r>
        <w:t xml:space="preserve">Pour le </w:t>
      </w:r>
      <w:r w:rsidR="00B64030">
        <w:t xml:space="preserve"> dernier point, les membres du  comité technique P4H ont convenu par consensus de la nécessité d’échanger les informations avec le comité technique de suivi du PNDS2. A cet effet, ils ont suggéré </w:t>
      </w:r>
      <w:r w:rsidR="00B64030" w:rsidRPr="00B64030">
        <w:t xml:space="preserve"> le partage des rapports et </w:t>
      </w:r>
      <w:r>
        <w:t xml:space="preserve">des </w:t>
      </w:r>
      <w:r w:rsidR="00B64030" w:rsidRPr="00B64030">
        <w:t>comptes rendus des réunions, l’organisation des réunions conjointes</w:t>
      </w:r>
      <w:r>
        <w:t xml:space="preserve">, la mobilisation de l’appui technique qui pourrait couvrir les besoins deux comités. </w:t>
      </w:r>
      <w:r w:rsidR="00B64030">
        <w:t xml:space="preserve">En outre </w:t>
      </w:r>
      <w:r w:rsidR="00B64030" w:rsidRPr="00B64030">
        <w:t xml:space="preserve"> </w:t>
      </w:r>
      <w:r w:rsidR="00B64030">
        <w:t xml:space="preserve">ils ont recommandé que certaines activités </w:t>
      </w:r>
      <w:r>
        <w:t xml:space="preserve">fassent </w:t>
      </w:r>
      <w:r w:rsidR="00B64030">
        <w:t xml:space="preserve"> l’objet d’un suivi conjoint. Il s’agit entre autres, les activités d’informations et de formation, le fonctionnement, les missions dans les régions, </w:t>
      </w:r>
      <w:r>
        <w:t>le dialogue entre l</w:t>
      </w:r>
      <w:r w:rsidR="00B64030">
        <w:t>es acteurs du secteur</w:t>
      </w:r>
      <w:r>
        <w:t xml:space="preserve"> autour de ces deux processus.</w:t>
      </w:r>
    </w:p>
    <w:p w:rsidR="00C12FC9" w:rsidRPr="00654308" w:rsidRDefault="00685531" w:rsidP="00C12FC9">
      <w:pPr>
        <w:jc w:val="both"/>
      </w:pPr>
      <w:r>
        <w:t xml:space="preserve">Enfin, les membres du comité ont convenu par consensus, de mobiliser un ou deux consultants en appui au financement de la santé en général. Ce (s) consultant (s) seront complémentaires à  Mme </w:t>
      </w:r>
      <w:proofErr w:type="spellStart"/>
      <w:r>
        <w:t>Abrial</w:t>
      </w:r>
      <w:proofErr w:type="spellEnd"/>
      <w:r>
        <w:t xml:space="preserve"> </w:t>
      </w:r>
      <w:r w:rsidR="00C12FC9" w:rsidRPr="00654308">
        <w:t xml:space="preserve">Marlène </w:t>
      </w:r>
      <w:r>
        <w:t>et assureront un appui au processus d’élaboration de la stratégie nationale couverture universelle</w:t>
      </w:r>
      <w:r w:rsidR="00F679CC">
        <w:t xml:space="preserve"> ( la rédaction)</w:t>
      </w:r>
      <w:r>
        <w:t xml:space="preserve"> et aux autres aspects liés au financement de la santé en général notamment l’appui au processus d’élaboration du budget de la santé (niveau central et régions), au suivi de l’exécution de ce budget, la concertation avec le Ministère des Finances et  la commission santé de l’Assemblée Nationale, la collecte des informations sur le financement extérieur,  la concertation avec les autres acteurs (société civile, les ministères …). Un groupe de travail (Naima et </w:t>
      </w:r>
      <w:proofErr w:type="spellStart"/>
      <w:r>
        <w:t>Dadjim</w:t>
      </w:r>
      <w:proofErr w:type="spellEnd"/>
      <w:r>
        <w:t>) a été mis en place pour la proposition des TDR de ce (s) consultant(s) à la prochaine réunion du Comité.</w:t>
      </w:r>
    </w:p>
    <w:p w:rsidR="00E33723" w:rsidRDefault="00E33723" w:rsidP="00E33723">
      <w:pPr>
        <w:ind w:left="720"/>
        <w:jc w:val="both"/>
      </w:pPr>
      <w:r>
        <w:t>Commencée vers 10h20, la réunion prit fin vers 12h30</w:t>
      </w:r>
    </w:p>
    <w:p w:rsidR="00E33723" w:rsidRDefault="00E33723" w:rsidP="00E33723">
      <w:pPr>
        <w:pStyle w:val="ListParagraph"/>
        <w:ind w:left="1080"/>
        <w:jc w:val="both"/>
      </w:pPr>
    </w:p>
    <w:p w:rsidR="00E33723" w:rsidRDefault="00E33723" w:rsidP="00E33723">
      <w:pPr>
        <w:pStyle w:val="ListParagraph"/>
        <w:ind w:left="1080"/>
        <w:jc w:val="both"/>
      </w:pPr>
    </w:p>
    <w:p w:rsidR="00E33723" w:rsidRPr="00E33723" w:rsidRDefault="00E33723" w:rsidP="00E33723">
      <w:pPr>
        <w:pStyle w:val="ListParagraph"/>
        <w:ind w:left="3204" w:firstLine="336"/>
        <w:jc w:val="both"/>
        <w:rPr>
          <w:b/>
        </w:rPr>
      </w:pPr>
      <w:r w:rsidRPr="00E33723">
        <w:rPr>
          <w:b/>
        </w:rPr>
        <w:t>Hamadou Nouhou</w:t>
      </w:r>
    </w:p>
    <w:p w:rsidR="007212A1" w:rsidRPr="00B632DB" w:rsidRDefault="007212A1" w:rsidP="007212A1">
      <w:pPr>
        <w:ind w:left="360"/>
      </w:pPr>
    </w:p>
    <w:p w:rsidR="007212A1" w:rsidRPr="00B632DB" w:rsidRDefault="007212A1" w:rsidP="007212A1">
      <w:pPr>
        <w:ind w:left="360"/>
      </w:pPr>
    </w:p>
    <w:p w:rsidR="007212A1" w:rsidRPr="00B632DB" w:rsidRDefault="007212A1" w:rsidP="007212A1">
      <w:pPr>
        <w:ind w:left="360"/>
      </w:pPr>
    </w:p>
    <w:sectPr w:rsidR="007212A1" w:rsidRPr="00B632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9638BA"/>
    <w:multiLevelType w:val="hybridMultilevel"/>
    <w:tmpl w:val="FB06982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nsid w:val="50476A40"/>
    <w:multiLevelType w:val="hybridMultilevel"/>
    <w:tmpl w:val="9DF2E9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5F43E9C"/>
    <w:multiLevelType w:val="hybridMultilevel"/>
    <w:tmpl w:val="741A7F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66809AF"/>
    <w:multiLevelType w:val="hybridMultilevel"/>
    <w:tmpl w:val="4ABC5EB0"/>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68A96F80"/>
    <w:multiLevelType w:val="hybridMultilevel"/>
    <w:tmpl w:val="ABC89F7A"/>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78C977AE"/>
    <w:multiLevelType w:val="hybridMultilevel"/>
    <w:tmpl w:val="5FC225FA"/>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2A1"/>
    <w:rsid w:val="001942B0"/>
    <w:rsid w:val="001E4E00"/>
    <w:rsid w:val="0033705A"/>
    <w:rsid w:val="0062669F"/>
    <w:rsid w:val="00654308"/>
    <w:rsid w:val="00685531"/>
    <w:rsid w:val="007212A1"/>
    <w:rsid w:val="007242B6"/>
    <w:rsid w:val="00802E00"/>
    <w:rsid w:val="00887FF7"/>
    <w:rsid w:val="00B04F6C"/>
    <w:rsid w:val="00B632DB"/>
    <w:rsid w:val="00B64030"/>
    <w:rsid w:val="00C12FC9"/>
    <w:rsid w:val="00E13C64"/>
    <w:rsid w:val="00E33723"/>
    <w:rsid w:val="00EC0FCA"/>
    <w:rsid w:val="00F679CC"/>
    <w:rsid w:val="00FC362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2A1"/>
    <w:pPr>
      <w:ind w:left="720"/>
      <w:contextualSpacing/>
    </w:pPr>
  </w:style>
  <w:style w:type="table" w:styleId="TableGrid">
    <w:name w:val="Table Grid"/>
    <w:basedOn w:val="TableNormal"/>
    <w:uiPriority w:val="59"/>
    <w:rsid w:val="007242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2A1"/>
    <w:pPr>
      <w:ind w:left="720"/>
      <w:contextualSpacing/>
    </w:pPr>
  </w:style>
  <w:style w:type="table" w:styleId="TableGrid">
    <w:name w:val="Table Grid"/>
    <w:basedOn w:val="TableNormal"/>
    <w:uiPriority w:val="59"/>
    <w:rsid w:val="007242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7592E-2F45-45EB-8F07-CABBE59BB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677</Words>
  <Characters>3861</Characters>
  <Application>Microsoft Office Word</Application>
  <DocSecurity>0</DocSecurity>
  <Lines>32</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Hamadou Nouhou</dc:creator>
  <cp:lastModifiedBy>MEYER, Claude</cp:lastModifiedBy>
  <cp:revision>2</cp:revision>
  <cp:lastPrinted>2013-10-09T13:32:00Z</cp:lastPrinted>
  <dcterms:created xsi:type="dcterms:W3CDTF">2013-10-14T10:10:00Z</dcterms:created>
  <dcterms:modified xsi:type="dcterms:W3CDTF">2013-10-14T10:10:00Z</dcterms:modified>
</cp:coreProperties>
</file>