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B64" w:rsidRDefault="001916CA">
      <w:pPr>
        <w:rPr>
          <w:sz w:val="28"/>
          <w:szCs w:val="28"/>
          <w:u w:val="single"/>
          <w:lang w:val="fr-FR"/>
        </w:rPr>
      </w:pPr>
      <w:r>
        <w:rPr>
          <w:noProof/>
          <w:lang w:val="en-GB" w:eastAsia="zh-CN"/>
        </w:rPr>
        <w:drawing>
          <wp:inline distT="0" distB="0" distL="0" distR="0">
            <wp:extent cx="2247900" cy="6286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2247900" cy="628650"/>
                    </a:xfrm>
                    <a:prstGeom prst="rect">
                      <a:avLst/>
                    </a:prstGeom>
                  </pic:spPr>
                </pic:pic>
              </a:graphicData>
            </a:graphic>
          </wp:inline>
        </w:drawing>
      </w:r>
    </w:p>
    <w:p w:rsidR="001916CA" w:rsidRDefault="001916CA" w:rsidP="00DE068A">
      <w:pPr>
        <w:jc w:val="center"/>
        <w:rPr>
          <w:sz w:val="28"/>
          <w:szCs w:val="28"/>
          <w:u w:val="single"/>
          <w:lang w:val="fr-FR"/>
        </w:rPr>
      </w:pPr>
    </w:p>
    <w:p w:rsidR="001916CA" w:rsidRDefault="001916CA" w:rsidP="00DE068A">
      <w:pPr>
        <w:jc w:val="center"/>
        <w:rPr>
          <w:sz w:val="28"/>
          <w:szCs w:val="28"/>
          <w:u w:val="single"/>
          <w:lang w:val="fr-FR"/>
        </w:rPr>
      </w:pPr>
    </w:p>
    <w:p w:rsidR="00AE45F0" w:rsidRPr="00AE45F0" w:rsidRDefault="00DE068A" w:rsidP="00DE068A">
      <w:pPr>
        <w:jc w:val="center"/>
        <w:rPr>
          <w:b/>
          <w:color w:val="4F81BD" w:themeColor="accent1"/>
          <w:sz w:val="28"/>
          <w:szCs w:val="28"/>
          <w:lang w:val="fr-FR"/>
        </w:rPr>
      </w:pPr>
      <w:r w:rsidRPr="00AE45F0">
        <w:rPr>
          <w:b/>
          <w:color w:val="4F81BD" w:themeColor="accent1"/>
          <w:sz w:val="28"/>
          <w:szCs w:val="28"/>
          <w:lang w:val="fr-FR"/>
        </w:rPr>
        <w:t>Termes de R</w:t>
      </w:r>
      <w:r w:rsidR="00F33093">
        <w:rPr>
          <w:b/>
          <w:color w:val="4F81BD" w:themeColor="accent1"/>
          <w:sz w:val="28"/>
          <w:szCs w:val="28"/>
          <w:lang w:val="fr-FR"/>
        </w:rPr>
        <w:t>é</w:t>
      </w:r>
      <w:r w:rsidRPr="00AE45F0">
        <w:rPr>
          <w:b/>
          <w:color w:val="4F81BD" w:themeColor="accent1"/>
          <w:sz w:val="28"/>
          <w:szCs w:val="28"/>
          <w:lang w:val="fr-FR"/>
        </w:rPr>
        <w:t>f</w:t>
      </w:r>
      <w:r w:rsidR="00F33093">
        <w:rPr>
          <w:b/>
          <w:color w:val="4F81BD" w:themeColor="accent1"/>
          <w:sz w:val="28"/>
          <w:szCs w:val="28"/>
          <w:lang w:val="fr-FR"/>
        </w:rPr>
        <w:t>é</w:t>
      </w:r>
      <w:r w:rsidRPr="00AE45F0">
        <w:rPr>
          <w:b/>
          <w:color w:val="4F81BD" w:themeColor="accent1"/>
          <w:sz w:val="28"/>
          <w:szCs w:val="28"/>
          <w:lang w:val="fr-FR"/>
        </w:rPr>
        <w:t xml:space="preserve">rence </w:t>
      </w:r>
      <w:r w:rsidR="00EA0EE2">
        <w:rPr>
          <w:b/>
          <w:color w:val="4F81BD" w:themeColor="accent1"/>
          <w:sz w:val="28"/>
          <w:szCs w:val="28"/>
          <w:lang w:val="fr-FR"/>
        </w:rPr>
        <w:t>pour la mission P4H au Tchad</w:t>
      </w:r>
    </w:p>
    <w:p w:rsidR="00DE068A" w:rsidRDefault="00DE068A" w:rsidP="00A00DAA">
      <w:pPr>
        <w:jc w:val="center"/>
        <w:rPr>
          <w:sz w:val="28"/>
          <w:szCs w:val="28"/>
          <w:u w:val="single"/>
          <w:lang w:val="fr-FR"/>
        </w:rPr>
      </w:pPr>
      <w:r w:rsidRPr="001916CA">
        <w:rPr>
          <w:sz w:val="28"/>
          <w:szCs w:val="28"/>
          <w:lang w:val="fr-FR"/>
        </w:rPr>
        <w:t xml:space="preserve"> 10-13 Février 2014</w:t>
      </w:r>
    </w:p>
    <w:p w:rsidR="00A00DAA" w:rsidRDefault="00A00DAA" w:rsidP="00543EEE">
      <w:pPr>
        <w:spacing w:after="0" w:line="240" w:lineRule="auto"/>
        <w:rPr>
          <w:iCs/>
          <w:sz w:val="24"/>
          <w:szCs w:val="24"/>
          <w:lang w:val="fr-CH"/>
        </w:rPr>
      </w:pPr>
      <w:r w:rsidRPr="00A00DAA">
        <w:rPr>
          <w:i/>
          <w:iCs/>
          <w:sz w:val="24"/>
          <w:szCs w:val="24"/>
          <w:lang w:val="fr-CH"/>
        </w:rPr>
        <w:t>« Il importe aussi d’accélérer et d’amplifier, de façon coordonnée entre l’Etat et ses partenaires, le travail entamé autour du concept de couverture universelle en santé : études, analyse et réforme du financement actuel du secteur prenant appui sur les mécanismes encore peu développés visant un accès équitable de la population à des soins de qualité de manière durable. »</w:t>
      </w:r>
      <w:r>
        <w:rPr>
          <w:iCs/>
          <w:sz w:val="24"/>
          <w:szCs w:val="24"/>
          <w:lang w:val="fr-CH"/>
        </w:rPr>
        <w:t xml:space="preserve"> PNDS2 2013-2015 p. 82</w:t>
      </w:r>
    </w:p>
    <w:p w:rsidR="00543EEE" w:rsidRPr="00350436" w:rsidRDefault="00543EEE" w:rsidP="00543EEE">
      <w:pPr>
        <w:spacing w:after="0" w:line="240" w:lineRule="auto"/>
        <w:rPr>
          <w:rFonts w:ascii="Arial" w:hAnsi="Arial" w:cs="Arial"/>
          <w:lang w:val="fr-CH"/>
        </w:rPr>
      </w:pPr>
    </w:p>
    <w:p w:rsidR="00DE068A" w:rsidRPr="002A023D" w:rsidRDefault="003C7EE9" w:rsidP="00EA0EE2">
      <w:pPr>
        <w:rPr>
          <w:rFonts w:ascii="Arial" w:hAnsi="Arial" w:cs="Arial"/>
          <w:lang w:val="fr-FR"/>
        </w:rPr>
      </w:pPr>
      <w:r>
        <w:rPr>
          <w:rFonts w:ascii="Arial" w:hAnsi="Arial" w:cs="Arial"/>
          <w:lang w:val="fr-FR"/>
        </w:rPr>
        <w:t>Membres de la mission : Coopération suisse</w:t>
      </w:r>
      <w:r w:rsidR="00AE45F0">
        <w:rPr>
          <w:rFonts w:ascii="Arial" w:hAnsi="Arial" w:cs="Arial"/>
          <w:lang w:val="fr-FR"/>
        </w:rPr>
        <w:t xml:space="preserve"> (Jacques </w:t>
      </w:r>
      <w:proofErr w:type="spellStart"/>
      <w:r w:rsidR="00AE45F0">
        <w:rPr>
          <w:rFonts w:ascii="Arial" w:hAnsi="Arial" w:cs="Arial"/>
          <w:lang w:val="fr-FR"/>
        </w:rPr>
        <w:t>Mader</w:t>
      </w:r>
      <w:proofErr w:type="spellEnd"/>
      <w:r w:rsidR="00AE45F0">
        <w:rPr>
          <w:rFonts w:ascii="Arial" w:hAnsi="Arial" w:cs="Arial"/>
          <w:lang w:val="fr-FR"/>
        </w:rPr>
        <w:t>)</w:t>
      </w:r>
      <w:r w:rsidR="00DE068A" w:rsidRPr="002A023D">
        <w:rPr>
          <w:rFonts w:ascii="Arial" w:hAnsi="Arial" w:cs="Arial"/>
          <w:lang w:val="fr-FR"/>
        </w:rPr>
        <w:t>, GIZ</w:t>
      </w:r>
      <w:r w:rsidR="00AE45F0">
        <w:rPr>
          <w:rFonts w:ascii="Arial" w:hAnsi="Arial" w:cs="Arial"/>
          <w:lang w:val="fr-FR"/>
        </w:rPr>
        <w:t xml:space="preserve"> (Jean-Olivier Schmidt)</w:t>
      </w:r>
      <w:r w:rsidR="00DE068A" w:rsidRPr="002A023D">
        <w:rPr>
          <w:rFonts w:ascii="Arial" w:hAnsi="Arial" w:cs="Arial"/>
          <w:lang w:val="fr-FR"/>
        </w:rPr>
        <w:t>, OMS</w:t>
      </w:r>
      <w:r>
        <w:rPr>
          <w:rFonts w:ascii="Arial" w:hAnsi="Arial" w:cs="Arial"/>
          <w:lang w:val="fr-FR"/>
        </w:rPr>
        <w:t>/P4H</w:t>
      </w:r>
      <w:r w:rsidR="00AE45F0">
        <w:rPr>
          <w:rFonts w:ascii="Arial" w:hAnsi="Arial" w:cs="Arial"/>
          <w:lang w:val="fr-FR"/>
        </w:rPr>
        <w:t xml:space="preserve"> (Claude Meyer)</w:t>
      </w:r>
    </w:p>
    <w:p w:rsidR="002A023D" w:rsidRPr="00AE45F0" w:rsidRDefault="00DB637D" w:rsidP="00DE068A">
      <w:pPr>
        <w:rPr>
          <w:rFonts w:ascii="Arial" w:hAnsi="Arial" w:cs="Arial"/>
          <w:b/>
          <w:color w:val="4F81BD" w:themeColor="accent1"/>
          <w:lang w:val="fr-FR"/>
        </w:rPr>
      </w:pPr>
      <w:r>
        <w:rPr>
          <w:rFonts w:ascii="Arial" w:hAnsi="Arial" w:cs="Arial"/>
          <w:b/>
          <w:color w:val="4F81BD" w:themeColor="accent1"/>
          <w:lang w:val="fr-FR"/>
        </w:rPr>
        <w:t xml:space="preserve">I </w:t>
      </w:r>
      <w:r w:rsidR="00EB2CF8" w:rsidRPr="00AE45F0">
        <w:rPr>
          <w:rFonts w:ascii="Arial" w:hAnsi="Arial" w:cs="Arial"/>
          <w:b/>
          <w:color w:val="4F81BD" w:themeColor="accent1"/>
          <w:lang w:val="fr-FR"/>
        </w:rPr>
        <w:t>Contexte générale du pays par rapport au financement de la santé:</w:t>
      </w:r>
    </w:p>
    <w:p w:rsidR="00AE45F0" w:rsidRDefault="00AE45F0" w:rsidP="00AE45F0">
      <w:pPr>
        <w:pStyle w:val="ColorfulList-Accent11"/>
        <w:tabs>
          <w:tab w:val="left" w:pos="180"/>
        </w:tabs>
        <w:spacing w:after="60"/>
        <w:ind w:left="0"/>
        <w:jc w:val="both"/>
        <w:rPr>
          <w:rFonts w:ascii="Arial" w:hAnsi="Arial" w:cs="Arial"/>
          <w:bCs/>
          <w:sz w:val="22"/>
          <w:szCs w:val="22"/>
          <w:lang w:val="fr-CH"/>
        </w:rPr>
      </w:pPr>
      <w:r>
        <w:rPr>
          <w:rFonts w:ascii="Arial" w:hAnsi="Arial" w:cs="Arial"/>
          <w:bCs/>
          <w:sz w:val="22"/>
          <w:szCs w:val="22"/>
          <w:lang w:val="fr-CH"/>
        </w:rPr>
        <w:t>Depuis quelques années, les autorités tchadiennes ont montré une réelle volonté de réaliser des progrès dans le domaine de la couverture universelle en santé. Dès 1996, le Ministère de la Santé Publique (MSP) avait commencé à faire la promotion de mécanismes internes à la population telle que la gestion des indigents par les comités de santé, p</w:t>
      </w:r>
      <w:bookmarkStart w:id="0" w:name="_GoBack"/>
      <w:bookmarkEnd w:id="0"/>
      <w:r>
        <w:rPr>
          <w:rFonts w:ascii="Arial" w:hAnsi="Arial" w:cs="Arial"/>
          <w:bCs/>
          <w:sz w:val="22"/>
          <w:szCs w:val="22"/>
          <w:lang w:val="fr-CH"/>
        </w:rPr>
        <w:t>our atténuer les effets du recouvrement des coûts sur l’accès aux soins des plus démunis. De 2006 à 2010, sous l’impulsion du Chef de l’Etat, une série de mesures ont été prises pour faciliter l’accès financier de la population à certaines prestations de santé. La prise en charge médicale gratuite des personnes vivant avec le VIH/SIDA et de celles souffrant de maladies opportunistes vient s’ajouter aux mesures antérieures financées grâce à des subventions : gratuité du traitement contre le paludisme, de la vaccination infantile, de la prise en charge de certaines maladies chroniques et des évacuations sanitaires à l’extérieur du pays. En 2008, la gratuité des soins d’urgence en milieu hospitalier a aussi été introduite pour faciliter l’accès. Parallèlement, le MSP avait retenu dans la Politique nationale de santé (2007-2015) et dans le Plan national de développement sanitaire (2009-2012) deux stratégies complémentaires pour lever les barrières financières à l’accès aux soins : Le développement de l’assurance maladie obligatoire pour les travailleurs du secteur formel et la promotion des mutuelles de santé pour le secteur informel, les fonctionnaires de l’administration publique ayant pour leur part droit aux soins de santé gratuits.</w:t>
      </w:r>
    </w:p>
    <w:p w:rsidR="00AE45F0" w:rsidRDefault="00AE45F0" w:rsidP="00AE45F0">
      <w:pPr>
        <w:pStyle w:val="ColorfulList-Accent11"/>
        <w:tabs>
          <w:tab w:val="left" w:pos="180"/>
        </w:tabs>
        <w:spacing w:after="60"/>
        <w:ind w:left="0"/>
        <w:jc w:val="both"/>
        <w:rPr>
          <w:rFonts w:ascii="Arial" w:hAnsi="Arial" w:cs="Arial"/>
          <w:bCs/>
          <w:sz w:val="22"/>
          <w:szCs w:val="22"/>
          <w:lang w:val="fr-CH"/>
        </w:rPr>
      </w:pPr>
    </w:p>
    <w:p w:rsidR="00AE45F0" w:rsidRDefault="00AE45F0" w:rsidP="00CC0F2A">
      <w:pPr>
        <w:pStyle w:val="ColorfulList-Accent11"/>
        <w:tabs>
          <w:tab w:val="left" w:pos="180"/>
        </w:tabs>
        <w:spacing w:after="60"/>
        <w:ind w:left="0"/>
        <w:jc w:val="both"/>
        <w:rPr>
          <w:rFonts w:ascii="Arial" w:hAnsi="Arial" w:cs="Arial"/>
          <w:bCs/>
          <w:sz w:val="22"/>
          <w:szCs w:val="22"/>
          <w:lang w:val="fr-CH"/>
        </w:rPr>
      </w:pPr>
      <w:r>
        <w:rPr>
          <w:rFonts w:ascii="Arial" w:hAnsi="Arial" w:cs="Arial"/>
          <w:bCs/>
          <w:sz w:val="22"/>
          <w:szCs w:val="22"/>
          <w:lang w:val="fr-CH"/>
        </w:rPr>
        <w:t xml:space="preserve">Conscientes de la nécessité de coordonner ces différents instruments de financement du système de santé au Tchad, les autorités ont demandé aux partenaires </w:t>
      </w:r>
      <w:r w:rsidR="00CC0F2A">
        <w:rPr>
          <w:rFonts w:ascii="Arial" w:hAnsi="Arial" w:cs="Arial"/>
          <w:bCs/>
          <w:sz w:val="22"/>
          <w:szCs w:val="22"/>
          <w:lang w:val="fr-CH"/>
        </w:rPr>
        <w:t>du réseau</w:t>
      </w:r>
      <w:r>
        <w:rPr>
          <w:rFonts w:ascii="Arial" w:hAnsi="Arial" w:cs="Arial"/>
          <w:bCs/>
          <w:sz w:val="22"/>
          <w:szCs w:val="22"/>
          <w:lang w:val="fr-CH"/>
        </w:rPr>
        <w:t xml:space="preserve"> P4H (protection sociale en santé)</w:t>
      </w:r>
      <w:r>
        <w:rPr>
          <w:rFonts w:ascii="Arial" w:hAnsi="Arial" w:cs="Arial"/>
          <w:bCs/>
          <w:sz w:val="22"/>
          <w:szCs w:val="22"/>
          <w:vertAlign w:val="superscript"/>
          <w:lang w:val="fr-CH"/>
        </w:rPr>
        <w:footnoteReference w:id="1"/>
      </w:r>
      <w:r>
        <w:rPr>
          <w:rFonts w:ascii="Arial" w:hAnsi="Arial" w:cs="Arial"/>
          <w:bCs/>
          <w:sz w:val="22"/>
          <w:szCs w:val="22"/>
          <w:lang w:val="fr-CH"/>
        </w:rPr>
        <w:t xml:space="preserve"> d’effectuer une mission exploratoire conjointe. Celle-ci a eu lieu en juin 2011 en collaboration avec l’OMS, l’Agence Française de Développement, la Coopération suisse, l’Union européenne, et la Banque mondiale.</w:t>
      </w:r>
    </w:p>
    <w:p w:rsidR="00595804" w:rsidRDefault="00595804" w:rsidP="00AE45F0">
      <w:pPr>
        <w:pStyle w:val="ColorfulList-Accent11"/>
        <w:tabs>
          <w:tab w:val="left" w:pos="180"/>
        </w:tabs>
        <w:spacing w:after="60"/>
        <w:ind w:left="0"/>
        <w:jc w:val="both"/>
        <w:rPr>
          <w:rFonts w:ascii="Arial" w:hAnsi="Arial" w:cs="Arial"/>
          <w:bCs/>
          <w:sz w:val="22"/>
          <w:szCs w:val="22"/>
          <w:lang w:val="fr-CH"/>
        </w:rPr>
      </w:pPr>
    </w:p>
    <w:p w:rsidR="00595804" w:rsidRPr="00595804" w:rsidRDefault="00595804" w:rsidP="00595804">
      <w:pPr>
        <w:pStyle w:val="ColorfulList-Accent11"/>
        <w:tabs>
          <w:tab w:val="left" w:pos="180"/>
        </w:tabs>
        <w:spacing w:after="60"/>
        <w:ind w:left="0"/>
        <w:jc w:val="both"/>
        <w:rPr>
          <w:rFonts w:ascii="Arial" w:hAnsi="Arial" w:cs="Arial"/>
          <w:bCs/>
          <w:sz w:val="22"/>
          <w:szCs w:val="22"/>
          <w:lang w:val="fr-CH"/>
        </w:rPr>
      </w:pPr>
      <w:r>
        <w:rPr>
          <w:rFonts w:ascii="Arial" w:hAnsi="Arial" w:cs="Arial"/>
          <w:bCs/>
          <w:sz w:val="22"/>
          <w:szCs w:val="22"/>
          <w:lang w:val="fr-CH"/>
        </w:rPr>
        <w:t xml:space="preserve">Sur </w:t>
      </w:r>
      <w:r w:rsidR="00F33093">
        <w:rPr>
          <w:rFonts w:ascii="Arial" w:hAnsi="Arial" w:cs="Arial"/>
          <w:bCs/>
          <w:sz w:val="22"/>
          <w:szCs w:val="22"/>
          <w:lang w:val="fr-CH"/>
        </w:rPr>
        <w:t xml:space="preserve">la </w:t>
      </w:r>
      <w:r>
        <w:rPr>
          <w:rFonts w:ascii="Arial" w:hAnsi="Arial" w:cs="Arial"/>
          <w:bCs/>
          <w:sz w:val="22"/>
          <w:szCs w:val="22"/>
          <w:lang w:val="fr-CH"/>
        </w:rPr>
        <w:t>base des recommandations et la feuille de route de cette mission</w:t>
      </w:r>
      <w:r w:rsidR="00F33093">
        <w:rPr>
          <w:rFonts w:ascii="Arial" w:hAnsi="Arial" w:cs="Arial"/>
          <w:bCs/>
          <w:sz w:val="22"/>
          <w:szCs w:val="22"/>
          <w:lang w:val="fr-CH"/>
        </w:rPr>
        <w:t xml:space="preserve"> exploratoire</w:t>
      </w:r>
      <w:r>
        <w:rPr>
          <w:rFonts w:ascii="Arial" w:hAnsi="Arial" w:cs="Arial"/>
          <w:bCs/>
          <w:sz w:val="22"/>
          <w:szCs w:val="22"/>
          <w:lang w:val="fr-CH"/>
        </w:rPr>
        <w:t xml:space="preserve">, </w:t>
      </w:r>
      <w:r w:rsidR="00F33093">
        <w:rPr>
          <w:rFonts w:ascii="Arial" w:hAnsi="Arial" w:cs="Arial"/>
          <w:bCs/>
          <w:sz w:val="22"/>
          <w:szCs w:val="22"/>
          <w:lang w:val="fr-CH"/>
        </w:rPr>
        <w:t xml:space="preserve">avec le consensus du Ministère de la Santé Publique </w:t>
      </w:r>
      <w:r>
        <w:rPr>
          <w:rFonts w:ascii="Arial" w:hAnsi="Arial" w:cs="Arial"/>
          <w:bCs/>
          <w:sz w:val="22"/>
          <w:szCs w:val="22"/>
          <w:lang w:val="fr-CH"/>
        </w:rPr>
        <w:t xml:space="preserve">les partenaires P4H ont élaboré des </w:t>
      </w:r>
      <w:proofErr w:type="spellStart"/>
      <w:r>
        <w:rPr>
          <w:rFonts w:ascii="Arial" w:hAnsi="Arial" w:cs="Arial"/>
          <w:bCs/>
          <w:sz w:val="22"/>
          <w:szCs w:val="22"/>
          <w:lang w:val="fr-CH"/>
        </w:rPr>
        <w:t>TdR</w:t>
      </w:r>
      <w:proofErr w:type="spellEnd"/>
      <w:r>
        <w:rPr>
          <w:rFonts w:ascii="Arial" w:hAnsi="Arial" w:cs="Arial"/>
          <w:bCs/>
          <w:sz w:val="22"/>
          <w:szCs w:val="22"/>
          <w:lang w:val="fr-CH"/>
        </w:rPr>
        <w:t xml:space="preserve"> pour </w:t>
      </w:r>
      <w:r>
        <w:rPr>
          <w:rFonts w:ascii="Arial" w:hAnsi="Arial" w:cs="Arial"/>
          <w:bCs/>
          <w:sz w:val="22"/>
          <w:szCs w:val="22"/>
          <w:lang w:val="fr-CH"/>
        </w:rPr>
        <w:lastRenderedPageBreak/>
        <w:t xml:space="preserve">un appui technique (voir </w:t>
      </w:r>
      <w:proofErr w:type="spellStart"/>
      <w:r>
        <w:rPr>
          <w:rFonts w:ascii="Arial" w:hAnsi="Arial" w:cs="Arial"/>
          <w:bCs/>
          <w:sz w:val="22"/>
          <w:szCs w:val="22"/>
          <w:lang w:val="fr-CH"/>
        </w:rPr>
        <w:t>TdR</w:t>
      </w:r>
      <w:proofErr w:type="spellEnd"/>
      <w:r>
        <w:rPr>
          <w:rFonts w:ascii="Arial" w:hAnsi="Arial" w:cs="Arial"/>
          <w:bCs/>
          <w:sz w:val="22"/>
          <w:szCs w:val="22"/>
          <w:lang w:val="fr-CH"/>
        </w:rPr>
        <w:t xml:space="preserve"> attaché). La GIZ a fait un appel d’offre avec les fonds de la DEZA et a réussi d’obtenir une offre satisfaisant la demande de la GFA. L’intervention a commencé en Décembre 2012 avec une première mission exploratoire  de l</w:t>
      </w:r>
      <w:r w:rsidR="00764C82">
        <w:rPr>
          <w:rFonts w:ascii="Arial" w:hAnsi="Arial" w:cs="Arial"/>
          <w:bCs/>
          <w:sz w:val="22"/>
          <w:szCs w:val="22"/>
          <w:lang w:val="fr-CH"/>
        </w:rPr>
        <w:t>a</w:t>
      </w:r>
      <w:r>
        <w:rPr>
          <w:rFonts w:ascii="Arial" w:hAnsi="Arial" w:cs="Arial"/>
          <w:bCs/>
          <w:sz w:val="22"/>
          <w:szCs w:val="22"/>
          <w:lang w:val="fr-CH"/>
        </w:rPr>
        <w:t xml:space="preserve"> Conseillère Technique (CT P4H par la suite) et a depuis continué avec six missions incluant la mission actuelle (donc 5 rapports de mission).</w:t>
      </w:r>
    </w:p>
    <w:p w:rsidR="00CE44CC" w:rsidRPr="002A023D" w:rsidRDefault="00CE44CC" w:rsidP="00CE44CC">
      <w:pPr>
        <w:spacing w:after="0"/>
        <w:rPr>
          <w:rStyle w:val="PageNumber"/>
          <w:rFonts w:ascii="Arial" w:hAnsi="Arial" w:cs="Arial"/>
          <w:lang w:val="fr-FR"/>
        </w:rPr>
      </w:pPr>
      <w:r w:rsidRPr="002A023D">
        <w:rPr>
          <w:rFonts w:ascii="Arial" w:hAnsi="Arial" w:cs="Arial"/>
          <w:lang w:val="fr-FR"/>
        </w:rPr>
        <w:t xml:space="preserve">Les </w:t>
      </w:r>
      <w:r>
        <w:rPr>
          <w:rFonts w:ascii="Arial" w:hAnsi="Arial" w:cs="Arial"/>
          <w:lang w:val="fr-FR"/>
        </w:rPr>
        <w:t>résultats attendus</w:t>
      </w:r>
      <w:r w:rsidRPr="002A023D">
        <w:rPr>
          <w:rFonts w:ascii="Arial" w:hAnsi="Arial" w:cs="Arial"/>
          <w:lang w:val="fr-FR"/>
        </w:rPr>
        <w:t xml:space="preserve"> du réseau P4H sont</w:t>
      </w:r>
    </w:p>
    <w:p w:rsidR="00CE44CC" w:rsidRPr="002A023D" w:rsidRDefault="00CE44CC" w:rsidP="00CE44CC">
      <w:pPr>
        <w:pStyle w:val="ListParagraph"/>
        <w:numPr>
          <w:ilvl w:val="0"/>
          <w:numId w:val="2"/>
        </w:numPr>
        <w:spacing w:after="200" w:line="276" w:lineRule="auto"/>
        <w:rPr>
          <w:rStyle w:val="PageNumber"/>
          <w:rFonts w:cs="Arial"/>
          <w:lang w:val="fr-FR"/>
        </w:rPr>
      </w:pPr>
      <w:r w:rsidRPr="002A023D">
        <w:rPr>
          <w:rStyle w:val="PageNumber"/>
          <w:rFonts w:cs="Arial"/>
          <w:lang w:val="fr-FR"/>
        </w:rPr>
        <w:t xml:space="preserve">Une approche multisectorielle </w:t>
      </w:r>
      <w:r>
        <w:rPr>
          <w:rStyle w:val="PageNumber"/>
          <w:rFonts w:cs="Arial"/>
          <w:lang w:val="fr-FR"/>
        </w:rPr>
        <w:t>qui génère et soutient</w:t>
      </w:r>
      <w:r w:rsidRPr="002A023D">
        <w:rPr>
          <w:rStyle w:val="PageNumber"/>
          <w:rFonts w:cs="Arial"/>
          <w:lang w:val="fr-FR"/>
        </w:rPr>
        <w:t xml:space="preserve"> un intérêt à haut niveau </w:t>
      </w:r>
      <w:r>
        <w:rPr>
          <w:rStyle w:val="PageNumber"/>
          <w:rFonts w:cs="Arial"/>
          <w:lang w:val="fr-FR"/>
        </w:rPr>
        <w:t>pour la CUS,</w:t>
      </w:r>
      <w:r w:rsidRPr="002A023D">
        <w:rPr>
          <w:rStyle w:val="PageNumber"/>
          <w:rFonts w:cs="Arial"/>
          <w:lang w:val="fr-FR"/>
        </w:rPr>
        <w:t xml:space="preserve"> </w:t>
      </w:r>
    </w:p>
    <w:p w:rsidR="00CE44CC" w:rsidRPr="002A023D" w:rsidRDefault="00CE44CC" w:rsidP="00CE44CC">
      <w:pPr>
        <w:pStyle w:val="ListParagraph"/>
        <w:numPr>
          <w:ilvl w:val="0"/>
          <w:numId w:val="2"/>
        </w:numPr>
        <w:spacing w:after="200" w:line="276" w:lineRule="auto"/>
        <w:rPr>
          <w:rStyle w:val="PageNumber"/>
          <w:rFonts w:cs="Arial"/>
          <w:lang w:val="fr-FR"/>
        </w:rPr>
      </w:pPr>
      <w:r w:rsidRPr="002A023D">
        <w:rPr>
          <w:rStyle w:val="PageNumber"/>
          <w:rFonts w:cs="Arial"/>
          <w:lang w:val="fr-FR"/>
        </w:rPr>
        <w:t>Des réseaux de partenaires intéress</w:t>
      </w:r>
      <w:r>
        <w:rPr>
          <w:rStyle w:val="PageNumber"/>
          <w:rFonts w:cs="Arial"/>
          <w:lang w:val="fr-FR"/>
        </w:rPr>
        <w:t>é</w:t>
      </w:r>
      <w:r w:rsidRPr="002A023D">
        <w:rPr>
          <w:rStyle w:val="PageNumber"/>
          <w:rFonts w:cs="Arial"/>
          <w:lang w:val="fr-FR"/>
        </w:rPr>
        <w:t>s fonctionnels sur place</w:t>
      </w:r>
      <w:r>
        <w:rPr>
          <w:rStyle w:val="PageNumber"/>
          <w:rFonts w:cs="Arial"/>
          <w:lang w:val="fr-FR"/>
        </w:rPr>
        <w:t>,</w:t>
      </w:r>
    </w:p>
    <w:p w:rsidR="00CE44CC" w:rsidRPr="002A023D" w:rsidRDefault="00CE44CC" w:rsidP="00CE44CC">
      <w:pPr>
        <w:pStyle w:val="ListParagraph"/>
        <w:numPr>
          <w:ilvl w:val="0"/>
          <w:numId w:val="2"/>
        </w:numPr>
        <w:spacing w:after="200" w:line="276" w:lineRule="auto"/>
        <w:rPr>
          <w:rStyle w:val="PageNumber"/>
          <w:rFonts w:cs="Arial"/>
          <w:lang w:val="fr-FR"/>
        </w:rPr>
      </w:pPr>
      <w:r>
        <w:rPr>
          <w:rStyle w:val="PageNumber"/>
          <w:rFonts w:cs="Arial"/>
          <w:lang w:val="fr-FR"/>
        </w:rPr>
        <w:t>Un s</w:t>
      </w:r>
      <w:r w:rsidRPr="002A023D">
        <w:rPr>
          <w:rStyle w:val="PageNumber"/>
          <w:rFonts w:cs="Arial"/>
          <w:lang w:val="fr-FR"/>
        </w:rPr>
        <w:t>outien conjoint au financement de la santé</w:t>
      </w:r>
      <w:r>
        <w:rPr>
          <w:rStyle w:val="PageNumber"/>
          <w:rFonts w:cs="Arial"/>
          <w:lang w:val="fr-FR"/>
        </w:rPr>
        <w:t>,</w:t>
      </w:r>
    </w:p>
    <w:p w:rsidR="00CE44CC" w:rsidRPr="002A023D" w:rsidRDefault="00CE44CC" w:rsidP="00CE44CC">
      <w:pPr>
        <w:pStyle w:val="ListParagraph"/>
        <w:numPr>
          <w:ilvl w:val="0"/>
          <w:numId w:val="2"/>
        </w:numPr>
        <w:spacing w:line="276" w:lineRule="auto"/>
        <w:rPr>
          <w:rStyle w:val="PageNumber"/>
          <w:rFonts w:cs="Arial"/>
          <w:lang w:val="fr-FR"/>
        </w:rPr>
      </w:pPr>
      <w:r w:rsidRPr="002A023D">
        <w:rPr>
          <w:rStyle w:val="PageNumber"/>
          <w:rFonts w:cs="Arial"/>
          <w:lang w:val="fr-FR"/>
        </w:rPr>
        <w:t>Une qualité amélioré</w:t>
      </w:r>
      <w:r>
        <w:rPr>
          <w:rStyle w:val="PageNumber"/>
          <w:rFonts w:cs="Arial"/>
          <w:lang w:val="fr-FR"/>
        </w:rPr>
        <w:t>e</w:t>
      </w:r>
      <w:r w:rsidRPr="002A023D">
        <w:rPr>
          <w:rStyle w:val="PageNumber"/>
          <w:rFonts w:cs="Arial"/>
          <w:lang w:val="fr-FR"/>
        </w:rPr>
        <w:t xml:space="preserve"> du soutien technique et une efficacité augmentée du soutien du pays</w:t>
      </w:r>
      <w:r>
        <w:rPr>
          <w:rStyle w:val="PageNumber"/>
          <w:rFonts w:cs="Arial"/>
          <w:lang w:val="fr-FR"/>
        </w:rPr>
        <w:t>.</w:t>
      </w:r>
    </w:p>
    <w:p w:rsidR="00CE44CC" w:rsidRPr="002A023D" w:rsidRDefault="00CE44CC" w:rsidP="00CE44CC">
      <w:pPr>
        <w:spacing w:after="0"/>
        <w:rPr>
          <w:rFonts w:ascii="Arial" w:hAnsi="Arial" w:cs="Arial"/>
          <w:lang w:val="fr-FR"/>
        </w:rPr>
      </w:pPr>
      <w:r>
        <w:rPr>
          <w:rFonts w:ascii="Arial" w:hAnsi="Arial" w:cs="Arial"/>
          <w:lang w:val="fr-FR"/>
        </w:rPr>
        <w:t>La</w:t>
      </w:r>
      <w:r w:rsidRPr="002A023D">
        <w:rPr>
          <w:rFonts w:ascii="Arial" w:hAnsi="Arial" w:cs="Arial"/>
          <w:lang w:val="fr-FR"/>
        </w:rPr>
        <w:t xml:space="preserve"> conseillère </w:t>
      </w:r>
      <w:r>
        <w:rPr>
          <w:rFonts w:ascii="Arial" w:hAnsi="Arial" w:cs="Arial"/>
          <w:lang w:val="fr-FR"/>
        </w:rPr>
        <w:t>P4H est censée contribuer à produire les résultats suivants</w:t>
      </w:r>
      <w:r w:rsidRPr="002A023D">
        <w:rPr>
          <w:rFonts w:ascii="Arial" w:hAnsi="Arial" w:cs="Arial"/>
          <w:lang w:val="fr-FR"/>
        </w:rPr>
        <w:t>:</w:t>
      </w:r>
    </w:p>
    <w:p w:rsidR="00CE44CC" w:rsidRPr="002A023D" w:rsidRDefault="00CE44CC" w:rsidP="00CE44CC">
      <w:pPr>
        <w:numPr>
          <w:ilvl w:val="0"/>
          <w:numId w:val="5"/>
        </w:numPr>
        <w:spacing w:after="0" w:line="260" w:lineRule="exact"/>
        <w:ind w:left="284" w:hanging="284"/>
        <w:jc w:val="both"/>
        <w:rPr>
          <w:rFonts w:ascii="Arial" w:hAnsi="Arial" w:cs="Arial"/>
          <w:lang w:val="fr-CH"/>
        </w:rPr>
      </w:pPr>
      <w:r w:rsidRPr="002A023D">
        <w:rPr>
          <w:rFonts w:ascii="Arial" w:hAnsi="Arial" w:cs="Arial"/>
          <w:lang w:val="fr-CH"/>
        </w:rPr>
        <w:t>Une synthèse des analyses effectuées par les autorités et les partenaires sur la performance des différentes instruments de financement mis en œuvre au Tchad est disponible et validée ;</w:t>
      </w:r>
    </w:p>
    <w:p w:rsidR="00CE44CC" w:rsidRPr="002A023D" w:rsidRDefault="00CE44CC" w:rsidP="00CE44CC">
      <w:pPr>
        <w:numPr>
          <w:ilvl w:val="0"/>
          <w:numId w:val="5"/>
        </w:numPr>
        <w:spacing w:after="0" w:line="260" w:lineRule="exact"/>
        <w:ind w:left="284" w:hanging="284"/>
        <w:jc w:val="both"/>
        <w:rPr>
          <w:rFonts w:ascii="Arial" w:hAnsi="Arial" w:cs="Arial"/>
          <w:lang w:val="fr-CH"/>
        </w:rPr>
      </w:pPr>
      <w:r w:rsidRPr="002A023D">
        <w:rPr>
          <w:rFonts w:ascii="Arial" w:hAnsi="Arial" w:cs="Arial"/>
          <w:lang w:val="fr-CH"/>
        </w:rPr>
        <w:t>Un document de stratégie nationale de financement de la santé validé par l’ensemble des acteurs tchadiens est disponible ;</w:t>
      </w:r>
    </w:p>
    <w:p w:rsidR="00CE44CC" w:rsidRPr="002A023D" w:rsidRDefault="00CE44CC" w:rsidP="00CE44CC">
      <w:pPr>
        <w:numPr>
          <w:ilvl w:val="0"/>
          <w:numId w:val="5"/>
        </w:numPr>
        <w:spacing w:after="0" w:line="260" w:lineRule="exact"/>
        <w:ind w:left="284" w:hanging="284"/>
        <w:jc w:val="both"/>
        <w:rPr>
          <w:rFonts w:ascii="Arial" w:hAnsi="Arial" w:cs="Arial"/>
          <w:lang w:val="fr-CH"/>
        </w:rPr>
      </w:pPr>
      <w:r w:rsidRPr="002A023D">
        <w:rPr>
          <w:rFonts w:ascii="Arial" w:hAnsi="Arial" w:cs="Arial"/>
          <w:lang w:val="fr-CH"/>
        </w:rPr>
        <w:t>Des réunions de coordination pour la mise en œuvre de la feuille de route vers la couverture universelle ont lieux et sont sanctionnées de PV ;</w:t>
      </w:r>
    </w:p>
    <w:p w:rsidR="00CE44CC" w:rsidRDefault="00CE44CC" w:rsidP="00CE44CC">
      <w:pPr>
        <w:numPr>
          <w:ilvl w:val="0"/>
          <w:numId w:val="5"/>
        </w:numPr>
        <w:spacing w:after="0" w:line="260" w:lineRule="exact"/>
        <w:ind w:left="284" w:hanging="284"/>
        <w:jc w:val="both"/>
        <w:rPr>
          <w:rFonts w:ascii="Arial" w:hAnsi="Arial" w:cs="Arial"/>
          <w:lang w:val="fr-CH"/>
        </w:rPr>
      </w:pPr>
      <w:r w:rsidRPr="002A023D">
        <w:rPr>
          <w:rFonts w:ascii="Arial" w:hAnsi="Arial" w:cs="Arial"/>
          <w:lang w:val="fr-CH"/>
        </w:rPr>
        <w:t>Le CDMT 2013 – 2015 est élaboré sur la base des leçons apprises du CDMT précédent, et se trouve en annexe du PNDS 2013 – 2015.</w:t>
      </w:r>
    </w:p>
    <w:p w:rsidR="00CE44CC" w:rsidRDefault="00CE44CC" w:rsidP="00CE44CC">
      <w:pPr>
        <w:spacing w:after="0" w:line="260" w:lineRule="exact"/>
        <w:jc w:val="both"/>
        <w:rPr>
          <w:rFonts w:ascii="Arial" w:hAnsi="Arial" w:cs="Arial"/>
          <w:lang w:val="fr-CH"/>
        </w:rPr>
      </w:pPr>
    </w:p>
    <w:p w:rsidR="00EB2CF8" w:rsidRPr="00CE44CC" w:rsidRDefault="00EB2CF8" w:rsidP="00DE068A">
      <w:pPr>
        <w:rPr>
          <w:rFonts w:ascii="Arial" w:hAnsi="Arial" w:cs="Arial"/>
          <w:lang w:val="fr-CH"/>
        </w:rPr>
      </w:pPr>
    </w:p>
    <w:p w:rsidR="00EB2CF8" w:rsidRPr="00595804" w:rsidRDefault="00DB637D" w:rsidP="00DE068A">
      <w:pPr>
        <w:rPr>
          <w:rFonts w:ascii="Arial" w:hAnsi="Arial" w:cs="Arial"/>
          <w:b/>
          <w:color w:val="4F81BD" w:themeColor="accent1"/>
          <w:lang w:val="fr-FR"/>
        </w:rPr>
      </w:pPr>
      <w:r>
        <w:rPr>
          <w:rFonts w:ascii="Arial" w:hAnsi="Arial" w:cs="Arial"/>
          <w:b/>
          <w:color w:val="4F81BD" w:themeColor="accent1"/>
          <w:lang w:val="fr-FR"/>
        </w:rPr>
        <w:t xml:space="preserve">II </w:t>
      </w:r>
      <w:r w:rsidR="00DE068A" w:rsidRPr="00595804">
        <w:rPr>
          <w:rFonts w:ascii="Arial" w:hAnsi="Arial" w:cs="Arial"/>
          <w:b/>
          <w:color w:val="4F81BD" w:themeColor="accent1"/>
          <w:lang w:val="fr-FR"/>
        </w:rPr>
        <w:t>Contexte </w:t>
      </w:r>
      <w:r w:rsidR="00EB2CF8" w:rsidRPr="00595804">
        <w:rPr>
          <w:rFonts w:ascii="Arial" w:hAnsi="Arial" w:cs="Arial"/>
          <w:b/>
          <w:color w:val="4F81BD" w:themeColor="accent1"/>
          <w:lang w:val="fr-FR"/>
        </w:rPr>
        <w:t>spécifique par rapport aux instruments de soutien</w:t>
      </w:r>
      <w:r w:rsidR="00DE068A" w:rsidRPr="00595804">
        <w:rPr>
          <w:rFonts w:ascii="Arial" w:hAnsi="Arial" w:cs="Arial"/>
          <w:b/>
          <w:color w:val="4F81BD" w:themeColor="accent1"/>
          <w:lang w:val="fr-FR"/>
        </w:rPr>
        <w:t xml:space="preserve">: </w:t>
      </w:r>
    </w:p>
    <w:p w:rsidR="00EB2CF8" w:rsidRPr="00EB2CF8" w:rsidRDefault="00DE068A" w:rsidP="00DE068A">
      <w:pPr>
        <w:rPr>
          <w:rFonts w:ascii="Arial" w:hAnsi="Arial" w:cs="Arial"/>
          <w:lang w:val="fr-FR"/>
        </w:rPr>
      </w:pPr>
      <w:r w:rsidRPr="00EB2CF8">
        <w:rPr>
          <w:rFonts w:ascii="Arial" w:hAnsi="Arial" w:cs="Arial"/>
          <w:lang w:val="fr-FR"/>
        </w:rPr>
        <w:t xml:space="preserve">Après </w:t>
      </w:r>
      <w:r w:rsidR="00595804">
        <w:rPr>
          <w:rFonts w:ascii="Arial" w:hAnsi="Arial" w:cs="Arial"/>
          <w:lang w:val="fr-FR"/>
        </w:rPr>
        <w:t xml:space="preserve">donc </w:t>
      </w:r>
      <w:r w:rsidRPr="00EB2CF8">
        <w:rPr>
          <w:rFonts w:ascii="Arial" w:hAnsi="Arial" w:cs="Arial"/>
          <w:lang w:val="fr-FR"/>
        </w:rPr>
        <w:t xml:space="preserve">une année d’intervention </w:t>
      </w:r>
      <w:r w:rsidR="00595804">
        <w:rPr>
          <w:rFonts w:ascii="Arial" w:hAnsi="Arial" w:cs="Arial"/>
          <w:lang w:val="fr-FR"/>
        </w:rPr>
        <w:t>de la CT</w:t>
      </w:r>
      <w:r w:rsidRPr="00EB2CF8">
        <w:rPr>
          <w:rFonts w:ascii="Arial" w:hAnsi="Arial" w:cs="Arial"/>
          <w:lang w:val="fr-FR"/>
        </w:rPr>
        <w:t xml:space="preserve"> P4H sur place, les membres du réseau actif voudraient évaluer le progrès fait par rapport aux objectifs</w:t>
      </w:r>
      <w:r w:rsidR="002A023D" w:rsidRPr="00EB2CF8">
        <w:rPr>
          <w:rFonts w:ascii="Arial" w:hAnsi="Arial" w:cs="Arial"/>
          <w:lang w:val="fr-FR"/>
        </w:rPr>
        <w:t xml:space="preserve"> fixés pour la conseillère et par rapport aux objectifs</w:t>
      </w:r>
      <w:r w:rsidRPr="00EB2CF8">
        <w:rPr>
          <w:rFonts w:ascii="Arial" w:hAnsi="Arial" w:cs="Arial"/>
          <w:lang w:val="fr-FR"/>
        </w:rPr>
        <w:t xml:space="preserve"> du réseau P4H pour être en mesure</w:t>
      </w:r>
      <w:r w:rsidR="002A023D" w:rsidRPr="00EB2CF8">
        <w:rPr>
          <w:rFonts w:ascii="Arial" w:hAnsi="Arial" w:cs="Arial"/>
          <w:lang w:val="fr-FR"/>
        </w:rPr>
        <w:t xml:space="preserve"> d’</w:t>
      </w:r>
      <w:r w:rsidR="00EB2CF8" w:rsidRPr="00EB2CF8">
        <w:rPr>
          <w:rFonts w:ascii="Arial" w:hAnsi="Arial" w:cs="Arial"/>
          <w:lang w:val="fr-FR"/>
        </w:rPr>
        <w:t>évaluer</w:t>
      </w:r>
      <w:r w:rsidR="002A023D" w:rsidRPr="00EB2CF8">
        <w:rPr>
          <w:rFonts w:ascii="Arial" w:hAnsi="Arial" w:cs="Arial"/>
          <w:lang w:val="fr-FR"/>
        </w:rPr>
        <w:t xml:space="preserve"> la pertinence des produits attendus de la conseillère et si besoin</w:t>
      </w:r>
      <w:r w:rsidRPr="00EB2CF8">
        <w:rPr>
          <w:rFonts w:ascii="Arial" w:hAnsi="Arial" w:cs="Arial"/>
          <w:lang w:val="fr-FR"/>
        </w:rPr>
        <w:t xml:space="preserve"> d’ajuster l’intervention et de planifier pour l’avenir.  </w:t>
      </w:r>
      <w:r w:rsidR="00EB2CF8" w:rsidRPr="00EB2CF8">
        <w:rPr>
          <w:rFonts w:ascii="Arial" w:hAnsi="Arial" w:cs="Arial"/>
          <w:lang w:val="fr-FR"/>
        </w:rPr>
        <w:t xml:space="preserve">Cela se situe bien entendu dans le contexte général </w:t>
      </w:r>
      <w:r w:rsidR="00F33093" w:rsidRPr="00EA6127">
        <w:rPr>
          <w:rFonts w:ascii="Arial" w:hAnsi="Arial" w:cs="Arial"/>
          <w:i/>
          <w:lang w:val="fr-FR"/>
        </w:rPr>
        <w:t>d</w:t>
      </w:r>
      <w:r w:rsidR="00F23403" w:rsidRPr="00EA6127">
        <w:rPr>
          <w:rFonts w:ascii="Arial" w:hAnsi="Arial" w:cs="Arial"/>
          <w:i/>
          <w:lang w:val="fr-FR"/>
        </w:rPr>
        <w:t>’élaboration d’u</w:t>
      </w:r>
      <w:r w:rsidR="00F33093" w:rsidRPr="00EA6127">
        <w:rPr>
          <w:rFonts w:ascii="Arial" w:hAnsi="Arial" w:cs="Arial"/>
          <w:i/>
          <w:lang w:val="fr-CH"/>
        </w:rPr>
        <w:t>ne stratégie nationale de couverture universelle en santé (CUS) en lien avec la stratégie nationale de protection sociale (SNPS) </w:t>
      </w:r>
      <w:r w:rsidR="00F23403" w:rsidRPr="00EA6127">
        <w:rPr>
          <w:rFonts w:ascii="Arial" w:hAnsi="Arial" w:cs="Arial"/>
          <w:i/>
          <w:lang w:val="fr-CH"/>
        </w:rPr>
        <w:t>qui devra être</w:t>
      </w:r>
      <w:r w:rsidR="00F33093" w:rsidRPr="00EA6127">
        <w:rPr>
          <w:rFonts w:ascii="Arial" w:hAnsi="Arial" w:cs="Arial"/>
          <w:i/>
          <w:lang w:val="fr-CH"/>
        </w:rPr>
        <w:t xml:space="preserve"> adoptée et diffusée</w:t>
      </w:r>
      <w:r w:rsidR="00F23403" w:rsidRPr="00EA6127">
        <w:rPr>
          <w:rFonts w:ascii="Arial" w:hAnsi="Arial" w:cs="Arial"/>
          <w:i/>
          <w:lang w:val="fr-CH"/>
        </w:rPr>
        <w:t xml:space="preserve">, avec des </w:t>
      </w:r>
      <w:r w:rsidR="00F33093" w:rsidRPr="00EA6127">
        <w:rPr>
          <w:rFonts w:ascii="Arial" w:hAnsi="Arial" w:cs="Arial"/>
          <w:i/>
          <w:lang w:val="fr-CH"/>
        </w:rPr>
        <w:t>organes de coordination et de suivi mis en place</w:t>
      </w:r>
      <w:r w:rsidR="00F23403" w:rsidRPr="00EA6127">
        <w:rPr>
          <w:rFonts w:ascii="Arial" w:hAnsi="Arial" w:cs="Arial"/>
          <w:i/>
          <w:lang w:val="fr-CH"/>
        </w:rPr>
        <w:t xml:space="preserve"> </w:t>
      </w:r>
      <w:r w:rsidR="00F23403">
        <w:rPr>
          <w:rFonts w:ascii="Arial" w:hAnsi="Arial" w:cs="Arial"/>
          <w:lang w:val="fr-CH"/>
        </w:rPr>
        <w:t xml:space="preserve">(Objectif </w:t>
      </w:r>
      <w:r w:rsidR="00F23403" w:rsidRPr="00F23403">
        <w:rPr>
          <w:rFonts w:ascii="Arial" w:hAnsi="Arial" w:cs="Arial"/>
          <w:lang w:val="fr-CH"/>
        </w:rPr>
        <w:t xml:space="preserve"> R.3.1.</w:t>
      </w:r>
      <w:r w:rsidR="00F23403">
        <w:rPr>
          <w:rFonts w:ascii="Arial" w:hAnsi="Arial" w:cs="Arial"/>
          <w:lang w:val="fr-CH"/>
        </w:rPr>
        <w:t xml:space="preserve"> du PNDS2).</w:t>
      </w:r>
      <w:r w:rsidR="00F23403" w:rsidRPr="00F23403">
        <w:rPr>
          <w:rFonts w:ascii="Arial" w:hAnsi="Arial" w:cs="Arial"/>
          <w:lang w:val="fr-CH"/>
        </w:rPr>
        <w:t xml:space="preserve"> </w:t>
      </w:r>
      <w:r w:rsidR="00EB2CF8" w:rsidRPr="00EB2CF8">
        <w:rPr>
          <w:rFonts w:ascii="Arial" w:hAnsi="Arial" w:cs="Arial"/>
          <w:lang w:val="fr-FR"/>
        </w:rPr>
        <w:t xml:space="preserve">Les membres de la mission auront pour tâche : </w:t>
      </w:r>
    </w:p>
    <w:p w:rsidR="00EB2CF8" w:rsidRDefault="00F11B0A" w:rsidP="00595804">
      <w:pPr>
        <w:pStyle w:val="ListParagraph"/>
        <w:numPr>
          <w:ilvl w:val="0"/>
          <w:numId w:val="8"/>
        </w:numPr>
        <w:contextualSpacing w:val="0"/>
        <w:rPr>
          <w:lang w:val="fr-CH"/>
        </w:rPr>
      </w:pPr>
      <w:r>
        <w:rPr>
          <w:lang w:val="fr-CH"/>
        </w:rPr>
        <w:t>Processus CUS Tchad</w:t>
      </w:r>
      <w:r w:rsidR="00561854">
        <w:rPr>
          <w:lang w:val="fr-CH"/>
        </w:rPr>
        <w:t xml:space="preserve">: </w:t>
      </w:r>
      <w:r w:rsidR="00561854">
        <w:rPr>
          <w:lang w:val="fr-CH"/>
        </w:rPr>
        <w:br/>
      </w:r>
      <w:r w:rsidR="00E72865">
        <w:rPr>
          <w:lang w:val="fr-CH"/>
        </w:rPr>
        <w:t>A</w:t>
      </w:r>
      <w:r w:rsidR="00EB2CF8" w:rsidRPr="00EB2CF8">
        <w:rPr>
          <w:lang w:val="fr-CH"/>
        </w:rPr>
        <w:t>nalyser l’avancement du chantier CUS depuis Juin 2011 (processus pays)</w:t>
      </w:r>
    </w:p>
    <w:p w:rsidR="00F75885" w:rsidRDefault="00F75885" w:rsidP="00F75885">
      <w:pPr>
        <w:pStyle w:val="ListParagraph"/>
        <w:numPr>
          <w:ilvl w:val="1"/>
          <w:numId w:val="8"/>
        </w:numPr>
        <w:contextualSpacing w:val="0"/>
        <w:rPr>
          <w:rFonts w:cs="Arial"/>
          <w:lang w:val="fr-CH"/>
        </w:rPr>
      </w:pPr>
      <w:r>
        <w:rPr>
          <w:rFonts w:cs="Arial"/>
          <w:lang w:val="fr-CH"/>
        </w:rPr>
        <w:t>Le suivi du pré-pacte  entre le gouvernement et les agences de développement (notamment des engagements sur le volet financier), ainsi que le rôle éventuel de IHP+</w:t>
      </w:r>
      <w:r w:rsidR="00561854">
        <w:rPr>
          <w:rStyle w:val="FootnoteReference"/>
          <w:rFonts w:cs="Arial"/>
          <w:lang w:val="fr-CH"/>
        </w:rPr>
        <w:footnoteReference w:id="2"/>
      </w:r>
      <w:r>
        <w:rPr>
          <w:rFonts w:cs="Arial"/>
          <w:lang w:val="fr-CH"/>
        </w:rPr>
        <w:t xml:space="preserve"> sur les questions de financement.</w:t>
      </w:r>
    </w:p>
    <w:p w:rsidR="00F75885" w:rsidRPr="00F23403" w:rsidRDefault="00F75885" w:rsidP="00F75885">
      <w:pPr>
        <w:pStyle w:val="ListParagraph"/>
        <w:numPr>
          <w:ilvl w:val="1"/>
          <w:numId w:val="8"/>
        </w:numPr>
        <w:contextualSpacing w:val="0"/>
        <w:rPr>
          <w:lang w:val="fr-CH"/>
        </w:rPr>
      </w:pPr>
      <w:r>
        <w:rPr>
          <w:rFonts w:cs="Arial"/>
          <w:lang w:val="fr-CH"/>
        </w:rPr>
        <w:t>L’avancement de l’élaboration de la stratégie nationale de protection sociale (dans laquelle devrait s’insérer la couverture universelle santé</w:t>
      </w:r>
      <w:r w:rsidR="00561854">
        <w:rPr>
          <w:rFonts w:cs="Arial"/>
          <w:lang w:val="fr-CH"/>
        </w:rPr>
        <w:t>)</w:t>
      </w:r>
      <w:r w:rsidR="00F23403">
        <w:rPr>
          <w:rFonts w:cs="Arial"/>
          <w:lang w:val="fr-CH"/>
        </w:rPr>
        <w:t>.</w:t>
      </w:r>
    </w:p>
    <w:p w:rsidR="00F23403" w:rsidRPr="00EB2CF8" w:rsidRDefault="00F23403" w:rsidP="00F23403">
      <w:pPr>
        <w:pStyle w:val="ListParagraph"/>
        <w:ind w:left="1440"/>
        <w:contextualSpacing w:val="0"/>
        <w:rPr>
          <w:lang w:val="fr-CH"/>
        </w:rPr>
      </w:pPr>
    </w:p>
    <w:p w:rsidR="00EB2CF8" w:rsidRDefault="00E72865" w:rsidP="00595804">
      <w:pPr>
        <w:pStyle w:val="ListParagraph"/>
        <w:numPr>
          <w:ilvl w:val="0"/>
          <w:numId w:val="8"/>
        </w:numPr>
        <w:contextualSpacing w:val="0"/>
        <w:rPr>
          <w:lang w:val="fr-CH"/>
        </w:rPr>
      </w:pPr>
      <w:r>
        <w:rPr>
          <w:lang w:val="fr-CH"/>
        </w:rPr>
        <w:t xml:space="preserve">Appui technique </w:t>
      </w:r>
      <w:r w:rsidR="00101B80">
        <w:rPr>
          <w:lang w:val="fr-CH"/>
        </w:rPr>
        <w:t xml:space="preserve">et organisationnel de </w:t>
      </w:r>
      <w:r>
        <w:rPr>
          <w:lang w:val="fr-CH"/>
        </w:rPr>
        <w:t xml:space="preserve">P4H : </w:t>
      </w:r>
      <w:r>
        <w:rPr>
          <w:lang w:val="fr-CH"/>
        </w:rPr>
        <w:br/>
      </w:r>
      <w:r w:rsidR="00EB2CF8" w:rsidRPr="00EB2CF8">
        <w:rPr>
          <w:lang w:val="fr-CH"/>
        </w:rPr>
        <w:t>évaluer l’appui fourni par l</w:t>
      </w:r>
      <w:r>
        <w:rPr>
          <w:lang w:val="fr-CH"/>
        </w:rPr>
        <w:t>a conseillère technique P4H</w:t>
      </w:r>
      <w:r w:rsidR="00EB2CF8" w:rsidRPr="00EB2CF8">
        <w:rPr>
          <w:lang w:val="fr-CH"/>
        </w:rPr>
        <w:t xml:space="preserve"> depuis son arrivée dans les deux processus mentionnés ci-dessus</w:t>
      </w:r>
      <w:r w:rsidR="00A61682">
        <w:rPr>
          <w:lang w:val="fr-CH"/>
        </w:rPr>
        <w:t xml:space="preserve">, </w:t>
      </w:r>
      <w:r w:rsidR="00595804">
        <w:rPr>
          <w:lang w:val="fr-CH"/>
        </w:rPr>
        <w:t xml:space="preserve"> </w:t>
      </w:r>
      <w:r w:rsidR="00DB637D">
        <w:rPr>
          <w:lang w:val="fr-CH"/>
        </w:rPr>
        <w:t>d’</w:t>
      </w:r>
      <w:r w:rsidR="00595804">
        <w:rPr>
          <w:lang w:val="fr-CH"/>
        </w:rPr>
        <w:t xml:space="preserve">évaluer la pertinence actuelle des produits </w:t>
      </w:r>
      <w:r w:rsidR="00595804">
        <w:rPr>
          <w:lang w:val="fr-CH"/>
        </w:rPr>
        <w:lastRenderedPageBreak/>
        <w:t>définis lors de l’appel d’offre</w:t>
      </w:r>
      <w:r w:rsidR="00A61682">
        <w:rPr>
          <w:lang w:val="fr-CH"/>
        </w:rPr>
        <w:t xml:space="preserve"> ainsi que l’efficacité des</w:t>
      </w:r>
      <w:r w:rsidR="00A61682" w:rsidRPr="00F11B0A">
        <w:rPr>
          <w:lang w:val="fr-CH"/>
        </w:rPr>
        <w:t xml:space="preserve"> </w:t>
      </w:r>
      <w:r w:rsidR="00A61682" w:rsidRPr="00A61682">
        <w:rPr>
          <w:lang w:val="fr-CH"/>
        </w:rPr>
        <w:t>modalités d’appui</w:t>
      </w:r>
      <w:r w:rsidR="00A61682" w:rsidRPr="00F11B0A">
        <w:rPr>
          <w:lang w:val="fr-CH"/>
        </w:rPr>
        <w:t xml:space="preserve"> </w:t>
      </w:r>
      <w:r w:rsidR="00A61682">
        <w:rPr>
          <w:lang w:val="fr-CH"/>
        </w:rPr>
        <w:t xml:space="preserve">(missions en perlée, leur nombre, fréquence etc.). </w:t>
      </w:r>
      <w:r w:rsidR="00595804">
        <w:rPr>
          <w:lang w:val="fr-CH"/>
        </w:rPr>
        <w:t xml:space="preserve"> </w:t>
      </w:r>
    </w:p>
    <w:p w:rsidR="00F75885" w:rsidRDefault="00F75885" w:rsidP="00F75885">
      <w:pPr>
        <w:pStyle w:val="ListParagraph"/>
        <w:numPr>
          <w:ilvl w:val="1"/>
          <w:numId w:val="8"/>
        </w:numPr>
        <w:contextualSpacing w:val="0"/>
        <w:rPr>
          <w:rFonts w:cs="Arial"/>
          <w:lang w:val="fr-CH"/>
        </w:rPr>
      </w:pPr>
      <w:r>
        <w:rPr>
          <w:rFonts w:cs="Arial"/>
          <w:lang w:val="fr-CH"/>
        </w:rPr>
        <w:t>L’avancement des deux enquêtes en cours (« sur le suivi des dépense publiques + étude des coûts unitaires des prestations de soins), ainsi que les besoins éventuels pour d’autres études.</w:t>
      </w:r>
    </w:p>
    <w:p w:rsidR="00F75885" w:rsidRDefault="00F75885" w:rsidP="00F75885">
      <w:pPr>
        <w:pStyle w:val="ListParagraph"/>
        <w:numPr>
          <w:ilvl w:val="1"/>
          <w:numId w:val="8"/>
        </w:numPr>
        <w:contextualSpacing w:val="0"/>
        <w:rPr>
          <w:rFonts w:cs="Arial"/>
          <w:lang w:val="fr-CH"/>
        </w:rPr>
      </w:pPr>
      <w:r>
        <w:rPr>
          <w:rFonts w:cs="Arial"/>
          <w:lang w:val="fr-CH"/>
        </w:rPr>
        <w:t>La place de la couverture universelle dans le PNDS2 et ce qui est prévu dans le CDMT.</w:t>
      </w:r>
    </w:p>
    <w:p w:rsidR="00A61682" w:rsidRPr="00101B80" w:rsidRDefault="00A61682" w:rsidP="00F75885">
      <w:pPr>
        <w:pStyle w:val="ListParagraph"/>
        <w:numPr>
          <w:ilvl w:val="1"/>
          <w:numId w:val="8"/>
        </w:numPr>
        <w:contextualSpacing w:val="0"/>
        <w:rPr>
          <w:rFonts w:cs="Arial"/>
          <w:lang w:val="fr-CH"/>
        </w:rPr>
      </w:pPr>
      <w:r>
        <w:rPr>
          <w:rFonts w:cs="Arial"/>
          <w:lang w:val="fr-CH"/>
        </w:rPr>
        <w:t xml:space="preserve">L’appui concret </w:t>
      </w:r>
      <w:r>
        <w:rPr>
          <w:lang w:val="fr-CH"/>
        </w:rPr>
        <w:t>au développement organisationnel (conseils en organisation de processus, méthodologie de réunion/ateliers, gestion de savoir, communication  etc</w:t>
      </w:r>
      <w:r w:rsidR="00101B80">
        <w:rPr>
          <w:lang w:val="fr-CH"/>
        </w:rPr>
        <w:t>…)</w:t>
      </w:r>
    </w:p>
    <w:p w:rsidR="00101B80" w:rsidRDefault="00101B80" w:rsidP="00101B80">
      <w:pPr>
        <w:pStyle w:val="ListParagraph"/>
        <w:ind w:left="1440"/>
        <w:contextualSpacing w:val="0"/>
        <w:rPr>
          <w:rFonts w:cs="Arial"/>
          <w:lang w:val="fr-CH"/>
        </w:rPr>
      </w:pPr>
    </w:p>
    <w:p w:rsidR="00101B80" w:rsidRDefault="00101B80" w:rsidP="00101B80">
      <w:pPr>
        <w:pStyle w:val="ListParagraph"/>
        <w:numPr>
          <w:ilvl w:val="0"/>
          <w:numId w:val="8"/>
        </w:numPr>
        <w:contextualSpacing w:val="0"/>
        <w:rPr>
          <w:lang w:val="fr-CH"/>
        </w:rPr>
      </w:pPr>
      <w:r>
        <w:rPr>
          <w:lang w:val="fr-CH"/>
        </w:rPr>
        <w:t xml:space="preserve">Réseau P4H Tchad : </w:t>
      </w:r>
      <w:r>
        <w:rPr>
          <w:lang w:val="fr-CH"/>
        </w:rPr>
        <w:br/>
        <w:t>A</w:t>
      </w:r>
      <w:r w:rsidRPr="00EB2CF8">
        <w:rPr>
          <w:lang w:val="fr-CH"/>
        </w:rPr>
        <w:t xml:space="preserve">pprécier le fonctionnement et les résultats du réseau local P4H (par rapport aux résultats attendus spécifiques au réseau P4H) et ses interactions avec </w:t>
      </w:r>
      <w:r>
        <w:rPr>
          <w:lang w:val="fr-CH"/>
        </w:rPr>
        <w:t xml:space="preserve">ses </w:t>
      </w:r>
      <w:r w:rsidRPr="00EB2CF8">
        <w:rPr>
          <w:lang w:val="fr-CH"/>
        </w:rPr>
        <w:t>partenaires au développement</w:t>
      </w:r>
      <w:r>
        <w:rPr>
          <w:lang w:val="fr-CH"/>
        </w:rPr>
        <w:t> ; plus concrètement :</w:t>
      </w:r>
    </w:p>
    <w:p w:rsidR="00101B80" w:rsidRDefault="00101B80" w:rsidP="00101B80">
      <w:pPr>
        <w:pStyle w:val="ListParagraph"/>
        <w:numPr>
          <w:ilvl w:val="1"/>
          <w:numId w:val="8"/>
        </w:numPr>
        <w:contextualSpacing w:val="0"/>
        <w:rPr>
          <w:rFonts w:cs="Arial"/>
          <w:lang w:val="fr-CH"/>
        </w:rPr>
      </w:pPr>
      <w:r>
        <w:rPr>
          <w:rFonts w:cs="Arial"/>
          <w:lang w:val="fr-CH"/>
        </w:rPr>
        <w:t>Le fonctionnement des deux Comités (technique et de pilotage), ainsi que le rôle des différents partenaires (gouvernementaux, agences de développement, ONG, églises…)</w:t>
      </w:r>
    </w:p>
    <w:p w:rsidR="00F75885" w:rsidRPr="00EA0EE2" w:rsidRDefault="00101B80" w:rsidP="00EA0EE2">
      <w:pPr>
        <w:pStyle w:val="ListParagraph"/>
        <w:numPr>
          <w:ilvl w:val="1"/>
          <w:numId w:val="8"/>
        </w:numPr>
        <w:contextualSpacing w:val="0"/>
        <w:rPr>
          <w:rFonts w:cs="Arial"/>
          <w:lang w:val="fr-CH"/>
        </w:rPr>
      </w:pPr>
      <w:r w:rsidRPr="00F75885">
        <w:rPr>
          <w:rFonts w:cs="Arial"/>
          <w:lang w:val="fr-CH"/>
        </w:rPr>
        <w:t xml:space="preserve">La coopération entre les partenaires de P4H présents au Tchad et leur soutien au travail de Mme </w:t>
      </w:r>
      <w:proofErr w:type="spellStart"/>
      <w:r w:rsidRPr="00F75885">
        <w:rPr>
          <w:rFonts w:cs="Arial"/>
          <w:lang w:val="fr-CH"/>
        </w:rPr>
        <w:t>Abrial</w:t>
      </w:r>
      <w:proofErr w:type="spellEnd"/>
      <w:r w:rsidRPr="00F75885">
        <w:rPr>
          <w:rFonts w:cs="Arial"/>
          <w:lang w:val="fr-CH"/>
        </w:rPr>
        <w:t xml:space="preserve"> et des deux comités.</w:t>
      </w:r>
    </w:p>
    <w:p w:rsidR="00DB637D" w:rsidRDefault="00DB637D" w:rsidP="00DB637D">
      <w:pPr>
        <w:spacing w:after="0" w:line="260" w:lineRule="exact"/>
        <w:jc w:val="both"/>
        <w:rPr>
          <w:rFonts w:ascii="Arial" w:hAnsi="Arial" w:cs="Arial"/>
          <w:lang w:val="fr-CH"/>
        </w:rPr>
      </w:pPr>
    </w:p>
    <w:p w:rsidR="00DB637D" w:rsidRDefault="00DB637D" w:rsidP="00DB637D">
      <w:pPr>
        <w:spacing w:after="0" w:line="260" w:lineRule="exact"/>
        <w:jc w:val="both"/>
        <w:rPr>
          <w:rFonts w:ascii="Arial" w:hAnsi="Arial" w:cs="Arial"/>
          <w:lang w:val="fr-CH"/>
        </w:rPr>
      </w:pPr>
    </w:p>
    <w:p w:rsidR="00DB637D" w:rsidRDefault="00DB637D" w:rsidP="00DB637D">
      <w:pPr>
        <w:spacing w:after="0" w:line="260" w:lineRule="exact"/>
        <w:jc w:val="both"/>
        <w:rPr>
          <w:rFonts w:ascii="Arial" w:hAnsi="Arial" w:cs="Arial"/>
          <w:b/>
          <w:color w:val="4F81BD" w:themeColor="accent1"/>
          <w:lang w:val="fr-CH"/>
        </w:rPr>
      </w:pPr>
      <w:r w:rsidRPr="00DB637D">
        <w:rPr>
          <w:rFonts w:ascii="Arial" w:hAnsi="Arial" w:cs="Arial"/>
          <w:b/>
          <w:color w:val="4F81BD" w:themeColor="accent1"/>
          <w:lang w:val="fr-CH"/>
        </w:rPr>
        <w:t>III Résultats attendus de la mission de</w:t>
      </w:r>
      <w:r>
        <w:rPr>
          <w:rFonts w:ascii="Arial" w:hAnsi="Arial" w:cs="Arial"/>
          <w:b/>
          <w:color w:val="4F81BD" w:themeColor="accent1"/>
          <w:lang w:val="fr-CH"/>
        </w:rPr>
        <w:t xml:space="preserve"> P4H </w:t>
      </w:r>
    </w:p>
    <w:p w:rsidR="00DB637D" w:rsidRPr="00DB637D" w:rsidRDefault="00DB637D" w:rsidP="00DB637D">
      <w:pPr>
        <w:spacing w:after="0" w:line="260" w:lineRule="exact"/>
        <w:jc w:val="both"/>
        <w:rPr>
          <w:rFonts w:ascii="Arial" w:hAnsi="Arial" w:cs="Arial"/>
          <w:b/>
          <w:color w:val="4F81BD" w:themeColor="accent1"/>
          <w:lang w:val="fr-CH"/>
        </w:rPr>
      </w:pPr>
    </w:p>
    <w:p w:rsidR="004E4753" w:rsidRPr="00DB637D" w:rsidRDefault="004E4753" w:rsidP="004E4753">
      <w:pPr>
        <w:pStyle w:val="ListParagraph"/>
        <w:numPr>
          <w:ilvl w:val="0"/>
          <w:numId w:val="10"/>
        </w:numPr>
        <w:spacing w:line="260" w:lineRule="exact"/>
        <w:jc w:val="both"/>
        <w:rPr>
          <w:rFonts w:cs="Arial"/>
          <w:lang w:val="fr-CH"/>
        </w:rPr>
      </w:pPr>
      <w:r>
        <w:rPr>
          <w:rFonts w:cs="Arial"/>
          <w:lang w:val="fr-CH"/>
        </w:rPr>
        <w:t xml:space="preserve">Un </w:t>
      </w:r>
      <w:proofErr w:type="spellStart"/>
      <w:r>
        <w:rPr>
          <w:rFonts w:cs="Arial"/>
          <w:lang w:val="fr-CH"/>
        </w:rPr>
        <w:t>debriefing</w:t>
      </w:r>
      <w:proofErr w:type="spellEnd"/>
      <w:r>
        <w:rPr>
          <w:rFonts w:cs="Arial"/>
          <w:lang w:val="fr-CH"/>
        </w:rPr>
        <w:t xml:space="preserve"> sur place des acteurs relevant incluant les autorités du Tchad </w:t>
      </w:r>
    </w:p>
    <w:p w:rsidR="00DB637D" w:rsidRDefault="00DB637D" w:rsidP="00DB637D">
      <w:pPr>
        <w:pStyle w:val="ListParagraph"/>
        <w:numPr>
          <w:ilvl w:val="0"/>
          <w:numId w:val="10"/>
        </w:numPr>
        <w:spacing w:line="260" w:lineRule="exact"/>
        <w:jc w:val="both"/>
        <w:rPr>
          <w:rFonts w:cs="Arial"/>
          <w:lang w:val="fr-CH"/>
        </w:rPr>
      </w:pPr>
      <w:r w:rsidRPr="00DB637D">
        <w:rPr>
          <w:rFonts w:cs="Arial"/>
          <w:lang w:val="fr-CH"/>
        </w:rPr>
        <w:t xml:space="preserve">Un rapport rassemblant la vue et l’appréciation en commun des différents </w:t>
      </w:r>
      <w:r w:rsidR="00101B80">
        <w:rPr>
          <w:rFonts w:cs="Arial"/>
          <w:lang w:val="fr-CH"/>
        </w:rPr>
        <w:t xml:space="preserve">acteurs </w:t>
      </w:r>
      <w:r w:rsidRPr="00DB637D">
        <w:rPr>
          <w:rFonts w:cs="Arial"/>
          <w:lang w:val="fr-CH"/>
        </w:rPr>
        <w:t xml:space="preserve">par rapport aux trois différents processus </w:t>
      </w:r>
      <w:r w:rsidR="00A00DAA" w:rsidRPr="00DB637D">
        <w:rPr>
          <w:rFonts w:cs="Arial"/>
          <w:lang w:val="fr-CH"/>
        </w:rPr>
        <w:t>mentionn</w:t>
      </w:r>
      <w:r w:rsidR="00A00DAA">
        <w:rPr>
          <w:rFonts w:cs="Arial"/>
          <w:lang w:val="fr-CH"/>
        </w:rPr>
        <w:t>é</w:t>
      </w:r>
      <w:r w:rsidR="00A00DAA" w:rsidRPr="00DB637D">
        <w:rPr>
          <w:rFonts w:cs="Arial"/>
          <w:lang w:val="fr-CH"/>
        </w:rPr>
        <w:t xml:space="preserve">s </w:t>
      </w:r>
      <w:r w:rsidRPr="00DB637D">
        <w:rPr>
          <w:rFonts w:cs="Arial"/>
          <w:lang w:val="fr-CH"/>
        </w:rPr>
        <w:t>ci-dessus</w:t>
      </w:r>
    </w:p>
    <w:p w:rsidR="00DB637D" w:rsidRDefault="00DB637D" w:rsidP="00DB637D">
      <w:pPr>
        <w:pStyle w:val="ListParagraph"/>
        <w:numPr>
          <w:ilvl w:val="0"/>
          <w:numId w:val="10"/>
        </w:numPr>
        <w:spacing w:line="260" w:lineRule="exact"/>
        <w:jc w:val="both"/>
        <w:rPr>
          <w:rFonts w:cs="Arial"/>
          <w:lang w:val="fr-CH"/>
        </w:rPr>
      </w:pPr>
      <w:r>
        <w:rPr>
          <w:rFonts w:cs="Arial"/>
          <w:lang w:val="fr-CH"/>
        </w:rPr>
        <w:t>Des recommandations pour ajuster les interventions et les processus et éventuellement aussi les produits attendus de la CT</w:t>
      </w:r>
    </w:p>
    <w:p w:rsidR="002A023D" w:rsidRDefault="002A023D" w:rsidP="002A023D">
      <w:pPr>
        <w:pStyle w:val="ColorfulList-Accent11"/>
        <w:tabs>
          <w:tab w:val="left" w:pos="180"/>
        </w:tabs>
        <w:spacing w:after="60"/>
        <w:ind w:left="0"/>
        <w:jc w:val="both"/>
        <w:rPr>
          <w:rFonts w:ascii="Arial" w:hAnsi="Arial" w:cs="Arial"/>
          <w:bCs/>
          <w:sz w:val="22"/>
          <w:szCs w:val="22"/>
          <w:lang w:val="fr-CH"/>
        </w:rPr>
      </w:pPr>
    </w:p>
    <w:p w:rsidR="00EA0EE2" w:rsidRDefault="00EA0EE2" w:rsidP="002A023D">
      <w:pPr>
        <w:pStyle w:val="ColorfulList-Accent11"/>
        <w:tabs>
          <w:tab w:val="left" w:pos="180"/>
        </w:tabs>
        <w:spacing w:after="60"/>
        <w:ind w:left="0"/>
        <w:jc w:val="both"/>
        <w:rPr>
          <w:rFonts w:ascii="Arial" w:hAnsi="Arial" w:cs="Arial"/>
          <w:bCs/>
          <w:sz w:val="22"/>
          <w:szCs w:val="22"/>
          <w:lang w:val="fr-CH"/>
        </w:rPr>
      </w:pPr>
    </w:p>
    <w:p w:rsidR="00EA0EE2" w:rsidRPr="002A023D" w:rsidRDefault="00EA0EE2" w:rsidP="002A023D">
      <w:pPr>
        <w:pStyle w:val="ColorfulList-Accent11"/>
        <w:tabs>
          <w:tab w:val="left" w:pos="180"/>
        </w:tabs>
        <w:spacing w:after="60"/>
        <w:ind w:left="0"/>
        <w:jc w:val="both"/>
        <w:rPr>
          <w:rFonts w:ascii="Arial" w:hAnsi="Arial" w:cs="Arial"/>
          <w:bCs/>
          <w:sz w:val="22"/>
          <w:szCs w:val="22"/>
          <w:lang w:val="fr-CH"/>
        </w:rPr>
      </w:pPr>
    </w:p>
    <w:p w:rsidR="002A023D" w:rsidRPr="00F75885" w:rsidRDefault="00F75885" w:rsidP="002A023D">
      <w:pPr>
        <w:rPr>
          <w:rFonts w:ascii="Arial" w:hAnsi="Arial" w:cs="Arial"/>
          <w:b/>
          <w:color w:val="4F81BD" w:themeColor="accent1"/>
          <w:lang w:val="fr-CH"/>
        </w:rPr>
      </w:pPr>
      <w:r w:rsidRPr="00F75885">
        <w:rPr>
          <w:rFonts w:ascii="Arial" w:hAnsi="Arial" w:cs="Arial"/>
          <w:b/>
          <w:color w:val="4F81BD" w:themeColor="accent1"/>
          <w:lang w:val="fr-CH"/>
        </w:rPr>
        <w:t>Partenaires à rencontrer :</w:t>
      </w:r>
    </w:p>
    <w:p w:rsidR="00F75885" w:rsidRDefault="00F75885" w:rsidP="00F75885">
      <w:pPr>
        <w:autoSpaceDE w:val="0"/>
        <w:autoSpaceDN w:val="0"/>
        <w:rPr>
          <w:rFonts w:ascii="Arial" w:hAnsi="Arial" w:cs="Arial"/>
          <w:lang w:val="fr-CH"/>
        </w:rPr>
      </w:pPr>
      <w:r>
        <w:rPr>
          <w:rFonts w:ascii="Arial" w:hAnsi="Arial" w:cs="Arial"/>
          <w:lang w:val="fr-CH"/>
        </w:rPr>
        <w:t>Les principaux acteurs du MSP (sur leur évaluation du soutien de P4H et du rôle des différentes agences, mais aussi leur feedback sur la rencontre de Cotonou), ainsi que le Coordonnateur du Programme National de Protection Sociale. Ministère de l’économie et du plan sur le</w:t>
      </w:r>
      <w:r w:rsidR="00EA6127">
        <w:rPr>
          <w:rFonts w:ascii="Arial" w:hAnsi="Arial" w:cs="Arial"/>
          <w:lang w:val="fr-CH"/>
        </w:rPr>
        <w:t>s perspectives de</w:t>
      </w:r>
      <w:r>
        <w:rPr>
          <w:rFonts w:ascii="Arial" w:hAnsi="Arial" w:cs="Arial"/>
          <w:lang w:val="fr-CH"/>
        </w:rPr>
        <w:t xml:space="preserve"> financement de la santé à long terme…</w:t>
      </w:r>
    </w:p>
    <w:p w:rsidR="00F75885" w:rsidRDefault="00F75885" w:rsidP="005E61D3">
      <w:pPr>
        <w:rPr>
          <w:rFonts w:ascii="Arial" w:hAnsi="Arial" w:cs="Arial"/>
          <w:lang w:val="fr-CH"/>
        </w:rPr>
      </w:pPr>
      <w:r>
        <w:rPr>
          <w:rFonts w:ascii="Arial" w:hAnsi="Arial" w:cs="Arial"/>
          <w:lang w:val="fr-CH"/>
        </w:rPr>
        <w:t>Agences de développement : Ba</w:t>
      </w:r>
      <w:r w:rsidR="005E61D3">
        <w:rPr>
          <w:rFonts w:ascii="Arial" w:hAnsi="Arial" w:cs="Arial"/>
          <w:lang w:val="fr-CH"/>
        </w:rPr>
        <w:t>nque mondiale et Banque</w:t>
      </w:r>
      <w:r>
        <w:rPr>
          <w:rFonts w:ascii="Arial" w:hAnsi="Arial" w:cs="Arial"/>
          <w:lang w:val="fr-CH"/>
        </w:rPr>
        <w:t xml:space="preserve"> africaine de développement, </w:t>
      </w:r>
      <w:r w:rsidR="005E61D3">
        <w:rPr>
          <w:rFonts w:ascii="Arial" w:hAnsi="Arial" w:cs="Arial"/>
          <w:lang w:val="fr-CH"/>
        </w:rPr>
        <w:t>l’</w:t>
      </w:r>
      <w:r>
        <w:rPr>
          <w:rFonts w:ascii="Arial" w:hAnsi="Arial" w:cs="Arial"/>
          <w:lang w:val="fr-CH"/>
        </w:rPr>
        <w:t>OMS,</w:t>
      </w:r>
      <w:r w:rsidR="005E61D3">
        <w:rPr>
          <w:rFonts w:ascii="Arial" w:hAnsi="Arial" w:cs="Arial"/>
          <w:lang w:val="fr-CH"/>
        </w:rPr>
        <w:t xml:space="preserve"> l’UNICEF,</w:t>
      </w:r>
      <w:r>
        <w:rPr>
          <w:rFonts w:ascii="Arial" w:hAnsi="Arial" w:cs="Arial"/>
          <w:lang w:val="fr-CH"/>
        </w:rPr>
        <w:t xml:space="preserve"> </w:t>
      </w:r>
      <w:r w:rsidR="005E61D3">
        <w:rPr>
          <w:rFonts w:ascii="Arial" w:hAnsi="Arial" w:cs="Arial"/>
          <w:lang w:val="fr-CH"/>
        </w:rPr>
        <w:t>l’ONUSIDA, l’Union européenne, l’Agence Française de Développement, la Coopération suisse</w:t>
      </w:r>
      <w:r>
        <w:rPr>
          <w:rFonts w:ascii="Arial" w:hAnsi="Arial" w:cs="Arial"/>
          <w:lang w:val="fr-CH"/>
        </w:rPr>
        <w:t xml:space="preserve"> et </w:t>
      </w:r>
      <w:r w:rsidR="005E61D3">
        <w:rPr>
          <w:rFonts w:ascii="Arial" w:hAnsi="Arial" w:cs="Arial"/>
          <w:lang w:val="fr-CH"/>
        </w:rPr>
        <w:t xml:space="preserve">la </w:t>
      </w:r>
      <w:proofErr w:type="spellStart"/>
      <w:r>
        <w:rPr>
          <w:rFonts w:ascii="Arial" w:hAnsi="Arial" w:cs="Arial"/>
          <w:lang w:val="fr-CH"/>
        </w:rPr>
        <w:t>GiZ</w:t>
      </w:r>
      <w:proofErr w:type="spellEnd"/>
      <w:r w:rsidR="00EA6127">
        <w:rPr>
          <w:rFonts w:ascii="Arial" w:hAnsi="Arial" w:cs="Arial"/>
          <w:lang w:val="fr-CH"/>
        </w:rPr>
        <w:t xml:space="preserve">, </w:t>
      </w:r>
      <w:r w:rsidR="005E61D3">
        <w:rPr>
          <w:rFonts w:ascii="Arial" w:hAnsi="Arial" w:cs="Arial"/>
          <w:lang w:val="fr-CH"/>
        </w:rPr>
        <w:t xml:space="preserve">le </w:t>
      </w:r>
      <w:r w:rsidR="00EA6127">
        <w:rPr>
          <w:rFonts w:ascii="Arial" w:hAnsi="Arial" w:cs="Arial"/>
          <w:lang w:val="fr-CH"/>
        </w:rPr>
        <w:t xml:space="preserve">LFA du Fonds mondial (sur le </w:t>
      </w:r>
      <w:r w:rsidR="00543EEE">
        <w:rPr>
          <w:rFonts w:ascii="Arial" w:hAnsi="Arial" w:cs="Arial"/>
          <w:lang w:val="fr-CH"/>
        </w:rPr>
        <w:t>nouveau modèle de financement,</w:t>
      </w:r>
      <w:r w:rsidR="00EA6127">
        <w:rPr>
          <w:rFonts w:ascii="Arial" w:hAnsi="Arial" w:cs="Arial"/>
          <w:lang w:val="fr-CH"/>
        </w:rPr>
        <w:t xml:space="preserve"> avec </w:t>
      </w:r>
      <w:r w:rsidR="00543EEE">
        <w:rPr>
          <w:rFonts w:ascii="Arial" w:hAnsi="Arial" w:cs="Arial"/>
          <w:lang w:val="fr-CH"/>
        </w:rPr>
        <w:t>cofinancement</w:t>
      </w:r>
      <w:r w:rsidR="00EA6127">
        <w:rPr>
          <w:rFonts w:ascii="Arial" w:hAnsi="Arial" w:cs="Arial"/>
          <w:lang w:val="fr-CH"/>
        </w:rPr>
        <w:t xml:space="preserve"> </w:t>
      </w:r>
      <w:r w:rsidR="00543EEE">
        <w:rPr>
          <w:rFonts w:ascii="Arial" w:hAnsi="Arial" w:cs="Arial"/>
          <w:lang w:val="fr-CH"/>
        </w:rPr>
        <w:t>du gouvernement</w:t>
      </w:r>
      <w:r w:rsidR="005E61D3">
        <w:rPr>
          <w:rFonts w:ascii="Arial" w:hAnsi="Arial" w:cs="Arial"/>
          <w:lang w:val="fr-CH"/>
        </w:rPr>
        <w:t>…)</w:t>
      </w:r>
    </w:p>
    <w:p w:rsidR="00F75885" w:rsidRDefault="00F75885" w:rsidP="00F75885">
      <w:pPr>
        <w:rPr>
          <w:rFonts w:ascii="Arial" w:hAnsi="Arial" w:cs="Arial"/>
          <w:lang w:val="fr-CH"/>
        </w:rPr>
      </w:pPr>
      <w:r>
        <w:rPr>
          <w:rFonts w:ascii="Arial" w:hAnsi="Arial" w:cs="Arial"/>
          <w:lang w:val="fr-CH"/>
        </w:rPr>
        <w:t>ONG techniques (CIDR pour les mutuelles, ONG de l’Eglise catholique</w:t>
      </w:r>
      <w:r w:rsidR="005E61D3">
        <w:rPr>
          <w:rFonts w:ascii="Arial" w:hAnsi="Arial" w:cs="Arial"/>
          <w:lang w:val="fr-CH"/>
        </w:rPr>
        <w:t>,</w:t>
      </w:r>
      <w:r>
        <w:rPr>
          <w:rFonts w:ascii="Arial" w:hAnsi="Arial" w:cs="Arial"/>
          <w:lang w:val="fr-CH"/>
        </w:rPr>
        <w:t xml:space="preserve"> </w:t>
      </w:r>
      <w:proofErr w:type="spellStart"/>
      <w:r>
        <w:rPr>
          <w:rFonts w:ascii="Arial" w:hAnsi="Arial" w:cs="Arial"/>
          <w:lang w:val="fr-CH"/>
        </w:rPr>
        <w:t>BELACDs</w:t>
      </w:r>
      <w:proofErr w:type="spellEnd"/>
      <w:r w:rsidR="00A00DAA">
        <w:rPr>
          <w:rFonts w:ascii="Arial" w:hAnsi="Arial" w:cs="Arial"/>
          <w:lang w:val="fr-CH"/>
        </w:rPr>
        <w:t>…).</w:t>
      </w:r>
      <w:r>
        <w:rPr>
          <w:rFonts w:ascii="Arial" w:hAnsi="Arial" w:cs="Arial"/>
          <w:lang w:val="fr-CH"/>
        </w:rPr>
        <w:t xml:space="preserve"> </w:t>
      </w:r>
    </w:p>
    <w:p w:rsidR="00F75885" w:rsidRPr="002A023D" w:rsidRDefault="00F75885" w:rsidP="002A023D">
      <w:pPr>
        <w:rPr>
          <w:lang w:val="fr-CH"/>
        </w:rPr>
      </w:pPr>
    </w:p>
    <w:p w:rsidR="003F26E6" w:rsidRDefault="003F26E6" w:rsidP="00A00DAA">
      <w:pPr>
        <w:rPr>
          <w:rFonts w:ascii="Arial" w:hAnsi="Arial" w:cs="Arial"/>
          <w:lang w:val="fr-CH"/>
        </w:rPr>
      </w:pPr>
      <w:r>
        <w:rPr>
          <w:rFonts w:ascii="Arial" w:hAnsi="Arial" w:cs="Arial"/>
          <w:lang w:val="fr-CH"/>
        </w:rPr>
        <w:t xml:space="preserve">ANNEXE : </w:t>
      </w:r>
    </w:p>
    <w:p w:rsidR="003F26E6" w:rsidRPr="00350436" w:rsidRDefault="003F26E6" w:rsidP="00EA0EE2">
      <w:pPr>
        <w:rPr>
          <w:rFonts w:ascii="Arial" w:hAnsi="Arial" w:cs="Arial"/>
          <w:lang w:val="fr-CH"/>
        </w:rPr>
      </w:pPr>
      <w:r>
        <w:rPr>
          <w:rFonts w:ascii="Arial" w:hAnsi="Arial" w:cs="Arial"/>
          <w:lang w:val="fr-CH"/>
        </w:rPr>
        <w:t>Echanges prévues (vue d’ensemble programme</w:t>
      </w:r>
      <w:r w:rsidR="005E61D3">
        <w:rPr>
          <w:rFonts w:ascii="Arial" w:hAnsi="Arial" w:cs="Arial"/>
          <w:lang w:val="fr-CH"/>
        </w:rPr>
        <w:t>, à finaliser</w:t>
      </w:r>
      <w:r>
        <w:rPr>
          <w:rFonts w:ascii="Arial" w:hAnsi="Arial" w:cs="Arial"/>
          <w:lang w:val="fr-CH"/>
        </w:rPr>
        <w:t>)</w:t>
      </w:r>
    </w:p>
    <w:sectPr w:rsidR="003F26E6" w:rsidRPr="00350436" w:rsidSect="00B922A0">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2E1" w:rsidRDefault="00F852E1" w:rsidP="00682BE8">
      <w:pPr>
        <w:spacing w:after="0" w:line="240" w:lineRule="auto"/>
      </w:pPr>
      <w:r>
        <w:separator/>
      </w:r>
    </w:p>
  </w:endnote>
  <w:endnote w:type="continuationSeparator" w:id="0">
    <w:p w:rsidR="00F852E1" w:rsidRDefault="00F852E1" w:rsidP="00682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2E1" w:rsidRDefault="00F852E1" w:rsidP="00682BE8">
      <w:pPr>
        <w:spacing w:after="0" w:line="240" w:lineRule="auto"/>
      </w:pPr>
      <w:r>
        <w:separator/>
      </w:r>
    </w:p>
  </w:footnote>
  <w:footnote w:type="continuationSeparator" w:id="0">
    <w:p w:rsidR="00F852E1" w:rsidRDefault="00F852E1" w:rsidP="00682BE8">
      <w:pPr>
        <w:spacing w:after="0" w:line="240" w:lineRule="auto"/>
      </w:pPr>
      <w:r>
        <w:continuationSeparator/>
      </w:r>
    </w:p>
  </w:footnote>
  <w:footnote w:id="1">
    <w:p w:rsidR="00AE45F0" w:rsidRDefault="00AE45F0" w:rsidP="00CC0F2A">
      <w:pPr>
        <w:pStyle w:val="FootnoteText"/>
        <w:jc w:val="both"/>
        <w:rPr>
          <w:rFonts w:ascii="Arial" w:hAnsi="Arial" w:cs="Arial"/>
          <w:sz w:val="18"/>
          <w:szCs w:val="18"/>
          <w:lang w:val="fr-FR"/>
        </w:rPr>
      </w:pPr>
      <w:r>
        <w:rPr>
          <w:rStyle w:val="FootnoteReference"/>
          <w:rFonts w:ascii="Arial" w:hAnsi="Arial" w:cs="Arial"/>
          <w:sz w:val="18"/>
          <w:szCs w:val="18"/>
        </w:rPr>
        <w:footnoteRef/>
      </w:r>
      <w:r w:rsidR="00CC0F2A">
        <w:rPr>
          <w:rFonts w:ascii="Arial" w:hAnsi="Arial" w:cs="Arial"/>
          <w:sz w:val="18"/>
          <w:szCs w:val="18"/>
          <w:lang w:val="fr-CH"/>
        </w:rPr>
        <w:t xml:space="preserve"> P4H</w:t>
      </w:r>
      <w:r>
        <w:rPr>
          <w:rFonts w:ascii="Arial" w:hAnsi="Arial" w:cs="Arial"/>
          <w:sz w:val="18"/>
          <w:szCs w:val="18"/>
          <w:lang w:val="fr-CH"/>
        </w:rPr>
        <w:t xml:space="preserve"> est une initiative du G8 sur la protection sociale en matière de santé pour aider les pays à mettre en place des système</w:t>
      </w:r>
      <w:r w:rsidR="00CC0F2A">
        <w:rPr>
          <w:rFonts w:ascii="Arial" w:hAnsi="Arial" w:cs="Arial"/>
          <w:sz w:val="18"/>
          <w:szCs w:val="18"/>
          <w:lang w:val="fr-CH"/>
        </w:rPr>
        <w:t>s</w:t>
      </w:r>
      <w:r>
        <w:rPr>
          <w:rFonts w:ascii="Arial" w:hAnsi="Arial" w:cs="Arial"/>
          <w:sz w:val="18"/>
          <w:szCs w:val="18"/>
          <w:lang w:val="fr-CH"/>
        </w:rPr>
        <w:t xml:space="preserve"> nationaux </w:t>
      </w:r>
      <w:r w:rsidR="00CC0F2A">
        <w:rPr>
          <w:rFonts w:ascii="Arial" w:hAnsi="Arial" w:cs="Arial"/>
          <w:sz w:val="18"/>
          <w:szCs w:val="18"/>
          <w:lang w:val="fr-CH"/>
        </w:rPr>
        <w:t xml:space="preserve">efficaces et pérennes </w:t>
      </w:r>
      <w:r>
        <w:rPr>
          <w:rFonts w:ascii="Arial" w:hAnsi="Arial" w:cs="Arial"/>
          <w:sz w:val="18"/>
          <w:szCs w:val="18"/>
          <w:lang w:val="fr-CH"/>
        </w:rPr>
        <w:t xml:space="preserve">tout en contribuant à accroitre les financements des </w:t>
      </w:r>
      <w:r w:rsidR="00CC0F2A">
        <w:rPr>
          <w:rFonts w:ascii="Arial" w:hAnsi="Arial" w:cs="Arial"/>
          <w:sz w:val="18"/>
          <w:szCs w:val="18"/>
          <w:lang w:val="fr-CH"/>
        </w:rPr>
        <w:t>bailleur</w:t>
      </w:r>
      <w:r>
        <w:rPr>
          <w:rFonts w:ascii="Arial" w:hAnsi="Arial" w:cs="Arial"/>
          <w:sz w:val="18"/>
          <w:szCs w:val="18"/>
          <w:lang w:val="fr-CH"/>
        </w:rPr>
        <w:t>s.</w:t>
      </w:r>
    </w:p>
  </w:footnote>
  <w:footnote w:id="2">
    <w:p w:rsidR="00561854" w:rsidRPr="00D1401F" w:rsidRDefault="00561854" w:rsidP="00561854">
      <w:pPr>
        <w:pStyle w:val="FootnoteText"/>
        <w:rPr>
          <w:lang w:val="fr-FR"/>
        </w:rPr>
      </w:pPr>
      <w:r>
        <w:rPr>
          <w:rStyle w:val="FootnoteReference"/>
        </w:rPr>
        <w:footnoteRef/>
      </w:r>
      <w:r w:rsidR="00587373" w:rsidRPr="00EA0EE2">
        <w:rPr>
          <w:lang w:val="fr-CH"/>
        </w:rPr>
        <w:t xml:space="preserve"> </w:t>
      </w:r>
      <w:r>
        <w:rPr>
          <w:lang w:val="fr-FR"/>
        </w:rPr>
        <w:t xml:space="preserve">Le IHP+ est un partenariat entre organisations internationales, agences de développement et gouvernements engagés à améliorer la santé des citoyens des pays en voie de développement à travers le pacte mondial pour les OMD liés à la santé. </w:t>
      </w:r>
      <w:r w:rsidRPr="00751BA0">
        <w:rPr>
          <w:lang w:val="fr-FR"/>
        </w:rPr>
        <w:t>http://www.internationalhealthpartnership.net/fr/accueil/</w:t>
      </w:r>
    </w:p>
    <w:p w:rsidR="00561854" w:rsidRPr="00561854" w:rsidRDefault="00561854">
      <w:pPr>
        <w:pStyle w:val="FootnoteText"/>
        <w:rPr>
          <w:lang w:val="fr-FR"/>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1152" w:type="dxa"/>
      <w:tblLook w:val="01E0" w:firstRow="1" w:lastRow="1" w:firstColumn="1" w:lastColumn="1" w:noHBand="0" w:noVBand="0"/>
    </w:tblPr>
    <w:tblGrid>
      <w:gridCol w:w="8136"/>
      <w:gridCol w:w="1152"/>
    </w:tblGrid>
    <w:tr w:rsidR="001916CA">
      <w:tc>
        <w:tcPr>
          <w:tcW w:w="0" w:type="auto"/>
          <w:tcBorders>
            <w:right w:val="single" w:sz="6" w:space="0" w:color="000000" w:themeColor="text1"/>
          </w:tcBorders>
        </w:tcPr>
        <w:sdt>
          <w:sdtPr>
            <w:rPr>
              <w:lang w:val="en-US"/>
            </w:rPr>
            <w:alias w:val="Firma"/>
            <w:id w:val="78735422"/>
            <w:placeholder>
              <w:docPart w:val="AA1FF74A4B2B45749D2AE97CC7F8099D"/>
            </w:placeholder>
            <w:dataBinding w:prefixMappings="xmlns:ns0='http://schemas.openxmlformats.org/officeDocument/2006/extended-properties'" w:xpath="/ns0:Properties[1]/ns0:Company[1]" w:storeItemID="{6668398D-A668-4E3E-A5EB-62B293D839F1}"/>
            <w:text/>
          </w:sdtPr>
          <w:sdtEndPr/>
          <w:sdtContent>
            <w:p w:rsidR="001916CA" w:rsidRPr="001916CA" w:rsidRDefault="001916CA">
              <w:pPr>
                <w:pStyle w:val="Header"/>
                <w:jc w:val="right"/>
                <w:rPr>
                  <w:lang w:val="en-US"/>
                </w:rPr>
              </w:pPr>
              <w:r w:rsidRPr="001916CA">
                <w:rPr>
                  <w:lang w:val="en-US"/>
                </w:rPr>
                <w:t>P4H</w:t>
              </w:r>
            </w:p>
          </w:sdtContent>
        </w:sdt>
        <w:sdt>
          <w:sdtPr>
            <w:rPr>
              <w:b/>
              <w:bCs/>
              <w:lang w:val="en-US"/>
            </w:rPr>
            <w:alias w:val="Titel"/>
            <w:id w:val="78735415"/>
            <w:placeholder>
              <w:docPart w:val="32918D00BAE94A4D8CB6C5AF06EA6EFF"/>
            </w:placeholder>
            <w:dataBinding w:prefixMappings="xmlns:ns0='http://schemas.openxmlformats.org/package/2006/metadata/core-properties' xmlns:ns1='http://purl.org/dc/elements/1.1/'" w:xpath="/ns0:coreProperties[1]/ns1:title[1]" w:storeItemID="{6C3C8BC8-F283-45AE-878A-BAB7291924A1}"/>
            <w:text/>
          </w:sdtPr>
          <w:sdtEndPr/>
          <w:sdtContent>
            <w:p w:rsidR="001916CA" w:rsidRPr="001916CA" w:rsidRDefault="00E15BFE" w:rsidP="001916CA">
              <w:pPr>
                <w:pStyle w:val="Header"/>
                <w:jc w:val="right"/>
                <w:rPr>
                  <w:b/>
                  <w:bCs/>
                  <w:lang w:val="en-US"/>
                </w:rPr>
              </w:pPr>
              <w:proofErr w:type="spellStart"/>
              <w:r w:rsidRPr="00561854">
                <w:rPr>
                  <w:b/>
                  <w:bCs/>
                  <w:lang w:val="en-US"/>
                </w:rPr>
                <w:t>TdR</w:t>
              </w:r>
              <w:proofErr w:type="spellEnd"/>
              <w:r w:rsidRPr="00561854">
                <w:rPr>
                  <w:b/>
                  <w:bCs/>
                  <w:lang w:val="en-US"/>
                </w:rPr>
                <w:t xml:space="preserve"> mission </w:t>
              </w:r>
              <w:proofErr w:type="spellStart"/>
              <w:r w:rsidRPr="00561854">
                <w:rPr>
                  <w:b/>
                  <w:bCs/>
                  <w:lang w:val="en-US"/>
                </w:rPr>
                <w:t>d‘evaluation</w:t>
              </w:r>
              <w:proofErr w:type="spellEnd"/>
            </w:p>
          </w:sdtContent>
        </w:sdt>
      </w:tc>
      <w:tc>
        <w:tcPr>
          <w:tcW w:w="1152" w:type="dxa"/>
          <w:tcBorders>
            <w:left w:val="single" w:sz="6" w:space="0" w:color="000000" w:themeColor="text1"/>
          </w:tcBorders>
        </w:tcPr>
        <w:p w:rsidR="001916CA" w:rsidRDefault="00587373">
          <w:pPr>
            <w:pStyle w:val="Header"/>
            <w:rPr>
              <w:b/>
              <w:bCs/>
            </w:rPr>
          </w:pPr>
          <w:r>
            <w:fldChar w:fldCharType="begin"/>
          </w:r>
          <w:r w:rsidR="001916CA">
            <w:instrText>PAGE   \* MERGEFORMAT</w:instrText>
          </w:r>
          <w:r>
            <w:fldChar w:fldCharType="separate"/>
          </w:r>
          <w:r w:rsidR="003C7EE9">
            <w:rPr>
              <w:noProof/>
            </w:rPr>
            <w:t>3</w:t>
          </w:r>
          <w:r>
            <w:fldChar w:fldCharType="end"/>
          </w:r>
        </w:p>
      </w:tc>
    </w:tr>
  </w:tbl>
  <w:p w:rsidR="00682BE8" w:rsidRDefault="00682B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1185D"/>
    <w:multiLevelType w:val="hybridMultilevel"/>
    <w:tmpl w:val="AB58D4A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2F81041"/>
    <w:multiLevelType w:val="hybridMultilevel"/>
    <w:tmpl w:val="84AEA0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5780CDB"/>
    <w:multiLevelType w:val="hybridMultilevel"/>
    <w:tmpl w:val="D84EA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3E672A02"/>
    <w:multiLevelType w:val="hybridMultilevel"/>
    <w:tmpl w:val="8D0800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55462DB6"/>
    <w:multiLevelType w:val="hybridMultilevel"/>
    <w:tmpl w:val="D690E7E6"/>
    <w:lvl w:ilvl="0" w:tplc="040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55A32319"/>
    <w:multiLevelType w:val="hybridMultilevel"/>
    <w:tmpl w:val="D23A7540"/>
    <w:lvl w:ilvl="0" w:tplc="0BFADA7E">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E594C1E"/>
    <w:multiLevelType w:val="hybridMultilevel"/>
    <w:tmpl w:val="1F36C7CA"/>
    <w:lvl w:ilvl="0" w:tplc="25489720">
      <w:numFmt w:val="bullet"/>
      <w:lvlText w:val="-"/>
      <w:lvlJc w:val="left"/>
      <w:pPr>
        <w:ind w:left="720" w:hanging="360"/>
      </w:pPr>
      <w:rPr>
        <w:rFonts w:ascii="Arial" w:eastAsia="Times New Roman" w:hAnsi="Arial" w:cs="Arial" w:hint="default"/>
        <w:i/>
        <w:sz w:val="22"/>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nsid w:val="60206F9B"/>
    <w:multiLevelType w:val="hybridMultilevel"/>
    <w:tmpl w:val="88CA391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6D535170"/>
    <w:multiLevelType w:val="hybridMultilevel"/>
    <w:tmpl w:val="CD34B940"/>
    <w:lvl w:ilvl="0" w:tplc="54EE9A6C">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773626FB"/>
    <w:multiLevelType w:val="hybridMultilevel"/>
    <w:tmpl w:val="7A0A41A8"/>
    <w:lvl w:ilvl="0" w:tplc="32B6D90E">
      <w:start w:val="101"/>
      <w:numFmt w:val="bullet"/>
      <w:lvlText w:val="-"/>
      <w:lvlJc w:val="left"/>
      <w:pPr>
        <w:ind w:left="720" w:hanging="360"/>
      </w:pPr>
      <w:rPr>
        <w:rFonts w:ascii="Calibri" w:eastAsia="SimSu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6"/>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9"/>
  </w:num>
  <w:num w:numId="7">
    <w:abstractNumId w:val="9"/>
  </w:num>
  <w:num w:numId="8">
    <w:abstractNumId w:val="4"/>
  </w:num>
  <w:num w:numId="9">
    <w:abstractNumId w:val="8"/>
  </w:num>
  <w:num w:numId="10">
    <w:abstractNumId w:val="1"/>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68A"/>
    <w:rsid w:val="00101B80"/>
    <w:rsid w:val="00146E81"/>
    <w:rsid w:val="001916CA"/>
    <w:rsid w:val="0029269D"/>
    <w:rsid w:val="002A023D"/>
    <w:rsid w:val="00350436"/>
    <w:rsid w:val="00386B52"/>
    <w:rsid w:val="003C7EE9"/>
    <w:rsid w:val="003F26E6"/>
    <w:rsid w:val="004E4753"/>
    <w:rsid w:val="005416F0"/>
    <w:rsid w:val="00543EEE"/>
    <w:rsid w:val="00561854"/>
    <w:rsid w:val="00570296"/>
    <w:rsid w:val="00587373"/>
    <w:rsid w:val="00595804"/>
    <w:rsid w:val="005E61D3"/>
    <w:rsid w:val="00682BE8"/>
    <w:rsid w:val="006B0D6A"/>
    <w:rsid w:val="006F16CB"/>
    <w:rsid w:val="00717B64"/>
    <w:rsid w:val="00764C82"/>
    <w:rsid w:val="0088692A"/>
    <w:rsid w:val="00A00DAA"/>
    <w:rsid w:val="00A15673"/>
    <w:rsid w:val="00A61682"/>
    <w:rsid w:val="00AE45F0"/>
    <w:rsid w:val="00B922A0"/>
    <w:rsid w:val="00B94B3A"/>
    <w:rsid w:val="00CC0F2A"/>
    <w:rsid w:val="00CE44CC"/>
    <w:rsid w:val="00D933B1"/>
    <w:rsid w:val="00DB637D"/>
    <w:rsid w:val="00DE068A"/>
    <w:rsid w:val="00DF0D9C"/>
    <w:rsid w:val="00E15BFE"/>
    <w:rsid w:val="00E72865"/>
    <w:rsid w:val="00EA0EE2"/>
    <w:rsid w:val="00EA6127"/>
    <w:rsid w:val="00EB2CF8"/>
    <w:rsid w:val="00F11B0A"/>
    <w:rsid w:val="00F23403"/>
    <w:rsid w:val="00F33093"/>
    <w:rsid w:val="00F702EC"/>
    <w:rsid w:val="00F75885"/>
    <w:rsid w:val="00F852E1"/>
    <w:rsid w:val="00FA3EC3"/>
    <w:rsid w:val="00FB54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E45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2. Überschrift"/>
    <w:basedOn w:val="Normal"/>
    <w:next w:val="Normal"/>
    <w:link w:val="Heading2Char"/>
    <w:uiPriority w:val="1"/>
    <w:unhideWhenUsed/>
    <w:qFormat/>
    <w:rsid w:val="00DE068A"/>
    <w:pPr>
      <w:keepNext/>
      <w:keepLines/>
      <w:spacing w:before="240" w:after="0" w:line="240" w:lineRule="auto"/>
      <w:outlineLvl w:val="1"/>
    </w:pPr>
    <w:rPr>
      <w:rFonts w:ascii="Arial" w:eastAsiaTheme="majorEastAsia" w:hAnsi="Arial"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2. Überschrift Char"/>
    <w:basedOn w:val="DefaultParagraphFont"/>
    <w:link w:val="Heading2"/>
    <w:uiPriority w:val="1"/>
    <w:rsid w:val="00DE068A"/>
    <w:rPr>
      <w:rFonts w:ascii="Arial" w:eastAsiaTheme="majorEastAsia" w:hAnsi="Arial" w:cstheme="majorBidi"/>
      <w:b/>
      <w:bCs/>
      <w:sz w:val="24"/>
      <w:szCs w:val="26"/>
    </w:rPr>
  </w:style>
  <w:style w:type="character" w:styleId="PageNumber">
    <w:name w:val="page number"/>
    <w:basedOn w:val="DefaultParagraphFont"/>
    <w:semiHidden/>
    <w:unhideWhenUsed/>
    <w:rsid w:val="00DE068A"/>
  </w:style>
  <w:style w:type="paragraph" w:styleId="ListParagraph">
    <w:name w:val="List Paragraph"/>
    <w:basedOn w:val="Normal"/>
    <w:uiPriority w:val="34"/>
    <w:qFormat/>
    <w:rsid w:val="00DE068A"/>
    <w:pPr>
      <w:spacing w:after="0" w:line="240" w:lineRule="auto"/>
      <w:ind w:left="720"/>
      <w:contextualSpacing/>
    </w:pPr>
    <w:rPr>
      <w:rFonts w:ascii="Arial" w:hAnsi="Arial"/>
    </w:rPr>
  </w:style>
  <w:style w:type="paragraph" w:customStyle="1" w:styleId="ColorfulList-Accent11">
    <w:name w:val="Colorful List - Accent 11"/>
    <w:basedOn w:val="Normal"/>
    <w:uiPriority w:val="34"/>
    <w:qFormat/>
    <w:rsid w:val="002A023D"/>
    <w:pPr>
      <w:spacing w:after="0" w:line="240" w:lineRule="auto"/>
      <w:ind w:left="720"/>
      <w:contextualSpacing/>
    </w:pPr>
    <w:rPr>
      <w:rFonts w:ascii="Times New Roman" w:eastAsia="Times New Roman" w:hAnsi="Times New Roman" w:cs="Times New Roman"/>
      <w:sz w:val="24"/>
      <w:szCs w:val="24"/>
      <w:lang w:val="fr-FR" w:eastAsia="fr-FR"/>
    </w:rPr>
  </w:style>
  <w:style w:type="paragraph" w:styleId="Header">
    <w:name w:val="header"/>
    <w:basedOn w:val="Normal"/>
    <w:link w:val="HeaderChar"/>
    <w:uiPriority w:val="99"/>
    <w:unhideWhenUsed/>
    <w:rsid w:val="00682BE8"/>
    <w:pPr>
      <w:tabs>
        <w:tab w:val="center" w:pos="4536"/>
        <w:tab w:val="right" w:pos="9072"/>
      </w:tabs>
      <w:spacing w:after="0" w:line="240" w:lineRule="auto"/>
    </w:pPr>
  </w:style>
  <w:style w:type="character" w:customStyle="1" w:styleId="HeaderChar">
    <w:name w:val="Header Char"/>
    <w:basedOn w:val="DefaultParagraphFont"/>
    <w:link w:val="Header"/>
    <w:uiPriority w:val="99"/>
    <w:rsid w:val="00682BE8"/>
  </w:style>
  <w:style w:type="paragraph" w:styleId="Footer">
    <w:name w:val="footer"/>
    <w:basedOn w:val="Normal"/>
    <w:link w:val="FooterChar"/>
    <w:uiPriority w:val="99"/>
    <w:unhideWhenUsed/>
    <w:rsid w:val="00682BE8"/>
    <w:pPr>
      <w:tabs>
        <w:tab w:val="center" w:pos="4536"/>
        <w:tab w:val="right" w:pos="9072"/>
      </w:tabs>
      <w:spacing w:after="0" w:line="240" w:lineRule="auto"/>
    </w:pPr>
  </w:style>
  <w:style w:type="character" w:customStyle="1" w:styleId="FooterChar">
    <w:name w:val="Footer Char"/>
    <w:basedOn w:val="DefaultParagraphFont"/>
    <w:link w:val="Footer"/>
    <w:uiPriority w:val="99"/>
    <w:rsid w:val="00682BE8"/>
  </w:style>
  <w:style w:type="paragraph" w:styleId="BalloonText">
    <w:name w:val="Balloon Text"/>
    <w:basedOn w:val="Normal"/>
    <w:link w:val="BalloonTextChar"/>
    <w:uiPriority w:val="99"/>
    <w:semiHidden/>
    <w:unhideWhenUsed/>
    <w:rsid w:val="00682B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BE8"/>
    <w:rPr>
      <w:rFonts w:ascii="Tahoma" w:hAnsi="Tahoma" w:cs="Tahoma"/>
      <w:sz w:val="16"/>
      <w:szCs w:val="16"/>
    </w:rPr>
  </w:style>
  <w:style w:type="character" w:customStyle="1" w:styleId="Heading1Char">
    <w:name w:val="Heading 1 Char"/>
    <w:basedOn w:val="DefaultParagraphFont"/>
    <w:link w:val="Heading1"/>
    <w:uiPriority w:val="9"/>
    <w:rsid w:val="00AE45F0"/>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AE45F0"/>
    <w:pPr>
      <w:spacing w:after="0" w:line="240" w:lineRule="auto"/>
    </w:pPr>
    <w:rPr>
      <w:rFonts w:ascii="Times New Roman" w:eastAsia="Times New Roman" w:hAnsi="Times New Roman" w:cs="Times New Roman"/>
      <w:sz w:val="20"/>
      <w:szCs w:val="20"/>
      <w:lang w:val="de-CH" w:eastAsia="de-CH"/>
    </w:rPr>
  </w:style>
  <w:style w:type="character" w:customStyle="1" w:styleId="FootnoteTextChar">
    <w:name w:val="Footnote Text Char"/>
    <w:basedOn w:val="DefaultParagraphFont"/>
    <w:link w:val="FootnoteText"/>
    <w:uiPriority w:val="99"/>
    <w:semiHidden/>
    <w:rsid w:val="00AE45F0"/>
    <w:rPr>
      <w:rFonts w:ascii="Times New Roman" w:eastAsia="Times New Roman" w:hAnsi="Times New Roman" w:cs="Times New Roman"/>
      <w:sz w:val="20"/>
      <w:szCs w:val="20"/>
      <w:lang w:val="de-CH" w:eastAsia="de-CH"/>
    </w:rPr>
  </w:style>
  <w:style w:type="character" w:styleId="FootnoteReference">
    <w:name w:val="footnote reference"/>
    <w:semiHidden/>
    <w:unhideWhenUsed/>
    <w:rsid w:val="00AE45F0"/>
    <w:rPr>
      <w:vertAlign w:val="superscript"/>
    </w:rPr>
  </w:style>
  <w:style w:type="character" w:styleId="CommentReference">
    <w:name w:val="annotation reference"/>
    <w:basedOn w:val="DefaultParagraphFont"/>
    <w:uiPriority w:val="99"/>
    <w:semiHidden/>
    <w:unhideWhenUsed/>
    <w:rsid w:val="00F33093"/>
    <w:rPr>
      <w:sz w:val="16"/>
      <w:szCs w:val="16"/>
    </w:rPr>
  </w:style>
  <w:style w:type="paragraph" w:styleId="CommentText">
    <w:name w:val="annotation text"/>
    <w:basedOn w:val="Normal"/>
    <w:link w:val="CommentTextChar"/>
    <w:uiPriority w:val="99"/>
    <w:semiHidden/>
    <w:unhideWhenUsed/>
    <w:rsid w:val="00F33093"/>
    <w:pPr>
      <w:spacing w:line="240" w:lineRule="auto"/>
    </w:pPr>
    <w:rPr>
      <w:sz w:val="20"/>
      <w:szCs w:val="20"/>
    </w:rPr>
  </w:style>
  <w:style w:type="character" w:customStyle="1" w:styleId="CommentTextChar">
    <w:name w:val="Comment Text Char"/>
    <w:basedOn w:val="DefaultParagraphFont"/>
    <w:link w:val="CommentText"/>
    <w:uiPriority w:val="99"/>
    <w:semiHidden/>
    <w:rsid w:val="00F33093"/>
    <w:rPr>
      <w:sz w:val="20"/>
      <w:szCs w:val="20"/>
    </w:rPr>
  </w:style>
  <w:style w:type="paragraph" w:styleId="CommentSubject">
    <w:name w:val="annotation subject"/>
    <w:basedOn w:val="CommentText"/>
    <w:next w:val="CommentText"/>
    <w:link w:val="CommentSubjectChar"/>
    <w:uiPriority w:val="99"/>
    <w:semiHidden/>
    <w:unhideWhenUsed/>
    <w:rsid w:val="00F33093"/>
    <w:rPr>
      <w:b/>
      <w:bCs/>
    </w:rPr>
  </w:style>
  <w:style w:type="character" w:customStyle="1" w:styleId="CommentSubjectChar">
    <w:name w:val="Comment Subject Char"/>
    <w:basedOn w:val="CommentTextChar"/>
    <w:link w:val="CommentSubject"/>
    <w:uiPriority w:val="99"/>
    <w:semiHidden/>
    <w:rsid w:val="00F33093"/>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E45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2. Überschrift"/>
    <w:basedOn w:val="Normal"/>
    <w:next w:val="Normal"/>
    <w:link w:val="Heading2Char"/>
    <w:uiPriority w:val="1"/>
    <w:unhideWhenUsed/>
    <w:qFormat/>
    <w:rsid w:val="00DE068A"/>
    <w:pPr>
      <w:keepNext/>
      <w:keepLines/>
      <w:spacing w:before="240" w:after="0" w:line="240" w:lineRule="auto"/>
      <w:outlineLvl w:val="1"/>
    </w:pPr>
    <w:rPr>
      <w:rFonts w:ascii="Arial" w:eastAsiaTheme="majorEastAsia" w:hAnsi="Arial"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2. Überschrift Char"/>
    <w:basedOn w:val="DefaultParagraphFont"/>
    <w:link w:val="Heading2"/>
    <w:uiPriority w:val="1"/>
    <w:rsid w:val="00DE068A"/>
    <w:rPr>
      <w:rFonts w:ascii="Arial" w:eastAsiaTheme="majorEastAsia" w:hAnsi="Arial" w:cstheme="majorBidi"/>
      <w:b/>
      <w:bCs/>
      <w:sz w:val="24"/>
      <w:szCs w:val="26"/>
    </w:rPr>
  </w:style>
  <w:style w:type="character" w:styleId="PageNumber">
    <w:name w:val="page number"/>
    <w:basedOn w:val="DefaultParagraphFont"/>
    <w:semiHidden/>
    <w:unhideWhenUsed/>
    <w:rsid w:val="00DE068A"/>
  </w:style>
  <w:style w:type="paragraph" w:styleId="ListParagraph">
    <w:name w:val="List Paragraph"/>
    <w:basedOn w:val="Normal"/>
    <w:uiPriority w:val="34"/>
    <w:qFormat/>
    <w:rsid w:val="00DE068A"/>
    <w:pPr>
      <w:spacing w:after="0" w:line="240" w:lineRule="auto"/>
      <w:ind w:left="720"/>
      <w:contextualSpacing/>
    </w:pPr>
    <w:rPr>
      <w:rFonts w:ascii="Arial" w:hAnsi="Arial"/>
    </w:rPr>
  </w:style>
  <w:style w:type="paragraph" w:customStyle="1" w:styleId="ColorfulList-Accent11">
    <w:name w:val="Colorful List - Accent 11"/>
    <w:basedOn w:val="Normal"/>
    <w:uiPriority w:val="34"/>
    <w:qFormat/>
    <w:rsid w:val="002A023D"/>
    <w:pPr>
      <w:spacing w:after="0" w:line="240" w:lineRule="auto"/>
      <w:ind w:left="720"/>
      <w:contextualSpacing/>
    </w:pPr>
    <w:rPr>
      <w:rFonts w:ascii="Times New Roman" w:eastAsia="Times New Roman" w:hAnsi="Times New Roman" w:cs="Times New Roman"/>
      <w:sz w:val="24"/>
      <w:szCs w:val="24"/>
      <w:lang w:val="fr-FR" w:eastAsia="fr-FR"/>
    </w:rPr>
  </w:style>
  <w:style w:type="paragraph" w:styleId="Header">
    <w:name w:val="header"/>
    <w:basedOn w:val="Normal"/>
    <w:link w:val="HeaderChar"/>
    <w:uiPriority w:val="99"/>
    <w:unhideWhenUsed/>
    <w:rsid w:val="00682BE8"/>
    <w:pPr>
      <w:tabs>
        <w:tab w:val="center" w:pos="4536"/>
        <w:tab w:val="right" w:pos="9072"/>
      </w:tabs>
      <w:spacing w:after="0" w:line="240" w:lineRule="auto"/>
    </w:pPr>
  </w:style>
  <w:style w:type="character" w:customStyle="1" w:styleId="HeaderChar">
    <w:name w:val="Header Char"/>
    <w:basedOn w:val="DefaultParagraphFont"/>
    <w:link w:val="Header"/>
    <w:uiPriority w:val="99"/>
    <w:rsid w:val="00682BE8"/>
  </w:style>
  <w:style w:type="paragraph" w:styleId="Footer">
    <w:name w:val="footer"/>
    <w:basedOn w:val="Normal"/>
    <w:link w:val="FooterChar"/>
    <w:uiPriority w:val="99"/>
    <w:unhideWhenUsed/>
    <w:rsid w:val="00682BE8"/>
    <w:pPr>
      <w:tabs>
        <w:tab w:val="center" w:pos="4536"/>
        <w:tab w:val="right" w:pos="9072"/>
      </w:tabs>
      <w:spacing w:after="0" w:line="240" w:lineRule="auto"/>
    </w:pPr>
  </w:style>
  <w:style w:type="character" w:customStyle="1" w:styleId="FooterChar">
    <w:name w:val="Footer Char"/>
    <w:basedOn w:val="DefaultParagraphFont"/>
    <w:link w:val="Footer"/>
    <w:uiPriority w:val="99"/>
    <w:rsid w:val="00682BE8"/>
  </w:style>
  <w:style w:type="paragraph" w:styleId="BalloonText">
    <w:name w:val="Balloon Text"/>
    <w:basedOn w:val="Normal"/>
    <w:link w:val="BalloonTextChar"/>
    <w:uiPriority w:val="99"/>
    <w:semiHidden/>
    <w:unhideWhenUsed/>
    <w:rsid w:val="00682B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BE8"/>
    <w:rPr>
      <w:rFonts w:ascii="Tahoma" w:hAnsi="Tahoma" w:cs="Tahoma"/>
      <w:sz w:val="16"/>
      <w:szCs w:val="16"/>
    </w:rPr>
  </w:style>
  <w:style w:type="character" w:customStyle="1" w:styleId="Heading1Char">
    <w:name w:val="Heading 1 Char"/>
    <w:basedOn w:val="DefaultParagraphFont"/>
    <w:link w:val="Heading1"/>
    <w:uiPriority w:val="9"/>
    <w:rsid w:val="00AE45F0"/>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AE45F0"/>
    <w:pPr>
      <w:spacing w:after="0" w:line="240" w:lineRule="auto"/>
    </w:pPr>
    <w:rPr>
      <w:rFonts w:ascii="Times New Roman" w:eastAsia="Times New Roman" w:hAnsi="Times New Roman" w:cs="Times New Roman"/>
      <w:sz w:val="20"/>
      <w:szCs w:val="20"/>
      <w:lang w:val="de-CH" w:eastAsia="de-CH"/>
    </w:rPr>
  </w:style>
  <w:style w:type="character" w:customStyle="1" w:styleId="FootnoteTextChar">
    <w:name w:val="Footnote Text Char"/>
    <w:basedOn w:val="DefaultParagraphFont"/>
    <w:link w:val="FootnoteText"/>
    <w:uiPriority w:val="99"/>
    <w:semiHidden/>
    <w:rsid w:val="00AE45F0"/>
    <w:rPr>
      <w:rFonts w:ascii="Times New Roman" w:eastAsia="Times New Roman" w:hAnsi="Times New Roman" w:cs="Times New Roman"/>
      <w:sz w:val="20"/>
      <w:szCs w:val="20"/>
      <w:lang w:val="de-CH" w:eastAsia="de-CH"/>
    </w:rPr>
  </w:style>
  <w:style w:type="character" w:styleId="FootnoteReference">
    <w:name w:val="footnote reference"/>
    <w:semiHidden/>
    <w:unhideWhenUsed/>
    <w:rsid w:val="00AE45F0"/>
    <w:rPr>
      <w:vertAlign w:val="superscript"/>
    </w:rPr>
  </w:style>
  <w:style w:type="character" w:styleId="CommentReference">
    <w:name w:val="annotation reference"/>
    <w:basedOn w:val="DefaultParagraphFont"/>
    <w:uiPriority w:val="99"/>
    <w:semiHidden/>
    <w:unhideWhenUsed/>
    <w:rsid w:val="00F33093"/>
    <w:rPr>
      <w:sz w:val="16"/>
      <w:szCs w:val="16"/>
    </w:rPr>
  </w:style>
  <w:style w:type="paragraph" w:styleId="CommentText">
    <w:name w:val="annotation text"/>
    <w:basedOn w:val="Normal"/>
    <w:link w:val="CommentTextChar"/>
    <w:uiPriority w:val="99"/>
    <w:semiHidden/>
    <w:unhideWhenUsed/>
    <w:rsid w:val="00F33093"/>
    <w:pPr>
      <w:spacing w:line="240" w:lineRule="auto"/>
    </w:pPr>
    <w:rPr>
      <w:sz w:val="20"/>
      <w:szCs w:val="20"/>
    </w:rPr>
  </w:style>
  <w:style w:type="character" w:customStyle="1" w:styleId="CommentTextChar">
    <w:name w:val="Comment Text Char"/>
    <w:basedOn w:val="DefaultParagraphFont"/>
    <w:link w:val="CommentText"/>
    <w:uiPriority w:val="99"/>
    <w:semiHidden/>
    <w:rsid w:val="00F33093"/>
    <w:rPr>
      <w:sz w:val="20"/>
      <w:szCs w:val="20"/>
    </w:rPr>
  </w:style>
  <w:style w:type="paragraph" w:styleId="CommentSubject">
    <w:name w:val="annotation subject"/>
    <w:basedOn w:val="CommentText"/>
    <w:next w:val="CommentText"/>
    <w:link w:val="CommentSubjectChar"/>
    <w:uiPriority w:val="99"/>
    <w:semiHidden/>
    <w:unhideWhenUsed/>
    <w:rsid w:val="00F33093"/>
    <w:rPr>
      <w:b/>
      <w:bCs/>
    </w:rPr>
  </w:style>
  <w:style w:type="character" w:customStyle="1" w:styleId="CommentSubjectChar">
    <w:name w:val="Comment Subject Char"/>
    <w:basedOn w:val="CommentTextChar"/>
    <w:link w:val="CommentSubject"/>
    <w:uiPriority w:val="99"/>
    <w:semiHidden/>
    <w:rsid w:val="00F3309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601765">
      <w:bodyDiv w:val="1"/>
      <w:marLeft w:val="0"/>
      <w:marRight w:val="0"/>
      <w:marTop w:val="0"/>
      <w:marBottom w:val="0"/>
      <w:divBdr>
        <w:top w:val="none" w:sz="0" w:space="0" w:color="auto"/>
        <w:left w:val="none" w:sz="0" w:space="0" w:color="auto"/>
        <w:bottom w:val="none" w:sz="0" w:space="0" w:color="auto"/>
        <w:right w:val="none" w:sz="0" w:space="0" w:color="auto"/>
      </w:divBdr>
    </w:div>
    <w:div w:id="402142190">
      <w:bodyDiv w:val="1"/>
      <w:marLeft w:val="0"/>
      <w:marRight w:val="0"/>
      <w:marTop w:val="0"/>
      <w:marBottom w:val="0"/>
      <w:divBdr>
        <w:top w:val="none" w:sz="0" w:space="0" w:color="auto"/>
        <w:left w:val="none" w:sz="0" w:space="0" w:color="auto"/>
        <w:bottom w:val="none" w:sz="0" w:space="0" w:color="auto"/>
        <w:right w:val="none" w:sz="0" w:space="0" w:color="auto"/>
      </w:divBdr>
    </w:div>
    <w:div w:id="1383216100">
      <w:bodyDiv w:val="1"/>
      <w:marLeft w:val="0"/>
      <w:marRight w:val="0"/>
      <w:marTop w:val="0"/>
      <w:marBottom w:val="0"/>
      <w:divBdr>
        <w:top w:val="none" w:sz="0" w:space="0" w:color="auto"/>
        <w:left w:val="none" w:sz="0" w:space="0" w:color="auto"/>
        <w:bottom w:val="none" w:sz="0" w:space="0" w:color="auto"/>
        <w:right w:val="none" w:sz="0" w:space="0" w:color="auto"/>
      </w:divBdr>
    </w:div>
    <w:div w:id="1552186166">
      <w:bodyDiv w:val="1"/>
      <w:marLeft w:val="0"/>
      <w:marRight w:val="0"/>
      <w:marTop w:val="0"/>
      <w:marBottom w:val="0"/>
      <w:divBdr>
        <w:top w:val="none" w:sz="0" w:space="0" w:color="auto"/>
        <w:left w:val="none" w:sz="0" w:space="0" w:color="auto"/>
        <w:bottom w:val="none" w:sz="0" w:space="0" w:color="auto"/>
        <w:right w:val="none" w:sz="0" w:space="0" w:color="auto"/>
      </w:divBdr>
    </w:div>
    <w:div w:id="179891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A1FF74A4B2B45749D2AE97CC7F8099D"/>
        <w:category>
          <w:name w:val="Allgemein"/>
          <w:gallery w:val="placeholder"/>
        </w:category>
        <w:types>
          <w:type w:val="bbPlcHdr"/>
        </w:types>
        <w:behaviors>
          <w:behavior w:val="content"/>
        </w:behaviors>
        <w:guid w:val="{BB41EF14-A9C6-4BB0-A511-0C4018285E1D}"/>
      </w:docPartPr>
      <w:docPartBody>
        <w:p w:rsidR="005F7EF5" w:rsidRDefault="002B3343" w:rsidP="002B3343">
          <w:pPr>
            <w:pStyle w:val="AA1FF74A4B2B45749D2AE97CC7F8099D"/>
          </w:pPr>
          <w:r>
            <w:t>[Geben Sie den Firmennamen ein]</w:t>
          </w:r>
        </w:p>
      </w:docPartBody>
    </w:docPart>
    <w:docPart>
      <w:docPartPr>
        <w:name w:val="32918D00BAE94A4D8CB6C5AF06EA6EFF"/>
        <w:category>
          <w:name w:val="Allgemein"/>
          <w:gallery w:val="placeholder"/>
        </w:category>
        <w:types>
          <w:type w:val="bbPlcHdr"/>
        </w:types>
        <w:behaviors>
          <w:behavior w:val="content"/>
        </w:behaviors>
        <w:guid w:val="{4A5DB05C-BB6B-492D-A8CC-2F88705CA978}"/>
      </w:docPartPr>
      <w:docPartBody>
        <w:p w:rsidR="005F7EF5" w:rsidRDefault="002B3343" w:rsidP="002B3343">
          <w:pPr>
            <w:pStyle w:val="32918D00BAE94A4D8CB6C5AF06EA6EFF"/>
          </w:pPr>
          <w:r>
            <w:rPr>
              <w:b/>
              <w:bCs/>
            </w:rPr>
            <w:t>[Geben Sie den Titel des Dokuments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2B3343"/>
    <w:rsid w:val="001C1373"/>
    <w:rsid w:val="002B3343"/>
    <w:rsid w:val="003E5740"/>
    <w:rsid w:val="004631D3"/>
    <w:rsid w:val="005F7EF5"/>
    <w:rsid w:val="00981141"/>
    <w:rsid w:val="00A308E6"/>
    <w:rsid w:val="00B32A17"/>
    <w:rsid w:val="00C252FA"/>
    <w:rsid w:val="00DA0570"/>
    <w:rsid w:val="00F32B5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3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836D39EEEA447FA3EBA0018E0546EF">
    <w:name w:val="72836D39EEEA447FA3EBA0018E0546EF"/>
    <w:rsid w:val="002B3343"/>
  </w:style>
  <w:style w:type="paragraph" w:customStyle="1" w:styleId="AA1FF74A4B2B45749D2AE97CC7F8099D">
    <w:name w:val="AA1FF74A4B2B45749D2AE97CC7F8099D"/>
    <w:rsid w:val="002B3343"/>
  </w:style>
  <w:style w:type="paragraph" w:customStyle="1" w:styleId="32918D00BAE94A4D8CB6C5AF06EA6EFF">
    <w:name w:val="32918D00BAE94A4D8CB6C5AF06EA6EFF"/>
    <w:rsid w:val="002B334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97111A-2991-4705-9684-BDE511778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1190</Words>
  <Characters>6788</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TdR mission d‘evaluation</vt:lpstr>
      <vt:lpstr>TdR mission d‘evaluation </vt:lpstr>
    </vt:vector>
  </TitlesOfParts>
  <Company>P4H</Company>
  <LinksUpToDate>false</LinksUpToDate>
  <CharactersWithSpaces>7963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TdR mission d‘evaluation</dc:title>
  <dc:creator>Jean-Olivier Schmidt</dc:creator>
  <cp:lastModifiedBy>MEYER, Claude</cp:lastModifiedBy>
  <cp:revision>6</cp:revision>
  <dcterms:created xsi:type="dcterms:W3CDTF">2014-02-04T15:59:00Z</dcterms:created>
  <dcterms:modified xsi:type="dcterms:W3CDTF">2014-02-04T16:22:00Z</dcterms:modified>
</cp:coreProperties>
</file>