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127" w:rsidRDefault="0091797B">
      <w:pPr>
        <w:rPr>
          <w:b/>
          <w:sz w:val="28"/>
          <w:szCs w:val="28"/>
          <w:lang w:val="fr-CH"/>
        </w:rPr>
      </w:pPr>
      <w:r w:rsidRPr="004B0C8F">
        <w:rPr>
          <w:b/>
          <w:sz w:val="28"/>
          <w:szCs w:val="28"/>
          <w:lang w:val="fr-CH"/>
        </w:rPr>
        <w:t>Rapport de mission</w:t>
      </w:r>
    </w:p>
    <w:p w:rsidR="004B0C8F" w:rsidRDefault="004B0C8F">
      <w:pPr>
        <w:rPr>
          <w:b/>
          <w:sz w:val="28"/>
          <w:szCs w:val="28"/>
          <w:lang w:val="fr-CH"/>
        </w:rPr>
      </w:pPr>
    </w:p>
    <w:p w:rsidR="004B0C8F" w:rsidRPr="004B0C8F" w:rsidRDefault="004B0C8F">
      <w:pPr>
        <w:rPr>
          <w:b/>
          <w:lang w:val="fr-CH"/>
        </w:rPr>
      </w:pPr>
      <w:r w:rsidRPr="004B0C8F">
        <w:rPr>
          <w:b/>
          <w:lang w:val="fr-CH"/>
        </w:rPr>
        <w:t>Jean Perrot</w:t>
      </w:r>
      <w:r>
        <w:rPr>
          <w:b/>
          <w:lang w:val="fr-CH"/>
        </w:rPr>
        <w:t>, consultant</w:t>
      </w:r>
    </w:p>
    <w:p w:rsidR="002E1C79" w:rsidRDefault="002E1C79" w:rsidP="00662610">
      <w:pPr>
        <w:jc w:val="both"/>
        <w:rPr>
          <w:lang w:val="fr-CH"/>
        </w:rPr>
      </w:pPr>
    </w:p>
    <w:p w:rsidR="0091797B" w:rsidRDefault="002E1C79" w:rsidP="00662610">
      <w:pPr>
        <w:jc w:val="both"/>
        <w:rPr>
          <w:lang w:val="fr-CH"/>
        </w:rPr>
      </w:pPr>
      <w:r>
        <w:rPr>
          <w:lang w:val="fr-CH"/>
        </w:rPr>
        <w:t xml:space="preserve">L’OMS m’a confié, en tant que consultant, une mission d’appui au processus d’élaboration de la Stratégie Nationale pour aller vers la couverture universelle en santé au Tchad (SN-CUS). Cette mission sera mise en place au travers de trois missions à N’Djamena a des moments spécifiques du processus. Le présent rapport est relatif à la première de ces trois missions à N’Djamena. </w:t>
      </w:r>
    </w:p>
    <w:p w:rsidR="0091797B" w:rsidRDefault="002E1C79" w:rsidP="00662610">
      <w:pPr>
        <w:jc w:val="both"/>
        <w:rPr>
          <w:lang w:val="fr-CH"/>
        </w:rPr>
      </w:pPr>
      <w:r>
        <w:rPr>
          <w:lang w:val="fr-CH"/>
        </w:rPr>
        <w:t>Cette mission s’est déroulée du 1 3 au 29 avril 2014. Le consultant a travaillé à la Représentation de l’OMS avec Mr Hamadou Nouhou et Mlle Naïma Barry.</w:t>
      </w:r>
    </w:p>
    <w:p w:rsidR="002B3B46" w:rsidRDefault="002B3B46" w:rsidP="00662610">
      <w:pPr>
        <w:jc w:val="both"/>
        <w:rPr>
          <w:lang w:val="fr-CH"/>
        </w:rPr>
      </w:pPr>
      <w:r>
        <w:rPr>
          <w:lang w:val="fr-CH"/>
        </w:rPr>
        <w:t xml:space="preserve">Pour information, il faut savoir qu’un remaniement ministériel a eu lieu au cours de la mission. Le Ministre de la Santé Publique reste le même. Par contre, le MSP a été regroupé avec celui de l’Action sociale. </w:t>
      </w:r>
      <w:r w:rsidR="00547070">
        <w:rPr>
          <w:lang w:val="fr-CH"/>
        </w:rPr>
        <w:t xml:space="preserve">Ce Ministère est maintenant intitulé Ministère de la Santé Publique, de l’Action Sociale et de la Solidarité Nationale. Par souci de commodité, le présent rapport utilise l’appellation ancienne de MSP ; mais il faut alors entendre la nouvelle dénomination. </w:t>
      </w:r>
      <w:r>
        <w:rPr>
          <w:lang w:val="fr-CH"/>
        </w:rPr>
        <w:t>Ceci pourrait avoir certaines incidences sur le dossier Couverture universelle en santé, mais sans doute légères.</w:t>
      </w:r>
    </w:p>
    <w:p w:rsidR="002B3B46" w:rsidRDefault="002B3B46" w:rsidP="00662610">
      <w:pPr>
        <w:jc w:val="both"/>
        <w:rPr>
          <w:lang w:val="fr-CH"/>
        </w:rPr>
      </w:pPr>
    </w:p>
    <w:p w:rsidR="00474109" w:rsidRPr="00474109" w:rsidRDefault="0066000E" w:rsidP="00662610">
      <w:pPr>
        <w:pStyle w:val="ListParagraph"/>
        <w:numPr>
          <w:ilvl w:val="0"/>
          <w:numId w:val="1"/>
        </w:numPr>
        <w:jc w:val="both"/>
        <w:rPr>
          <w:b/>
          <w:lang w:val="fr-CH"/>
        </w:rPr>
      </w:pPr>
      <w:r>
        <w:rPr>
          <w:b/>
          <w:lang w:val="fr-CH"/>
        </w:rPr>
        <w:t>Rappels et préalables</w:t>
      </w:r>
    </w:p>
    <w:p w:rsidR="00474109" w:rsidRDefault="00474109" w:rsidP="00662610">
      <w:pPr>
        <w:pStyle w:val="ListParagraph"/>
        <w:jc w:val="both"/>
        <w:rPr>
          <w:lang w:val="fr-CH"/>
        </w:rPr>
      </w:pPr>
    </w:p>
    <w:p w:rsidR="002E1C79" w:rsidRDefault="00D0644C" w:rsidP="00662610">
      <w:pPr>
        <w:jc w:val="both"/>
        <w:rPr>
          <w:lang w:val="fr-CH"/>
        </w:rPr>
      </w:pPr>
      <w:r>
        <w:rPr>
          <w:lang w:val="fr-CH"/>
        </w:rPr>
        <w:t>Comme l’indiquent les termes de référence de la mission (cf . Annexe 1), le réseau P4H au Tchad a identifié avec le Gouvernement plusieurs activités dont, notamment l’appui à l’élaboration d’une Stratégie Nationale pour aller vers la couverture universelle en santé. Cette activité a été identifiée dès 2011.</w:t>
      </w:r>
    </w:p>
    <w:p w:rsidR="00D0644C" w:rsidRDefault="00D0644C" w:rsidP="00662610">
      <w:pPr>
        <w:jc w:val="both"/>
        <w:rPr>
          <w:lang w:val="fr-CH"/>
        </w:rPr>
      </w:pPr>
      <w:r>
        <w:rPr>
          <w:lang w:val="fr-CH"/>
        </w:rPr>
        <w:t>Les choses se sont progressivement mises en place avec notamment :</w:t>
      </w:r>
    </w:p>
    <w:p w:rsidR="000C0EB0" w:rsidRDefault="00D0644C" w:rsidP="00662610">
      <w:pPr>
        <w:pStyle w:val="ListParagraph"/>
        <w:numPr>
          <w:ilvl w:val="0"/>
          <w:numId w:val="21"/>
        </w:numPr>
        <w:jc w:val="both"/>
        <w:rPr>
          <w:lang w:val="fr-CH"/>
        </w:rPr>
      </w:pPr>
      <w:r w:rsidRPr="00D0644C">
        <w:rPr>
          <w:lang w:val="fr-CH"/>
        </w:rPr>
        <w:t>La création d</w:t>
      </w:r>
      <w:r w:rsidR="00E557AC">
        <w:rPr>
          <w:lang w:val="fr-CH"/>
        </w:rPr>
        <w:t>’un Comité de Pilotage et d’un</w:t>
      </w:r>
      <w:r w:rsidRPr="00D0644C">
        <w:rPr>
          <w:lang w:val="fr-CH"/>
        </w:rPr>
        <w:t xml:space="preserve"> Comité</w:t>
      </w:r>
      <w:r>
        <w:rPr>
          <w:lang w:val="fr-CH"/>
        </w:rPr>
        <w:t xml:space="preserve"> T</w:t>
      </w:r>
      <w:r w:rsidRPr="00D0644C">
        <w:rPr>
          <w:lang w:val="fr-CH"/>
        </w:rPr>
        <w:t>echnique en charge de l’élaboration de la Stratégie Nationale pour aller vers la couverture universelle en santé</w:t>
      </w:r>
      <w:r w:rsidR="00E557AC">
        <w:rPr>
          <w:lang w:val="fr-CH"/>
        </w:rPr>
        <w:t xml:space="preserve"> début 2013 ;</w:t>
      </w:r>
    </w:p>
    <w:p w:rsidR="00E557AC" w:rsidRDefault="00E557AC" w:rsidP="00662610">
      <w:pPr>
        <w:pStyle w:val="ListParagraph"/>
        <w:numPr>
          <w:ilvl w:val="0"/>
          <w:numId w:val="21"/>
        </w:numPr>
        <w:jc w:val="both"/>
        <w:rPr>
          <w:lang w:val="fr-CH"/>
        </w:rPr>
      </w:pPr>
      <w:r>
        <w:rPr>
          <w:lang w:val="fr-CH"/>
        </w:rPr>
        <w:t>Le recrutement d’un expert international longue durée disponibilisé par la Coopération Suisse. Cet expert international (Mme Marlène Abrial) est présent à N’Djamena de manière perlée.</w:t>
      </w:r>
    </w:p>
    <w:p w:rsidR="00E557AC" w:rsidRDefault="00E557AC" w:rsidP="00662610">
      <w:pPr>
        <w:jc w:val="both"/>
        <w:rPr>
          <w:lang w:val="fr-CH"/>
        </w:rPr>
      </w:pPr>
      <w:r>
        <w:rPr>
          <w:lang w:val="fr-CH"/>
        </w:rPr>
        <w:t>Le Comité Technique a fonctionné efficacement à partir de mi-2013 et a mené différentes activités préparatoires : lancement d’études, participation à des rencontres internationales, mais aussi dispositions pratiques concernant son fonctionnement.</w:t>
      </w:r>
    </w:p>
    <w:p w:rsidR="00E557AC" w:rsidRDefault="00E557AC" w:rsidP="00662610">
      <w:pPr>
        <w:jc w:val="both"/>
      </w:pPr>
      <w:r>
        <w:rPr>
          <w:lang w:val="fr-CH"/>
        </w:rPr>
        <w:t xml:space="preserve">C’est dans ce cadre qu’il convient de rappeler la mission de l’OMS réalisée par le présent consultant, avec l’appui de Mme Renée Bissouma-Ledjou du </w:t>
      </w:r>
      <w:r w:rsidR="00304D51">
        <w:rPr>
          <w:lang w:val="fr-CH"/>
        </w:rPr>
        <w:t xml:space="preserve">26 août au 6 septembre 2013. Cette mission avait tout d’abord contribué à la formation des membres du </w:t>
      </w:r>
      <w:r w:rsidR="00304D51" w:rsidRPr="00304D51">
        <w:rPr>
          <w:lang w:val="fr-CH"/>
        </w:rPr>
        <w:t xml:space="preserve">Comité technique </w:t>
      </w:r>
      <w:r w:rsidR="00304D51">
        <w:rPr>
          <w:lang w:val="fr-CH"/>
        </w:rPr>
        <w:t>afin de les</w:t>
      </w:r>
      <w:r w:rsidR="00304D51" w:rsidRPr="00304D51">
        <w:t xml:space="preserve"> informer, permettre un échange d’expérience et </w:t>
      </w:r>
      <w:r w:rsidR="00304D51">
        <w:t xml:space="preserve">de </w:t>
      </w:r>
      <w:r w:rsidR="00304D51" w:rsidRPr="00304D51">
        <w:t>renforcer le</w:t>
      </w:r>
      <w:r w:rsidR="00304D51">
        <w:t>ur</w:t>
      </w:r>
      <w:r w:rsidR="00304D51" w:rsidRPr="00304D51">
        <w:t xml:space="preserve">s capacités sur </w:t>
      </w:r>
      <w:r w:rsidR="00304D51">
        <w:t xml:space="preserve">les concepts de la couverture </w:t>
      </w:r>
      <w:r w:rsidR="00304D51">
        <w:lastRenderedPageBreak/>
        <w:t>universelle en santé</w:t>
      </w:r>
      <w:r w:rsidR="00FB3067">
        <w:t xml:space="preserve"> (</w:t>
      </w:r>
      <w:r w:rsidR="002B3B46">
        <w:t>L’</w:t>
      </w:r>
      <w:r w:rsidR="00FB3067">
        <w:t>Annexe 6</w:t>
      </w:r>
      <w:r w:rsidR="002B3B46">
        <w:t xml:space="preserve"> présente certains compléments utiles dans le cas du Tchad</w:t>
      </w:r>
      <w:r w:rsidR="00FB3067">
        <w:t>)</w:t>
      </w:r>
      <w:r w:rsidR="00304D51">
        <w:t>. Cette mission avait également permis, en collaboration avec l’expert international longue durée, d’appuyer le Comité Technique dans la mise sur pied du processus d’</w:t>
      </w:r>
      <w:r w:rsidR="00C86352">
        <w:t>élaboration de la SN-CUS, notamment :</w:t>
      </w:r>
    </w:p>
    <w:p w:rsidR="00C86352" w:rsidRDefault="00C86352" w:rsidP="00662610">
      <w:pPr>
        <w:pStyle w:val="ListParagraph"/>
        <w:numPr>
          <w:ilvl w:val="0"/>
          <w:numId w:val="21"/>
        </w:numPr>
        <w:jc w:val="both"/>
        <w:rPr>
          <w:lang w:val="fr-CH"/>
        </w:rPr>
      </w:pPr>
      <w:r>
        <w:rPr>
          <w:lang w:val="fr-CH"/>
        </w:rPr>
        <w:t>L’élaboration d’un plan pour le futur document de la SN-CUS ;</w:t>
      </w:r>
    </w:p>
    <w:p w:rsidR="00C86352" w:rsidRDefault="00C86352" w:rsidP="00662610">
      <w:pPr>
        <w:pStyle w:val="ListParagraph"/>
        <w:numPr>
          <w:ilvl w:val="0"/>
          <w:numId w:val="21"/>
        </w:numPr>
        <w:jc w:val="both"/>
        <w:rPr>
          <w:lang w:val="fr-CH"/>
        </w:rPr>
      </w:pPr>
      <w:r>
        <w:rPr>
          <w:lang w:val="fr-CH"/>
        </w:rPr>
        <w:t>L’identification des axes stratégiques de la SN-CUS, constituant le cœur de cette Stratégie ;</w:t>
      </w:r>
    </w:p>
    <w:p w:rsidR="00C86352" w:rsidRDefault="00C86352" w:rsidP="00662610">
      <w:pPr>
        <w:pStyle w:val="ListParagraph"/>
        <w:numPr>
          <w:ilvl w:val="0"/>
          <w:numId w:val="21"/>
        </w:numPr>
        <w:jc w:val="both"/>
        <w:rPr>
          <w:lang w:val="fr-CH"/>
        </w:rPr>
      </w:pPr>
      <w:r>
        <w:rPr>
          <w:lang w:val="fr-CH"/>
        </w:rPr>
        <w:t>L’esquisse d’un agenda reprenant les principales étapes conduisant à la finalisation du document de SN-CUS.</w:t>
      </w:r>
    </w:p>
    <w:p w:rsidR="00394985" w:rsidRDefault="00C86352" w:rsidP="00662610">
      <w:pPr>
        <w:ind w:left="360"/>
        <w:jc w:val="both"/>
        <w:rPr>
          <w:lang w:val="fr-CH"/>
        </w:rPr>
      </w:pPr>
      <w:r>
        <w:rPr>
          <w:lang w:val="fr-CH"/>
        </w:rPr>
        <w:t xml:space="preserve">C’est sur ces bases que le Comité Technique a travaillé pendant les mois qui ont suivi cette mission. Notamment, avec l’appui conséquent de l’expert international, ont été organisés deux ateliers de travail sur les axes stratégiques qui constituent la vision cette SN-CUS. </w:t>
      </w:r>
      <w:r w:rsidR="00394985">
        <w:rPr>
          <w:lang w:val="fr-CH"/>
        </w:rPr>
        <w:t>A l’issue de ces deux ateliers, les axes stratégiques ont été arrêtés comme suit :</w:t>
      </w:r>
    </w:p>
    <w:p w:rsidR="00394985" w:rsidRDefault="00394985" w:rsidP="00662610">
      <w:pPr>
        <w:pStyle w:val="ListParagraph"/>
        <w:numPr>
          <w:ilvl w:val="0"/>
          <w:numId w:val="21"/>
        </w:numPr>
        <w:jc w:val="both"/>
        <w:rPr>
          <w:lang w:val="fr-CH"/>
        </w:rPr>
      </w:pPr>
      <w:r>
        <w:rPr>
          <w:lang w:val="fr-CH"/>
        </w:rPr>
        <w:t>Développer des mécanismes contre les risques financiers</w:t>
      </w:r>
    </w:p>
    <w:p w:rsidR="00394985" w:rsidRDefault="00394985" w:rsidP="00662610">
      <w:pPr>
        <w:pStyle w:val="ListParagraph"/>
        <w:numPr>
          <w:ilvl w:val="0"/>
          <w:numId w:val="21"/>
        </w:numPr>
        <w:jc w:val="both"/>
        <w:rPr>
          <w:lang w:val="fr-CH"/>
        </w:rPr>
      </w:pPr>
      <w:r>
        <w:rPr>
          <w:lang w:val="fr-CH"/>
        </w:rPr>
        <w:t>Mobiliser les ressources financières pour la CUS</w:t>
      </w:r>
    </w:p>
    <w:p w:rsidR="00394985" w:rsidRDefault="00394985" w:rsidP="00662610">
      <w:pPr>
        <w:pStyle w:val="ListParagraph"/>
        <w:numPr>
          <w:ilvl w:val="0"/>
          <w:numId w:val="21"/>
        </w:numPr>
        <w:jc w:val="both"/>
        <w:rPr>
          <w:lang w:val="fr-CH"/>
        </w:rPr>
      </w:pPr>
      <w:r>
        <w:rPr>
          <w:lang w:val="fr-CH"/>
        </w:rPr>
        <w:t>Utiliser les ressources plus efficacement et plus équitablement</w:t>
      </w:r>
    </w:p>
    <w:p w:rsidR="00C86352" w:rsidRDefault="00C86352" w:rsidP="00662610">
      <w:pPr>
        <w:pStyle w:val="ListParagraph"/>
        <w:numPr>
          <w:ilvl w:val="0"/>
          <w:numId w:val="21"/>
        </w:numPr>
        <w:jc w:val="both"/>
        <w:rPr>
          <w:lang w:val="fr-CH"/>
        </w:rPr>
      </w:pPr>
      <w:r w:rsidRPr="00394985">
        <w:rPr>
          <w:lang w:val="fr-CH"/>
        </w:rPr>
        <w:t xml:space="preserve"> </w:t>
      </w:r>
      <w:r w:rsidR="00394985">
        <w:rPr>
          <w:lang w:val="fr-CH"/>
        </w:rPr>
        <w:t>Favoriser le partenariat Public – Privé</w:t>
      </w:r>
    </w:p>
    <w:p w:rsidR="00394985" w:rsidRDefault="00394985" w:rsidP="00662610">
      <w:pPr>
        <w:pStyle w:val="ListParagraph"/>
        <w:numPr>
          <w:ilvl w:val="0"/>
          <w:numId w:val="21"/>
        </w:numPr>
        <w:jc w:val="both"/>
        <w:rPr>
          <w:lang w:val="fr-CH"/>
        </w:rPr>
      </w:pPr>
      <w:r>
        <w:rPr>
          <w:lang w:val="fr-CH"/>
        </w:rPr>
        <w:t>Prendre davantage en compte les souhaits des populations</w:t>
      </w:r>
    </w:p>
    <w:p w:rsidR="00394985" w:rsidRDefault="00394985" w:rsidP="00662610">
      <w:pPr>
        <w:pStyle w:val="ListParagraph"/>
        <w:numPr>
          <w:ilvl w:val="0"/>
          <w:numId w:val="21"/>
        </w:numPr>
        <w:jc w:val="both"/>
        <w:rPr>
          <w:lang w:val="fr-CH"/>
        </w:rPr>
      </w:pPr>
      <w:r>
        <w:rPr>
          <w:lang w:val="fr-CH"/>
        </w:rPr>
        <w:t>Mettre en place des instances intersectorielles pour la diminution de l’exposition aux risques.</w:t>
      </w:r>
    </w:p>
    <w:p w:rsidR="00394985" w:rsidRPr="0097628C" w:rsidRDefault="00394985" w:rsidP="00662610">
      <w:pPr>
        <w:jc w:val="both"/>
        <w:rPr>
          <w:lang w:val="fr-CH"/>
        </w:rPr>
      </w:pPr>
      <w:r>
        <w:rPr>
          <w:lang w:val="fr-CH"/>
        </w:rPr>
        <w:t xml:space="preserve">Dès la précédente mission de l’OMS, et notamment repris dans le plan du document de la future SN-CUS, il avait été identifié la nécessité </w:t>
      </w:r>
      <w:r w:rsidRPr="0097628C">
        <w:rPr>
          <w:lang w:val="fr-CH"/>
        </w:rPr>
        <w:t>de mettre en place de mécanismes de mise en œuvre, d’accompagnement, de suivi et d’évaluation de la SN-CUS. Ce point est partic</w:t>
      </w:r>
      <w:r w:rsidR="007F1504" w:rsidRPr="0097628C">
        <w:rPr>
          <w:lang w:val="fr-CH"/>
        </w:rPr>
        <w:t>ul</w:t>
      </w:r>
      <w:r w:rsidRPr="0097628C">
        <w:rPr>
          <w:lang w:val="fr-CH"/>
        </w:rPr>
        <w:t>ièrement stratégique en raison de l’existence d’une Stratégie Nationale</w:t>
      </w:r>
      <w:r w:rsidR="007F1504" w:rsidRPr="0097628C">
        <w:rPr>
          <w:lang w:val="fr-CH"/>
        </w:rPr>
        <w:t xml:space="preserve"> sur la Protection Sociale. Ce point a été mis de côté, de façon concertée, pour en faire l’objet d’un appui spécifique de l’OMS au Comité technique. C’est précisément ce point qui constitue l’essentiel des termes de référence de la présente mission.  </w:t>
      </w:r>
    </w:p>
    <w:p w:rsidR="000C0EB0" w:rsidRPr="0097628C" w:rsidRDefault="0097628C" w:rsidP="00662610">
      <w:pPr>
        <w:jc w:val="both"/>
        <w:rPr>
          <w:lang w:val="fr-CH"/>
        </w:rPr>
      </w:pPr>
      <w:r w:rsidRPr="0097628C">
        <w:rPr>
          <w:lang w:val="fr-CH"/>
        </w:rPr>
        <w:t>Par ailleurs, la précédente mission d’appui de l’OMS</w:t>
      </w:r>
      <w:r>
        <w:rPr>
          <w:lang w:val="fr-CH"/>
        </w:rPr>
        <w:t xml:space="preserve"> avait parmi ses tâches, </w:t>
      </w:r>
      <w:r w:rsidRPr="0097628C">
        <w:t>l’animation de cinq réunions d’information avec les acteurs concernés : Secrétaires généraux et Directeurs techniques des différents ministères impliqués, Ministres et conseillers de la Présidence et de la Primature, Parlementaires, Associations de la société civile et journalistes, Partenaires Techniques et Financiers</w:t>
      </w:r>
      <w:r>
        <w:t xml:space="preserve">. Pendant cette précédente mission, le Comité Technique avait pu organiser la rencontre avec les Associations de la société civile et les journalistes et préparer le matériel pour les autres rencontres. Depuis cette date, certaines rencontres ont été </w:t>
      </w:r>
      <w:r>
        <w:rPr>
          <w:lang w:val="fr-CH"/>
        </w:rPr>
        <w:t>tenues, mais celle avec les Parlement</w:t>
      </w:r>
      <w:r w:rsidR="002B3B46">
        <w:rPr>
          <w:lang w:val="fr-CH"/>
        </w:rPr>
        <w:t>aires n’a jamais été organisée.</w:t>
      </w:r>
      <w:r>
        <w:rPr>
          <w:lang w:val="fr-CH"/>
        </w:rPr>
        <w:t xml:space="preserve"> En conséquence, ce point figure aussi dans les termes de référence de la présente mission.</w:t>
      </w:r>
    </w:p>
    <w:p w:rsidR="000E4F33" w:rsidRPr="00D0644C" w:rsidRDefault="000E4F33" w:rsidP="00662610">
      <w:pPr>
        <w:pStyle w:val="ListParagraph"/>
        <w:jc w:val="both"/>
        <w:rPr>
          <w:lang w:val="fr-CH"/>
        </w:rPr>
      </w:pPr>
    </w:p>
    <w:p w:rsidR="00474109" w:rsidRDefault="00474109" w:rsidP="00662610">
      <w:pPr>
        <w:pStyle w:val="ListParagraph"/>
        <w:numPr>
          <w:ilvl w:val="0"/>
          <w:numId w:val="1"/>
        </w:numPr>
        <w:jc w:val="both"/>
        <w:rPr>
          <w:b/>
          <w:lang w:val="fr-CH"/>
        </w:rPr>
      </w:pPr>
      <w:r>
        <w:rPr>
          <w:b/>
          <w:lang w:val="fr-CH"/>
        </w:rPr>
        <w:t>Le déroulement de la mission</w:t>
      </w:r>
      <w:r w:rsidR="00EF45DD">
        <w:rPr>
          <w:b/>
          <w:lang w:val="fr-CH"/>
        </w:rPr>
        <w:t xml:space="preserve"> :  du </w:t>
      </w:r>
      <w:r w:rsidR="00662610">
        <w:rPr>
          <w:b/>
          <w:lang w:val="fr-CH"/>
        </w:rPr>
        <w:t>13 au 27 avril 2014</w:t>
      </w:r>
    </w:p>
    <w:p w:rsidR="000E4F33" w:rsidRDefault="000E4F33" w:rsidP="00662610">
      <w:pPr>
        <w:pStyle w:val="ListParagraph"/>
        <w:jc w:val="both"/>
        <w:rPr>
          <w:b/>
          <w:lang w:val="fr-CH"/>
        </w:rPr>
      </w:pPr>
    </w:p>
    <w:p w:rsidR="000E4F33" w:rsidRPr="000E4F33" w:rsidRDefault="000E4F33" w:rsidP="00662610">
      <w:pPr>
        <w:pStyle w:val="ListParagraph"/>
        <w:numPr>
          <w:ilvl w:val="1"/>
          <w:numId w:val="1"/>
        </w:numPr>
        <w:jc w:val="both"/>
        <w:rPr>
          <w:lang w:val="fr-CH"/>
        </w:rPr>
      </w:pPr>
      <w:r>
        <w:rPr>
          <w:rFonts w:cs="Times New Roman"/>
        </w:rPr>
        <w:t>E</w:t>
      </w:r>
      <w:r w:rsidRPr="00482D4D">
        <w:rPr>
          <w:rFonts w:cs="Times New Roman"/>
        </w:rPr>
        <w:t>laboration des mécanismes et des termes de références de structures de coordination et de suivi de la mise en œuvre de la SN CUS en articulation avec la Stratégie Nationale de Protection Sociale au Tchad</w:t>
      </w:r>
    </w:p>
    <w:p w:rsidR="000E4F33" w:rsidRDefault="000E4F33" w:rsidP="00662610">
      <w:pPr>
        <w:jc w:val="both"/>
        <w:rPr>
          <w:lang w:val="fr-CH"/>
        </w:rPr>
      </w:pPr>
      <w:r>
        <w:rPr>
          <w:lang w:val="fr-CH"/>
        </w:rPr>
        <w:t xml:space="preserve">Sur ce point, le consultant a travaillé en étroite collaboration avec deux membres du Comité Technique –Mr Abdelkerim </w:t>
      </w:r>
      <w:r w:rsidR="00782805">
        <w:rPr>
          <w:lang w:val="fr-CH"/>
        </w:rPr>
        <w:t xml:space="preserve">, Conseiller du Ministre de la Santé Publique et Mr Begui, Ministère du </w:t>
      </w:r>
      <w:r w:rsidR="00782805">
        <w:rPr>
          <w:lang w:val="fr-CH"/>
        </w:rPr>
        <w:lastRenderedPageBreak/>
        <w:t>Plan- ainsi qu’avec l’équipe de la Représentation de l’OMS et Mme Marlène Abrial, expert international longue durée.</w:t>
      </w:r>
    </w:p>
    <w:p w:rsidR="00782805" w:rsidRDefault="00782805" w:rsidP="00662610">
      <w:pPr>
        <w:jc w:val="both"/>
        <w:rPr>
          <w:lang w:val="fr-CH"/>
        </w:rPr>
      </w:pPr>
      <w:r>
        <w:rPr>
          <w:lang w:val="fr-CH"/>
        </w:rPr>
        <w:t>Les séances de travail et les rencontres que nous avons eues ont permis d’arriver aux points suivants :</w:t>
      </w:r>
    </w:p>
    <w:p w:rsidR="00782805" w:rsidRDefault="00782805" w:rsidP="00662610">
      <w:pPr>
        <w:pStyle w:val="ListParagraph"/>
        <w:numPr>
          <w:ilvl w:val="0"/>
          <w:numId w:val="21"/>
        </w:numPr>
        <w:jc w:val="both"/>
        <w:rPr>
          <w:lang w:val="fr-CH"/>
        </w:rPr>
      </w:pPr>
      <w:r>
        <w:rPr>
          <w:lang w:val="fr-CH"/>
        </w:rPr>
        <w:t>Il convient de réaffirmer fortement que la SN-CUS est partie intégrante de la SNPS. Toutefois, elle affirme sa spécificité au travers d’un document particulier et d’instances de mise en œuvre et de suivi à la fois spécifiques mais articulées avec les instances de la SNPS ;</w:t>
      </w:r>
    </w:p>
    <w:p w:rsidR="00782805" w:rsidRDefault="00782805" w:rsidP="00662610">
      <w:pPr>
        <w:pStyle w:val="ListParagraph"/>
        <w:numPr>
          <w:ilvl w:val="0"/>
          <w:numId w:val="21"/>
        </w:numPr>
        <w:jc w:val="both"/>
        <w:rPr>
          <w:lang w:val="fr-CH"/>
        </w:rPr>
      </w:pPr>
      <w:r>
        <w:rPr>
          <w:lang w:val="fr-CH"/>
        </w:rPr>
        <w:t>L’analyse du document de la SNPS a fait ressortir que 1) l’approche adopté</w:t>
      </w:r>
      <w:r w:rsidR="00221B8B">
        <w:rPr>
          <w:lang w:val="fr-CH"/>
        </w:rPr>
        <w:t>e</w:t>
      </w:r>
      <w:r>
        <w:rPr>
          <w:lang w:val="fr-CH"/>
        </w:rPr>
        <w:t xml:space="preserve"> par la SNPS ne correspondait pas entièrement avec celle de la SNCUS </w:t>
      </w:r>
      <w:r w:rsidR="00221B8B">
        <w:rPr>
          <w:lang w:val="fr-CH"/>
        </w:rPr>
        <w:t xml:space="preserve"> et, 2) les instances de mises en œuvre et de suivi</w:t>
      </w:r>
      <w:r w:rsidR="002B3B46">
        <w:rPr>
          <w:lang w:val="fr-CH"/>
        </w:rPr>
        <w:t xml:space="preserve"> de la SNPS</w:t>
      </w:r>
      <w:r w:rsidR="00221B8B">
        <w:rPr>
          <w:lang w:val="fr-CH"/>
        </w:rPr>
        <w:t xml:space="preserve"> donnaient une place importante aux instances de pilotage et de concertation mais ne disposait d’aucun outil opérationnel : cf. Annexe 2 ;</w:t>
      </w:r>
    </w:p>
    <w:p w:rsidR="00221B8B" w:rsidRDefault="00221B8B" w:rsidP="00662610">
      <w:pPr>
        <w:pStyle w:val="ListParagraph"/>
        <w:jc w:val="both"/>
        <w:rPr>
          <w:lang w:val="fr-CH"/>
        </w:rPr>
      </w:pPr>
    </w:p>
    <w:tbl>
      <w:tblPr>
        <w:tblStyle w:val="TableGrid"/>
        <w:tblW w:w="0" w:type="auto"/>
        <w:tblInd w:w="720" w:type="dxa"/>
        <w:tblLook w:val="04A0" w:firstRow="1" w:lastRow="0" w:firstColumn="1" w:lastColumn="0" w:noHBand="0" w:noVBand="1"/>
      </w:tblPr>
      <w:tblGrid>
        <w:gridCol w:w="8566"/>
      </w:tblGrid>
      <w:tr w:rsidR="00221B8B" w:rsidTr="00221B8B">
        <w:tc>
          <w:tcPr>
            <w:tcW w:w="9212" w:type="dxa"/>
          </w:tcPr>
          <w:p w:rsidR="00221B8B" w:rsidRDefault="00221B8B" w:rsidP="00662610">
            <w:pPr>
              <w:pStyle w:val="ListParagraph"/>
              <w:ind w:left="0"/>
              <w:jc w:val="both"/>
              <w:rPr>
                <w:rFonts w:asciiTheme="minorHAnsi" w:hAnsiTheme="minorHAnsi"/>
                <w:sz w:val="22"/>
                <w:szCs w:val="22"/>
                <w:lang w:val="fr-CH"/>
              </w:rPr>
            </w:pPr>
          </w:p>
          <w:p w:rsidR="00221B8B" w:rsidRDefault="00221B8B" w:rsidP="002B3B46">
            <w:pPr>
              <w:pStyle w:val="ListParagraph"/>
              <w:ind w:left="0"/>
              <w:jc w:val="both"/>
              <w:rPr>
                <w:rFonts w:asciiTheme="minorHAnsi" w:hAnsiTheme="minorHAnsi"/>
                <w:sz w:val="22"/>
                <w:szCs w:val="22"/>
                <w:lang w:val="fr-CH"/>
              </w:rPr>
            </w:pPr>
            <w:r>
              <w:rPr>
                <w:rFonts w:asciiTheme="minorHAnsi" w:hAnsiTheme="minorHAnsi"/>
                <w:sz w:val="22"/>
                <w:szCs w:val="22"/>
                <w:lang w:val="fr-CH"/>
              </w:rPr>
              <w:t xml:space="preserve">Il convient de rappeler qu’à ce jour, le document de la SNPS n’est pas définitivement validé. La version arrêtée lors d’un atelier de janvier 2014 peut encore être amendée par les ministères concernés. </w:t>
            </w:r>
            <w:r w:rsidR="002B3B46">
              <w:rPr>
                <w:rFonts w:asciiTheme="minorHAnsi" w:hAnsiTheme="minorHAnsi"/>
                <w:sz w:val="22"/>
                <w:szCs w:val="22"/>
                <w:lang w:val="fr-CH"/>
              </w:rPr>
              <w:t xml:space="preserve">Ainsi, sous la présidence du Secrétaire Général du Ministère du Plan, une réunion est organisée le 29 avril afin d’adopter définitivement la SNPS. Y sont évités les Secrétaires généraux des Ministères concernés ainsi que les Partenaires Techniques et Financiers. </w:t>
            </w:r>
          </w:p>
          <w:p w:rsidR="002B3B46" w:rsidRDefault="009B4807" w:rsidP="002B3B46">
            <w:pPr>
              <w:pStyle w:val="ListParagraph"/>
              <w:ind w:left="0"/>
              <w:jc w:val="both"/>
              <w:rPr>
                <w:rFonts w:asciiTheme="minorHAnsi" w:hAnsiTheme="minorHAnsi"/>
                <w:sz w:val="22"/>
                <w:szCs w:val="22"/>
                <w:lang w:val="fr-CH"/>
              </w:rPr>
            </w:pPr>
            <w:r>
              <w:rPr>
                <w:rFonts w:asciiTheme="minorHAnsi" w:hAnsiTheme="minorHAnsi"/>
                <w:sz w:val="22"/>
                <w:szCs w:val="22"/>
                <w:lang w:val="fr-CH"/>
              </w:rPr>
              <w:t>Ainsi, en concertation avec le Secrétaire Général du MSP et avec les collègues ci-dessus, le présent consultant a contribué à la rédaction d’une note qui sera présentée lors de cette réunion et qui figurera comme pièce au dossier de la réunion (cf. Annexe 7).</w:t>
            </w:r>
          </w:p>
          <w:p w:rsidR="002B3B46" w:rsidRPr="00221B8B" w:rsidRDefault="002B3B46" w:rsidP="002B3B46">
            <w:pPr>
              <w:pStyle w:val="ListParagraph"/>
              <w:ind w:left="0"/>
              <w:jc w:val="both"/>
              <w:rPr>
                <w:rFonts w:asciiTheme="minorHAnsi" w:hAnsiTheme="minorHAnsi"/>
                <w:sz w:val="22"/>
                <w:szCs w:val="22"/>
                <w:lang w:val="fr-CH"/>
              </w:rPr>
            </w:pPr>
          </w:p>
        </w:tc>
      </w:tr>
    </w:tbl>
    <w:p w:rsidR="00221B8B" w:rsidRDefault="00221B8B" w:rsidP="00662610">
      <w:pPr>
        <w:pStyle w:val="ListParagraph"/>
        <w:jc w:val="both"/>
        <w:rPr>
          <w:lang w:val="fr-CH"/>
        </w:rPr>
      </w:pPr>
    </w:p>
    <w:p w:rsidR="00221B8B" w:rsidRPr="00782805" w:rsidRDefault="00221B8B" w:rsidP="00662610">
      <w:pPr>
        <w:pStyle w:val="ListParagraph"/>
        <w:numPr>
          <w:ilvl w:val="0"/>
          <w:numId w:val="21"/>
        </w:numPr>
        <w:jc w:val="both"/>
        <w:rPr>
          <w:lang w:val="fr-CH"/>
        </w:rPr>
      </w:pPr>
      <w:r>
        <w:rPr>
          <w:lang w:val="fr-CH"/>
        </w:rPr>
        <w:t>La mission a permis de proposer un dispositif institutionnel de mise en œuvre, de suivi et d’évaluation qui est à la fois articulé avec celui de la SNPS, tout en en marquant la spécificité </w:t>
      </w:r>
      <w:r w:rsidR="009B4807">
        <w:rPr>
          <w:lang w:val="fr-CH"/>
        </w:rPr>
        <w:t>(cf.</w:t>
      </w:r>
      <w:r>
        <w:rPr>
          <w:lang w:val="fr-CH"/>
        </w:rPr>
        <w:t xml:space="preserve"> Annexe 3</w:t>
      </w:r>
      <w:r w:rsidR="009B4807">
        <w:rPr>
          <w:lang w:val="fr-CH"/>
        </w:rPr>
        <w:t>)</w:t>
      </w:r>
      <w:r>
        <w:rPr>
          <w:lang w:val="fr-CH"/>
        </w:rPr>
        <w:t>. Ces éléments constitueront la base de l’écriture concernant ces points dans le document de SN-CUS</w:t>
      </w:r>
      <w:r w:rsidR="009B4807">
        <w:rPr>
          <w:lang w:val="fr-CH"/>
        </w:rPr>
        <w:t>.</w:t>
      </w:r>
      <w:r>
        <w:rPr>
          <w:lang w:val="fr-CH"/>
        </w:rPr>
        <w:t xml:space="preserve"> </w:t>
      </w:r>
    </w:p>
    <w:p w:rsidR="000E4F33" w:rsidRDefault="009B4807" w:rsidP="009B4807">
      <w:pPr>
        <w:ind w:firstLine="360"/>
        <w:jc w:val="both"/>
        <w:rPr>
          <w:lang w:val="fr-CH"/>
        </w:rPr>
      </w:pPr>
      <w:r>
        <w:rPr>
          <w:lang w:val="fr-CH"/>
        </w:rPr>
        <w:t>2.2.</w:t>
      </w:r>
      <w:r w:rsidR="000E4F33" w:rsidRPr="000E4F33">
        <w:rPr>
          <w:lang w:val="fr-CH"/>
        </w:rPr>
        <w:t xml:space="preserve"> </w:t>
      </w:r>
      <w:r w:rsidR="0097628C">
        <w:rPr>
          <w:lang w:val="fr-CH"/>
        </w:rPr>
        <w:t>Poursuite du dialogue politique : les Parlementaires</w:t>
      </w:r>
    </w:p>
    <w:p w:rsidR="000E4F33" w:rsidRDefault="0097628C" w:rsidP="00662610">
      <w:pPr>
        <w:jc w:val="both"/>
        <w:rPr>
          <w:lang w:val="fr-CH"/>
        </w:rPr>
      </w:pPr>
      <w:r>
        <w:rPr>
          <w:lang w:val="fr-CH"/>
        </w:rPr>
        <w:t>A ce jour</w:t>
      </w:r>
      <w:r w:rsidR="009B4807">
        <w:rPr>
          <w:lang w:val="fr-CH"/>
        </w:rPr>
        <w:t>,</w:t>
      </w:r>
      <w:r>
        <w:rPr>
          <w:lang w:val="fr-CH"/>
        </w:rPr>
        <w:t xml:space="preserve"> cette rencontre avec les Parlementaires n’a pas encore eu lieu. Il faut reconnaître qu’une telle rencontre n’est pas aisée à mettre en place, ne serait-ce que du fait qu’il faut que l’Assemblée Nationale soit en session.</w:t>
      </w:r>
    </w:p>
    <w:p w:rsidR="00B80574" w:rsidRDefault="0097628C" w:rsidP="00662610">
      <w:pPr>
        <w:jc w:val="both"/>
        <w:rPr>
          <w:lang w:val="fr-CH"/>
        </w:rPr>
      </w:pPr>
      <w:r>
        <w:rPr>
          <w:lang w:val="fr-CH"/>
        </w:rPr>
        <w:t>Néanmoins, un courrier a été adressé par le MSP, au nom du Comité Technique, à la Commission « Santé » de l’Assemblée Nationale.</w:t>
      </w:r>
    </w:p>
    <w:p w:rsidR="00662610" w:rsidRDefault="00B80574" w:rsidP="00662610">
      <w:pPr>
        <w:jc w:val="both"/>
        <w:rPr>
          <w:lang w:val="fr-CH"/>
        </w:rPr>
      </w:pPr>
      <w:r>
        <w:rPr>
          <w:lang w:val="fr-CH"/>
        </w:rPr>
        <w:t xml:space="preserve">Par ailleurs, le consultant a pu </w:t>
      </w:r>
      <w:r w:rsidR="009B4807">
        <w:rPr>
          <w:lang w:val="fr-CH"/>
        </w:rPr>
        <w:t>aborder cette question avec certains membres du Comité technique.</w:t>
      </w:r>
      <w:r w:rsidR="00662610">
        <w:rPr>
          <w:lang w:val="fr-CH"/>
        </w:rPr>
        <w:t xml:space="preserve"> Il ne s’agit donc pas d’organiser un atelier, à l’instar des autres rencontres déjà organisées, mais plutôt une rencontre avec certains parlementaires afin de les informer sur ce qu’est une SN-CUS, sur l’état d’avancement des travaux,  sur l’articulation avec la SNPS ainsi que discuter de leur rôle.</w:t>
      </w:r>
    </w:p>
    <w:p w:rsidR="00662610" w:rsidRDefault="00662610" w:rsidP="00662610">
      <w:pPr>
        <w:jc w:val="both"/>
        <w:rPr>
          <w:lang w:val="fr-CH"/>
        </w:rPr>
      </w:pPr>
      <w:r>
        <w:rPr>
          <w:lang w:val="fr-CH"/>
        </w:rPr>
        <w:t>Enfin, il a été suggéré que le Ministre de la Santé Publique profite d’une de ses interventions à l’Assemblée Nationale afin informer les Parlementaires sur la SN-CUS.</w:t>
      </w:r>
    </w:p>
    <w:p w:rsidR="0097628C" w:rsidRPr="0097628C" w:rsidRDefault="00B80574" w:rsidP="00662610">
      <w:pPr>
        <w:jc w:val="both"/>
        <w:rPr>
          <w:lang w:val="fr-CH"/>
        </w:rPr>
      </w:pPr>
      <w:r>
        <w:rPr>
          <w:lang w:val="fr-CH"/>
        </w:rPr>
        <w:lastRenderedPageBreak/>
        <w:t>Il faut bien considérer qu’une telle activité n’est pas aisée à organiser et s’inscrit dans une durée qui dépasse largement celui de la présente mission. Lors d’une discussion avec le Représentant de l’OMS, il a été retenu que ce dossier devrait être suivi par le nouveau consultant longue durée de l’OMS –Dr Yacouba Zina- qui doit rejoindre la Représentation de l’OMS au Tchad dans les tout prochains jours. Cette activité s’inscrit tout à fait dans la logique de ses termes de référence, lesquels portent sur l’organisation du dialogue politique.</w:t>
      </w:r>
      <w:r w:rsidR="0097628C">
        <w:rPr>
          <w:lang w:val="fr-CH"/>
        </w:rPr>
        <w:t xml:space="preserve"> </w:t>
      </w:r>
    </w:p>
    <w:p w:rsidR="000E4F33" w:rsidRPr="00FB24BD" w:rsidRDefault="000E4F33" w:rsidP="00662610">
      <w:pPr>
        <w:pStyle w:val="ListParagraph"/>
        <w:jc w:val="both"/>
        <w:rPr>
          <w:lang w:val="fr-CH"/>
        </w:rPr>
      </w:pPr>
    </w:p>
    <w:p w:rsidR="003804E0" w:rsidRPr="00D50E23" w:rsidRDefault="00FB24BD" w:rsidP="00662610">
      <w:pPr>
        <w:pStyle w:val="ListParagraph"/>
        <w:numPr>
          <w:ilvl w:val="0"/>
          <w:numId w:val="1"/>
        </w:numPr>
        <w:jc w:val="both"/>
        <w:rPr>
          <w:lang w:val="fr-CH"/>
        </w:rPr>
      </w:pPr>
      <w:r>
        <w:rPr>
          <w:b/>
          <w:lang w:val="fr-CH"/>
        </w:rPr>
        <w:t>Les prochaines étapes</w:t>
      </w:r>
    </w:p>
    <w:p w:rsidR="007160F9" w:rsidRDefault="007160F9" w:rsidP="00662610">
      <w:pPr>
        <w:jc w:val="both"/>
        <w:rPr>
          <w:lang w:val="fr-CH"/>
        </w:rPr>
      </w:pPr>
      <w:r>
        <w:rPr>
          <w:lang w:val="fr-CH"/>
        </w:rPr>
        <w:t>Comme l’indiquent les termes de références pour les trois missions, la deuxième mission consiste à appuyer le Comité Technique lors de la finalisation de son document de SN-CUS. Aussi était-il important de comprendre quelles seront les prochaines étapes du processus.</w:t>
      </w:r>
    </w:p>
    <w:p w:rsidR="007160F9" w:rsidRDefault="007160F9" w:rsidP="00662610">
      <w:pPr>
        <w:jc w:val="both"/>
        <w:rPr>
          <w:lang w:val="fr-CH"/>
        </w:rPr>
      </w:pPr>
      <w:r>
        <w:rPr>
          <w:lang w:val="fr-CH"/>
        </w:rPr>
        <w:t>Pour cela, la mission a travaillé avec Mme Marlène Abrial et le Comité Technique. Il a été retenu que le temps était maintenant venu de passer à la phase d’écriture du document. Pour cela, les éléments suiv</w:t>
      </w:r>
      <w:r w:rsidR="00CC7DDF">
        <w:rPr>
          <w:lang w:val="fr-CH"/>
        </w:rPr>
        <w:t>ant</w:t>
      </w:r>
      <w:r>
        <w:rPr>
          <w:lang w:val="fr-CH"/>
        </w:rPr>
        <w:t>s ont été arrêtés et validés par le Comité Technique :</w:t>
      </w:r>
    </w:p>
    <w:p w:rsidR="007160F9" w:rsidRDefault="007160F9" w:rsidP="00662610">
      <w:pPr>
        <w:pStyle w:val="ListParagraph"/>
        <w:numPr>
          <w:ilvl w:val="0"/>
          <w:numId w:val="21"/>
        </w:numPr>
        <w:jc w:val="both"/>
        <w:rPr>
          <w:lang w:val="fr-CH"/>
        </w:rPr>
      </w:pPr>
      <w:r>
        <w:rPr>
          <w:lang w:val="fr-CH"/>
        </w:rPr>
        <w:t>Un tableau reprenant les parties du document de SN-CUS et indiquant, pour chacune des parties, le nombre de pages ainsi que le responsable de l’écriture (auquel sera adjoint des personnes en support) :</w:t>
      </w:r>
      <w:r w:rsidR="00CC7DDF">
        <w:rPr>
          <w:lang w:val="fr-CH"/>
        </w:rPr>
        <w:t xml:space="preserve"> cf. A</w:t>
      </w:r>
      <w:r>
        <w:rPr>
          <w:lang w:val="fr-CH"/>
        </w:rPr>
        <w:t xml:space="preserve">nnexe </w:t>
      </w:r>
      <w:r w:rsidR="00CC7DDF">
        <w:rPr>
          <w:lang w:val="fr-CH"/>
        </w:rPr>
        <w:t>4</w:t>
      </w:r>
      <w:r>
        <w:rPr>
          <w:lang w:val="fr-CH"/>
        </w:rPr>
        <w:t>;</w:t>
      </w:r>
    </w:p>
    <w:p w:rsidR="00CC7DDF" w:rsidRDefault="00CC7DDF" w:rsidP="00662610">
      <w:pPr>
        <w:pStyle w:val="ListParagraph"/>
        <w:numPr>
          <w:ilvl w:val="0"/>
          <w:numId w:val="21"/>
        </w:numPr>
        <w:jc w:val="both"/>
        <w:rPr>
          <w:lang w:val="fr-CH"/>
        </w:rPr>
      </w:pPr>
      <w:r>
        <w:rPr>
          <w:lang w:val="fr-CH"/>
        </w:rPr>
        <w:t>L’agenda du processus a été revu. Il ressort que la finalisation du document serait fixée à la mis octobre. Par conséquent, la seconde mission du présent consultant se situerait à cette date : cf. Annexe5.</w:t>
      </w:r>
    </w:p>
    <w:p w:rsidR="00CC7DDF" w:rsidRDefault="00CC7DDF" w:rsidP="00662610">
      <w:pPr>
        <w:jc w:val="both"/>
        <w:rPr>
          <w:lang w:val="fr-CH"/>
        </w:rPr>
      </w:pPr>
      <w:r w:rsidRPr="00CC7DDF">
        <w:rPr>
          <w:lang w:val="fr-CH"/>
        </w:rPr>
        <w:t xml:space="preserve"> </w:t>
      </w:r>
      <w:r>
        <w:rPr>
          <w:lang w:val="fr-CH"/>
        </w:rPr>
        <w:t>Le présent consultant a indiqué sa disponibilité pour :</w:t>
      </w:r>
    </w:p>
    <w:p w:rsidR="00CC7DDF" w:rsidRPr="00A60BE9" w:rsidRDefault="00CC7DDF" w:rsidP="00662610">
      <w:pPr>
        <w:pStyle w:val="ListParagraph"/>
        <w:numPr>
          <w:ilvl w:val="0"/>
          <w:numId w:val="21"/>
        </w:numPr>
        <w:jc w:val="both"/>
        <w:rPr>
          <w:lang w:val="fr-CH"/>
        </w:rPr>
      </w:pPr>
      <w:r w:rsidRPr="00A60BE9">
        <w:rPr>
          <w:lang w:val="fr-CH"/>
        </w:rPr>
        <w:t>Rester en contact, pendant toute la phase d’écriture du document de la SN-CUS, avec le responsable de l’écriture portant sur le dispositif institutionnel de mise en œuvre et de suivi de la SN-CUS</w:t>
      </w:r>
    </w:p>
    <w:p w:rsidR="00CC7DDF" w:rsidRDefault="00CC7DDF" w:rsidP="00662610">
      <w:pPr>
        <w:pStyle w:val="ListParagraph"/>
        <w:numPr>
          <w:ilvl w:val="0"/>
          <w:numId w:val="21"/>
        </w:numPr>
        <w:jc w:val="both"/>
        <w:rPr>
          <w:lang w:val="fr-CH"/>
        </w:rPr>
      </w:pPr>
      <w:r w:rsidRPr="00A60BE9">
        <w:rPr>
          <w:lang w:val="fr-CH"/>
        </w:rPr>
        <w:t>Préparer cette seconde mission lors de la finalisation du document de SN-CUS, en travaillant sur le document qui devra alors lui parvenir</w:t>
      </w:r>
      <w:r>
        <w:rPr>
          <w:lang w:val="fr-CH"/>
        </w:rPr>
        <w:t xml:space="preserve"> deux semaines avant la mission.</w:t>
      </w:r>
    </w:p>
    <w:p w:rsidR="00CC7DDF" w:rsidRPr="00CC7DDF" w:rsidRDefault="00CC7DDF" w:rsidP="00662610">
      <w:pPr>
        <w:jc w:val="both"/>
        <w:rPr>
          <w:lang w:val="fr-CH"/>
        </w:rPr>
      </w:pPr>
      <w:r>
        <w:rPr>
          <w:lang w:val="fr-CH"/>
        </w:rPr>
        <w:t xml:space="preserve">La troisième mission des termes de référence consiste à </w:t>
      </w:r>
      <w:r w:rsidRPr="00C7415F">
        <w:rPr>
          <w:rFonts w:cs="Times New Roman"/>
        </w:rPr>
        <w:t>appuyer le comité technique dans l’organisation de la réunion d’adoption de la SN-CUS.</w:t>
      </w:r>
      <w:r>
        <w:rPr>
          <w:rFonts w:cs="Times New Roman"/>
        </w:rPr>
        <w:t xml:space="preserve"> Dans notre compréhension des choses, il convient plutôt d’appuyer le Comité technique dans l’organisation d’une réunion qui permettra d’officialiser et de donner la meilleure visibilité possible </w:t>
      </w:r>
      <w:r w:rsidR="007458DE">
        <w:rPr>
          <w:rFonts w:cs="Times New Roman"/>
        </w:rPr>
        <w:t>à</w:t>
      </w:r>
      <w:r>
        <w:rPr>
          <w:rFonts w:cs="Times New Roman"/>
        </w:rPr>
        <w:t xml:space="preserve"> la SN-CUS</w:t>
      </w:r>
      <w:r w:rsidR="007458DE">
        <w:rPr>
          <w:rFonts w:cs="Times New Roman"/>
        </w:rPr>
        <w:t xml:space="preserve"> auprès de toutes les parties prenantes au Tchad. Selon l’agenda figurant en annexe 5, cette réunion pourrait avoir lieu à la mi-décembre. Une réunion implique la participation au plus haut niveau : Ministres, hauts responsables, partenaires au développement, Parlement, Société civile, etc. Une telle réunion demande beaucoup de temps pour être préparée. La troisième mission est prévue pour une semaine. Aussi, l’appui du consultant pourra permettre d’affiner le contenu de cette réunion et d’assister, au côté du Comité Technique, à cette réunion. Par contre, la préparation d’une telle réunion demande un appui qui s’inscrit sur la durée. Il a été discuté avec le Représentant de l’OMS que ce dossier devrait être confié au consultant OMS longue durée –Dr Yacouba Zina-</w:t>
      </w:r>
      <w:r w:rsidR="009B4807">
        <w:rPr>
          <w:rFonts w:cs="Times New Roman"/>
        </w:rPr>
        <w:t>, en collaboration, à la Représentation de l’OMS, de Mr Hamadou Nouhou et de Mlle Naïma Barry</w:t>
      </w:r>
      <w:r w:rsidR="007458DE">
        <w:rPr>
          <w:rFonts w:cs="Times New Roman"/>
        </w:rPr>
        <w:t>.</w:t>
      </w:r>
      <w:r w:rsidR="009B4807">
        <w:rPr>
          <w:rFonts w:cs="Times New Roman"/>
        </w:rPr>
        <w:t xml:space="preserve"> L’implication directe</w:t>
      </w:r>
      <w:r w:rsidR="00B767FC">
        <w:rPr>
          <w:rFonts w:cs="Times New Roman"/>
        </w:rPr>
        <w:t xml:space="preserve"> et personnelle</w:t>
      </w:r>
      <w:r w:rsidR="009B4807">
        <w:rPr>
          <w:rFonts w:cs="Times New Roman"/>
        </w:rPr>
        <w:t xml:space="preserve"> du Représentant de l’OMS est acquise, notamment pour faciliter les contacts aux plus hauts niveaux.</w:t>
      </w:r>
      <w:r w:rsidR="00B767FC">
        <w:rPr>
          <w:rFonts w:cs="Times New Roman"/>
        </w:rPr>
        <w:t xml:space="preserve"> </w:t>
      </w:r>
      <w:r w:rsidR="00B767FC">
        <w:rPr>
          <w:rFonts w:cs="Times New Roman"/>
        </w:rPr>
        <w:lastRenderedPageBreak/>
        <w:t>Dans les meilleurs délais, une note technique (« concept note ») sera établie et alors partagée avec tous les acteurs concernés : il est important que cette note technique soit élaborée avec le Comité technique.</w:t>
      </w:r>
      <w:r w:rsidR="007458DE">
        <w:rPr>
          <w:rFonts w:cs="Times New Roman"/>
        </w:rPr>
        <w:t xml:space="preserve"> Le présent consultant indique sa disponibilité pour être associé à cette tâche. Il pourrait l’être à distance, mais il pourra aussi l’être au moment de la seconde mission prévue en octobre. </w:t>
      </w:r>
    </w:p>
    <w:p w:rsidR="007160F9" w:rsidRPr="007160F9" w:rsidRDefault="007160F9" w:rsidP="00662610">
      <w:pPr>
        <w:pStyle w:val="ListParagraph"/>
        <w:jc w:val="both"/>
        <w:rPr>
          <w:lang w:val="fr-CH"/>
        </w:rPr>
      </w:pPr>
    </w:p>
    <w:p w:rsidR="00D50E23" w:rsidRDefault="00D50E23" w:rsidP="00662610">
      <w:pPr>
        <w:jc w:val="both"/>
        <w:rPr>
          <w:lang w:val="fr-CH"/>
        </w:rPr>
      </w:pPr>
      <w:r>
        <w:rPr>
          <w:lang w:val="fr-CH"/>
        </w:rPr>
        <w:br w:type="page"/>
      </w:r>
    </w:p>
    <w:p w:rsidR="00132591" w:rsidRPr="00280D5E" w:rsidRDefault="00D50E23" w:rsidP="00662610">
      <w:pPr>
        <w:jc w:val="both"/>
        <w:rPr>
          <w:b/>
          <w:bCs/>
          <w:u w:val="single"/>
        </w:rPr>
      </w:pPr>
      <w:r w:rsidRPr="00280D5E">
        <w:rPr>
          <w:b/>
          <w:lang w:val="fr-CH"/>
        </w:rPr>
        <w:lastRenderedPageBreak/>
        <w:t>Annexe 1</w:t>
      </w:r>
      <w:r w:rsidR="00132591" w:rsidRPr="00280D5E">
        <w:rPr>
          <w:b/>
          <w:bCs/>
          <w:u w:val="single"/>
        </w:rPr>
        <w:t xml:space="preserve"> </w:t>
      </w:r>
    </w:p>
    <w:p w:rsidR="00132591" w:rsidRDefault="00132591" w:rsidP="00662610">
      <w:pPr>
        <w:jc w:val="both"/>
        <w:rPr>
          <w:b/>
          <w:bCs/>
          <w:u w:val="single"/>
        </w:rPr>
      </w:pPr>
      <w:r>
        <w:rPr>
          <w:b/>
          <w:bCs/>
          <w:u w:val="single"/>
        </w:rPr>
        <w:t>Termes de référence des 3 missions d’appui technique à la SN-CUS</w:t>
      </w:r>
    </w:p>
    <w:p w:rsidR="00132591" w:rsidRDefault="00132591" w:rsidP="00662610">
      <w:pPr>
        <w:jc w:val="both"/>
        <w:rPr>
          <w:b/>
          <w:bCs/>
          <w:u w:val="single"/>
        </w:rPr>
      </w:pPr>
    </w:p>
    <w:p w:rsidR="00132591" w:rsidRPr="0002318D" w:rsidRDefault="00132591" w:rsidP="00662610">
      <w:pPr>
        <w:jc w:val="both"/>
        <w:rPr>
          <w:b/>
          <w:bCs/>
          <w:u w:val="single"/>
        </w:rPr>
      </w:pPr>
      <w:r w:rsidRPr="0002318D">
        <w:rPr>
          <w:b/>
          <w:bCs/>
          <w:u w:val="single"/>
        </w:rPr>
        <w:t>1. Contexte et justification</w:t>
      </w:r>
    </w:p>
    <w:p w:rsidR="00132591" w:rsidRPr="0002318D" w:rsidRDefault="00132591" w:rsidP="00662610">
      <w:pPr>
        <w:jc w:val="both"/>
        <w:rPr>
          <w:bCs/>
        </w:rPr>
      </w:pPr>
    </w:p>
    <w:p w:rsidR="00132591" w:rsidRPr="0002318D" w:rsidRDefault="00132591" w:rsidP="00662610">
      <w:pPr>
        <w:jc w:val="both"/>
        <w:rPr>
          <w:bCs/>
        </w:rPr>
      </w:pPr>
      <w:r w:rsidRPr="0002318D">
        <w:rPr>
          <w:bCs/>
        </w:rPr>
        <w:t xml:space="preserve">Le Ministère de la Santé publique (MSP) en collaboration avec les partenaires du réseau  P4H a entamé un processus de développement d’une stratégie pour aller vers la couverture universelle en santé au Tchad. </w:t>
      </w:r>
    </w:p>
    <w:p w:rsidR="00132591" w:rsidRPr="0002318D" w:rsidRDefault="00132591" w:rsidP="00662610">
      <w:pPr>
        <w:jc w:val="both"/>
        <w:rPr>
          <w:bCs/>
        </w:rPr>
      </w:pPr>
      <w:r w:rsidRPr="0002318D">
        <w:rPr>
          <w:bCs/>
        </w:rPr>
        <w:t>Une première mission du P4H global a été réalisée en juin 2011 au Tchad. Cette mission a facilité le lancement du processus de la couverture universelle en santé au Tchad par la mise en place d’un comité technique provisoire du P4H local, l’élaboration d’un plan de travail et l’information des membres du comité technique (CT) provisoire.</w:t>
      </w:r>
    </w:p>
    <w:p w:rsidR="00132591" w:rsidRPr="0002318D" w:rsidRDefault="00132591" w:rsidP="00662610">
      <w:pPr>
        <w:jc w:val="both"/>
        <w:rPr>
          <w:bCs/>
        </w:rPr>
      </w:pPr>
      <w:r w:rsidRPr="0002318D">
        <w:rPr>
          <w:bCs/>
        </w:rPr>
        <w:t>Le plan de travail a été finalisé et adopté par le P4H local et mis en œuvre. Une évaluation de ce plan de travail a fait ressortir les réalisations suivantes : évaluation de la stratégie de gratuité des soins d’urgence, évaluation des mutuelles de santé, organisation des deux réunions d’échanges d’expériences en Thaïlande en 2012 et  à Ouagadougou2013, organisation de plusieurs réunions du comité technique de P4H local, recrutement d’un expert international pour accompagner le comité dans l’élaboration de la stratégie nationale pour aller vers la couverture universelle en santé.</w:t>
      </w:r>
    </w:p>
    <w:p w:rsidR="00132591" w:rsidRPr="0002318D" w:rsidRDefault="00132591" w:rsidP="00662610">
      <w:pPr>
        <w:jc w:val="both"/>
        <w:rPr>
          <w:bCs/>
        </w:rPr>
      </w:pPr>
      <w:r w:rsidRPr="0002318D">
        <w:rPr>
          <w:bCs/>
        </w:rPr>
        <w:t xml:space="preserve">Sur la base de cette évaluation, un deuxième plan de travail a été élaboré en mars 2013. Ce plan prévoit le renforcement des capacités des partenaires P4H et de tous les acteurs concernés par la couverture universelle en santé. C’est ainsi que tous les membres du CT ont bénéficié d’une formation sur le concept de la CUS par un consultant-expert de l’OMS Genève en Août 2013.  </w:t>
      </w:r>
    </w:p>
    <w:p w:rsidR="00132591" w:rsidRPr="0002318D" w:rsidRDefault="00132591" w:rsidP="00662610">
      <w:pPr>
        <w:jc w:val="both"/>
        <w:rPr>
          <w:bCs/>
        </w:rPr>
      </w:pPr>
      <w:r w:rsidRPr="0002318D">
        <w:rPr>
          <w:bCs/>
        </w:rPr>
        <w:t>Un atelier d’échanges et de concertation pour définir les axes stratégiques pertinents soutenables et tenables pour la stratégie nationale vers la couverture universelle en santé au Tchad ( SN-CUS) s’est tenu du  16 au  18 janvier 2014. Il réunissait l’ensemble des membres du CT-CUS élargi ainsi que des personnes ressources. Cet atelier a été un franc succès ; les parties prenantes se sont amplement appropriés la notion de Couverture Universelle en Santé grâce aux différentes présentations et il a également permis d’ébaucher les contours de la SN-CUS au travers de la  réflexion sur les axes stratégiques.</w:t>
      </w:r>
    </w:p>
    <w:p w:rsidR="00132591" w:rsidRPr="00FB5AC2" w:rsidRDefault="00132591" w:rsidP="00662610">
      <w:pPr>
        <w:jc w:val="both"/>
        <w:rPr>
          <w:bCs/>
        </w:rPr>
      </w:pPr>
      <w:r w:rsidRPr="0002318D">
        <w:rPr>
          <w:bCs/>
        </w:rPr>
        <w:t xml:space="preserve">C’est dans ce cadre que s’inscrit la </w:t>
      </w:r>
      <w:r>
        <w:rPr>
          <w:bCs/>
        </w:rPr>
        <w:t xml:space="preserve">tenue d’un </w:t>
      </w:r>
      <w:r w:rsidRPr="0002318D">
        <w:rPr>
          <w:bCs/>
        </w:rPr>
        <w:t>2</w:t>
      </w:r>
      <w:r w:rsidRPr="0002318D">
        <w:rPr>
          <w:bCs/>
          <w:vertAlign w:val="superscript"/>
        </w:rPr>
        <w:t>ème</w:t>
      </w:r>
      <w:r w:rsidRPr="0002318D">
        <w:rPr>
          <w:bCs/>
        </w:rPr>
        <w:t xml:space="preserve"> atelier de réflexion sur les axes stratégiques. En effet, la dynamique étant lancée, le CT-CUS a jugé pertinent de pousser la réflexion afin d’aboutir à des propositions concrètes quant à ces axes. De plus, l’opportunité de voyages d’études en mars 2014, était à saisir ; les enseignements tirés de ces expériences étant à même d’enrichir la réflexion sur la stratégie SN-CUS et par là sur le contenu de ses axes.</w:t>
      </w:r>
      <w:r>
        <w:rPr>
          <w:bCs/>
        </w:rPr>
        <w:t xml:space="preserve"> P</w:t>
      </w:r>
      <w:r w:rsidRPr="00FB5AC2">
        <w:rPr>
          <w:bCs/>
        </w:rPr>
        <w:t>our  accélérer le processus</w:t>
      </w:r>
      <w:r>
        <w:rPr>
          <w:bCs/>
        </w:rPr>
        <w:t>, le comité technique à juger pertinent de demander  l’</w:t>
      </w:r>
      <w:r w:rsidRPr="00FB5AC2">
        <w:rPr>
          <w:bCs/>
        </w:rPr>
        <w:t>appui ciblé</w:t>
      </w:r>
      <w:r>
        <w:rPr>
          <w:bCs/>
        </w:rPr>
        <w:t xml:space="preserve"> d’un expert international dans le cadre de </w:t>
      </w:r>
      <w:r w:rsidRPr="00FB5AC2">
        <w:rPr>
          <w:bCs/>
        </w:rPr>
        <w:t xml:space="preserve"> trois missions. </w:t>
      </w:r>
    </w:p>
    <w:p w:rsidR="00132591" w:rsidRPr="0002318D" w:rsidRDefault="00132591" w:rsidP="00662610">
      <w:pPr>
        <w:jc w:val="both"/>
        <w:rPr>
          <w:bCs/>
        </w:rPr>
      </w:pPr>
    </w:p>
    <w:p w:rsidR="00132591" w:rsidRPr="0002318D" w:rsidRDefault="00132591" w:rsidP="00662610">
      <w:pPr>
        <w:jc w:val="both"/>
      </w:pPr>
    </w:p>
    <w:p w:rsidR="00132591" w:rsidRPr="00C7415F" w:rsidRDefault="00132591" w:rsidP="00662610">
      <w:pPr>
        <w:jc w:val="both"/>
        <w:rPr>
          <w:b/>
          <w:bCs/>
          <w:u w:val="single"/>
        </w:rPr>
      </w:pPr>
      <w:r>
        <w:rPr>
          <w:b/>
          <w:bCs/>
          <w:u w:val="single"/>
        </w:rPr>
        <w:t xml:space="preserve">2. Objectif général </w:t>
      </w:r>
      <w:r w:rsidRPr="00C7415F">
        <w:rPr>
          <w:b/>
          <w:bCs/>
          <w:u w:val="single"/>
        </w:rPr>
        <w:t>des 3 missions:</w:t>
      </w:r>
    </w:p>
    <w:p w:rsidR="00132591" w:rsidRDefault="00132591" w:rsidP="00662610">
      <w:pPr>
        <w:pStyle w:val="ListParagraph"/>
        <w:numPr>
          <w:ilvl w:val="0"/>
          <w:numId w:val="19"/>
        </w:numPr>
        <w:jc w:val="both"/>
        <w:rPr>
          <w:rFonts w:cs="Times New Roman"/>
        </w:rPr>
      </w:pPr>
      <w:r w:rsidRPr="00C7415F">
        <w:rPr>
          <w:rFonts w:cs="Times New Roman"/>
        </w:rPr>
        <w:t xml:space="preserve">La première mission aura pour objectif </w:t>
      </w:r>
      <w:r>
        <w:rPr>
          <w:rFonts w:cs="Times New Roman"/>
        </w:rPr>
        <w:t>d’appuyer  le comité technique CUS pour le dialogue politique sur la SNCUS(avril) :</w:t>
      </w:r>
    </w:p>
    <w:p w:rsidR="00132591" w:rsidRDefault="00132591" w:rsidP="00662610">
      <w:pPr>
        <w:pStyle w:val="ListParagraph"/>
        <w:numPr>
          <w:ilvl w:val="1"/>
          <w:numId w:val="20"/>
        </w:numPr>
        <w:jc w:val="both"/>
        <w:rPr>
          <w:rFonts w:cs="Times New Roman"/>
        </w:rPr>
      </w:pPr>
      <w:r w:rsidRPr="00C7415F">
        <w:rPr>
          <w:rFonts w:cs="Times New Roman"/>
        </w:rPr>
        <w:t>faciliter la sensibilisation et le plaidoyer au niveau politique</w:t>
      </w:r>
    </w:p>
    <w:p w:rsidR="00132591" w:rsidRDefault="00132591" w:rsidP="00662610">
      <w:pPr>
        <w:pStyle w:val="ListParagraph"/>
        <w:numPr>
          <w:ilvl w:val="1"/>
          <w:numId w:val="20"/>
        </w:numPr>
        <w:jc w:val="both"/>
        <w:rPr>
          <w:rFonts w:cs="Times New Roman"/>
        </w:rPr>
      </w:pPr>
      <w:r w:rsidRPr="00482D4D">
        <w:rPr>
          <w:rFonts w:cs="Times New Roman"/>
        </w:rPr>
        <w:t>accompagner l’élaboration des mécanismes et des termes de références de structures de coordination et de suivi de la mise en œuvre de la SN CUS en articulation avec la Stratégie Nationale de Protection Sociale au Tchad.</w:t>
      </w:r>
    </w:p>
    <w:p w:rsidR="00132591" w:rsidRPr="00C7415F" w:rsidRDefault="00132591" w:rsidP="00662610">
      <w:pPr>
        <w:pStyle w:val="ListParagraph"/>
        <w:jc w:val="both"/>
        <w:rPr>
          <w:rFonts w:cs="Times New Roman"/>
        </w:rPr>
      </w:pPr>
    </w:p>
    <w:p w:rsidR="00132591" w:rsidRDefault="00132591" w:rsidP="00662610">
      <w:pPr>
        <w:pStyle w:val="ListParagraph"/>
        <w:numPr>
          <w:ilvl w:val="0"/>
          <w:numId w:val="19"/>
        </w:numPr>
        <w:jc w:val="both"/>
        <w:rPr>
          <w:rFonts w:cs="Times New Roman"/>
        </w:rPr>
      </w:pPr>
      <w:r w:rsidRPr="00C7415F">
        <w:rPr>
          <w:rFonts w:cs="Times New Roman"/>
        </w:rPr>
        <w:t>La deuxième mission va</w:t>
      </w:r>
      <w:r>
        <w:rPr>
          <w:rFonts w:cs="Times New Roman"/>
        </w:rPr>
        <w:t xml:space="preserve"> permettre d’accompagner le CT CUS dans l’élaboration de la SN CUS(août-septembre) :</w:t>
      </w:r>
    </w:p>
    <w:p w:rsidR="00132591" w:rsidRDefault="00132591" w:rsidP="00662610">
      <w:pPr>
        <w:pStyle w:val="ListParagraph"/>
        <w:numPr>
          <w:ilvl w:val="1"/>
          <w:numId w:val="20"/>
        </w:numPr>
        <w:jc w:val="both"/>
        <w:rPr>
          <w:rFonts w:cs="Times New Roman"/>
        </w:rPr>
      </w:pPr>
      <w:r>
        <w:rPr>
          <w:rFonts w:eastAsia="Times New Roman"/>
        </w:rPr>
        <w:t>faciliter la phase de finalisation du document de SNCUS avec le Comité technique</w:t>
      </w:r>
    </w:p>
    <w:p w:rsidR="00132591" w:rsidRPr="00C7415F" w:rsidRDefault="00132591" w:rsidP="00662610">
      <w:pPr>
        <w:pStyle w:val="ListParagraph"/>
        <w:jc w:val="both"/>
        <w:rPr>
          <w:rFonts w:cs="Times New Roman"/>
        </w:rPr>
      </w:pPr>
    </w:p>
    <w:p w:rsidR="00132591" w:rsidRDefault="00132591" w:rsidP="00662610">
      <w:pPr>
        <w:pStyle w:val="ListParagraph"/>
        <w:numPr>
          <w:ilvl w:val="0"/>
          <w:numId w:val="19"/>
        </w:numPr>
        <w:jc w:val="both"/>
        <w:rPr>
          <w:rFonts w:cs="Times New Roman"/>
        </w:rPr>
      </w:pPr>
      <w:r w:rsidRPr="00C7415F">
        <w:rPr>
          <w:rFonts w:cs="Times New Roman"/>
        </w:rPr>
        <w:t>Et la troisième</w:t>
      </w:r>
      <w:r>
        <w:rPr>
          <w:rFonts w:cs="Times New Roman"/>
        </w:rPr>
        <w:t xml:space="preserve"> mission  a pour objectif  d’</w:t>
      </w:r>
      <w:r w:rsidRPr="00C7415F">
        <w:rPr>
          <w:rFonts w:cs="Times New Roman"/>
        </w:rPr>
        <w:t>appuyer le comité technique dans l’organisation de la réunion d’adoption de la SN-CUS. (novembre)</w:t>
      </w:r>
    </w:p>
    <w:p w:rsidR="00132591" w:rsidRPr="00C7415F" w:rsidRDefault="00132591" w:rsidP="00662610">
      <w:pPr>
        <w:jc w:val="both"/>
        <w:rPr>
          <w:b/>
          <w:u w:val="single"/>
        </w:rPr>
      </w:pPr>
      <w:r w:rsidRPr="00C7415F">
        <w:rPr>
          <w:b/>
          <w:u w:val="single"/>
        </w:rPr>
        <w:t>4. Résultats attendus :</w:t>
      </w:r>
    </w:p>
    <w:p w:rsidR="00132591" w:rsidRPr="00C7415F" w:rsidRDefault="00132591" w:rsidP="00662610">
      <w:pPr>
        <w:ind w:left="360"/>
        <w:jc w:val="both"/>
        <w:rPr>
          <w:bCs/>
        </w:rPr>
      </w:pPr>
      <w:r w:rsidRPr="00C7415F">
        <w:rPr>
          <w:b/>
          <w:bCs/>
        </w:rPr>
        <w:t>4.1.</w:t>
      </w:r>
      <w:r w:rsidRPr="00C7415F">
        <w:rPr>
          <w:bCs/>
        </w:rPr>
        <w:t xml:space="preserve"> Mission 1 : Le niveau politique est sensibilisé à la problématique de la CUS</w:t>
      </w:r>
      <w:r>
        <w:rPr>
          <w:bCs/>
        </w:rPr>
        <w:t xml:space="preserve"> et les </w:t>
      </w:r>
      <w:r>
        <w:rPr>
          <w:rFonts w:cs="Times New Roman"/>
        </w:rPr>
        <w:t>mécanismes et l</w:t>
      </w:r>
      <w:r w:rsidRPr="00C7415F">
        <w:rPr>
          <w:rFonts w:cs="Times New Roman"/>
        </w:rPr>
        <w:t>es termes de références de structures de coordination et de suivi de la mise en œuvre de la SN CUS</w:t>
      </w:r>
      <w:r>
        <w:rPr>
          <w:rFonts w:cs="Times New Roman"/>
        </w:rPr>
        <w:t xml:space="preserve"> sont élaborés.</w:t>
      </w:r>
      <w:r w:rsidRPr="00C7415F">
        <w:rPr>
          <w:bCs/>
        </w:rPr>
        <w:t xml:space="preserve"> Sur la base des principes directeurs de la Politique Nationale de Santé, la vision issue de l’atelier est discutée et adoptée</w:t>
      </w:r>
      <w:r>
        <w:rPr>
          <w:bCs/>
        </w:rPr>
        <w:t>.</w:t>
      </w:r>
    </w:p>
    <w:p w:rsidR="00132591" w:rsidRDefault="00132591" w:rsidP="00662610">
      <w:pPr>
        <w:ind w:left="360"/>
        <w:jc w:val="both"/>
        <w:rPr>
          <w:bCs/>
        </w:rPr>
      </w:pPr>
      <w:r w:rsidRPr="00C7415F">
        <w:rPr>
          <w:b/>
          <w:bCs/>
        </w:rPr>
        <w:t>4.2.</w:t>
      </w:r>
      <w:r w:rsidRPr="00C7415F">
        <w:rPr>
          <w:bCs/>
        </w:rPr>
        <w:t>Missions 2 :</w:t>
      </w:r>
      <w:r>
        <w:rPr>
          <w:bCs/>
        </w:rPr>
        <w:t>Le document est finalisé et l</w:t>
      </w:r>
      <w:r w:rsidRPr="00C7415F">
        <w:rPr>
          <w:bCs/>
        </w:rPr>
        <w:t>’atelier</w:t>
      </w:r>
      <w:r>
        <w:rPr>
          <w:bCs/>
        </w:rPr>
        <w:t xml:space="preserve"> de validation technique de la SN CUS a lieu.</w:t>
      </w:r>
    </w:p>
    <w:p w:rsidR="00132591" w:rsidRDefault="00132591" w:rsidP="00662610">
      <w:pPr>
        <w:ind w:left="360"/>
        <w:jc w:val="both"/>
        <w:rPr>
          <w:rFonts w:cs="Times New Roman"/>
        </w:rPr>
      </w:pPr>
      <w:r>
        <w:rPr>
          <w:b/>
          <w:bCs/>
        </w:rPr>
        <w:t>4.</w:t>
      </w:r>
      <w:r w:rsidRPr="00C7415F">
        <w:rPr>
          <w:b/>
          <w:bCs/>
        </w:rPr>
        <w:t>3.</w:t>
      </w:r>
      <w:r>
        <w:rPr>
          <w:bCs/>
        </w:rPr>
        <w:t xml:space="preserve"> Mission 3 : La </w:t>
      </w:r>
      <w:r w:rsidRPr="00C7415F">
        <w:rPr>
          <w:rFonts w:cs="Times New Roman"/>
        </w:rPr>
        <w:t>réunion d’adoption de la SN-CUS</w:t>
      </w:r>
      <w:r>
        <w:rPr>
          <w:rFonts w:cs="Times New Roman"/>
        </w:rPr>
        <w:t xml:space="preserve"> a lieu.</w:t>
      </w:r>
    </w:p>
    <w:p w:rsidR="00132591" w:rsidRPr="00C7415F" w:rsidRDefault="00132591" w:rsidP="00662610">
      <w:pPr>
        <w:jc w:val="both"/>
        <w:rPr>
          <w:b/>
          <w:u w:val="single"/>
        </w:rPr>
      </w:pPr>
      <w:r w:rsidRPr="00C7415F">
        <w:rPr>
          <w:b/>
          <w:u w:val="single"/>
        </w:rPr>
        <w:t>5. Lieu et durée</w:t>
      </w:r>
    </w:p>
    <w:p w:rsidR="00132591" w:rsidRPr="00C7415F" w:rsidRDefault="00132591" w:rsidP="00662610">
      <w:pPr>
        <w:ind w:left="360"/>
        <w:jc w:val="both"/>
        <w:rPr>
          <w:bCs/>
        </w:rPr>
      </w:pPr>
      <w:r w:rsidRPr="00C7415F">
        <w:rPr>
          <w:b/>
          <w:bCs/>
        </w:rPr>
        <w:t>5.1.</w:t>
      </w:r>
      <w:r>
        <w:rPr>
          <w:bCs/>
        </w:rPr>
        <w:t>Mission 1 : Deux semaines du 13 au 27 avril 2014</w:t>
      </w:r>
    </w:p>
    <w:p w:rsidR="00132591" w:rsidRDefault="00132591" w:rsidP="00662610">
      <w:pPr>
        <w:ind w:left="360"/>
        <w:jc w:val="both"/>
        <w:rPr>
          <w:bCs/>
        </w:rPr>
      </w:pPr>
      <w:r w:rsidRPr="00C7415F">
        <w:rPr>
          <w:b/>
          <w:bCs/>
        </w:rPr>
        <w:t>5.2.</w:t>
      </w:r>
      <w:r>
        <w:rPr>
          <w:bCs/>
        </w:rPr>
        <w:t>Mission 2 : Une semaine fin août-début septembre</w:t>
      </w:r>
    </w:p>
    <w:p w:rsidR="00132591" w:rsidRPr="00C7415F" w:rsidRDefault="00132591" w:rsidP="00662610">
      <w:pPr>
        <w:ind w:left="360"/>
        <w:jc w:val="both"/>
        <w:rPr>
          <w:bCs/>
        </w:rPr>
      </w:pPr>
      <w:r>
        <w:rPr>
          <w:b/>
          <w:bCs/>
        </w:rPr>
        <w:t>5.</w:t>
      </w:r>
      <w:r w:rsidRPr="00C7415F">
        <w:rPr>
          <w:b/>
          <w:bCs/>
        </w:rPr>
        <w:t>3.</w:t>
      </w:r>
      <w:r>
        <w:rPr>
          <w:bCs/>
        </w:rPr>
        <w:t>Mission 3 : Une semaine début novembre</w:t>
      </w:r>
    </w:p>
    <w:p w:rsidR="00132591" w:rsidRPr="00C7415F" w:rsidRDefault="00132591" w:rsidP="00132591">
      <w:pPr>
        <w:jc w:val="both"/>
        <w:rPr>
          <w:rFonts w:cs="Times New Roman"/>
        </w:rPr>
      </w:pPr>
    </w:p>
    <w:p w:rsidR="00132591" w:rsidRPr="00C7415F" w:rsidRDefault="00132591" w:rsidP="00132591">
      <w:pPr>
        <w:rPr>
          <w:b/>
          <w:bCs/>
          <w:u w:val="single"/>
        </w:rPr>
      </w:pPr>
    </w:p>
    <w:p w:rsidR="00A95C32" w:rsidRDefault="00A95C32">
      <w:r>
        <w:br w:type="page"/>
      </w:r>
    </w:p>
    <w:p w:rsidR="00D50E23" w:rsidRPr="00280D5E" w:rsidRDefault="004126C8" w:rsidP="00D50E23">
      <w:pPr>
        <w:rPr>
          <w:b/>
          <w:lang w:val="fr-CH"/>
        </w:rPr>
      </w:pPr>
      <w:r w:rsidRPr="00280D5E">
        <w:rPr>
          <w:b/>
          <w:lang w:val="fr-CH"/>
        </w:rPr>
        <w:lastRenderedPageBreak/>
        <w:t>Annex</w:t>
      </w:r>
      <w:r w:rsidR="00BC3B91" w:rsidRPr="00280D5E">
        <w:rPr>
          <w:b/>
          <w:lang w:val="fr-CH"/>
        </w:rPr>
        <w:t>e</w:t>
      </w:r>
      <w:r w:rsidRPr="00280D5E">
        <w:rPr>
          <w:b/>
          <w:lang w:val="fr-CH"/>
        </w:rPr>
        <w:t xml:space="preserve"> 2</w:t>
      </w:r>
    </w:p>
    <w:p w:rsidR="004126C8" w:rsidRDefault="00B9334C" w:rsidP="004126C8">
      <w:pPr>
        <w:rPr>
          <w:b/>
        </w:rPr>
      </w:pPr>
      <w:r w:rsidRPr="00662610">
        <w:rPr>
          <w:b/>
        </w:rPr>
        <w:t>L’articulation conceptuelle entre la SNPS et la SN-CUS</w:t>
      </w:r>
    </w:p>
    <w:p w:rsidR="00662610" w:rsidRPr="00662610" w:rsidRDefault="00662610" w:rsidP="004126C8">
      <w:r w:rsidRPr="00662610">
        <w:t>Le tableau suivant rappelle les axes stratégiques tels que retenus par la SNPS</w:t>
      </w:r>
    </w:p>
    <w:tbl>
      <w:tblPr>
        <w:tblStyle w:val="TableGrid"/>
        <w:tblW w:w="0" w:type="auto"/>
        <w:tblLook w:val="04A0" w:firstRow="1" w:lastRow="0" w:firstColumn="1" w:lastColumn="0" w:noHBand="0" w:noVBand="1"/>
      </w:tblPr>
      <w:tblGrid>
        <w:gridCol w:w="1809"/>
        <w:gridCol w:w="7403"/>
      </w:tblGrid>
      <w:tr w:rsidR="004126C8" w:rsidRPr="006D6E32" w:rsidTr="008A66D6">
        <w:tc>
          <w:tcPr>
            <w:tcW w:w="1809" w:type="dxa"/>
          </w:tcPr>
          <w:p w:rsidR="004126C8" w:rsidRPr="006D6E32" w:rsidRDefault="004126C8" w:rsidP="008A66D6">
            <w:pPr>
              <w:jc w:val="center"/>
              <w:rPr>
                <w:b/>
                <w:smallCaps/>
              </w:rPr>
            </w:pPr>
            <w:r w:rsidRPr="006D6E32">
              <w:t>Axe 1 :</w:t>
            </w:r>
          </w:p>
          <w:p w:rsidR="004126C8" w:rsidRPr="006D6E32" w:rsidRDefault="004126C8" w:rsidP="008A66D6">
            <w:pPr>
              <w:jc w:val="center"/>
              <w:rPr>
                <w:b/>
                <w:smallCaps/>
              </w:rPr>
            </w:pPr>
            <w:r w:rsidRPr="006D6E32">
              <w:t>Assistance sociale et action sociale</w:t>
            </w: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tc>
        <w:tc>
          <w:tcPr>
            <w:tcW w:w="7403" w:type="dxa"/>
          </w:tcPr>
          <w:p w:rsidR="004126C8" w:rsidRPr="006D6E32" w:rsidRDefault="00A60BE9" w:rsidP="008A66D6">
            <w:pPr>
              <w:rPr>
                <w:b/>
                <w:smallCaps/>
              </w:rPr>
            </w:pPr>
            <w:r>
              <w:rPr>
                <w:b/>
                <w:smallCaps/>
                <w:noProof/>
                <w:lang w:eastAsia="zh-CN"/>
              </w:rPr>
              <mc:AlternateContent>
                <mc:Choice Requires="wps">
                  <w:drawing>
                    <wp:anchor distT="0" distB="0" distL="114300" distR="114300" simplePos="0" relativeHeight="251652608" behindDoc="0" locked="0" layoutInCell="1" allowOverlap="1">
                      <wp:simplePos x="0" y="0"/>
                      <wp:positionH relativeFrom="column">
                        <wp:posOffset>2502535</wp:posOffset>
                      </wp:positionH>
                      <wp:positionV relativeFrom="paragraph">
                        <wp:posOffset>638175</wp:posOffset>
                      </wp:positionV>
                      <wp:extent cx="1002030" cy="485140"/>
                      <wp:effectExtent l="8255" t="9525" r="8890" b="10160"/>
                      <wp:wrapNone/>
                      <wp:docPr id="37"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85140"/>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Personnes handicap</w:t>
                                  </w:r>
                                  <w:r>
                                    <w:rPr>
                                      <w:rFonts w:ascii="Times New Roman" w:cs="Times New Roman"/>
                                      <w:sz w:val="18"/>
                                    </w:rPr>
                                    <w:t>é</w:t>
                                  </w:r>
                                  <w:r>
                                    <w:rPr>
                                      <w:rFonts w:ascii="Times New Roman" w:cs="Times New Roman"/>
                                      <w:sz w:val="18"/>
                                    </w:rPr>
                                    <w: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97.05pt;margin-top:50.25pt;width:78.9pt;height:38.2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">
                      <v:textbox>
                        <w:txbxContent>
                          <w:p w:rsidR="004126C8" w:rsidRPr="006D6E32" w:rsidRDefault="004126C8" w:rsidP="004126C8">
                            <w:pPr>
                              <w:jc w:val="center"/>
                              <w:rPr>
                                <w:b/>
                                <w:smallCaps/>
                                <w:sz w:val="18"/>
                              </w:rPr>
                            </w:pPr>
                            <w:r>
                              <w:rPr>
                                <w:rFonts w:ascii="Times New Roman" w:cs="Times New Roman"/>
                                <w:sz w:val="18"/>
                              </w:rPr>
                              <w:t>Personnes handicap</w:t>
                            </w:r>
                            <w:r>
                              <w:rPr>
                                <w:rFonts w:ascii="Times New Roman" w:cs="Times New Roman"/>
                                <w:sz w:val="18"/>
                              </w:rPr>
                              <w:t>é</w:t>
                            </w:r>
                            <w:r>
                              <w:rPr>
                                <w:rFonts w:ascii="Times New Roman" w:cs="Times New Roman"/>
                                <w:sz w:val="18"/>
                              </w:rPr>
                              <w:t>es</w:t>
                            </w:r>
                          </w:p>
                        </w:txbxContent>
                      </v:textbox>
                    </v:oval>
                  </w:pict>
                </mc:Fallback>
              </mc:AlternateContent>
            </w:r>
            <w:r>
              <w:rPr>
                <w:b/>
                <w:smallCaps/>
                <w:noProof/>
                <w:lang w:eastAsia="zh-CN"/>
              </w:rPr>
              <mc:AlternateContent>
                <mc:Choice Requires="wps">
                  <w:drawing>
                    <wp:anchor distT="0" distB="0" distL="114300" distR="114300" simplePos="0" relativeHeight="251664896" behindDoc="0" locked="0" layoutInCell="1" allowOverlap="1">
                      <wp:simplePos x="0" y="0"/>
                      <wp:positionH relativeFrom="column">
                        <wp:posOffset>1562735</wp:posOffset>
                      </wp:positionH>
                      <wp:positionV relativeFrom="paragraph">
                        <wp:posOffset>106045</wp:posOffset>
                      </wp:positionV>
                      <wp:extent cx="1002030" cy="494030"/>
                      <wp:effectExtent l="11430" t="10795" r="5715" b="9525"/>
                      <wp:wrapNone/>
                      <wp:docPr id="3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94030"/>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Enfants vuln</w:t>
                                  </w:r>
                                  <w:r>
                                    <w:rPr>
                                      <w:rFonts w:ascii="Times New Roman" w:cs="Times New Roman"/>
                                      <w:sz w:val="18"/>
                                    </w:rPr>
                                    <w:t>é</w:t>
                                  </w:r>
                                  <w:r>
                                    <w:rPr>
                                      <w:rFonts w:ascii="Times New Roman" w:cs="Times New Roman"/>
                                      <w:sz w:val="18"/>
                                    </w:rPr>
                                    <w:t>rables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7" style="position:absolute;margin-left:123.05pt;margin-top:8.35pt;width:78.9pt;height:38.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">
                      <v:textbox>
                        <w:txbxContent>
                          <w:p w:rsidR="004126C8" w:rsidRPr="006D6E32" w:rsidRDefault="004126C8" w:rsidP="004126C8">
                            <w:pPr>
                              <w:jc w:val="center"/>
                              <w:rPr>
                                <w:b/>
                                <w:smallCaps/>
                                <w:sz w:val="18"/>
                              </w:rPr>
                            </w:pPr>
                            <w:r>
                              <w:rPr>
                                <w:rFonts w:ascii="Times New Roman" w:cs="Times New Roman"/>
                                <w:sz w:val="18"/>
                              </w:rPr>
                              <w:t>Enfants vuln</w:t>
                            </w:r>
                            <w:r>
                              <w:rPr>
                                <w:rFonts w:ascii="Times New Roman" w:cs="Times New Roman"/>
                                <w:sz w:val="18"/>
                              </w:rPr>
                              <w:t>é</w:t>
                            </w:r>
                            <w:r>
                              <w:rPr>
                                <w:rFonts w:ascii="Times New Roman" w:cs="Times New Roman"/>
                                <w:sz w:val="18"/>
                              </w:rPr>
                              <w:t>rables</w:t>
                            </w:r>
                          </w:p>
                        </w:txbxContent>
                      </v:textbox>
                    </v:oval>
                  </w:pict>
                </mc:Fallback>
              </mc:AlternateContent>
            </w:r>
            <w:r>
              <w:rPr>
                <w:b/>
                <w:smallCaps/>
                <w:noProof/>
                <w:lang w:eastAsia="zh-CN"/>
              </w:rPr>
              <mc:AlternateContent>
                <mc:Choice Requires="wps">
                  <w:drawing>
                    <wp:anchor distT="0" distB="0" distL="114300" distR="114300" simplePos="0" relativeHeight="251663872" behindDoc="0" locked="0" layoutInCell="1" allowOverlap="1">
                      <wp:simplePos x="0" y="0"/>
                      <wp:positionH relativeFrom="column">
                        <wp:posOffset>-5080</wp:posOffset>
                      </wp:positionH>
                      <wp:positionV relativeFrom="paragraph">
                        <wp:posOffset>162560</wp:posOffset>
                      </wp:positionV>
                      <wp:extent cx="1002030" cy="485140"/>
                      <wp:effectExtent l="5715" t="10160" r="11430" b="9525"/>
                      <wp:wrapNone/>
                      <wp:docPr id="3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85140"/>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Petits enfants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8" style="position:absolute;margin-left:-.4pt;margin-top:12.8pt;width:78.9pt;height:38.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">
                      <v:textbox>
                        <w:txbxContent>
                          <w:p w:rsidR="004126C8" w:rsidRPr="006D6E32" w:rsidRDefault="004126C8" w:rsidP="004126C8">
                            <w:pPr>
                              <w:jc w:val="center"/>
                              <w:rPr>
                                <w:b/>
                                <w:smallCaps/>
                                <w:sz w:val="18"/>
                              </w:rPr>
                            </w:pPr>
                            <w:r>
                              <w:rPr>
                                <w:rFonts w:ascii="Times New Roman" w:cs="Times New Roman"/>
                                <w:sz w:val="18"/>
                              </w:rPr>
                              <w:t>Petits enfants</w:t>
                            </w:r>
                          </w:p>
                        </w:txbxContent>
                      </v:textbox>
                    </v:oval>
                  </w:pict>
                </mc:Fallback>
              </mc:AlternateContent>
            </w:r>
            <w:r>
              <w:rPr>
                <w:b/>
                <w:smallCaps/>
                <w:noProof/>
                <w:lang w:eastAsia="zh-CN"/>
              </w:rPr>
              <mc:AlternateContent>
                <mc:Choice Requires="wps">
                  <w:drawing>
                    <wp:anchor distT="0" distB="0" distL="114300" distR="114300" simplePos="0" relativeHeight="251666944" behindDoc="0" locked="0" layoutInCell="1" allowOverlap="1">
                      <wp:simplePos x="0" y="0"/>
                      <wp:positionH relativeFrom="column">
                        <wp:posOffset>1198880</wp:posOffset>
                      </wp:positionH>
                      <wp:positionV relativeFrom="paragraph">
                        <wp:posOffset>789940</wp:posOffset>
                      </wp:positionV>
                      <wp:extent cx="290830" cy="209550"/>
                      <wp:effectExtent l="19050" t="27940" r="33020" b="48260"/>
                      <wp:wrapNone/>
                      <wp:docPr id="34"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830" cy="209550"/>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0" o:spid="_x0000_s1026" style="position:absolute;margin-left:94.4pt;margin-top:62.2pt;width:22.9pt;height:1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" fillcolor="#9bbb59 [3206]" strokecolor="#f2f2f2 [3041]" strokeweight="3pt">
                      <v:shadow on="t" color="#4e6128 [1606]" opacity=".5" offset="1pt"/>
                    </v:oval>
                  </w:pict>
                </mc:Fallback>
              </mc:AlternateContent>
            </w:r>
            <w:r>
              <w:rPr>
                <w:b/>
                <w:smallCaps/>
                <w:noProof/>
                <w:lang w:eastAsia="zh-CN"/>
              </w:rPr>
              <mc:AlternateContent>
                <mc:Choice Requires="wps">
                  <w:drawing>
                    <wp:anchor distT="0" distB="0" distL="114300" distR="114300" simplePos="0" relativeHeight="251651584" behindDoc="0" locked="0" layoutInCell="1" allowOverlap="1">
                      <wp:simplePos x="0" y="0"/>
                      <wp:positionH relativeFrom="column">
                        <wp:posOffset>481330</wp:posOffset>
                      </wp:positionH>
                      <wp:positionV relativeFrom="paragraph">
                        <wp:posOffset>600075</wp:posOffset>
                      </wp:positionV>
                      <wp:extent cx="1002030" cy="532765"/>
                      <wp:effectExtent l="6350" t="9525" r="10795" b="10160"/>
                      <wp:wrapNone/>
                      <wp:docPr id="3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532765"/>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 xml:space="preserve">Personnes </w:t>
                                  </w:r>
                                  <w:r>
                                    <w:rPr>
                                      <w:rFonts w:ascii="Times New Roman" w:cs="Times New Roman"/>
                                      <w:sz w:val="18"/>
                                    </w:rPr>
                                    <w:t>â</w:t>
                                  </w:r>
                                  <w:r>
                                    <w:rPr>
                                      <w:rFonts w:ascii="Times New Roman" w:cs="Times New Roman"/>
                                      <w:sz w:val="18"/>
                                    </w:rPr>
                                    <w:t>g</w:t>
                                  </w:r>
                                  <w:r>
                                    <w:rPr>
                                      <w:rFonts w:ascii="Times New Roman" w:cs="Times New Roman"/>
                                      <w:sz w:val="18"/>
                                    </w:rPr>
                                    <w:t>é</w:t>
                                  </w:r>
                                  <w:r>
                                    <w:rPr>
                                      <w:rFonts w:ascii="Times New Roman" w:cs="Times New Roman"/>
                                      <w:sz w:val="18"/>
                                    </w:rPr>
                                    <w: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9" style="position:absolute;margin-left:37.9pt;margin-top:47.25pt;width:78.9pt;height:41.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">
                      <v:textbox>
                        <w:txbxContent>
                          <w:p w:rsidR="004126C8" w:rsidRPr="006D6E32" w:rsidRDefault="004126C8" w:rsidP="004126C8">
                            <w:pPr>
                              <w:jc w:val="center"/>
                              <w:rPr>
                                <w:b/>
                                <w:smallCaps/>
                                <w:sz w:val="18"/>
                              </w:rPr>
                            </w:pPr>
                            <w:r>
                              <w:rPr>
                                <w:rFonts w:ascii="Times New Roman" w:cs="Times New Roman"/>
                                <w:sz w:val="18"/>
                              </w:rPr>
                              <w:t xml:space="preserve">Personnes </w:t>
                            </w:r>
                            <w:r>
                              <w:rPr>
                                <w:rFonts w:ascii="Times New Roman" w:cs="Times New Roman"/>
                                <w:sz w:val="18"/>
                              </w:rPr>
                              <w:t>â</w:t>
                            </w:r>
                            <w:r>
                              <w:rPr>
                                <w:rFonts w:ascii="Times New Roman" w:cs="Times New Roman"/>
                                <w:sz w:val="18"/>
                              </w:rPr>
                              <w:t>g</w:t>
                            </w:r>
                            <w:r>
                              <w:rPr>
                                <w:rFonts w:ascii="Times New Roman" w:cs="Times New Roman"/>
                                <w:sz w:val="18"/>
                              </w:rPr>
                              <w:t>é</w:t>
                            </w:r>
                            <w:r>
                              <w:rPr>
                                <w:rFonts w:ascii="Times New Roman" w:cs="Times New Roman"/>
                                <w:sz w:val="18"/>
                              </w:rPr>
                              <w:t>es</w:t>
                            </w:r>
                          </w:p>
                        </w:txbxContent>
                      </v:textbox>
                    </v:oval>
                  </w:pict>
                </mc:Fallback>
              </mc:AlternateContent>
            </w:r>
            <w:r>
              <w:rPr>
                <w:b/>
                <w:smallCaps/>
                <w:noProof/>
                <w:lang w:eastAsia="zh-CN"/>
              </w:rPr>
              <mc:AlternateContent>
                <mc:Choice Requires="wps">
                  <w:drawing>
                    <wp:anchor distT="0" distB="0" distL="114300" distR="114300" simplePos="0" relativeHeight="251665920" behindDoc="0" locked="0" layoutInCell="1" allowOverlap="1">
                      <wp:simplePos x="0" y="0"/>
                      <wp:positionH relativeFrom="column">
                        <wp:posOffset>3326130</wp:posOffset>
                      </wp:positionH>
                      <wp:positionV relativeFrom="paragraph">
                        <wp:posOffset>162560</wp:posOffset>
                      </wp:positionV>
                      <wp:extent cx="1002030" cy="437515"/>
                      <wp:effectExtent l="12700" t="10160" r="13970" b="9525"/>
                      <wp:wrapNone/>
                      <wp:docPr id="32"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37515"/>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Femmes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30" style="position:absolute;margin-left:261.9pt;margin-top:12.8pt;width:78.9pt;height:34.4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">
                      <v:textbox>
                        <w:txbxContent>
                          <w:p w:rsidR="004126C8" w:rsidRPr="006D6E32" w:rsidRDefault="004126C8" w:rsidP="004126C8">
                            <w:pPr>
                              <w:jc w:val="center"/>
                              <w:rPr>
                                <w:b/>
                                <w:smallCaps/>
                                <w:sz w:val="18"/>
                              </w:rPr>
                            </w:pPr>
                            <w:r>
                              <w:rPr>
                                <w:rFonts w:ascii="Times New Roman" w:cs="Times New Roman"/>
                                <w:sz w:val="18"/>
                              </w:rPr>
                              <w:t>Femmes</w:t>
                            </w:r>
                          </w:p>
                        </w:txbxContent>
                      </v:textbox>
                    </v:oval>
                  </w:pict>
                </mc:Fallback>
              </mc:AlternateContent>
            </w:r>
          </w:p>
        </w:tc>
      </w:tr>
      <w:tr w:rsidR="004126C8" w:rsidRPr="006D6E32" w:rsidTr="008A66D6">
        <w:tc>
          <w:tcPr>
            <w:tcW w:w="1809" w:type="dxa"/>
          </w:tcPr>
          <w:p w:rsidR="004126C8" w:rsidRPr="006D6E32" w:rsidRDefault="004126C8" w:rsidP="008A66D6">
            <w:pPr>
              <w:jc w:val="center"/>
              <w:rPr>
                <w:b/>
                <w:smallCaps/>
              </w:rPr>
            </w:pPr>
            <w:r w:rsidRPr="006D6E32">
              <w:t>Axe 2 :</w:t>
            </w:r>
          </w:p>
          <w:p w:rsidR="004126C8" w:rsidRPr="006D6E32" w:rsidRDefault="004126C8" w:rsidP="008A66D6">
            <w:pPr>
              <w:jc w:val="center"/>
              <w:rPr>
                <w:b/>
                <w:smallCaps/>
              </w:rPr>
            </w:pPr>
            <w:r>
              <w:t>Sécurité sociale et emploi</w:t>
            </w: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tc>
        <w:tc>
          <w:tcPr>
            <w:tcW w:w="7403" w:type="dxa"/>
          </w:tcPr>
          <w:p w:rsidR="004126C8" w:rsidRPr="006D6E32" w:rsidRDefault="00A60BE9" w:rsidP="008A66D6">
            <w:pPr>
              <w:rPr>
                <w:b/>
                <w:smallCaps/>
              </w:rPr>
            </w:pPr>
            <w:r>
              <w:rPr>
                <w:b/>
                <w:smallCaps/>
                <w:noProof/>
                <w:lang w:eastAsia="zh-CN"/>
              </w:rPr>
              <mc:AlternateContent>
                <mc:Choice Requires="wps">
                  <w:drawing>
                    <wp:anchor distT="0" distB="0" distL="114300" distR="114300" simplePos="0" relativeHeight="251668992" behindDoc="0" locked="0" layoutInCell="1" allowOverlap="1">
                      <wp:simplePos x="0" y="0"/>
                      <wp:positionH relativeFrom="column">
                        <wp:posOffset>1198880</wp:posOffset>
                      </wp:positionH>
                      <wp:positionV relativeFrom="paragraph">
                        <wp:posOffset>339090</wp:posOffset>
                      </wp:positionV>
                      <wp:extent cx="455295" cy="321945"/>
                      <wp:effectExtent l="19050" t="27305" r="40005" b="50800"/>
                      <wp:wrapNone/>
                      <wp:docPr id="31"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295" cy="321945"/>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2" o:spid="_x0000_s1026" style="position:absolute;margin-left:94.4pt;margin-top:26.7pt;width:35.85pt;height:25.3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" fillcolor="#9bbb59 [3206]" strokecolor="#f2f2f2 [3041]" strokeweight="3pt">
                      <v:shadow on="t" color="#4e6128 [1606]" opacity=".5" offset="1pt"/>
                    </v:oval>
                  </w:pict>
                </mc:Fallback>
              </mc:AlternateContent>
            </w:r>
            <w:r>
              <w:rPr>
                <w:b/>
                <w:smallCaps/>
                <w:noProof/>
                <w:lang w:eastAsia="zh-CN"/>
              </w:rPr>
              <mc:AlternateContent>
                <mc:Choice Requires="wps">
                  <w:drawing>
                    <wp:anchor distT="0" distB="0" distL="114300" distR="114300" simplePos="0" relativeHeight="251656704" behindDoc="0" locked="0" layoutInCell="1" allowOverlap="1">
                      <wp:simplePos x="0" y="0"/>
                      <wp:positionH relativeFrom="column">
                        <wp:posOffset>326390</wp:posOffset>
                      </wp:positionH>
                      <wp:positionV relativeFrom="paragraph">
                        <wp:posOffset>283845</wp:posOffset>
                      </wp:positionV>
                      <wp:extent cx="1327785" cy="478155"/>
                      <wp:effectExtent l="13335" t="10160" r="11430" b="6985"/>
                      <wp:wrapNone/>
                      <wp:docPr id="30"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7785" cy="478155"/>
                              </a:xfrm>
                              <a:prstGeom prst="ellipse">
                                <a:avLst/>
                              </a:prstGeom>
                              <a:solidFill>
                                <a:srgbClr val="FFFFFF"/>
                              </a:solidFill>
                              <a:ln w="9525">
                                <a:solidFill>
                                  <a:srgbClr val="000000"/>
                                </a:solidFill>
                                <a:round/>
                                <a:headEnd/>
                                <a:tailEnd/>
                              </a:ln>
                            </wps:spPr>
                            <wps:txbx>
                              <w:txbxContent>
                                <w:p w:rsidR="004126C8" w:rsidRDefault="004126C8" w:rsidP="004126C8">
                                  <w:pPr>
                                    <w:rPr>
                                      <w:sz w:val="18"/>
                                    </w:rPr>
                                  </w:pPr>
                                  <w:r>
                                    <w:rPr>
                                      <w:rFonts w:ascii="Times New Roman" w:cs="Times New Roman"/>
                                      <w:sz w:val="18"/>
                                    </w:rPr>
                                    <w:t>S</w:t>
                                  </w:r>
                                  <w:r>
                                    <w:rPr>
                                      <w:rFonts w:ascii="Times New Roman" w:cs="Times New Roman"/>
                                      <w:sz w:val="18"/>
                                    </w:rPr>
                                    <w:t>é</w:t>
                                  </w:r>
                                  <w:r>
                                    <w:rPr>
                                      <w:rFonts w:ascii="Times New Roman" w:cs="Times New Roman"/>
                                      <w:sz w:val="18"/>
                                    </w:rPr>
                                    <w:t>curit</w:t>
                                  </w:r>
                                  <w:r>
                                    <w:rPr>
                                      <w:rFonts w:ascii="Times New Roman" w:cs="Times New Roman"/>
                                      <w:sz w:val="18"/>
                                    </w:rPr>
                                    <w:t>é</w:t>
                                  </w:r>
                                  <w:r w:rsidR="00FB3067">
                                    <w:rPr>
                                      <w:rFonts w:ascii="Times New Roman" w:cs="Times New Roman"/>
                                      <w:sz w:val="18"/>
                                    </w:rPr>
                                    <w:t xml:space="preserve"> soc.</w:t>
                                  </w:r>
                                </w:p>
                                <w:p w:rsidR="00214B09" w:rsidRDefault="00214B09" w:rsidP="004126C8">
                                  <w:pPr>
                                    <w:rPr>
                                      <w:b/>
                                      <w:smallCaps/>
                                      <w:sz w:val="18"/>
                                    </w:rPr>
                                  </w:pPr>
                                  <w:r>
                                    <w:rPr>
                                      <w:rFonts w:ascii="Times New Roman" w:cs="Times New Roman"/>
                                      <w:sz w:val="18"/>
                                    </w:rPr>
                                    <w:t>S</w:t>
                                  </w:r>
                                </w:p>
                                <w:p w:rsidR="004126C8" w:rsidRPr="006D6E32" w:rsidRDefault="004126C8" w:rsidP="004126C8">
                                  <w:pPr>
                                    <w:rPr>
                                      <w:b/>
                                      <w:smallCaps/>
                                      <w:sz w:val="18"/>
                                    </w:rPr>
                                  </w:pPr>
                                  <w:r>
                                    <w:rPr>
                                      <w:rFonts w:ascii="Times New Roman" w:cs="Times New Roman"/>
                                      <w:sz w:val="18"/>
                                    </w:rPr>
                                    <w:t>sociale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31" style="position:absolute;margin-left:25.7pt;margin-top:22.35pt;width:104.55pt;height:37.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">
                      <v:textbox>
                        <w:txbxContent>
                          <w:p w:rsidR="004126C8" w:rsidRDefault="004126C8" w:rsidP="004126C8">
                            <w:pPr>
                              <w:rPr>
                                <w:sz w:val="18"/>
                              </w:rPr>
                            </w:pPr>
                            <w:r>
                              <w:rPr>
                                <w:rFonts w:ascii="Times New Roman" w:cs="Times New Roman"/>
                                <w:sz w:val="18"/>
                              </w:rPr>
                              <w:t>S</w:t>
                            </w:r>
                            <w:r>
                              <w:rPr>
                                <w:rFonts w:ascii="Times New Roman" w:cs="Times New Roman"/>
                                <w:sz w:val="18"/>
                              </w:rPr>
                              <w:t>é</w:t>
                            </w:r>
                            <w:r>
                              <w:rPr>
                                <w:rFonts w:ascii="Times New Roman" w:cs="Times New Roman"/>
                                <w:sz w:val="18"/>
                              </w:rPr>
                              <w:t>curit</w:t>
                            </w:r>
                            <w:r>
                              <w:rPr>
                                <w:rFonts w:ascii="Times New Roman" w:cs="Times New Roman"/>
                                <w:sz w:val="18"/>
                              </w:rPr>
                              <w:t>é</w:t>
                            </w:r>
                            <w:r w:rsidR="00FB3067">
                              <w:rPr>
                                <w:rFonts w:ascii="Times New Roman" w:cs="Times New Roman"/>
                                <w:sz w:val="18"/>
                              </w:rPr>
                              <w:t xml:space="preserve"> soc.</w:t>
                            </w:r>
                          </w:p>
                          <w:p w:rsidR="00214B09" w:rsidRDefault="00214B09" w:rsidP="004126C8">
                            <w:pPr>
                              <w:rPr>
                                <w:b/>
                                <w:smallCaps/>
                                <w:sz w:val="18"/>
                              </w:rPr>
                            </w:pPr>
                            <w:r>
                              <w:rPr>
                                <w:rFonts w:ascii="Times New Roman" w:cs="Times New Roman"/>
                                <w:sz w:val="18"/>
                              </w:rPr>
                              <w:t>S</w:t>
                            </w:r>
                          </w:p>
                          <w:p w:rsidR="004126C8" w:rsidRPr="006D6E32" w:rsidRDefault="004126C8" w:rsidP="004126C8">
                            <w:pPr>
                              <w:rPr>
                                <w:b/>
                                <w:smallCaps/>
                                <w:sz w:val="18"/>
                              </w:rPr>
                            </w:pPr>
                            <w:r>
                              <w:rPr>
                                <w:rFonts w:ascii="Times New Roman" w:cs="Times New Roman"/>
                                <w:sz w:val="18"/>
                              </w:rPr>
                              <w:t>sociale</w:t>
                            </w:r>
                          </w:p>
                        </w:txbxContent>
                      </v:textbox>
                    </v:oval>
                  </w:pict>
                </mc:Fallback>
              </mc:AlternateContent>
            </w:r>
            <w:r>
              <w:rPr>
                <w:b/>
                <w:smallCaps/>
                <w:noProof/>
                <w:lang w:eastAsia="zh-CN"/>
              </w:rPr>
              <mc:AlternateContent>
                <mc:Choice Requires="wps">
                  <w:drawing>
                    <wp:anchor distT="0" distB="0" distL="114300" distR="114300" simplePos="0" relativeHeight="251662848" behindDoc="0" locked="0" layoutInCell="1" allowOverlap="1">
                      <wp:simplePos x="0" y="0"/>
                      <wp:positionH relativeFrom="column">
                        <wp:posOffset>2682240</wp:posOffset>
                      </wp:positionH>
                      <wp:positionV relativeFrom="paragraph">
                        <wp:posOffset>284480</wp:posOffset>
                      </wp:positionV>
                      <wp:extent cx="1002030" cy="437515"/>
                      <wp:effectExtent l="6985" t="10795" r="10160" b="8890"/>
                      <wp:wrapNone/>
                      <wp:docPr id="29"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37515"/>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Emploi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32" style="position:absolute;margin-left:211.2pt;margin-top:22.4pt;width:78.9pt;height:34.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">
                      <v:textbox>
                        <w:txbxContent>
                          <w:p w:rsidR="004126C8" w:rsidRPr="006D6E32" w:rsidRDefault="004126C8" w:rsidP="004126C8">
                            <w:pPr>
                              <w:jc w:val="center"/>
                              <w:rPr>
                                <w:b/>
                                <w:smallCaps/>
                                <w:sz w:val="18"/>
                              </w:rPr>
                            </w:pPr>
                            <w:r>
                              <w:rPr>
                                <w:rFonts w:ascii="Times New Roman" w:cs="Times New Roman"/>
                                <w:sz w:val="18"/>
                              </w:rPr>
                              <w:t>Emploi</w:t>
                            </w:r>
                          </w:p>
                        </w:txbxContent>
                      </v:textbox>
                    </v:oval>
                  </w:pict>
                </mc:Fallback>
              </mc:AlternateContent>
            </w:r>
          </w:p>
        </w:tc>
      </w:tr>
      <w:tr w:rsidR="004126C8" w:rsidRPr="006D6E32" w:rsidTr="008A66D6">
        <w:tc>
          <w:tcPr>
            <w:tcW w:w="1809" w:type="dxa"/>
          </w:tcPr>
          <w:p w:rsidR="004126C8" w:rsidRDefault="004126C8" w:rsidP="008A66D6">
            <w:pPr>
              <w:jc w:val="center"/>
              <w:rPr>
                <w:b/>
                <w:smallCaps/>
              </w:rPr>
            </w:pPr>
            <w:r>
              <w:t>Axe 3 :</w:t>
            </w:r>
          </w:p>
          <w:p w:rsidR="004126C8" w:rsidRPr="006D6E32" w:rsidRDefault="004126C8" w:rsidP="008A66D6">
            <w:pPr>
              <w:jc w:val="center"/>
              <w:rPr>
                <w:b/>
                <w:smallCaps/>
              </w:rPr>
            </w:pPr>
            <w:r>
              <w:t>Sécurité alimentaire et nutrition</w:t>
            </w: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tc>
        <w:tc>
          <w:tcPr>
            <w:tcW w:w="7403" w:type="dxa"/>
          </w:tcPr>
          <w:p w:rsidR="004126C8" w:rsidRPr="006D6E32" w:rsidRDefault="00A60BE9" w:rsidP="008A66D6">
            <w:pPr>
              <w:rPr>
                <w:b/>
                <w:smallCaps/>
              </w:rPr>
            </w:pPr>
            <w:r>
              <w:rPr>
                <w:b/>
                <w:smallCaps/>
                <w:noProof/>
                <w:lang w:eastAsia="zh-CN"/>
              </w:rPr>
              <mc:AlternateContent>
                <mc:Choice Requires="wps">
                  <w:drawing>
                    <wp:anchor distT="0" distB="0" distL="114300" distR="114300" simplePos="0" relativeHeight="251667968" behindDoc="0" locked="0" layoutInCell="1" allowOverlap="1">
                      <wp:simplePos x="0" y="0"/>
                      <wp:positionH relativeFrom="column">
                        <wp:posOffset>3122930</wp:posOffset>
                      </wp:positionH>
                      <wp:positionV relativeFrom="paragraph">
                        <wp:posOffset>412750</wp:posOffset>
                      </wp:positionV>
                      <wp:extent cx="381635" cy="285750"/>
                      <wp:effectExtent l="19050" t="27940" r="37465" b="48260"/>
                      <wp:wrapNone/>
                      <wp:docPr id="28"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635" cy="285750"/>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1" o:spid="_x0000_s1026" style="position:absolute;margin-left:245.9pt;margin-top:32.5pt;width:30.05pt;height:2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" fillcolor="#9bbb59 [3206]" strokecolor="#f2f2f2 [3041]" strokeweight="3pt">
                      <v:shadow on="t" color="#4e6128 [1606]" opacity=".5" offset="1pt"/>
                    </v:oval>
                  </w:pict>
                </mc:Fallback>
              </mc:AlternateContent>
            </w:r>
            <w:r>
              <w:rPr>
                <w:b/>
                <w:smallCaps/>
                <w:noProof/>
                <w:lang w:eastAsia="zh-CN"/>
              </w:rPr>
              <mc:AlternateContent>
                <mc:Choice Requires="wps">
                  <w:drawing>
                    <wp:anchor distT="0" distB="0" distL="114300" distR="114300" simplePos="0" relativeHeight="251661824" behindDoc="0" locked="0" layoutInCell="1" allowOverlap="1">
                      <wp:simplePos x="0" y="0"/>
                      <wp:positionH relativeFrom="column">
                        <wp:posOffset>2502535</wp:posOffset>
                      </wp:positionH>
                      <wp:positionV relativeFrom="paragraph">
                        <wp:posOffset>292735</wp:posOffset>
                      </wp:positionV>
                      <wp:extent cx="1002030" cy="558165"/>
                      <wp:effectExtent l="8255" t="12700" r="8890" b="10160"/>
                      <wp:wrapNone/>
                      <wp:docPr id="27"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558165"/>
                              </a:xfrm>
                              <a:prstGeom prst="ellipse">
                                <a:avLst/>
                              </a:prstGeom>
                              <a:solidFill>
                                <a:srgbClr val="FFFFFF"/>
                              </a:solidFill>
                              <a:ln w="9525">
                                <a:solidFill>
                                  <a:srgbClr val="000000"/>
                                </a:solidFill>
                                <a:round/>
                                <a:headEnd/>
                                <a:tailEnd/>
                              </a:ln>
                            </wps:spPr>
                            <wps:txbx>
                              <w:txbxContent>
                                <w:p w:rsidR="004126C8" w:rsidRPr="006D6E32" w:rsidRDefault="004126C8" w:rsidP="00355F19">
                                  <w:pPr>
                                    <w:rPr>
                                      <w:b/>
                                      <w:smallCaps/>
                                      <w:sz w:val="18"/>
                                    </w:rPr>
                                  </w:pPr>
                                  <w:r>
                                    <w:rPr>
                                      <w:rFonts w:ascii="Times New Roman" w:cs="Times New Roman"/>
                                      <w:sz w:val="18"/>
                                    </w:rPr>
                                    <w:t>Nutrition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33" style="position:absolute;margin-left:197.05pt;margin-top:23.05pt;width:78.9pt;height:43.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">
                      <v:textbox>
                        <w:txbxContent>
                          <w:p w:rsidR="004126C8" w:rsidRPr="006D6E32" w:rsidRDefault="004126C8" w:rsidP="00355F19">
                            <w:pPr>
                              <w:rPr>
                                <w:b/>
                                <w:smallCaps/>
                                <w:sz w:val="18"/>
                              </w:rPr>
                            </w:pPr>
                            <w:r>
                              <w:rPr>
                                <w:rFonts w:ascii="Times New Roman" w:cs="Times New Roman"/>
                                <w:sz w:val="18"/>
                              </w:rPr>
                              <w:t>Nutrition</w:t>
                            </w:r>
                          </w:p>
                        </w:txbxContent>
                      </v:textbox>
                    </v:oval>
                  </w:pict>
                </mc:Fallback>
              </mc:AlternateContent>
            </w:r>
            <w:r>
              <w:rPr>
                <w:b/>
                <w:smallCaps/>
                <w:noProof/>
                <w:lang w:eastAsia="zh-CN"/>
              </w:rPr>
              <mc:AlternateContent>
                <mc:Choice Requires="wps">
                  <w:drawing>
                    <wp:anchor distT="0" distB="0" distL="114300" distR="114300" simplePos="0" relativeHeight="251660800" behindDoc="0" locked="0" layoutInCell="1" allowOverlap="1">
                      <wp:simplePos x="0" y="0"/>
                      <wp:positionH relativeFrom="column">
                        <wp:posOffset>481330</wp:posOffset>
                      </wp:positionH>
                      <wp:positionV relativeFrom="paragraph">
                        <wp:posOffset>292735</wp:posOffset>
                      </wp:positionV>
                      <wp:extent cx="1002030" cy="510540"/>
                      <wp:effectExtent l="6350" t="12700" r="10795" b="10160"/>
                      <wp:wrapNone/>
                      <wp:docPr id="26"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510540"/>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S</w:t>
                                  </w:r>
                                  <w:r>
                                    <w:rPr>
                                      <w:rFonts w:ascii="Times New Roman" w:cs="Times New Roman"/>
                                      <w:sz w:val="18"/>
                                    </w:rPr>
                                    <w:t>é</w:t>
                                  </w:r>
                                  <w:r>
                                    <w:rPr>
                                      <w:rFonts w:ascii="Times New Roman" w:cs="Times New Roman"/>
                                      <w:sz w:val="18"/>
                                    </w:rPr>
                                    <w:t>curit</w:t>
                                  </w:r>
                                  <w:r>
                                    <w:rPr>
                                      <w:rFonts w:ascii="Times New Roman" w:cs="Times New Roman"/>
                                      <w:sz w:val="18"/>
                                    </w:rPr>
                                    <w:t>é</w:t>
                                  </w:r>
                                  <w:r>
                                    <w:rPr>
                                      <w:rFonts w:ascii="Times New Roman" w:cs="Times New Roman"/>
                                      <w:sz w:val="18"/>
                                    </w:rPr>
                                    <w:t xml:space="preserve"> alimentaire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34" style="position:absolute;margin-left:37.9pt;margin-top:23.05pt;width:78.9pt;height:40.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">
                      <v:textbox>
                        <w:txbxContent>
                          <w:p w:rsidR="004126C8" w:rsidRPr="006D6E32" w:rsidRDefault="004126C8" w:rsidP="004126C8">
                            <w:pPr>
                              <w:jc w:val="center"/>
                              <w:rPr>
                                <w:b/>
                                <w:smallCaps/>
                                <w:sz w:val="18"/>
                              </w:rPr>
                            </w:pPr>
                            <w:r>
                              <w:rPr>
                                <w:rFonts w:ascii="Times New Roman" w:cs="Times New Roman"/>
                                <w:sz w:val="18"/>
                              </w:rPr>
                              <w:t>S</w:t>
                            </w:r>
                            <w:r>
                              <w:rPr>
                                <w:rFonts w:ascii="Times New Roman" w:cs="Times New Roman"/>
                                <w:sz w:val="18"/>
                              </w:rPr>
                              <w:t>é</w:t>
                            </w:r>
                            <w:r>
                              <w:rPr>
                                <w:rFonts w:ascii="Times New Roman" w:cs="Times New Roman"/>
                                <w:sz w:val="18"/>
                              </w:rPr>
                              <w:t>curit</w:t>
                            </w:r>
                            <w:r>
                              <w:rPr>
                                <w:rFonts w:ascii="Times New Roman" w:cs="Times New Roman"/>
                                <w:sz w:val="18"/>
                              </w:rPr>
                              <w:t>é</w:t>
                            </w:r>
                            <w:r>
                              <w:rPr>
                                <w:rFonts w:ascii="Times New Roman" w:cs="Times New Roman"/>
                                <w:sz w:val="18"/>
                              </w:rPr>
                              <w:t xml:space="preserve"> alimentaire</w:t>
                            </w:r>
                          </w:p>
                        </w:txbxContent>
                      </v:textbox>
                    </v:oval>
                  </w:pict>
                </mc:Fallback>
              </mc:AlternateContent>
            </w:r>
          </w:p>
        </w:tc>
      </w:tr>
      <w:tr w:rsidR="004126C8" w:rsidRPr="006D6E32" w:rsidTr="008A66D6">
        <w:tc>
          <w:tcPr>
            <w:tcW w:w="1809" w:type="dxa"/>
          </w:tcPr>
          <w:p w:rsidR="00B9334C" w:rsidRDefault="00B9334C" w:rsidP="008A66D6">
            <w:pPr>
              <w:jc w:val="center"/>
            </w:pPr>
          </w:p>
          <w:p w:rsidR="00B9334C" w:rsidRDefault="00B9334C" w:rsidP="008A66D6">
            <w:pPr>
              <w:jc w:val="center"/>
            </w:pPr>
            <w:r>
              <w:t>Axe 4</w:t>
            </w:r>
          </w:p>
          <w:p w:rsidR="004126C8" w:rsidRPr="006D6E32" w:rsidRDefault="004126C8" w:rsidP="008A66D6">
            <w:pPr>
              <w:jc w:val="center"/>
              <w:rPr>
                <w:b/>
                <w:smallCaps/>
              </w:rPr>
            </w:pPr>
            <w:r>
              <w:t>Services sociaux de base</w:t>
            </w: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p w:rsidR="004126C8" w:rsidRPr="006D6E32" w:rsidRDefault="004126C8" w:rsidP="008A66D6">
            <w:pPr>
              <w:rPr>
                <w:b/>
                <w:smallCaps/>
              </w:rPr>
            </w:pPr>
          </w:p>
        </w:tc>
        <w:tc>
          <w:tcPr>
            <w:tcW w:w="7403" w:type="dxa"/>
          </w:tcPr>
          <w:p w:rsidR="004126C8" w:rsidRPr="006D6E32" w:rsidRDefault="00A60BE9" w:rsidP="008A66D6">
            <w:pPr>
              <w:rPr>
                <w:b/>
                <w:smallCaps/>
              </w:rPr>
            </w:pPr>
            <w:r>
              <w:rPr>
                <w:b/>
                <w:smallCaps/>
                <w:noProof/>
                <w:lang w:eastAsia="zh-CN"/>
              </w:rPr>
              <mc:AlternateContent>
                <mc:Choice Requires="wps">
                  <w:drawing>
                    <wp:anchor distT="0" distB="0" distL="114300" distR="114300" simplePos="0" relativeHeight="251659776" behindDoc="0" locked="0" layoutInCell="1" allowOverlap="1">
                      <wp:simplePos x="0" y="0"/>
                      <wp:positionH relativeFrom="column">
                        <wp:posOffset>2453640</wp:posOffset>
                      </wp:positionH>
                      <wp:positionV relativeFrom="paragraph">
                        <wp:posOffset>189230</wp:posOffset>
                      </wp:positionV>
                      <wp:extent cx="1002030" cy="437515"/>
                      <wp:effectExtent l="6985" t="10795" r="10160" b="8890"/>
                      <wp:wrapNone/>
                      <wp:docPr id="25"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37515"/>
                              </a:xfrm>
                              <a:prstGeom prst="ellipse">
                                <a:avLst/>
                              </a:prstGeom>
                              <a:solidFill>
                                <a:srgbClr val="FFFFFF"/>
                              </a:solidFill>
                              <a:ln w="9525">
                                <a:solidFill>
                                  <a:srgbClr val="000000"/>
                                </a:solidFill>
                                <a:round/>
                                <a:headEnd/>
                                <a:tailEnd/>
                              </a:ln>
                            </wps:spPr>
                            <wps:txbx>
                              <w:txbxContent>
                                <w:p w:rsidR="004126C8" w:rsidRPr="006D6E32" w:rsidRDefault="004126C8" w:rsidP="004126C8">
                                  <w:pPr>
                                    <w:jc w:val="center"/>
                                    <w:rPr>
                                      <w:b/>
                                      <w:smallCaps/>
                                      <w:sz w:val="18"/>
                                    </w:rPr>
                                  </w:pPr>
                                  <w:r>
                                    <w:rPr>
                                      <w:rFonts w:ascii="Times New Roman" w:cs="Times New Roman"/>
                                      <w:sz w:val="18"/>
                                    </w:rPr>
                                    <w:t>Education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35" style="position:absolute;margin-left:193.2pt;margin-top:14.9pt;width:78.9pt;height:34.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">
                      <v:textbox>
                        <w:txbxContent>
                          <w:p w:rsidR="004126C8" w:rsidRPr="006D6E32" w:rsidRDefault="004126C8" w:rsidP="004126C8">
                            <w:pPr>
                              <w:jc w:val="center"/>
                              <w:rPr>
                                <w:b/>
                                <w:smallCaps/>
                                <w:sz w:val="18"/>
                              </w:rPr>
                            </w:pPr>
                            <w:r>
                              <w:rPr>
                                <w:rFonts w:ascii="Times New Roman" w:cs="Times New Roman"/>
                                <w:sz w:val="18"/>
                              </w:rPr>
                              <w:t>Education</w:t>
                            </w:r>
                          </w:p>
                        </w:txbxContent>
                      </v:textbox>
                    </v:oval>
                  </w:pict>
                </mc:Fallback>
              </mc:AlternateContent>
            </w:r>
            <w:r>
              <w:rPr>
                <w:b/>
                <w:smallCaps/>
                <w:noProof/>
                <w:lang w:eastAsia="zh-CN"/>
              </w:rPr>
              <mc:AlternateContent>
                <mc:Choice Requires="wps">
                  <w:drawing>
                    <wp:anchor distT="0" distB="0" distL="114300" distR="114300" simplePos="0" relativeHeight="251658752" behindDoc="0" locked="0" layoutInCell="1" allowOverlap="1">
                      <wp:simplePos x="0" y="0"/>
                      <wp:positionH relativeFrom="column">
                        <wp:posOffset>408305</wp:posOffset>
                      </wp:positionH>
                      <wp:positionV relativeFrom="paragraph">
                        <wp:posOffset>189230</wp:posOffset>
                      </wp:positionV>
                      <wp:extent cx="1002030" cy="437515"/>
                      <wp:effectExtent l="19050" t="20320" r="36195" b="46990"/>
                      <wp:wrapNone/>
                      <wp:docPr id="24"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437515"/>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126C8" w:rsidRPr="006D6E32" w:rsidRDefault="004126C8" w:rsidP="004126C8">
                                  <w:pPr>
                                    <w:jc w:val="center"/>
                                    <w:rPr>
                                      <w:b/>
                                      <w:smallCaps/>
                                      <w:sz w:val="18"/>
                                    </w:rPr>
                                  </w:pPr>
                                  <w:r>
                                    <w:rPr>
                                      <w:rFonts w:ascii="Times New Roman" w:cs="Times New Roman"/>
                                      <w:sz w:val="18"/>
                                    </w:rPr>
                                    <w:t>S</w:t>
                                  </w:r>
                                  <w:r w:rsidRPr="006D6E32">
                                    <w:rPr>
                                      <w:rFonts w:ascii="Times New Roman" w:cs="Times New Roman"/>
                                      <w:sz w:val="18"/>
                                    </w:rPr>
                                    <w:t>ant</w:t>
                                  </w:r>
                                  <w:r w:rsidRPr="006D6E32">
                                    <w:rPr>
                                      <w:rFonts w:ascii="Times New Roman" w:cs="Times New Roman"/>
                                      <w:sz w:val="18"/>
                                    </w:rPr>
                                    <w:t>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36" style="position:absolute;margin-left:32.15pt;margin-top:14.9pt;width:78.9pt;height:34.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" fillcolor="#9bbb59 [3206]" strokecolor="#f2f2f2 [3041]" strokeweight="3pt">
                      <v:shadow on="t" color="#4e6128 [1606]" opacity=".5" offset="1pt"/>
                      <v:textbox>
                        <w:txbxContent>
                          <w:p w:rsidR="004126C8" w:rsidRPr="006D6E32" w:rsidRDefault="004126C8" w:rsidP="004126C8">
                            <w:pPr>
                              <w:jc w:val="center"/>
                              <w:rPr>
                                <w:b/>
                                <w:smallCaps/>
                                <w:sz w:val="18"/>
                              </w:rPr>
                            </w:pPr>
                            <w:r>
                              <w:rPr>
                                <w:rFonts w:ascii="Times New Roman" w:cs="Times New Roman"/>
                                <w:sz w:val="18"/>
                              </w:rPr>
                              <w:t>S</w:t>
                            </w:r>
                            <w:r w:rsidRPr="006D6E32">
                              <w:rPr>
                                <w:rFonts w:ascii="Times New Roman" w:cs="Times New Roman"/>
                                <w:sz w:val="18"/>
                              </w:rPr>
                              <w:t>ant</w:t>
                            </w:r>
                            <w:r w:rsidRPr="006D6E32">
                              <w:rPr>
                                <w:rFonts w:ascii="Times New Roman" w:cs="Times New Roman"/>
                                <w:sz w:val="18"/>
                              </w:rPr>
                              <w:t>é</w:t>
                            </w:r>
                          </w:p>
                        </w:txbxContent>
                      </v:textbox>
                    </v:oval>
                  </w:pict>
                </mc:Fallback>
              </mc:AlternateContent>
            </w:r>
          </w:p>
        </w:tc>
      </w:tr>
    </w:tbl>
    <w:p w:rsidR="004126C8" w:rsidRPr="004126C8" w:rsidRDefault="004126C8" w:rsidP="00355F19">
      <w:pPr>
        <w:spacing w:line="240" w:lineRule="auto"/>
        <w:rPr>
          <w:rFonts w:ascii="Times New Roman" w:hAnsi="Times New Roman" w:cs="Times New Roman"/>
          <w:b/>
          <w:smallCaps/>
        </w:rPr>
      </w:pPr>
    </w:p>
    <w:p w:rsidR="004126C8" w:rsidRPr="004126C8" w:rsidRDefault="004126C8" w:rsidP="00355F19">
      <w:pPr>
        <w:spacing w:line="240" w:lineRule="auto"/>
        <w:rPr>
          <w:rFonts w:ascii="Times New Roman" w:hAnsi="Times New Roman" w:cs="Times New Roman"/>
          <w:b/>
          <w:smallCaps/>
        </w:rPr>
      </w:pPr>
      <w:r w:rsidRPr="004126C8">
        <w:rPr>
          <w:rFonts w:ascii="Times New Roman" w:hAnsi="Times New Roman" w:cs="Times New Roman"/>
        </w:rPr>
        <w:t>Axe</w:t>
      </w:r>
      <w:r w:rsidR="00662610">
        <w:rPr>
          <w:rFonts w:ascii="Times New Roman" w:hAnsi="Times New Roman" w:cs="Times New Roman"/>
        </w:rPr>
        <w:t xml:space="preserve"> stratégique</w:t>
      </w:r>
      <w:r w:rsidRPr="004126C8">
        <w:rPr>
          <w:rFonts w:ascii="Times New Roman" w:hAnsi="Times New Roman" w:cs="Times New Roman"/>
        </w:rPr>
        <w:t xml:space="preserve"> 1 : Assistance </w:t>
      </w:r>
      <w:r w:rsidR="00F13231">
        <w:rPr>
          <w:rFonts w:ascii="Times New Roman" w:hAnsi="Times New Roman" w:cs="Times New Roman"/>
        </w:rPr>
        <w:t xml:space="preserve">et action </w:t>
      </w:r>
      <w:r w:rsidRPr="004126C8">
        <w:rPr>
          <w:rFonts w:ascii="Times New Roman" w:hAnsi="Times New Roman" w:cs="Times New Roman"/>
        </w:rPr>
        <w:t>sociale</w:t>
      </w:r>
      <w:r w:rsidR="00F13231">
        <w:rPr>
          <w:rFonts w:ascii="Times New Roman" w:hAnsi="Times New Roman" w:cs="Times New Roman"/>
        </w:rPr>
        <w:t>s pour les groupes vulnérables</w:t>
      </w:r>
      <w:r w:rsidRPr="004126C8">
        <w:rPr>
          <w:rFonts w:ascii="Times New Roman" w:hAnsi="Times New Roman" w:cs="Times New Roman"/>
        </w:rPr>
        <w:t> :</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Petits enfants : enregistrement des naissances et soutien aux établissements préscolaires</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Orphelins et Enfants vulnérables : aider les ménages en charge de ces enfants et éviter leur exploitation</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Femmes : mariages précoces, violences basées sur le genre</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Personnes âgées : pension sociale et gratuité des soins</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Personnes handicapées : Réinsertion socio-économique</w:t>
      </w:r>
    </w:p>
    <w:p w:rsidR="00F7701A" w:rsidRDefault="00F7701A" w:rsidP="00355F19">
      <w:pPr>
        <w:spacing w:line="240" w:lineRule="auto"/>
        <w:rPr>
          <w:rFonts w:ascii="Times New Roman" w:hAnsi="Times New Roman" w:cs="Times New Roman"/>
        </w:rPr>
      </w:pPr>
    </w:p>
    <w:p w:rsidR="004126C8" w:rsidRPr="004126C8" w:rsidRDefault="004126C8" w:rsidP="00355F19">
      <w:pPr>
        <w:spacing w:line="240" w:lineRule="auto"/>
        <w:rPr>
          <w:rFonts w:ascii="Times New Roman" w:hAnsi="Times New Roman" w:cs="Times New Roman"/>
          <w:b/>
          <w:smallCaps/>
        </w:rPr>
      </w:pPr>
      <w:r w:rsidRPr="004126C8">
        <w:rPr>
          <w:rFonts w:ascii="Times New Roman" w:hAnsi="Times New Roman" w:cs="Times New Roman"/>
        </w:rPr>
        <w:t xml:space="preserve">Axe </w:t>
      </w:r>
      <w:r w:rsidR="00662610">
        <w:rPr>
          <w:rFonts w:ascii="Times New Roman" w:hAnsi="Times New Roman" w:cs="Times New Roman"/>
        </w:rPr>
        <w:t xml:space="preserve">stratégique </w:t>
      </w:r>
      <w:r w:rsidRPr="004126C8">
        <w:rPr>
          <w:rFonts w:ascii="Times New Roman" w:hAnsi="Times New Roman" w:cs="Times New Roman"/>
        </w:rPr>
        <w:t>2 : Sécurité sociale et emploi :</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Extension de la sécurité sociale</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Emploi : création d’emploi, revenu minimum …</w:t>
      </w:r>
    </w:p>
    <w:p w:rsidR="004126C8" w:rsidRPr="004126C8" w:rsidRDefault="004126C8" w:rsidP="00355F19">
      <w:pPr>
        <w:spacing w:line="240" w:lineRule="auto"/>
        <w:rPr>
          <w:rFonts w:ascii="Times New Roman" w:hAnsi="Times New Roman" w:cs="Times New Roman"/>
          <w:b/>
          <w:smallCaps/>
        </w:rPr>
      </w:pPr>
    </w:p>
    <w:p w:rsidR="004126C8" w:rsidRPr="004126C8" w:rsidRDefault="004126C8" w:rsidP="00355F19">
      <w:pPr>
        <w:spacing w:line="240" w:lineRule="auto"/>
        <w:rPr>
          <w:rFonts w:ascii="Times New Roman" w:hAnsi="Times New Roman" w:cs="Times New Roman"/>
          <w:b/>
          <w:smallCaps/>
        </w:rPr>
      </w:pPr>
      <w:r w:rsidRPr="004126C8">
        <w:rPr>
          <w:rFonts w:ascii="Times New Roman" w:hAnsi="Times New Roman" w:cs="Times New Roman"/>
        </w:rPr>
        <w:t>Axe</w:t>
      </w:r>
      <w:r w:rsidR="00662610">
        <w:rPr>
          <w:rFonts w:ascii="Times New Roman" w:hAnsi="Times New Roman" w:cs="Times New Roman"/>
        </w:rPr>
        <w:t xml:space="preserve"> stratégique</w:t>
      </w:r>
      <w:r w:rsidRPr="004126C8">
        <w:rPr>
          <w:rFonts w:ascii="Times New Roman" w:hAnsi="Times New Roman" w:cs="Times New Roman"/>
        </w:rPr>
        <w:t xml:space="preserve"> 3 : Sécurité alimentaire :</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lastRenderedPageBreak/>
        <w:t>Prévoyance dans la production et risques</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Nutrition des enfants et de leur mère</w:t>
      </w:r>
    </w:p>
    <w:p w:rsidR="004126C8" w:rsidRPr="004126C8" w:rsidRDefault="004126C8" w:rsidP="00355F19">
      <w:pPr>
        <w:spacing w:line="240" w:lineRule="auto"/>
        <w:rPr>
          <w:rFonts w:ascii="Times New Roman" w:hAnsi="Times New Roman" w:cs="Times New Roman"/>
          <w:b/>
          <w:smallCaps/>
        </w:rPr>
      </w:pPr>
    </w:p>
    <w:p w:rsidR="004126C8" w:rsidRPr="004126C8" w:rsidRDefault="004126C8" w:rsidP="00355F19">
      <w:pPr>
        <w:spacing w:line="240" w:lineRule="auto"/>
        <w:rPr>
          <w:rFonts w:ascii="Times New Roman" w:hAnsi="Times New Roman" w:cs="Times New Roman"/>
          <w:b/>
          <w:smallCaps/>
        </w:rPr>
      </w:pPr>
      <w:r w:rsidRPr="004126C8">
        <w:rPr>
          <w:rFonts w:ascii="Times New Roman" w:hAnsi="Times New Roman" w:cs="Times New Roman"/>
        </w:rPr>
        <w:t>Axe</w:t>
      </w:r>
      <w:r w:rsidR="00662610">
        <w:rPr>
          <w:rFonts w:ascii="Times New Roman" w:hAnsi="Times New Roman" w:cs="Times New Roman"/>
        </w:rPr>
        <w:t xml:space="preserve"> stratégique </w:t>
      </w:r>
      <w:r w:rsidRPr="004126C8">
        <w:rPr>
          <w:rFonts w:ascii="Times New Roman" w:hAnsi="Times New Roman" w:cs="Times New Roman"/>
        </w:rPr>
        <w:t>4 : Services sociaux de base :</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Santé : contribuer à rendre les services et soins de santé plus accessibles et à moindre coût aux populations les plus défavorisées</w:t>
      </w:r>
      <w:r w:rsidR="0064556C">
        <w:rPr>
          <w:rFonts w:ascii="Times New Roman" w:hAnsi="Times New Roman" w:cs="Times New Roman"/>
        </w:rPr>
        <w:t>. On notera ainsi que cet axe stratégique ne parle pas de la qualité de ces services alors que, pour la SN-CUS, il s’agit d’un élément essentiel parce que les populations y sont extrêmement sensibles.</w:t>
      </w:r>
    </w:p>
    <w:p w:rsidR="004126C8" w:rsidRPr="004126C8" w:rsidRDefault="004126C8" w:rsidP="00355F19">
      <w:pPr>
        <w:pStyle w:val="ListParagraph"/>
        <w:numPr>
          <w:ilvl w:val="0"/>
          <w:numId w:val="22"/>
        </w:numPr>
        <w:spacing w:after="0" w:line="240" w:lineRule="auto"/>
        <w:rPr>
          <w:rFonts w:ascii="Times New Roman" w:hAnsi="Times New Roman" w:cs="Times New Roman"/>
          <w:b/>
          <w:smallCaps/>
        </w:rPr>
      </w:pPr>
      <w:r w:rsidRPr="004126C8">
        <w:rPr>
          <w:rFonts w:ascii="Times New Roman" w:hAnsi="Times New Roman" w:cs="Times New Roman"/>
        </w:rPr>
        <w:t>Education : Garantir l’accès et le maintien à l’école primaire</w:t>
      </w:r>
    </w:p>
    <w:p w:rsidR="004126C8" w:rsidRPr="0032702A" w:rsidRDefault="004126C8" w:rsidP="00355F19">
      <w:pPr>
        <w:spacing w:line="240" w:lineRule="auto"/>
        <w:rPr>
          <w:rFonts w:ascii="Times New Roman" w:hAnsi="Times New Roman" w:cs="Times New Roman"/>
        </w:rPr>
      </w:pPr>
    </w:p>
    <w:p w:rsidR="0032702A" w:rsidRPr="00546171" w:rsidRDefault="0032702A" w:rsidP="0032702A">
      <w:pPr>
        <w:spacing w:line="240" w:lineRule="auto"/>
        <w:rPr>
          <w:rFonts w:ascii="Times New Roman" w:hAnsi="Times New Roman" w:cs="Times New Roman"/>
          <w:i/>
        </w:rPr>
      </w:pPr>
      <w:r w:rsidRPr="00546171">
        <w:rPr>
          <w:rFonts w:ascii="Times New Roman" w:hAnsi="Times New Roman" w:cs="Times New Roman"/>
          <w:i/>
        </w:rPr>
        <w:t xml:space="preserve">NB : il faut tout d’abord souligner que les axes stratégiques ne sont pas formulés en termes de stratégies, mais plutôt de domaines ; ce n’est qu’au niveau de chacun de ces axes que l’on trouve des « objectifs spécifiques » qui indiquent donc des objectifs à atteindre, mais qui ne sont pas formulés </w:t>
      </w:r>
      <w:r w:rsidR="00A95C32">
        <w:rPr>
          <w:rFonts w:ascii="Times New Roman" w:hAnsi="Times New Roman" w:cs="Times New Roman"/>
          <w:i/>
        </w:rPr>
        <w:t xml:space="preserve">là aussi </w:t>
      </w:r>
      <w:r w:rsidRPr="00546171">
        <w:rPr>
          <w:rFonts w:ascii="Times New Roman" w:hAnsi="Times New Roman" w:cs="Times New Roman"/>
          <w:i/>
        </w:rPr>
        <w:t>en termes de stratégies. Par exemple :</w:t>
      </w:r>
    </w:p>
    <w:p w:rsidR="00546171" w:rsidRPr="00291081" w:rsidRDefault="0032702A" w:rsidP="00546171">
      <w:pPr>
        <w:pStyle w:val="ListParagraph"/>
        <w:numPr>
          <w:ilvl w:val="0"/>
          <w:numId w:val="22"/>
        </w:numPr>
        <w:spacing w:line="240" w:lineRule="auto"/>
        <w:rPr>
          <w:rFonts w:ascii="Times New Roman" w:hAnsi="Times New Roman" w:cs="Times New Roman"/>
          <w:i/>
        </w:rPr>
      </w:pPr>
      <w:r w:rsidRPr="00546171">
        <w:rPr>
          <w:rFonts w:ascii="Times New Roman" w:hAnsi="Times New Roman" w:cs="Times New Roman"/>
          <w:i/>
        </w:rPr>
        <w:t xml:space="preserve">Axe stratégique 4 : Santé : </w:t>
      </w:r>
      <w:r w:rsidR="00542F46" w:rsidRPr="00546171">
        <w:rPr>
          <w:rFonts w:ascii="Times New Roman" w:hAnsi="Times New Roman" w:cs="Times New Roman"/>
          <w:i/>
        </w:rPr>
        <w:t xml:space="preserve">Objectif spécifique : </w:t>
      </w:r>
      <w:r w:rsidRPr="00546171">
        <w:rPr>
          <w:rFonts w:ascii="Times New Roman" w:hAnsi="Times New Roman" w:cs="Times New Roman"/>
          <w:i/>
        </w:rPr>
        <w:t>« Contribuer à rendre les services et soins de santé plus accessibles et à moindre coût aux populations les plus défavorisés et vulnérables »</w:t>
      </w:r>
      <w:r w:rsidR="00542F46" w:rsidRPr="00546171">
        <w:rPr>
          <w:rFonts w:ascii="Times New Roman" w:hAnsi="Times New Roman" w:cs="Times New Roman"/>
          <w:i/>
        </w:rPr>
        <w:t>. Il s’agit bien d’un objectif, mais il n’y a pas là évocation d’une stratégie</w:t>
      </w:r>
      <w:r w:rsidR="00EC4BBB" w:rsidRPr="00546171">
        <w:rPr>
          <w:rStyle w:val="FootnoteReference"/>
          <w:rFonts w:ascii="Times New Roman" w:hAnsi="Times New Roman" w:cs="Times New Roman"/>
          <w:i/>
        </w:rPr>
        <w:footnoteReference w:id="1"/>
      </w:r>
      <w:r w:rsidR="00542F46" w:rsidRPr="00546171">
        <w:rPr>
          <w:rFonts w:ascii="Times New Roman" w:hAnsi="Times New Roman" w:cs="Times New Roman"/>
          <w:i/>
        </w:rPr>
        <w:t>. Au contraire, la SN-</w:t>
      </w:r>
      <w:r w:rsidR="00542F46" w:rsidRPr="00291081">
        <w:rPr>
          <w:rFonts w:ascii="Times New Roman" w:hAnsi="Times New Roman" w:cs="Times New Roman"/>
          <w:i/>
        </w:rPr>
        <w:t>CUS</w:t>
      </w:r>
      <w:r w:rsidR="00546171" w:rsidRPr="00291081">
        <w:rPr>
          <w:rFonts w:ascii="Times New Roman" w:hAnsi="Times New Roman" w:cs="Times New Roman"/>
          <w:i/>
        </w:rPr>
        <w:t xml:space="preserve"> définit des stratégies qu’elle intitule des axes stratégiques.</w:t>
      </w:r>
    </w:p>
    <w:p w:rsidR="00546171" w:rsidRPr="00291081" w:rsidRDefault="00291081" w:rsidP="00546171">
      <w:pPr>
        <w:spacing w:line="240" w:lineRule="auto"/>
        <w:rPr>
          <w:rFonts w:ascii="Times New Roman" w:hAnsi="Times New Roman" w:cs="Times New Roman"/>
        </w:rPr>
      </w:pPr>
      <w:r w:rsidRPr="00291081">
        <w:rPr>
          <w:rFonts w:ascii="Times New Roman" w:hAnsi="Times New Roman" w:cs="Times New Roman"/>
        </w:rPr>
        <w:t>Par ailleurs</w:t>
      </w:r>
      <w:r>
        <w:rPr>
          <w:rFonts w:ascii="Times New Roman" w:hAnsi="Times New Roman" w:cs="Times New Roman"/>
        </w:rPr>
        <w:t xml:space="preserve">, il </w:t>
      </w:r>
      <w:r w:rsidRPr="00291081">
        <w:rPr>
          <w:rFonts w:ascii="Times New Roman" w:hAnsi="Times New Roman" w:cs="Times New Roman"/>
        </w:rPr>
        <w:t>faut aussi rappeler que les axes stratégiques de la SNPS renvoient assez explicitement aux axes stratégiques du Plan National de Développement 2013-2015 (PND), notamment son axe 2 «</w:t>
      </w:r>
      <w:r w:rsidRPr="00291081">
        <w:rPr>
          <w:rStyle w:val="hps"/>
          <w:rFonts w:ascii="Times New Roman" w:hAnsi="Times New Roman" w:cs="Times New Roman"/>
          <w:i/>
        </w:rPr>
        <w:t>mobilisation et la promotion du capital humain et la réduction des inégalités, de la pauvreté et de l'exclusion sociale</w:t>
      </w:r>
      <w:r w:rsidRPr="00291081">
        <w:rPr>
          <w:rStyle w:val="hps"/>
          <w:rFonts w:ascii="Times New Roman" w:hAnsi="Times New Roman" w:cs="Times New Roman"/>
        </w:rPr>
        <w:t> »</w:t>
      </w:r>
      <w:r w:rsidRPr="00291081">
        <w:rPr>
          <w:rFonts w:ascii="Times New Roman" w:hAnsi="Times New Roman" w:cs="Times New Roman"/>
        </w:rPr>
        <w:t>, avec cependant une présentation un peu différente</w:t>
      </w:r>
      <w:r>
        <w:rPr>
          <w:rFonts w:ascii="Times New Roman" w:hAnsi="Times New Roman" w:cs="Times New Roman"/>
        </w:rPr>
        <w:t>.</w:t>
      </w:r>
    </w:p>
    <w:p w:rsidR="004126C8" w:rsidRPr="00546171" w:rsidRDefault="004126C8" w:rsidP="00546171">
      <w:pPr>
        <w:spacing w:line="240" w:lineRule="auto"/>
        <w:rPr>
          <w:rFonts w:ascii="Times New Roman" w:hAnsi="Times New Roman" w:cs="Times New Roman"/>
          <w:b/>
          <w:smallCaps/>
        </w:rPr>
      </w:pPr>
      <w:r w:rsidRPr="00546171">
        <w:rPr>
          <w:rFonts w:ascii="Times New Roman" w:hAnsi="Times New Roman" w:cs="Times New Roman"/>
        </w:rPr>
        <w:t>Ainsi, l’approche adoptée par la SNPS, telle que synthétisée dans les 4 axes stratégiques, mélange d’un côté des domaines et de l’autre des outils. Elle repose sur un découpage qui renvoie presque entièrement au découpage ministériel actuel : Ministère de l’Action social, Ministère de la Fonction Publique et de l’Emploi, Ministères en charge de l’Alimentation, Ministère de la Santé Publique, Ministère de l’Education. Par exemple, l’emploi e</w:t>
      </w:r>
      <w:r w:rsidR="00A95C32">
        <w:rPr>
          <w:rFonts w:ascii="Times New Roman" w:hAnsi="Times New Roman" w:cs="Times New Roman"/>
        </w:rPr>
        <w:t>s</w:t>
      </w:r>
      <w:r w:rsidRPr="00546171">
        <w:rPr>
          <w:rFonts w:ascii="Times New Roman" w:hAnsi="Times New Roman" w:cs="Times New Roman"/>
        </w:rPr>
        <w:t xml:space="preserve">t un domaine de la protection sociale ; par contre, la sécurité sociale est un outil au service de plusieurs domaines : santé, emploi, familles, revenu des personnes âgées, etc. De même, la nutrition est, telle qu’abordée dans la SNPS, un outil au service de la santé des enfants et des mères. Ainsi, aurait-il été plus opportun d’adopter une typologie basée sur les domaines de la protection sociale : santé, éducation, emploi, famille, groupes vulnérables, etc.  </w:t>
      </w:r>
    </w:p>
    <w:p w:rsidR="004126C8" w:rsidRPr="004126C8" w:rsidRDefault="004126C8" w:rsidP="00355F19">
      <w:pPr>
        <w:spacing w:line="240" w:lineRule="auto"/>
        <w:rPr>
          <w:rFonts w:ascii="Times New Roman" w:hAnsi="Times New Roman" w:cs="Times New Roman"/>
          <w:b/>
          <w:smallCaps/>
        </w:rPr>
      </w:pPr>
      <w:r w:rsidRPr="004126C8">
        <w:rPr>
          <w:rFonts w:ascii="Times New Roman" w:hAnsi="Times New Roman" w:cs="Times New Roman"/>
        </w:rPr>
        <w:t>Au contraire, l’approche SN-CUS part d’un domaine en particulier – la santé- mais s’intéresse aux différentes dimensions de la protection dans ce domaine.</w:t>
      </w:r>
    </w:p>
    <w:p w:rsidR="004126C8" w:rsidRDefault="004126C8" w:rsidP="00355F19">
      <w:pPr>
        <w:spacing w:after="0" w:line="240" w:lineRule="auto"/>
        <w:rPr>
          <w:rFonts w:ascii="Times New Roman" w:hAnsi="Times New Roman" w:cs="Times New Roman"/>
        </w:rPr>
      </w:pPr>
      <w:r w:rsidRPr="004126C8">
        <w:rPr>
          <w:rFonts w:ascii="Times New Roman" w:hAnsi="Times New Roman" w:cs="Times New Roman"/>
        </w:rPr>
        <w:t>En conséquence, l’articulation entre les deux approches n’est pas évidente. Comme le montre le schéma ci-dessus, l’approche CUS interpelle plusieurs axes de la SNPS et inversement aucun axe ne fait partie entièrement de l’approche CUS.</w:t>
      </w:r>
    </w:p>
    <w:p w:rsidR="000B3F1B" w:rsidRPr="004126C8" w:rsidRDefault="000B3F1B" w:rsidP="00355F19">
      <w:pPr>
        <w:spacing w:after="0" w:line="240" w:lineRule="auto"/>
        <w:rPr>
          <w:rFonts w:ascii="Times New Roman" w:hAnsi="Times New Roman" w:cs="Times New Roman"/>
          <w:b/>
          <w:smallCaps/>
        </w:rPr>
      </w:pPr>
    </w:p>
    <w:p w:rsidR="000B3F1B" w:rsidRPr="000B3F1B" w:rsidRDefault="004126C8" w:rsidP="00355F19">
      <w:pPr>
        <w:spacing w:after="0" w:line="240" w:lineRule="auto"/>
        <w:rPr>
          <w:rFonts w:ascii="Times New Roman" w:hAnsi="Times New Roman" w:cs="Times New Roman"/>
          <w:bCs/>
        </w:rPr>
      </w:pPr>
      <w:r w:rsidRPr="000B3F1B">
        <w:rPr>
          <w:rFonts w:ascii="Times New Roman" w:hAnsi="Times New Roman" w:cs="Times New Roman"/>
        </w:rPr>
        <w:t xml:space="preserve">La stratégie CUS ne remet donc pas en cause les axes stratégiques de la SNPS : elle les organise selon une logique différente. Elle part de la santé et s’interroge sur la meilleure manière de protéger les individus. </w:t>
      </w:r>
      <w:r w:rsidR="00F7701A" w:rsidRPr="000B3F1B">
        <w:rPr>
          <w:rFonts w:ascii="Times New Roman" w:hAnsi="Times New Roman" w:cs="Times New Roman"/>
        </w:rPr>
        <w:t xml:space="preserve">L’objectif de la Couverture universelle en santé est de faire en sorte que les individus, et notamment les plus défavorisés d’entre eux, se sentent de mieux en mieux protégés contre les problèmes de santé auxquels ils peuvent être </w:t>
      </w:r>
      <w:r w:rsidR="00A95C32">
        <w:rPr>
          <w:rFonts w:ascii="Times New Roman" w:hAnsi="Times New Roman" w:cs="Times New Roman"/>
        </w:rPr>
        <w:t>confront</w:t>
      </w:r>
      <w:r w:rsidR="00F7701A" w:rsidRPr="000B3F1B">
        <w:rPr>
          <w:rFonts w:ascii="Times New Roman" w:hAnsi="Times New Roman" w:cs="Times New Roman"/>
        </w:rPr>
        <w:t xml:space="preserve">és. Que signifie pour un individu « se sentir protégé » ? </w:t>
      </w:r>
      <w:r w:rsidRPr="000B3F1B">
        <w:rPr>
          <w:rFonts w:ascii="Times New Roman" w:hAnsi="Times New Roman" w:cs="Times New Roman"/>
        </w:rPr>
        <w:t xml:space="preserve">Cette protection s’intéresse </w:t>
      </w:r>
      <w:r w:rsidR="00F7701A" w:rsidRPr="000B3F1B">
        <w:rPr>
          <w:rFonts w:ascii="Times New Roman" w:hAnsi="Times New Roman" w:cs="Times New Roman"/>
        </w:rPr>
        <w:t xml:space="preserve">tout d’abord </w:t>
      </w:r>
      <w:r w:rsidRPr="000B3F1B">
        <w:rPr>
          <w:rFonts w:ascii="Times New Roman" w:hAnsi="Times New Roman" w:cs="Times New Roman"/>
        </w:rPr>
        <w:t>à la manière de protéger les individus contre les risques financiers induits par leurs problèmes de santé</w:t>
      </w:r>
      <w:r w:rsidR="00F7701A" w:rsidRPr="000B3F1B">
        <w:rPr>
          <w:rFonts w:ascii="Times New Roman" w:hAnsi="Times New Roman" w:cs="Times New Roman"/>
        </w:rPr>
        <w:t> :</w:t>
      </w:r>
      <w:r w:rsidR="00F7701A" w:rsidRPr="000B3F1B">
        <w:rPr>
          <w:rFonts w:ascii="Times New Roman" w:hAnsi="Times New Roman" w:cs="Times New Roman"/>
          <w:bCs/>
        </w:rPr>
        <w:t xml:space="preserve"> i</w:t>
      </w:r>
      <w:r w:rsidR="00F7701A" w:rsidRPr="000B3F1B">
        <w:rPr>
          <w:rFonts w:ascii="Times New Roman" w:eastAsia="Calibri" w:hAnsi="Times New Roman" w:cs="Times New Roman"/>
          <w:bCs/>
        </w:rPr>
        <w:t xml:space="preserve">l s'agit de prémunir l'individu des conséquences économiques liées à la réalisation d’un risque entraînant un acte ou une intervention </w:t>
      </w:r>
      <w:r w:rsidR="00F7701A" w:rsidRPr="000B3F1B">
        <w:rPr>
          <w:rFonts w:ascii="Times New Roman" w:eastAsia="Calibri" w:hAnsi="Times New Roman" w:cs="Times New Roman"/>
          <w:bCs/>
        </w:rPr>
        <w:lastRenderedPageBreak/>
        <w:t>médicale</w:t>
      </w:r>
      <w:r w:rsidR="00F7701A" w:rsidRPr="000B3F1B">
        <w:rPr>
          <w:rFonts w:ascii="Times New Roman" w:hAnsi="Times New Roman" w:cs="Times New Roman"/>
        </w:rPr>
        <w:t xml:space="preserve"> </w:t>
      </w:r>
      <w:r w:rsidRPr="000B3F1B">
        <w:rPr>
          <w:rFonts w:ascii="Times New Roman" w:hAnsi="Times New Roman" w:cs="Times New Roman"/>
        </w:rPr>
        <w:t>(les outils sont alors des mécanismes d’assur</w:t>
      </w:r>
      <w:bookmarkStart w:id="0" w:name="_GoBack"/>
      <w:bookmarkEnd w:id="0"/>
      <w:r w:rsidRPr="000B3F1B">
        <w:rPr>
          <w:rFonts w:ascii="Times New Roman" w:hAnsi="Times New Roman" w:cs="Times New Roman"/>
        </w:rPr>
        <w:t>ance et d’assistance)</w:t>
      </w:r>
      <w:r w:rsidR="00F7701A" w:rsidRPr="000B3F1B">
        <w:rPr>
          <w:rFonts w:ascii="Times New Roman" w:hAnsi="Times New Roman" w:cs="Times New Roman"/>
        </w:rPr>
        <w:t>.M</w:t>
      </w:r>
      <w:r w:rsidRPr="000B3F1B">
        <w:rPr>
          <w:rFonts w:ascii="Times New Roman" w:hAnsi="Times New Roman" w:cs="Times New Roman"/>
        </w:rPr>
        <w:t>ais cette protection consiste aussi à fournir aux individus des services de santé efficaces, accessibles géographiques et de qualité.</w:t>
      </w:r>
      <w:r w:rsidR="000B3F1B" w:rsidRPr="000B3F1B">
        <w:rPr>
          <w:rFonts w:ascii="Times New Roman" w:hAnsi="Times New Roman" w:cs="Times New Roman"/>
        </w:rPr>
        <w:t xml:space="preserve"> Enfin, il convient également de diminuer </w:t>
      </w:r>
      <w:r w:rsidR="000B3F1B" w:rsidRPr="000B3F1B">
        <w:rPr>
          <w:rFonts w:ascii="Times New Roman" w:eastAsia="Calibri" w:hAnsi="Times New Roman" w:cs="Times New Roman"/>
          <w:bCs/>
          <w:iCs/>
        </w:rPr>
        <w:t>l'exposition aux risques</w:t>
      </w:r>
      <w:r w:rsidR="000B3F1B" w:rsidRPr="000B3F1B">
        <w:rPr>
          <w:rFonts w:ascii="Times New Roman" w:eastAsia="Calibri" w:hAnsi="Times New Roman" w:cs="Times New Roman"/>
          <w:bCs/>
        </w:rPr>
        <w:t xml:space="preserve"> </w:t>
      </w:r>
      <w:r w:rsidR="000B3F1B" w:rsidRPr="000B3F1B">
        <w:rPr>
          <w:rFonts w:ascii="Times New Roman" w:eastAsia="Calibri" w:hAnsi="Times New Roman" w:cs="Times New Roman"/>
          <w:bCs/>
          <w:iCs/>
        </w:rPr>
        <w:t>qui ont une incidence sur la santé</w:t>
      </w:r>
      <w:r w:rsidR="000B3F1B" w:rsidRPr="000B3F1B">
        <w:rPr>
          <w:rFonts w:ascii="Times New Roman" w:hAnsi="Times New Roman" w:cs="Times New Roman"/>
          <w:bCs/>
          <w:iCs/>
        </w:rPr>
        <w:t> : c’est un devoir de la société</w:t>
      </w:r>
      <w:r w:rsidR="00A95C32">
        <w:rPr>
          <w:rFonts w:ascii="Times New Roman" w:hAnsi="Times New Roman" w:cs="Times New Roman"/>
          <w:bCs/>
          <w:iCs/>
        </w:rPr>
        <w:t xml:space="preserve"> de protéger les individus contre ces risques quitte à mutiler certaines libertés individuelles (tabagismes passif par exemple).</w:t>
      </w:r>
    </w:p>
    <w:p w:rsidR="000B3F1B" w:rsidRPr="000B3F1B" w:rsidRDefault="000B3F1B" w:rsidP="00355F19">
      <w:pPr>
        <w:spacing w:after="0" w:line="240" w:lineRule="auto"/>
        <w:jc w:val="both"/>
        <w:rPr>
          <w:rFonts w:ascii="Times New Roman" w:eastAsia="Calibri" w:hAnsi="Times New Roman" w:cs="Times New Roman"/>
          <w:bCs/>
        </w:rPr>
      </w:pPr>
    </w:p>
    <w:p w:rsidR="00355F19" w:rsidRDefault="000B3F1B" w:rsidP="00355F19">
      <w:pPr>
        <w:spacing w:line="240" w:lineRule="auto"/>
        <w:rPr>
          <w:rFonts w:ascii="Times New Roman" w:hAnsi="Times New Roman" w:cs="Times New Roman"/>
        </w:rPr>
      </w:pPr>
      <w:r w:rsidRPr="000B3F1B">
        <w:rPr>
          <w:rFonts w:ascii="Times New Roman" w:hAnsi="Times New Roman" w:cs="Times New Roman"/>
        </w:rPr>
        <w:t>Il convient alors de trouver les voies et m</w:t>
      </w:r>
      <w:r>
        <w:rPr>
          <w:rFonts w:ascii="Times New Roman" w:hAnsi="Times New Roman" w:cs="Times New Roman"/>
        </w:rPr>
        <w:t>o</w:t>
      </w:r>
      <w:r w:rsidRPr="000B3F1B">
        <w:rPr>
          <w:rFonts w:ascii="Times New Roman" w:hAnsi="Times New Roman" w:cs="Times New Roman"/>
        </w:rPr>
        <w:t>yens qui permettront d’atte</w:t>
      </w:r>
      <w:r>
        <w:rPr>
          <w:rFonts w:ascii="Times New Roman" w:hAnsi="Times New Roman" w:cs="Times New Roman"/>
        </w:rPr>
        <w:t>indre cet objectif. Les financements constituent sans doute le moyen le plus important. Pourtant d’autres actions peuvent être menées pour contribuer à l’atteinte de l’objectif</w:t>
      </w:r>
      <w:r w:rsidR="00A95C32">
        <w:rPr>
          <w:rFonts w:ascii="Times New Roman" w:hAnsi="Times New Roman" w:cs="Times New Roman"/>
        </w:rPr>
        <w:t>.</w:t>
      </w:r>
      <w:r>
        <w:rPr>
          <w:rFonts w:ascii="Times New Roman" w:hAnsi="Times New Roman" w:cs="Times New Roman"/>
        </w:rPr>
        <w:t>; Par exemple, les aspects juridiques : regarder comment la santé est abordée dans la Constitution du pays, mettre en place un code de la mutualité, faire de la Couverture universelle en santé un objectif politique au niveau du Gouvernement, mieux tenir compte de l’avis des populations, etc.</w:t>
      </w:r>
    </w:p>
    <w:p w:rsidR="004126C8" w:rsidRPr="000B3F1B" w:rsidRDefault="00355F19" w:rsidP="00355F19">
      <w:pPr>
        <w:spacing w:line="240" w:lineRule="auto"/>
        <w:rPr>
          <w:rFonts w:ascii="Times New Roman" w:hAnsi="Times New Roman" w:cs="Times New Roman"/>
        </w:rPr>
      </w:pPr>
      <w:r>
        <w:rPr>
          <w:rFonts w:ascii="Times New Roman" w:hAnsi="Times New Roman" w:cs="Times New Roman"/>
        </w:rPr>
        <w:t>Si l’on adopte cette approche de la couverture universelle en santé, on se rend compte alors que plusieurs des axes stratégiques de la SNPS sont concernés et qu’en outre la couverture universelle en santé va au-delà de ces axes stratégiques tels qu’ils sont définis dans la SNPS.</w:t>
      </w:r>
      <w:r w:rsidR="00291081">
        <w:rPr>
          <w:rFonts w:ascii="Times New Roman" w:hAnsi="Times New Roman" w:cs="Times New Roman"/>
        </w:rPr>
        <w:t xml:space="preserve"> Ainsi, la SNPS ne retient pas un certain nombre de domaine qui pourtant font partie de la protection des individus : </w:t>
      </w:r>
      <w:r w:rsidR="00827021">
        <w:rPr>
          <w:rFonts w:ascii="Times New Roman" w:hAnsi="Times New Roman" w:cs="Times New Roman"/>
        </w:rPr>
        <w:t>salubrité (ordures ménagères, et habitat), risques liés aux accidents de la route, catastrophes naturelles, tabagisme passif, alcoolisme public, abus de sucre, sécurité</w:t>
      </w:r>
      <w:r w:rsidR="00827021">
        <w:rPr>
          <w:rStyle w:val="FootnoteReference"/>
          <w:rFonts w:ascii="Times New Roman" w:hAnsi="Times New Roman" w:cs="Times New Roman"/>
        </w:rPr>
        <w:footnoteReference w:id="2"/>
      </w:r>
      <w:r w:rsidR="00827021">
        <w:rPr>
          <w:rFonts w:ascii="Times New Roman" w:hAnsi="Times New Roman" w:cs="Times New Roman"/>
        </w:rPr>
        <w:t>, etc . La SN-CUS au contraire retient tous ces risques qui ont une incidence sur la santé des individus.</w:t>
      </w:r>
    </w:p>
    <w:p w:rsidR="00827021" w:rsidRDefault="00827021">
      <w:pPr>
        <w:rPr>
          <w:rFonts w:ascii="Times New Roman" w:hAnsi="Times New Roman" w:cs="Times New Roman"/>
          <w:b/>
          <w:smallCaps/>
        </w:rPr>
      </w:pPr>
      <w:r>
        <w:rPr>
          <w:rFonts w:ascii="Times New Roman" w:hAnsi="Times New Roman" w:cs="Times New Roman"/>
          <w:b/>
          <w:smallCaps/>
        </w:rPr>
        <w:t xml:space="preserve"> </w:t>
      </w:r>
    </w:p>
    <w:p w:rsidR="00827021" w:rsidRDefault="00827021">
      <w:pPr>
        <w:rPr>
          <w:rFonts w:ascii="Times New Roman" w:hAnsi="Times New Roman" w:cs="Times New Roman"/>
          <w:b/>
          <w:smallCaps/>
        </w:rPr>
      </w:pPr>
      <w:r>
        <w:rPr>
          <w:rFonts w:ascii="Times New Roman" w:hAnsi="Times New Roman" w:cs="Times New Roman"/>
          <w:b/>
          <w:smallCaps/>
        </w:rPr>
        <w:br w:type="page"/>
      </w:r>
    </w:p>
    <w:p w:rsidR="004126C8" w:rsidRDefault="004126C8">
      <w:pPr>
        <w:rPr>
          <w:rFonts w:ascii="Times New Roman" w:hAnsi="Times New Roman" w:cs="Times New Roman"/>
          <w:b/>
          <w:smallCaps/>
        </w:rPr>
      </w:pPr>
    </w:p>
    <w:p w:rsidR="004126C8" w:rsidRDefault="004126C8" w:rsidP="004126C8">
      <w:pPr>
        <w:rPr>
          <w:rFonts w:ascii="Times New Roman" w:hAnsi="Times New Roman" w:cs="Times New Roman"/>
          <w:b/>
          <w:smallCaps/>
        </w:rPr>
      </w:pPr>
      <w:r>
        <w:rPr>
          <w:rFonts w:ascii="Times New Roman" w:hAnsi="Times New Roman" w:cs="Times New Roman"/>
          <w:b/>
          <w:smallCaps/>
        </w:rPr>
        <w:t>Annexe 3</w:t>
      </w:r>
    </w:p>
    <w:p w:rsidR="004126C8" w:rsidRPr="000C1E71" w:rsidRDefault="004126C8" w:rsidP="004126C8">
      <w:pPr>
        <w:rPr>
          <w:b/>
        </w:rPr>
      </w:pPr>
      <w:r w:rsidRPr="000C1E71">
        <w:rPr>
          <w:b/>
        </w:rPr>
        <w:t>Dispositif institutionnel</w:t>
      </w:r>
    </w:p>
    <w:p w:rsidR="004126C8" w:rsidRDefault="004126C8" w:rsidP="004126C8"/>
    <w:p w:rsidR="004126C8" w:rsidRPr="00FC4BEB" w:rsidRDefault="004126C8" w:rsidP="004126C8">
      <w:pPr>
        <w:rPr>
          <w:rFonts w:ascii="Times New Roman" w:hAnsi="Times New Roman" w:cs="Times New Roman"/>
          <w:b/>
        </w:rPr>
      </w:pPr>
      <w:r w:rsidRPr="00FC4BEB">
        <w:rPr>
          <w:rFonts w:ascii="Times New Roman" w:hAnsi="Times New Roman" w:cs="Times New Roman"/>
          <w:b/>
        </w:rPr>
        <w:t>Rappel du dispositif institutionnel de la SNPS</w:t>
      </w:r>
    </w:p>
    <w:p w:rsidR="004126C8" w:rsidRDefault="004126C8" w:rsidP="004126C8">
      <w:pPr>
        <w:rPr>
          <w:rFonts w:ascii="Times New Roman" w:cs="Times New Roman"/>
          <w:b/>
          <w:smallCaps/>
        </w:rPr>
      </w:pPr>
    </w:p>
    <w:tbl>
      <w:tblPr>
        <w:tblStyle w:val="TableGrid"/>
        <w:tblW w:w="0" w:type="auto"/>
        <w:tblLook w:val="04A0" w:firstRow="1" w:lastRow="0" w:firstColumn="1" w:lastColumn="0" w:noHBand="0" w:noVBand="1"/>
      </w:tblPr>
      <w:tblGrid>
        <w:gridCol w:w="9212"/>
      </w:tblGrid>
      <w:tr w:rsidR="004126C8" w:rsidTr="008A66D6">
        <w:tc>
          <w:tcPr>
            <w:tcW w:w="9212" w:type="dxa"/>
          </w:tcPr>
          <w:p w:rsidR="004126C8" w:rsidRDefault="004126C8" w:rsidP="008A66D6">
            <w:pPr>
              <w:rPr>
                <w:b/>
                <w:smallCaps/>
                <w:sz w:val="22"/>
                <w:szCs w:val="22"/>
              </w:rPr>
            </w:pPr>
            <w:r>
              <w:rPr>
                <w:sz w:val="22"/>
                <w:szCs w:val="22"/>
              </w:rPr>
              <w:t>La coordination de la mise en œuvre de la SNPS est principalement organisée comme suit :</w:t>
            </w:r>
          </w:p>
          <w:p w:rsidR="004126C8" w:rsidRDefault="004126C8" w:rsidP="008A66D6">
            <w:pPr>
              <w:rPr>
                <w:b/>
                <w:smallCaps/>
                <w:sz w:val="22"/>
                <w:szCs w:val="22"/>
              </w:rPr>
            </w:pPr>
          </w:p>
          <w:p w:rsidR="004126C8" w:rsidRDefault="004126C8" w:rsidP="004126C8">
            <w:pPr>
              <w:pStyle w:val="Heading4"/>
              <w:numPr>
                <w:ilvl w:val="0"/>
                <w:numId w:val="24"/>
              </w:numPr>
              <w:jc w:val="both"/>
              <w:outlineLvl w:val="3"/>
              <w:rPr>
                <w:rStyle w:val="hps"/>
                <w:rFonts w:ascii="Times New Roman" w:eastAsia="Arial" w:hAnsi="Times New Roman"/>
                <w:b w:val="0"/>
                <w:i w:val="0"/>
                <w:color w:val="000000" w:themeColor="text1"/>
                <w:sz w:val="22"/>
              </w:rPr>
            </w:pPr>
            <w:r w:rsidRPr="00423183">
              <w:rPr>
                <w:rStyle w:val="hps"/>
                <w:rFonts w:ascii="Times New Roman" w:eastAsia="Arial" w:hAnsi="Times New Roman"/>
                <w:sz w:val="22"/>
              </w:rPr>
              <w:t>Le Haut Comité de Pilotage interministériel (HCP) pour la stratégie de protection sociale :</w:t>
            </w:r>
            <w:r>
              <w:rPr>
                <w:rStyle w:val="hps"/>
                <w:rFonts w:ascii="Times New Roman" w:eastAsia="Arial" w:hAnsi="Times New Roman"/>
                <w:sz w:val="22"/>
              </w:rPr>
              <w:t xml:space="preserve"> </w:t>
            </w:r>
            <w:r w:rsidRPr="00423183">
              <w:rPr>
                <w:rStyle w:val="hps"/>
                <w:rFonts w:ascii="Times New Roman" w:eastAsia="Arial" w:hAnsi="Times New Roman"/>
                <w:b w:val="0"/>
                <w:i w:val="0"/>
                <w:color w:val="000000" w:themeColor="text1"/>
                <w:sz w:val="22"/>
              </w:rPr>
              <w:t>au</w:t>
            </w:r>
            <w:r>
              <w:rPr>
                <w:rStyle w:val="hps"/>
                <w:rFonts w:ascii="Times New Roman" w:eastAsia="Arial" w:hAnsi="Times New Roman"/>
                <w:b w:val="0"/>
                <w:i w:val="0"/>
                <w:color w:val="000000" w:themeColor="text1"/>
                <w:sz w:val="22"/>
              </w:rPr>
              <w:t>tour du Premier Ministre, rassemble les ministres concernés  et doit veiller à la bonne mise en œuvre des la SNPS</w:t>
            </w:r>
          </w:p>
          <w:p w:rsidR="004126C8" w:rsidRDefault="004126C8" w:rsidP="004126C8">
            <w:pPr>
              <w:pStyle w:val="Heading4"/>
              <w:numPr>
                <w:ilvl w:val="0"/>
                <w:numId w:val="24"/>
              </w:numPr>
              <w:jc w:val="both"/>
              <w:outlineLvl w:val="3"/>
              <w:rPr>
                <w:rStyle w:val="hps"/>
                <w:rFonts w:ascii="Times New Roman" w:eastAsia="Arial" w:hAnsi="Times New Roman"/>
                <w:b w:val="0"/>
                <w:i w:val="0"/>
                <w:color w:val="auto"/>
                <w:sz w:val="22"/>
              </w:rPr>
            </w:pPr>
            <w:r w:rsidRPr="00423183">
              <w:rPr>
                <w:rStyle w:val="hps"/>
                <w:rFonts w:ascii="Times New Roman" w:eastAsia="Arial" w:hAnsi="Times New Roman"/>
                <w:sz w:val="22"/>
              </w:rPr>
              <w:t xml:space="preserve">Le </w:t>
            </w:r>
            <w:r>
              <w:rPr>
                <w:rStyle w:val="hps"/>
                <w:rFonts w:ascii="Times New Roman" w:eastAsia="Arial" w:hAnsi="Times New Roman"/>
                <w:sz w:val="22"/>
              </w:rPr>
              <w:t xml:space="preserve">Comité de Pilotage : </w:t>
            </w:r>
            <w:r w:rsidRPr="00423183">
              <w:rPr>
                <w:rStyle w:val="hps"/>
                <w:rFonts w:ascii="Times New Roman" w:eastAsia="Arial" w:hAnsi="Times New Roman"/>
                <w:b w:val="0"/>
                <w:i w:val="0"/>
                <w:color w:val="auto"/>
                <w:sz w:val="22"/>
              </w:rPr>
              <w:t>autour</w:t>
            </w:r>
            <w:r>
              <w:rPr>
                <w:rStyle w:val="hps"/>
                <w:rFonts w:ascii="Times New Roman" w:eastAsia="Arial" w:hAnsi="Times New Roman"/>
                <w:b w:val="0"/>
                <w:i w:val="0"/>
                <w:color w:val="auto"/>
                <w:sz w:val="22"/>
              </w:rPr>
              <w:t xml:space="preserve"> du Secrétaire général du Ministère du Plan, rassemble les Secrétaires généraux des Ministères concernés, mais aussi des PTF, des ONG, du Parlement…Il est chargé d’évaluer la mise en œuvre globale de la SNPS</w:t>
            </w:r>
            <w:r w:rsidR="00DE147C">
              <w:rPr>
                <w:rStyle w:val="hps"/>
                <w:rFonts w:ascii="Times New Roman" w:eastAsia="Arial" w:hAnsi="Times New Roman"/>
                <w:b w:val="0"/>
                <w:i w:val="0"/>
                <w:color w:val="auto"/>
                <w:sz w:val="22"/>
              </w:rPr>
              <w:t> ; Ce Comité de Pilotage est appuyé composé de représentants de différentes directions ( ?) et dont le rôle n’est pas clairement défini.</w:t>
            </w:r>
          </w:p>
          <w:p w:rsidR="004126C8" w:rsidRDefault="004126C8" w:rsidP="004126C8">
            <w:pPr>
              <w:pStyle w:val="Heading4"/>
              <w:numPr>
                <w:ilvl w:val="0"/>
                <w:numId w:val="24"/>
              </w:numPr>
              <w:jc w:val="both"/>
              <w:outlineLvl w:val="3"/>
              <w:rPr>
                <w:rStyle w:val="hps"/>
                <w:rFonts w:ascii="Times New Roman" w:hAnsi="Times New Roman"/>
                <w:b w:val="0"/>
                <w:i w:val="0"/>
                <w:color w:val="auto"/>
                <w:sz w:val="22"/>
              </w:rPr>
            </w:pPr>
            <w:r w:rsidRPr="00860D8E">
              <w:rPr>
                <w:rStyle w:val="hps"/>
                <w:rFonts w:ascii="Times New Roman" w:eastAsia="Arial" w:hAnsi="Times New Roman"/>
                <w:sz w:val="22"/>
              </w:rPr>
              <w:t>Le Comité Technique de la Protection Sociale (CTPS)</w:t>
            </w:r>
            <w:r>
              <w:rPr>
                <w:rStyle w:val="hps"/>
                <w:rFonts w:ascii="Times New Roman" w:eastAsia="Arial" w:hAnsi="Times New Roman"/>
                <w:sz w:val="22"/>
              </w:rPr>
              <w:t xml:space="preserve"> : </w:t>
            </w:r>
            <w:r w:rsidRPr="00860D8E">
              <w:rPr>
                <w:rStyle w:val="hps"/>
                <w:rFonts w:ascii="Times New Roman" w:hAnsi="Times New Roman"/>
                <w:b w:val="0"/>
                <w:i w:val="0"/>
                <w:color w:val="auto"/>
                <w:sz w:val="22"/>
              </w:rPr>
              <w:t xml:space="preserve">Le </w:t>
            </w:r>
            <w:r w:rsidRPr="00860D8E">
              <w:rPr>
                <w:rFonts w:ascii="Times New Roman" w:hAnsi="Times New Roman"/>
                <w:b w:val="0"/>
                <w:i w:val="0"/>
                <w:color w:val="auto"/>
                <w:sz w:val="22"/>
              </w:rPr>
              <w:t xml:space="preserve">CTPS </w:t>
            </w:r>
            <w:r w:rsidRPr="00860D8E">
              <w:rPr>
                <w:rStyle w:val="hps"/>
                <w:rFonts w:ascii="Times New Roman" w:hAnsi="Times New Roman"/>
                <w:b w:val="0"/>
                <w:i w:val="0"/>
                <w:color w:val="auto"/>
                <w:sz w:val="22"/>
              </w:rPr>
              <w:t>est chargé du suivi de  la mise en œuvre de la stratégie</w:t>
            </w:r>
            <w:r>
              <w:rPr>
                <w:rStyle w:val="hps"/>
                <w:rFonts w:ascii="Times New Roman" w:hAnsi="Times New Roman"/>
                <w:b w:val="0"/>
                <w:i w:val="0"/>
                <w:color w:val="auto"/>
                <w:sz w:val="22"/>
              </w:rPr>
              <w:t>. Il est composé des Directions techniques concernées et</w:t>
            </w:r>
            <w:r w:rsidRPr="0038779C">
              <w:rPr>
                <w:rStyle w:val="hps"/>
                <w:rFonts w:ascii="Times New Roman" w:hAnsi="Times New Roman"/>
                <w:b w:val="0"/>
                <w:i w:val="0"/>
                <w:color w:val="auto"/>
                <w:sz w:val="22"/>
              </w:rPr>
              <w:t xml:space="preserve"> présidé par le Directeur en charge du suivi et évaluation </w:t>
            </w:r>
            <w:r w:rsidRPr="0038779C">
              <w:rPr>
                <w:rFonts w:ascii="Times New Roman" w:hAnsi="Times New Roman"/>
                <w:b w:val="0"/>
                <w:i w:val="0"/>
                <w:color w:val="auto"/>
                <w:sz w:val="22"/>
              </w:rPr>
              <w:t>du</w:t>
            </w:r>
            <w:r w:rsidRPr="0038779C">
              <w:rPr>
                <w:rStyle w:val="hps"/>
                <w:rFonts w:ascii="Times New Roman" w:hAnsi="Times New Roman"/>
                <w:b w:val="0"/>
                <w:i w:val="0"/>
                <w:color w:val="auto"/>
                <w:sz w:val="22"/>
              </w:rPr>
              <w:t xml:space="preserve"> Ministère en charge du Plan</w:t>
            </w:r>
            <w:r>
              <w:rPr>
                <w:rStyle w:val="hps"/>
                <w:rFonts w:ascii="Times New Roman" w:hAnsi="Times New Roman"/>
                <w:b w:val="0"/>
                <w:i w:val="0"/>
                <w:color w:val="auto"/>
                <w:sz w:val="22"/>
              </w:rPr>
              <w:t xml:space="preserve">. </w:t>
            </w:r>
            <w:r w:rsidRPr="00860D8E">
              <w:rPr>
                <w:rStyle w:val="hps"/>
                <w:rFonts w:ascii="Times New Roman" w:hAnsi="Times New Roman"/>
                <w:b w:val="0"/>
                <w:i w:val="0"/>
                <w:color w:val="auto"/>
                <w:sz w:val="22"/>
              </w:rPr>
              <w:t>Le comité technique est appuyé dans sa mission par quatre  groupes de travail correspondant aux quatre axes stratégiques de la stratégie. Il s’agit de : l’assistance et l’action sociales pour les groupes vulnérables ; la sécurité sociale et l’emploi ; la sécurité alimentaire et la nutrition ; et les services sociaux de base.</w:t>
            </w:r>
            <w:r>
              <w:rPr>
                <w:rStyle w:val="hps"/>
                <w:rFonts w:ascii="Times New Roman" w:hAnsi="Times New Roman"/>
                <w:b w:val="0"/>
                <w:i w:val="0"/>
                <w:color w:val="auto"/>
                <w:sz w:val="22"/>
              </w:rPr>
              <w:t xml:space="preserve"> Il y a donc un seul Comité technique composé de 4 groupes thématiques</w:t>
            </w:r>
          </w:p>
          <w:p w:rsidR="004126C8" w:rsidRPr="00BA7459" w:rsidRDefault="00BA7459" w:rsidP="00BA7459">
            <w:pPr>
              <w:pStyle w:val="Heading4"/>
              <w:numPr>
                <w:ilvl w:val="0"/>
                <w:numId w:val="24"/>
              </w:numPr>
              <w:jc w:val="both"/>
              <w:outlineLvl w:val="3"/>
              <w:rPr>
                <w:rFonts w:ascii="Arial" w:eastAsia="Arial" w:hAnsi="Arial" w:cs="Arial"/>
                <w:color w:val="auto"/>
                <w:sz w:val="22"/>
                <w:szCs w:val="22"/>
              </w:rPr>
            </w:pPr>
            <w:r w:rsidRPr="00FC4BEB">
              <w:rPr>
                <w:rStyle w:val="hps"/>
                <w:rFonts w:ascii="Times New Roman" w:eastAsia="Arial" w:hAnsi="Times New Roman" w:cs="Times New Roman"/>
                <w:sz w:val="22"/>
                <w:szCs w:val="22"/>
              </w:rPr>
              <w:t>Les Comités de Suivi Régionaux (CSR) de la stratégie nationale de protection sociale</w:t>
            </w:r>
            <w:r w:rsidRPr="00FC4BEB">
              <w:rPr>
                <w:rStyle w:val="hps"/>
                <w:rFonts w:ascii="Times New Roman" w:eastAsia="Arial" w:hAnsi="Times New Roman" w:cs="Times New Roman"/>
              </w:rPr>
              <w:t xml:space="preserve"> : </w:t>
            </w:r>
            <w:r w:rsidR="00FC4BEB" w:rsidRPr="00FC4BEB">
              <w:rPr>
                <w:rStyle w:val="hps"/>
                <w:rFonts w:ascii="Times New Roman" w:eastAsia="Arial" w:hAnsi="Times New Roman" w:cs="Times New Roman"/>
                <w:b w:val="0"/>
                <w:i w:val="0"/>
                <w:color w:val="auto"/>
                <w:sz w:val="22"/>
                <w:szCs w:val="22"/>
              </w:rPr>
              <w:t>présidés par les Gouverneurs des régions. Sont responsables du suivi de la mise en œuvre de</w:t>
            </w:r>
            <w:r w:rsidR="00FC4BEB">
              <w:rPr>
                <w:rStyle w:val="hps"/>
                <w:rFonts w:ascii="Times New Roman" w:eastAsia="Arial" w:hAnsi="Times New Roman" w:cs="Times New Roman"/>
                <w:b w:val="0"/>
                <w:i w:val="0"/>
                <w:color w:val="auto"/>
                <w:sz w:val="22"/>
                <w:szCs w:val="22"/>
              </w:rPr>
              <w:t xml:space="preserve"> la SNPS</w:t>
            </w:r>
          </w:p>
          <w:p w:rsidR="004126C8" w:rsidRPr="00860D8E" w:rsidRDefault="004126C8" w:rsidP="00BA7459">
            <w:pPr>
              <w:rPr>
                <w:lang w:eastAsia="en-US"/>
              </w:rPr>
            </w:pPr>
          </w:p>
        </w:tc>
      </w:tr>
    </w:tbl>
    <w:p w:rsidR="004126C8" w:rsidRDefault="004126C8" w:rsidP="004126C8">
      <w:pPr>
        <w:rPr>
          <w:rFonts w:ascii="Times New Roman" w:cs="Times New Roman"/>
          <w:b/>
          <w:smallCaps/>
        </w:rPr>
      </w:pPr>
    </w:p>
    <w:p w:rsidR="00FC4BEB" w:rsidRPr="00FC4BEB" w:rsidRDefault="00FC4BEB" w:rsidP="004126C8">
      <w:pPr>
        <w:rPr>
          <w:rFonts w:ascii="Times New Roman" w:hAnsi="Times New Roman" w:cs="Times New Roman"/>
          <w:b/>
        </w:rPr>
      </w:pPr>
      <w:r w:rsidRPr="00FC4BEB">
        <w:rPr>
          <w:rFonts w:ascii="Times New Roman" w:hAnsi="Times New Roman" w:cs="Times New Roman"/>
          <w:b/>
        </w:rPr>
        <w:t>Le dispositif institutionnel de la SN-CUS et son articulation avec celui de la SNPS</w:t>
      </w:r>
    </w:p>
    <w:p w:rsidR="004126C8" w:rsidRDefault="004126C8" w:rsidP="004126C8">
      <w:pPr>
        <w:rPr>
          <w:rFonts w:ascii="Times New Roman" w:cs="Times New Roman"/>
          <w:b/>
          <w:smallCaps/>
        </w:rPr>
      </w:pPr>
      <w:r>
        <w:rPr>
          <w:rFonts w:ascii="Times New Roman" w:cs="Times New Roman"/>
        </w:rPr>
        <w:t>Afin d</w:t>
      </w:r>
      <w:r>
        <w:rPr>
          <w:rFonts w:ascii="Times New Roman" w:cs="Times New Roman"/>
        </w:rPr>
        <w:t>’ê</w:t>
      </w:r>
      <w:r>
        <w:rPr>
          <w:rFonts w:ascii="Times New Roman" w:cs="Times New Roman"/>
        </w:rPr>
        <w:t>tre effective, la SN-CUS doit mettre en place un dispositif institutionnel.</w:t>
      </w:r>
    </w:p>
    <w:p w:rsidR="004126C8" w:rsidRDefault="004126C8" w:rsidP="004126C8">
      <w:pPr>
        <w:rPr>
          <w:rFonts w:ascii="Times New Roman" w:cs="Times New Roman"/>
          <w:b/>
          <w:smallCaps/>
        </w:rPr>
      </w:pPr>
      <w:r w:rsidRPr="006878AC">
        <w:rPr>
          <w:rFonts w:ascii="Times New Roman" w:cs="Times New Roman"/>
          <w:b/>
        </w:rPr>
        <w:t>Principe de base</w:t>
      </w:r>
      <w:r>
        <w:rPr>
          <w:rFonts w:ascii="Times New Roman" w:cs="Times New Roman"/>
        </w:rPr>
        <w:t> </w:t>
      </w:r>
      <w:r>
        <w:rPr>
          <w:rFonts w:ascii="Times New Roman" w:cs="Times New Roman"/>
        </w:rPr>
        <w:t xml:space="preserve">: il convient de rappeler que ceux qui mettront en </w:t>
      </w:r>
      <w:r>
        <w:rPr>
          <w:rFonts w:ascii="Times New Roman" w:cs="Times New Roman"/>
        </w:rPr>
        <w:t>œ</w:t>
      </w:r>
      <w:r>
        <w:rPr>
          <w:rFonts w:ascii="Times New Roman" w:cs="Times New Roman"/>
        </w:rPr>
        <w:t>uvre les activit</w:t>
      </w:r>
      <w:r>
        <w:rPr>
          <w:rFonts w:ascii="Times New Roman" w:cs="Times New Roman"/>
        </w:rPr>
        <w:t>é</w:t>
      </w:r>
      <w:r>
        <w:rPr>
          <w:rFonts w:ascii="Times New Roman" w:cs="Times New Roman"/>
        </w:rPr>
        <w:t xml:space="preserve">s concourant </w:t>
      </w:r>
      <w:r>
        <w:rPr>
          <w:rFonts w:ascii="Times New Roman" w:cs="Times New Roman"/>
        </w:rPr>
        <w:t>à</w:t>
      </w:r>
      <w:r>
        <w:rPr>
          <w:rFonts w:ascii="Times New Roman" w:cs="Times New Roman"/>
        </w:rPr>
        <w:t xml:space="preserve"> la CUS sont les diff</w:t>
      </w:r>
      <w:r>
        <w:rPr>
          <w:rFonts w:ascii="Times New Roman" w:cs="Times New Roman"/>
        </w:rPr>
        <w:t>é</w:t>
      </w:r>
      <w:r>
        <w:rPr>
          <w:rFonts w:ascii="Times New Roman" w:cs="Times New Roman"/>
        </w:rPr>
        <w:t>rents acteurs</w:t>
      </w:r>
      <w:r>
        <w:rPr>
          <w:rFonts w:ascii="Times New Roman" w:cs="Times New Roman"/>
        </w:rPr>
        <w:t> </w:t>
      </w:r>
      <w:r>
        <w:rPr>
          <w:rFonts w:ascii="Times New Roman" w:cs="Times New Roman"/>
        </w:rPr>
        <w:t>: directions centrales et r</w:t>
      </w:r>
      <w:r>
        <w:rPr>
          <w:rFonts w:ascii="Times New Roman" w:cs="Times New Roman"/>
        </w:rPr>
        <w:t>é</w:t>
      </w:r>
      <w:r>
        <w:rPr>
          <w:rFonts w:ascii="Times New Roman" w:cs="Times New Roman"/>
        </w:rPr>
        <w:t>gionales des Minist</w:t>
      </w:r>
      <w:r>
        <w:rPr>
          <w:rFonts w:ascii="Times New Roman" w:cs="Times New Roman"/>
        </w:rPr>
        <w:t>è</w:t>
      </w:r>
      <w:r>
        <w:rPr>
          <w:rFonts w:ascii="Times New Roman" w:cs="Times New Roman"/>
        </w:rPr>
        <w:t>res concern</w:t>
      </w:r>
      <w:r>
        <w:rPr>
          <w:rFonts w:ascii="Times New Roman" w:cs="Times New Roman"/>
        </w:rPr>
        <w:t>é</w:t>
      </w:r>
      <w:r>
        <w:rPr>
          <w:rFonts w:ascii="Times New Roman" w:cs="Times New Roman"/>
        </w:rPr>
        <w:t>s, ONG et associations, prestataires services de sant</w:t>
      </w:r>
      <w:r>
        <w:rPr>
          <w:rFonts w:ascii="Times New Roman" w:cs="Times New Roman"/>
        </w:rPr>
        <w:t>é</w:t>
      </w:r>
      <w:r>
        <w:rPr>
          <w:rFonts w:ascii="Times New Roman" w:cs="Times New Roman"/>
        </w:rPr>
        <w:t xml:space="preserve"> et sociaux, acteurs priv</w:t>
      </w:r>
      <w:r>
        <w:rPr>
          <w:rFonts w:ascii="Times New Roman" w:cs="Times New Roman"/>
        </w:rPr>
        <w:t>é</w:t>
      </w:r>
      <w:r>
        <w:rPr>
          <w:rFonts w:ascii="Times New Roman" w:cs="Times New Roman"/>
        </w:rPr>
        <w:t xml:space="preserve">s </w:t>
      </w:r>
      <w:r>
        <w:rPr>
          <w:rFonts w:ascii="Times New Roman" w:cs="Times New Roman"/>
        </w:rPr>
        <w:t>à</w:t>
      </w:r>
      <w:r>
        <w:rPr>
          <w:rFonts w:ascii="Times New Roman" w:cs="Times New Roman"/>
        </w:rPr>
        <w:t xml:space="preserve"> but lucratif</w:t>
      </w:r>
      <w:r>
        <w:rPr>
          <w:rFonts w:ascii="Times New Roman" w:cs="Times New Roman"/>
        </w:rPr>
        <w:t>…</w:t>
      </w:r>
      <w:r>
        <w:rPr>
          <w:rFonts w:ascii="Times New Roman" w:cs="Times New Roman"/>
        </w:rPr>
        <w:t xml:space="preserve"> avec l</w:t>
      </w:r>
      <w:r>
        <w:rPr>
          <w:rFonts w:ascii="Times New Roman" w:cs="Times New Roman"/>
        </w:rPr>
        <w:t>’</w:t>
      </w:r>
      <w:r>
        <w:rPr>
          <w:rFonts w:ascii="Times New Roman" w:cs="Times New Roman"/>
        </w:rPr>
        <w:t>appui, dans un certain nombre de cas, des partenaires techniques et financiers (PTF). Par exemple, la gratuit</w:t>
      </w:r>
      <w:r>
        <w:rPr>
          <w:rFonts w:ascii="Times New Roman" w:cs="Times New Roman"/>
        </w:rPr>
        <w:t>é</w:t>
      </w:r>
      <w:r>
        <w:rPr>
          <w:rFonts w:ascii="Times New Roman" w:cs="Times New Roman"/>
        </w:rPr>
        <w:t xml:space="preserve"> des soins est mise en </w:t>
      </w:r>
      <w:r>
        <w:rPr>
          <w:rFonts w:ascii="Times New Roman" w:cs="Times New Roman"/>
        </w:rPr>
        <w:t>œ</w:t>
      </w:r>
      <w:r>
        <w:rPr>
          <w:rFonts w:ascii="Times New Roman" w:cs="Times New Roman"/>
        </w:rPr>
        <w:t>uvre par l</w:t>
      </w:r>
      <w:r>
        <w:rPr>
          <w:rFonts w:ascii="Times New Roman" w:cs="Times New Roman"/>
        </w:rPr>
        <w:t>’</w:t>
      </w:r>
      <w:r>
        <w:rPr>
          <w:rFonts w:ascii="Times New Roman" w:cs="Times New Roman"/>
        </w:rPr>
        <w:t>entit</w:t>
      </w:r>
      <w:r>
        <w:rPr>
          <w:rFonts w:ascii="Times New Roman" w:cs="Times New Roman"/>
        </w:rPr>
        <w:t>é</w:t>
      </w:r>
      <w:r>
        <w:rPr>
          <w:rFonts w:ascii="Times New Roman" w:cs="Times New Roman"/>
        </w:rPr>
        <w:t xml:space="preserve"> ayant en charge la mise en </w:t>
      </w:r>
      <w:r>
        <w:rPr>
          <w:rFonts w:ascii="Times New Roman" w:cs="Times New Roman"/>
        </w:rPr>
        <w:t>œ</w:t>
      </w:r>
      <w:r>
        <w:rPr>
          <w:rFonts w:ascii="Times New Roman" w:cs="Times New Roman"/>
        </w:rPr>
        <w:t>uvre de cette mesure</w:t>
      </w:r>
      <w:r w:rsidR="0064556C">
        <w:rPr>
          <w:rFonts w:ascii="Times New Roman" w:cs="Times New Roman"/>
        </w:rPr>
        <w:t>, l</w:t>
      </w:r>
      <w:r w:rsidR="0064556C">
        <w:rPr>
          <w:rFonts w:ascii="Times New Roman" w:cs="Times New Roman"/>
        </w:rPr>
        <w:t>’</w:t>
      </w:r>
      <w:r w:rsidR="0064556C">
        <w:rPr>
          <w:rFonts w:ascii="Times New Roman" w:cs="Times New Roman"/>
        </w:rPr>
        <w:t>assurance maladie est mise en place par les mutuelles de sant</w:t>
      </w:r>
      <w:r w:rsidR="0064556C">
        <w:rPr>
          <w:rFonts w:ascii="Times New Roman" w:cs="Times New Roman"/>
        </w:rPr>
        <w:t>é</w:t>
      </w:r>
      <w:r w:rsidR="0064556C">
        <w:rPr>
          <w:rFonts w:ascii="Times New Roman" w:cs="Times New Roman"/>
        </w:rPr>
        <w:t>, etc.</w:t>
      </w:r>
    </w:p>
    <w:p w:rsidR="004126C8" w:rsidRDefault="004126C8" w:rsidP="004126C8">
      <w:pPr>
        <w:rPr>
          <w:rFonts w:ascii="Times New Roman" w:cs="Times New Roman"/>
          <w:b/>
          <w:smallCaps/>
        </w:rPr>
      </w:pPr>
      <w:r>
        <w:rPr>
          <w:rFonts w:ascii="Times New Roman" w:cs="Times New Roman"/>
        </w:rPr>
        <w:t>Afin d</w:t>
      </w:r>
      <w:r>
        <w:rPr>
          <w:rFonts w:ascii="Times New Roman" w:cs="Times New Roman"/>
        </w:rPr>
        <w:t>’é</w:t>
      </w:r>
      <w:r>
        <w:rPr>
          <w:rFonts w:ascii="Times New Roman" w:cs="Times New Roman"/>
        </w:rPr>
        <w:t>viter l</w:t>
      </w:r>
      <w:r>
        <w:rPr>
          <w:rFonts w:ascii="Times New Roman" w:cs="Times New Roman"/>
        </w:rPr>
        <w:t>’é</w:t>
      </w:r>
      <w:r>
        <w:rPr>
          <w:rFonts w:ascii="Times New Roman" w:cs="Times New Roman"/>
        </w:rPr>
        <w:t>parpillement et la dispersion de ces activit</w:t>
      </w:r>
      <w:r>
        <w:rPr>
          <w:rFonts w:ascii="Times New Roman" w:cs="Times New Roman"/>
        </w:rPr>
        <w:t>é</w:t>
      </w:r>
      <w:r>
        <w:rPr>
          <w:rFonts w:ascii="Times New Roman" w:cs="Times New Roman"/>
        </w:rPr>
        <w:t>s, c</w:t>
      </w:r>
      <w:r w:rsidR="0064556C">
        <w:rPr>
          <w:rFonts w:ascii="Times New Roman" w:cs="Times New Roman"/>
        </w:rPr>
        <w:t>’</w:t>
      </w:r>
      <w:r w:rsidR="0064556C">
        <w:rPr>
          <w:rFonts w:ascii="Times New Roman" w:cs="Times New Roman"/>
        </w:rPr>
        <w:t>est-</w:t>
      </w:r>
      <w:r w:rsidR="0064556C">
        <w:rPr>
          <w:rFonts w:ascii="Times New Roman" w:cs="Times New Roman"/>
        </w:rPr>
        <w:t>à</w:t>
      </w:r>
      <w:r w:rsidR="0064556C">
        <w:rPr>
          <w:rFonts w:ascii="Times New Roman" w:cs="Times New Roman"/>
        </w:rPr>
        <w:t>-dure</w:t>
      </w:r>
      <w:r>
        <w:rPr>
          <w:rFonts w:ascii="Times New Roman" w:cs="Times New Roman"/>
        </w:rPr>
        <w:t xml:space="preserve"> afin de s</w:t>
      </w:r>
      <w:r>
        <w:rPr>
          <w:rFonts w:ascii="Times New Roman" w:cs="Times New Roman"/>
        </w:rPr>
        <w:t>’</w:t>
      </w:r>
      <w:r>
        <w:rPr>
          <w:rFonts w:ascii="Times New Roman" w:cs="Times New Roman"/>
        </w:rPr>
        <w:t>assurer que toutes ces activit</w:t>
      </w:r>
      <w:r>
        <w:rPr>
          <w:rFonts w:ascii="Times New Roman" w:cs="Times New Roman"/>
        </w:rPr>
        <w:t>é</w:t>
      </w:r>
      <w:r>
        <w:rPr>
          <w:rFonts w:ascii="Times New Roman" w:cs="Times New Roman"/>
        </w:rPr>
        <w:t xml:space="preserve">s contribuent efficacement </w:t>
      </w:r>
      <w:r>
        <w:rPr>
          <w:rFonts w:ascii="Times New Roman" w:cs="Times New Roman"/>
        </w:rPr>
        <w:t>à</w:t>
      </w:r>
      <w:r>
        <w:rPr>
          <w:rFonts w:ascii="Times New Roman" w:cs="Times New Roman"/>
        </w:rPr>
        <w:t xml:space="preserve"> la mise en </w:t>
      </w:r>
      <w:r>
        <w:rPr>
          <w:rFonts w:ascii="Times New Roman" w:cs="Times New Roman"/>
        </w:rPr>
        <w:t>œ</w:t>
      </w:r>
      <w:r>
        <w:rPr>
          <w:rFonts w:ascii="Times New Roman" w:cs="Times New Roman"/>
        </w:rPr>
        <w:t xml:space="preserve">uvre de la CUS, -ceci </w:t>
      </w:r>
      <w:r>
        <w:rPr>
          <w:rFonts w:ascii="Times New Roman" w:cs="Times New Roman"/>
        </w:rPr>
        <w:t>é</w:t>
      </w:r>
      <w:r>
        <w:rPr>
          <w:rFonts w:ascii="Times New Roman" w:cs="Times New Roman"/>
        </w:rPr>
        <w:t>tant renforc</w:t>
      </w:r>
      <w:r>
        <w:rPr>
          <w:rFonts w:ascii="Times New Roman" w:cs="Times New Roman"/>
        </w:rPr>
        <w:t>é</w:t>
      </w:r>
      <w:r>
        <w:rPr>
          <w:rFonts w:ascii="Times New Roman" w:cs="Times New Roman"/>
        </w:rPr>
        <w:t xml:space="preserve"> par le </w:t>
      </w:r>
      <w:r>
        <w:rPr>
          <w:rFonts w:ascii="Times New Roman" w:cs="Times New Roman"/>
        </w:rPr>
        <w:lastRenderedPageBreak/>
        <w:t>caract</w:t>
      </w:r>
      <w:r>
        <w:rPr>
          <w:rFonts w:ascii="Times New Roman" w:cs="Times New Roman"/>
        </w:rPr>
        <w:t>è</w:t>
      </w:r>
      <w:r>
        <w:rPr>
          <w:rFonts w:ascii="Times New Roman" w:cs="Times New Roman"/>
        </w:rPr>
        <w:t>re intersectoriel des activit</w:t>
      </w:r>
      <w:r>
        <w:rPr>
          <w:rFonts w:ascii="Times New Roman" w:cs="Times New Roman"/>
        </w:rPr>
        <w:t>é</w:t>
      </w:r>
      <w:r>
        <w:rPr>
          <w:rFonts w:ascii="Times New Roman" w:cs="Times New Roman"/>
        </w:rPr>
        <w:t>s- il y a un besoin de coordination.</w:t>
      </w:r>
      <w:r w:rsidR="000C1E71">
        <w:rPr>
          <w:rFonts w:ascii="Times New Roman" w:cs="Times New Roman"/>
        </w:rPr>
        <w:t xml:space="preserve"> Mais il y a aussi un besoin d</w:t>
      </w:r>
      <w:r w:rsidR="000C1E71">
        <w:rPr>
          <w:rFonts w:ascii="Times New Roman" w:cs="Times New Roman"/>
        </w:rPr>
        <w:t>’</w:t>
      </w:r>
      <w:r w:rsidR="000C1E71">
        <w:rPr>
          <w:rFonts w:ascii="Times New Roman" w:cs="Times New Roman"/>
        </w:rPr>
        <w:t>imaginer et de mettre en place des actions nouvelles et innovantes.</w:t>
      </w:r>
      <w:r>
        <w:rPr>
          <w:rFonts w:ascii="Times New Roman" w:cs="Times New Roman"/>
        </w:rPr>
        <w:t xml:space="preserve"> </w:t>
      </w:r>
    </w:p>
    <w:p w:rsidR="004126C8" w:rsidRDefault="004126C8" w:rsidP="004126C8">
      <w:pPr>
        <w:rPr>
          <w:rFonts w:ascii="Times New Roman" w:cs="Times New Roman"/>
          <w:b/>
          <w:smallCaps/>
        </w:rPr>
      </w:pPr>
      <w:r>
        <w:rPr>
          <w:rFonts w:ascii="Times New Roman" w:cs="Times New Roman"/>
        </w:rPr>
        <w:t>Cette fonction sera assur</w:t>
      </w:r>
      <w:r>
        <w:rPr>
          <w:rFonts w:ascii="Times New Roman" w:cs="Times New Roman"/>
        </w:rPr>
        <w:t>é</w:t>
      </w:r>
      <w:r>
        <w:rPr>
          <w:rFonts w:ascii="Times New Roman" w:cs="Times New Roman"/>
        </w:rPr>
        <w:t xml:space="preserve">e par </w:t>
      </w:r>
      <w:r w:rsidRPr="006878AC">
        <w:rPr>
          <w:rFonts w:ascii="Times New Roman" w:cs="Times New Roman"/>
          <w:b/>
        </w:rPr>
        <w:t>une unit</w:t>
      </w:r>
      <w:r w:rsidRPr="006878AC">
        <w:rPr>
          <w:rFonts w:ascii="Times New Roman" w:cs="Times New Roman"/>
          <w:b/>
        </w:rPr>
        <w:t>é</w:t>
      </w:r>
      <w:r w:rsidRPr="006878AC">
        <w:rPr>
          <w:rFonts w:ascii="Times New Roman" w:cs="Times New Roman"/>
          <w:b/>
        </w:rPr>
        <w:t xml:space="preserve"> op</w:t>
      </w:r>
      <w:r w:rsidRPr="006878AC">
        <w:rPr>
          <w:rFonts w:ascii="Times New Roman" w:cs="Times New Roman"/>
          <w:b/>
        </w:rPr>
        <w:t>é</w:t>
      </w:r>
      <w:r w:rsidRPr="006878AC">
        <w:rPr>
          <w:rFonts w:ascii="Times New Roman" w:cs="Times New Roman"/>
          <w:b/>
        </w:rPr>
        <w:t>rationnelle d</w:t>
      </w:r>
      <w:r w:rsidRPr="006878AC">
        <w:rPr>
          <w:rFonts w:ascii="Times New Roman" w:cs="Times New Roman"/>
          <w:b/>
        </w:rPr>
        <w:t>’</w:t>
      </w:r>
      <w:r w:rsidRPr="006878AC">
        <w:rPr>
          <w:rFonts w:ascii="Times New Roman" w:cs="Times New Roman"/>
          <w:b/>
        </w:rPr>
        <w:t xml:space="preserve">appui </w:t>
      </w:r>
      <w:r w:rsidRPr="006878AC">
        <w:rPr>
          <w:rFonts w:ascii="Times New Roman" w:cs="Times New Roman"/>
          <w:b/>
        </w:rPr>
        <w:t>à</w:t>
      </w:r>
      <w:r w:rsidRPr="006878AC">
        <w:rPr>
          <w:rFonts w:ascii="Times New Roman" w:cs="Times New Roman"/>
          <w:b/>
        </w:rPr>
        <w:t xml:space="preserve"> la mise en </w:t>
      </w:r>
      <w:r w:rsidRPr="006878AC">
        <w:rPr>
          <w:rFonts w:ascii="Times New Roman" w:cs="Times New Roman"/>
          <w:b/>
        </w:rPr>
        <w:t>œ</w:t>
      </w:r>
      <w:r w:rsidRPr="006878AC">
        <w:rPr>
          <w:rFonts w:ascii="Times New Roman" w:cs="Times New Roman"/>
          <w:b/>
        </w:rPr>
        <w:t>uvre de la CUS</w:t>
      </w:r>
      <w:r>
        <w:rPr>
          <w:rFonts w:ascii="Times New Roman" w:cs="Times New Roman"/>
        </w:rPr>
        <w:t>. Cette 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aura les attributions suivantes. Tout d</w:t>
      </w:r>
      <w:r>
        <w:rPr>
          <w:rFonts w:ascii="Times New Roman" w:cs="Times New Roman"/>
        </w:rPr>
        <w:t>’</w:t>
      </w:r>
      <w:r>
        <w:rPr>
          <w:rFonts w:ascii="Times New Roman" w:cs="Times New Roman"/>
        </w:rPr>
        <w:t xml:space="preserve">abord, elle doit </w:t>
      </w:r>
      <w:r>
        <w:rPr>
          <w:rFonts w:ascii="Times New Roman" w:cs="Times New Roman"/>
        </w:rPr>
        <w:t>ê</w:t>
      </w:r>
      <w:r>
        <w:rPr>
          <w:rFonts w:ascii="Times New Roman" w:cs="Times New Roman"/>
        </w:rPr>
        <w:t>tre au service des acteurs responsables des activit</w:t>
      </w:r>
      <w:r>
        <w:rPr>
          <w:rFonts w:ascii="Times New Roman" w:cs="Times New Roman"/>
        </w:rPr>
        <w:t>é</w:t>
      </w:r>
      <w:r>
        <w:rPr>
          <w:rFonts w:ascii="Times New Roman" w:cs="Times New Roman"/>
        </w:rPr>
        <w:t>s CUS</w:t>
      </w:r>
      <w:r>
        <w:rPr>
          <w:rFonts w:ascii="Times New Roman" w:cs="Times New Roman"/>
        </w:rPr>
        <w:t> </w:t>
      </w:r>
      <w:r>
        <w:rPr>
          <w:rFonts w:ascii="Times New Roman" w:cs="Times New Roman"/>
        </w:rPr>
        <w:t>:</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Assurer l</w:t>
      </w:r>
      <w:r>
        <w:rPr>
          <w:rFonts w:ascii="Times New Roman" w:cs="Times New Roman"/>
        </w:rPr>
        <w:t>’</w:t>
      </w:r>
      <w:r>
        <w:rPr>
          <w:rFonts w:ascii="Times New Roman" w:cs="Times New Roman"/>
        </w:rPr>
        <w:t>information aupr</w:t>
      </w:r>
      <w:r>
        <w:rPr>
          <w:rFonts w:ascii="Times New Roman" w:cs="Times New Roman"/>
        </w:rPr>
        <w:t>è</w:t>
      </w:r>
      <w:r>
        <w:rPr>
          <w:rFonts w:ascii="Times New Roman" w:cs="Times New Roman"/>
        </w:rPr>
        <w:t>s des diff</w:t>
      </w:r>
      <w:r>
        <w:rPr>
          <w:rFonts w:ascii="Times New Roman" w:cs="Times New Roman"/>
        </w:rPr>
        <w:t>é</w:t>
      </w:r>
      <w:r>
        <w:rPr>
          <w:rFonts w:ascii="Times New Roman" w:cs="Times New Roman"/>
        </w:rPr>
        <w:t>rents acteurs responsables des activit</w:t>
      </w:r>
      <w:r>
        <w:rPr>
          <w:rFonts w:ascii="Times New Roman" w:cs="Times New Roman"/>
        </w:rPr>
        <w:t>é</w:t>
      </w:r>
      <w:r>
        <w:rPr>
          <w:rFonts w:ascii="Times New Roman" w:cs="Times New Roman"/>
        </w:rPr>
        <w:t>s au sujet de la CUS</w:t>
      </w:r>
      <w:r>
        <w:rPr>
          <w:rFonts w:ascii="Times New Roman" w:cs="Times New Roman"/>
        </w:rPr>
        <w:t> </w:t>
      </w:r>
      <w:r>
        <w:rPr>
          <w:rFonts w:ascii="Times New Roman" w:cs="Times New Roman"/>
        </w:rPr>
        <w:t>: diffusion de la SN-CUS, information sur les exp</w:t>
      </w:r>
      <w:r>
        <w:rPr>
          <w:rFonts w:ascii="Times New Roman" w:cs="Times New Roman"/>
        </w:rPr>
        <w:t>é</w:t>
      </w:r>
      <w:r>
        <w:rPr>
          <w:rFonts w:ascii="Times New Roman" w:cs="Times New Roman"/>
        </w:rPr>
        <w:t>riences des autres pays</w:t>
      </w:r>
      <w:r>
        <w:rPr>
          <w:rFonts w:ascii="Times New Roman" w:cs="Times New Roman"/>
        </w:rPr>
        <w:t> </w:t>
      </w:r>
      <w:r>
        <w:rPr>
          <w:rFonts w:ascii="Times New Roman" w:cs="Times New Roman"/>
        </w:rPr>
        <w:t>;</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 xml:space="preserve">Contribuer </w:t>
      </w:r>
      <w:r>
        <w:rPr>
          <w:rFonts w:ascii="Times New Roman" w:cs="Times New Roman"/>
        </w:rPr>
        <w:t>à</w:t>
      </w:r>
      <w:r>
        <w:rPr>
          <w:rFonts w:ascii="Times New Roman" w:cs="Times New Roman"/>
        </w:rPr>
        <w:t xml:space="preserve"> la mise en </w:t>
      </w:r>
      <w:r>
        <w:rPr>
          <w:rFonts w:ascii="Times New Roman" w:cs="Times New Roman"/>
        </w:rPr>
        <w:t>œ</w:t>
      </w:r>
      <w:r>
        <w:rPr>
          <w:rFonts w:ascii="Times New Roman" w:cs="Times New Roman"/>
        </w:rPr>
        <w:t>uvre des axes strat</w:t>
      </w:r>
      <w:r>
        <w:rPr>
          <w:rFonts w:ascii="Times New Roman" w:cs="Times New Roman"/>
        </w:rPr>
        <w:t>é</w:t>
      </w:r>
      <w:r>
        <w:rPr>
          <w:rFonts w:ascii="Times New Roman" w:cs="Times New Roman"/>
        </w:rPr>
        <w:t>giques de la SN-CUS, ce qui signifie notamment</w:t>
      </w:r>
      <w:r>
        <w:rPr>
          <w:rFonts w:ascii="Times New Roman" w:cs="Times New Roman"/>
        </w:rPr>
        <w:t> </w:t>
      </w:r>
      <w:r>
        <w:rPr>
          <w:rFonts w:ascii="Times New Roman" w:cs="Times New Roman"/>
        </w:rPr>
        <w:t>:</w:t>
      </w:r>
    </w:p>
    <w:p w:rsidR="004126C8" w:rsidRDefault="004126C8" w:rsidP="004126C8">
      <w:pPr>
        <w:pStyle w:val="ListParagraph"/>
        <w:numPr>
          <w:ilvl w:val="1"/>
          <w:numId w:val="23"/>
        </w:numPr>
        <w:spacing w:after="0" w:line="240" w:lineRule="auto"/>
        <w:rPr>
          <w:rFonts w:ascii="Times New Roman" w:cs="Times New Roman"/>
          <w:b/>
          <w:smallCaps/>
        </w:rPr>
      </w:pPr>
      <w:r>
        <w:rPr>
          <w:rFonts w:ascii="Times New Roman" w:cs="Times New Roman"/>
        </w:rPr>
        <w:t>S</w:t>
      </w:r>
      <w:r>
        <w:rPr>
          <w:rFonts w:ascii="Times New Roman" w:cs="Times New Roman"/>
        </w:rPr>
        <w:t>’</w:t>
      </w:r>
      <w:r>
        <w:rPr>
          <w:rFonts w:ascii="Times New Roman" w:cs="Times New Roman"/>
        </w:rPr>
        <w:t>assurer de la coh</w:t>
      </w:r>
      <w:r>
        <w:rPr>
          <w:rFonts w:ascii="Times New Roman" w:cs="Times New Roman"/>
        </w:rPr>
        <w:t>é</w:t>
      </w:r>
      <w:r>
        <w:rPr>
          <w:rFonts w:ascii="Times New Roman" w:cs="Times New Roman"/>
        </w:rPr>
        <w:t>rence des activit</w:t>
      </w:r>
      <w:r>
        <w:rPr>
          <w:rFonts w:ascii="Times New Roman" w:cs="Times New Roman"/>
        </w:rPr>
        <w:t>é</w:t>
      </w:r>
      <w:r>
        <w:rPr>
          <w:rFonts w:ascii="Times New Roman" w:cs="Times New Roman"/>
        </w:rPr>
        <w:t>s men</w:t>
      </w:r>
      <w:r>
        <w:rPr>
          <w:rFonts w:ascii="Times New Roman" w:cs="Times New Roman"/>
        </w:rPr>
        <w:t>é</w:t>
      </w:r>
      <w:r>
        <w:rPr>
          <w:rFonts w:ascii="Times New Roman" w:cs="Times New Roman"/>
        </w:rPr>
        <w:t>es en amenant les diff</w:t>
      </w:r>
      <w:r>
        <w:rPr>
          <w:rFonts w:ascii="Times New Roman" w:cs="Times New Roman"/>
        </w:rPr>
        <w:t>é</w:t>
      </w:r>
      <w:r>
        <w:rPr>
          <w:rFonts w:ascii="Times New Roman" w:cs="Times New Roman"/>
        </w:rPr>
        <w:t xml:space="preserve">rents acteurs </w:t>
      </w:r>
      <w:r>
        <w:rPr>
          <w:rFonts w:ascii="Times New Roman" w:cs="Times New Roman"/>
        </w:rPr>
        <w:t>à</w:t>
      </w:r>
      <w:r>
        <w:rPr>
          <w:rFonts w:ascii="Times New Roman" w:cs="Times New Roman"/>
        </w:rPr>
        <w:t xml:space="preserve"> se concerter</w:t>
      </w:r>
      <w:r>
        <w:rPr>
          <w:rFonts w:ascii="Times New Roman" w:cs="Times New Roman"/>
        </w:rPr>
        <w:t> </w:t>
      </w:r>
      <w:r>
        <w:rPr>
          <w:rFonts w:ascii="Times New Roman" w:cs="Times New Roman"/>
        </w:rPr>
        <w:t>;</w:t>
      </w:r>
    </w:p>
    <w:p w:rsidR="004126C8" w:rsidRDefault="004126C8" w:rsidP="004126C8">
      <w:pPr>
        <w:pStyle w:val="ListParagraph"/>
        <w:numPr>
          <w:ilvl w:val="1"/>
          <w:numId w:val="23"/>
        </w:numPr>
        <w:spacing w:after="0" w:line="240" w:lineRule="auto"/>
        <w:rPr>
          <w:rFonts w:ascii="Times New Roman" w:cs="Times New Roman"/>
          <w:b/>
          <w:smallCaps/>
        </w:rPr>
      </w:pPr>
      <w:r>
        <w:rPr>
          <w:rFonts w:ascii="Times New Roman" w:cs="Times New Roman"/>
        </w:rPr>
        <w:t>Impulser la faisabilit</w:t>
      </w:r>
      <w:r>
        <w:rPr>
          <w:rFonts w:ascii="Times New Roman" w:cs="Times New Roman"/>
        </w:rPr>
        <w:t>é</w:t>
      </w:r>
      <w:r>
        <w:rPr>
          <w:rFonts w:ascii="Times New Roman" w:cs="Times New Roman"/>
        </w:rPr>
        <w:t xml:space="preserve"> d</w:t>
      </w:r>
      <w:r>
        <w:rPr>
          <w:rFonts w:ascii="Times New Roman" w:cs="Times New Roman"/>
        </w:rPr>
        <w:t>’</w:t>
      </w:r>
      <w:r>
        <w:rPr>
          <w:rFonts w:ascii="Times New Roman" w:cs="Times New Roman"/>
        </w:rPr>
        <w:t>actions nouvelles et innovantes</w:t>
      </w:r>
      <w:r>
        <w:rPr>
          <w:rFonts w:ascii="Times New Roman" w:cs="Times New Roman"/>
        </w:rPr>
        <w:t> </w:t>
      </w:r>
      <w:r>
        <w:rPr>
          <w:rFonts w:ascii="Times New Roman" w:cs="Times New Roman"/>
        </w:rPr>
        <w:t>;</w:t>
      </w:r>
    </w:p>
    <w:p w:rsidR="004126C8" w:rsidRDefault="004126C8" w:rsidP="004126C8">
      <w:pPr>
        <w:pStyle w:val="ListParagraph"/>
        <w:numPr>
          <w:ilvl w:val="1"/>
          <w:numId w:val="23"/>
        </w:numPr>
        <w:spacing w:after="0" w:line="240" w:lineRule="auto"/>
        <w:rPr>
          <w:rFonts w:ascii="Times New Roman" w:cs="Times New Roman"/>
          <w:b/>
          <w:smallCaps/>
        </w:rPr>
      </w:pPr>
      <w:r>
        <w:rPr>
          <w:rFonts w:ascii="Times New Roman" w:cs="Times New Roman"/>
        </w:rPr>
        <w:t xml:space="preserve">Veiller </w:t>
      </w:r>
      <w:r>
        <w:rPr>
          <w:rFonts w:ascii="Times New Roman" w:cs="Times New Roman"/>
        </w:rPr>
        <w:t>à</w:t>
      </w:r>
      <w:r>
        <w:rPr>
          <w:rFonts w:ascii="Times New Roman" w:cs="Times New Roman"/>
        </w:rPr>
        <w:t xml:space="preserve"> l</w:t>
      </w:r>
      <w:r>
        <w:rPr>
          <w:rFonts w:ascii="Times New Roman" w:cs="Times New Roman"/>
        </w:rPr>
        <w:t>’</w:t>
      </w:r>
      <w:r>
        <w:rPr>
          <w:rFonts w:ascii="Times New Roman" w:cs="Times New Roman"/>
        </w:rPr>
        <w:t>implication de tous les acteurs concern</w:t>
      </w:r>
      <w:r>
        <w:rPr>
          <w:rFonts w:ascii="Times New Roman" w:cs="Times New Roman"/>
        </w:rPr>
        <w:t>é</w:t>
      </w:r>
      <w:r>
        <w:rPr>
          <w:rFonts w:ascii="Times New Roman" w:cs="Times New Roman"/>
        </w:rPr>
        <w:t>s, y compris les populations</w:t>
      </w:r>
    </w:p>
    <w:p w:rsidR="004126C8" w:rsidRDefault="004126C8" w:rsidP="004126C8">
      <w:pPr>
        <w:pStyle w:val="ListParagraph"/>
        <w:numPr>
          <w:ilvl w:val="1"/>
          <w:numId w:val="23"/>
        </w:numPr>
        <w:spacing w:after="0" w:line="240" w:lineRule="auto"/>
        <w:rPr>
          <w:rFonts w:ascii="Times New Roman" w:cs="Times New Roman"/>
          <w:b/>
          <w:smallCaps/>
        </w:rPr>
      </w:pPr>
      <w:r>
        <w:rPr>
          <w:rFonts w:ascii="Times New Roman" w:cs="Times New Roman"/>
        </w:rPr>
        <w:t>Dynamiser la diminution de l</w:t>
      </w:r>
      <w:r>
        <w:rPr>
          <w:rFonts w:ascii="Times New Roman" w:cs="Times New Roman"/>
        </w:rPr>
        <w:t>’</w:t>
      </w:r>
      <w:r>
        <w:rPr>
          <w:rFonts w:ascii="Times New Roman" w:cs="Times New Roman"/>
        </w:rPr>
        <w:t>exposition aux risques</w:t>
      </w:r>
    </w:p>
    <w:p w:rsidR="004126C8" w:rsidRDefault="004126C8" w:rsidP="004126C8">
      <w:pPr>
        <w:pStyle w:val="ListParagraph"/>
        <w:numPr>
          <w:ilvl w:val="1"/>
          <w:numId w:val="23"/>
        </w:numPr>
        <w:spacing w:after="0" w:line="240" w:lineRule="auto"/>
        <w:rPr>
          <w:rFonts w:ascii="Times New Roman" w:cs="Times New Roman"/>
          <w:b/>
          <w:smallCaps/>
        </w:rPr>
      </w:pPr>
      <w:r>
        <w:rPr>
          <w:rFonts w:ascii="Times New Roman" w:cs="Times New Roman"/>
        </w:rPr>
        <w:t xml:space="preserve">Contribuer </w:t>
      </w:r>
      <w:r>
        <w:rPr>
          <w:rFonts w:ascii="Times New Roman" w:cs="Times New Roman"/>
        </w:rPr>
        <w:t>à</w:t>
      </w:r>
      <w:r>
        <w:rPr>
          <w:rFonts w:ascii="Times New Roman" w:cs="Times New Roman"/>
        </w:rPr>
        <w:t xml:space="preserve"> la recherche d</w:t>
      </w:r>
      <w:r>
        <w:rPr>
          <w:rFonts w:ascii="Times New Roman" w:cs="Times New Roman"/>
        </w:rPr>
        <w:t>’</w:t>
      </w:r>
      <w:r>
        <w:rPr>
          <w:rFonts w:ascii="Times New Roman" w:cs="Times New Roman"/>
        </w:rPr>
        <w:t>une aide ext</w:t>
      </w:r>
      <w:r>
        <w:rPr>
          <w:rFonts w:ascii="Times New Roman" w:cs="Times New Roman"/>
        </w:rPr>
        <w:t>é</w:t>
      </w:r>
      <w:r>
        <w:rPr>
          <w:rFonts w:ascii="Times New Roman" w:cs="Times New Roman"/>
        </w:rPr>
        <w:t>rieure p</w:t>
      </w:r>
      <w:r>
        <w:rPr>
          <w:rFonts w:ascii="Times New Roman" w:cs="Times New Roman"/>
        </w:rPr>
        <w:t>é</w:t>
      </w:r>
      <w:r>
        <w:rPr>
          <w:rFonts w:ascii="Times New Roman" w:cs="Times New Roman"/>
        </w:rPr>
        <w:t>renne pour la CUS</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Coordonner les formations concernant la CUS, notamment aux niveaux p</w:t>
      </w:r>
      <w:r>
        <w:rPr>
          <w:rFonts w:ascii="Times New Roman" w:cs="Times New Roman"/>
        </w:rPr>
        <w:t>é</w:t>
      </w:r>
      <w:r>
        <w:rPr>
          <w:rFonts w:ascii="Times New Roman" w:cs="Times New Roman"/>
        </w:rPr>
        <w:t>riph</w:t>
      </w:r>
      <w:r>
        <w:rPr>
          <w:rFonts w:ascii="Times New Roman" w:cs="Times New Roman"/>
        </w:rPr>
        <w:t>é</w:t>
      </w:r>
      <w:r>
        <w:rPr>
          <w:rFonts w:ascii="Times New Roman" w:cs="Times New Roman"/>
        </w:rPr>
        <w:t>riques</w:t>
      </w:r>
      <w:r>
        <w:rPr>
          <w:rFonts w:ascii="Times New Roman" w:cs="Times New Roman"/>
        </w:rPr>
        <w:t> </w:t>
      </w:r>
      <w:r>
        <w:rPr>
          <w:rFonts w:ascii="Times New Roman" w:cs="Times New Roman"/>
        </w:rPr>
        <w:t>;</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 xml:space="preserve">Elaborer et alimenter en information les indicateurs de suivi de la mise en </w:t>
      </w:r>
      <w:r>
        <w:rPr>
          <w:rFonts w:ascii="Times New Roman" w:cs="Times New Roman"/>
        </w:rPr>
        <w:t>œ</w:t>
      </w:r>
      <w:r>
        <w:rPr>
          <w:rFonts w:ascii="Times New Roman" w:cs="Times New Roman"/>
        </w:rPr>
        <w:t>uvre de la CUS</w:t>
      </w:r>
      <w:r w:rsidR="000B51C6">
        <w:rPr>
          <w:rFonts w:ascii="Times New Roman" w:cs="Times New Roman"/>
        </w:rPr>
        <w:t>, articul</w:t>
      </w:r>
      <w:r w:rsidR="000B51C6">
        <w:rPr>
          <w:rFonts w:ascii="Times New Roman" w:cs="Times New Roman"/>
        </w:rPr>
        <w:t>é</w:t>
      </w:r>
      <w:r w:rsidR="000B51C6">
        <w:rPr>
          <w:rFonts w:ascii="Times New Roman" w:cs="Times New Roman"/>
        </w:rPr>
        <w:t>s avec ceux de la SNPS</w:t>
      </w:r>
      <w:r>
        <w:rPr>
          <w:rFonts w:ascii="Times New Roman" w:cs="Times New Roman"/>
        </w:rPr>
        <w:t> </w:t>
      </w:r>
      <w:r>
        <w:rPr>
          <w:rFonts w:ascii="Times New Roman" w:cs="Times New Roman"/>
        </w:rPr>
        <w:t>;</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 xml:space="preserve">Contribuer </w:t>
      </w:r>
      <w:r>
        <w:rPr>
          <w:rFonts w:ascii="Times New Roman" w:cs="Times New Roman"/>
        </w:rPr>
        <w:t>à</w:t>
      </w:r>
      <w:r>
        <w:rPr>
          <w:rFonts w:ascii="Times New Roman" w:cs="Times New Roman"/>
        </w:rPr>
        <w:t xml:space="preserve"> l</w:t>
      </w:r>
      <w:r>
        <w:rPr>
          <w:rFonts w:ascii="Times New Roman" w:cs="Times New Roman"/>
        </w:rPr>
        <w:t>’é</w:t>
      </w:r>
      <w:r>
        <w:rPr>
          <w:rFonts w:ascii="Times New Roman" w:cs="Times New Roman"/>
        </w:rPr>
        <w:t>valuation des activit</w:t>
      </w:r>
      <w:r>
        <w:rPr>
          <w:rFonts w:ascii="Times New Roman" w:cs="Times New Roman"/>
        </w:rPr>
        <w:t>é</w:t>
      </w:r>
      <w:r>
        <w:rPr>
          <w:rFonts w:ascii="Times New Roman" w:cs="Times New Roman"/>
        </w:rPr>
        <w:t>s men</w:t>
      </w:r>
      <w:r>
        <w:rPr>
          <w:rFonts w:ascii="Times New Roman" w:cs="Times New Roman"/>
        </w:rPr>
        <w:t>é</w:t>
      </w:r>
      <w:r>
        <w:rPr>
          <w:rFonts w:ascii="Times New Roman" w:cs="Times New Roman"/>
        </w:rPr>
        <w:t>es dans le cadre de la CUS</w:t>
      </w:r>
    </w:p>
    <w:p w:rsidR="00DE147C" w:rsidRDefault="00DE147C" w:rsidP="004126C8">
      <w:pPr>
        <w:rPr>
          <w:rFonts w:ascii="Times New Roman" w:cs="Times New Roman"/>
        </w:rPr>
      </w:pPr>
    </w:p>
    <w:p w:rsidR="004126C8" w:rsidRDefault="004126C8" w:rsidP="004126C8">
      <w:pPr>
        <w:rPr>
          <w:rFonts w:ascii="Times New Roman" w:cs="Times New Roman"/>
          <w:b/>
          <w:smallCaps/>
        </w:rPr>
      </w:pPr>
      <w:r>
        <w:rPr>
          <w:rFonts w:ascii="Times New Roman" w:cs="Times New Roman"/>
        </w:rPr>
        <w:t>Pour assurer ces t</w:t>
      </w:r>
      <w:r>
        <w:rPr>
          <w:rFonts w:ascii="Times New Roman" w:cs="Times New Roman"/>
        </w:rPr>
        <w:t>â</w:t>
      </w:r>
      <w:r>
        <w:rPr>
          <w:rFonts w:ascii="Times New Roman" w:cs="Times New Roman"/>
        </w:rPr>
        <w:t>ches, cette 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sera dot</w:t>
      </w:r>
      <w:r>
        <w:rPr>
          <w:rFonts w:ascii="Times New Roman" w:cs="Times New Roman"/>
        </w:rPr>
        <w:t>é</w:t>
      </w:r>
      <w:r>
        <w:rPr>
          <w:rFonts w:ascii="Times New Roman" w:cs="Times New Roman"/>
        </w:rPr>
        <w:t>e de plusieurs cadres techniques de haut niveau venant des diff</w:t>
      </w:r>
      <w:r>
        <w:rPr>
          <w:rFonts w:ascii="Times New Roman" w:cs="Times New Roman"/>
        </w:rPr>
        <w:t>é</w:t>
      </w:r>
      <w:r>
        <w:rPr>
          <w:rFonts w:ascii="Times New Roman" w:cs="Times New Roman"/>
        </w:rPr>
        <w:t>rents minist</w:t>
      </w:r>
      <w:r>
        <w:rPr>
          <w:rFonts w:ascii="Times New Roman" w:cs="Times New Roman"/>
        </w:rPr>
        <w:t>è</w:t>
      </w:r>
      <w:r>
        <w:rPr>
          <w:rFonts w:ascii="Times New Roman" w:cs="Times New Roman"/>
        </w:rPr>
        <w:t>res impliqu</w:t>
      </w:r>
      <w:r>
        <w:rPr>
          <w:rFonts w:ascii="Times New Roman" w:cs="Times New Roman"/>
        </w:rPr>
        <w:t>é</w:t>
      </w:r>
      <w:r>
        <w:rPr>
          <w:rFonts w:ascii="Times New Roman" w:cs="Times New Roman"/>
        </w:rPr>
        <w:t>s (entre 3 et 5 personnes</w:t>
      </w:r>
      <w:r w:rsidR="000C1E71">
        <w:rPr>
          <w:rFonts w:ascii="Times New Roman" w:cs="Times New Roman"/>
        </w:rPr>
        <w:t xml:space="preserve"> au total</w:t>
      </w:r>
      <w:r>
        <w:rPr>
          <w:rFonts w:ascii="Times New Roman" w:cs="Times New Roman"/>
        </w:rPr>
        <w:t> </w:t>
      </w:r>
      <w:r>
        <w:rPr>
          <w:rFonts w:ascii="Times New Roman" w:cs="Times New Roman"/>
        </w:rPr>
        <w:t>?)</w:t>
      </w:r>
      <w:r w:rsidR="00AE7F4F">
        <w:rPr>
          <w:rFonts w:ascii="Times New Roman" w:cs="Times New Roman"/>
        </w:rPr>
        <w:t> </w:t>
      </w:r>
      <w:r w:rsidR="00AE7F4F">
        <w:rPr>
          <w:rFonts w:ascii="Times New Roman" w:cs="Times New Roman"/>
        </w:rPr>
        <w:t>: il s</w:t>
      </w:r>
      <w:r w:rsidR="00AE7F4F">
        <w:rPr>
          <w:rFonts w:ascii="Times New Roman" w:cs="Times New Roman"/>
        </w:rPr>
        <w:t>’</w:t>
      </w:r>
      <w:r w:rsidR="00AE7F4F">
        <w:rPr>
          <w:rFonts w:ascii="Times New Roman" w:cs="Times New Roman"/>
        </w:rPr>
        <w:t>agit de cadres nationaux ayant le statut de Fonctionnaires</w:t>
      </w:r>
      <w:r>
        <w:rPr>
          <w:rFonts w:ascii="Times New Roman" w:cs="Times New Roman"/>
        </w:rPr>
        <w:t>. Cette structure permanente devra disposer des moyens lui permettant de remplir ses missions.</w:t>
      </w:r>
      <w:r w:rsidR="006878AC">
        <w:rPr>
          <w:rFonts w:ascii="Times New Roman" w:cs="Times New Roman"/>
        </w:rPr>
        <w:t xml:space="preserve"> Elle </w:t>
      </w:r>
      <w:r w:rsidR="006878AC">
        <w:rPr>
          <w:rFonts w:ascii="Times New Roman" w:cs="Times New Roman"/>
        </w:rPr>
        <w:t>é</w:t>
      </w:r>
      <w:r w:rsidR="006878AC">
        <w:rPr>
          <w:rFonts w:ascii="Times New Roman" w:cs="Times New Roman"/>
        </w:rPr>
        <w:t>laborera chaque ann</w:t>
      </w:r>
      <w:r w:rsidR="006878AC">
        <w:rPr>
          <w:rFonts w:ascii="Times New Roman" w:cs="Times New Roman"/>
        </w:rPr>
        <w:t>é</w:t>
      </w:r>
      <w:r w:rsidR="006878AC">
        <w:rPr>
          <w:rFonts w:ascii="Times New Roman" w:cs="Times New Roman"/>
        </w:rPr>
        <w:t>e son plan d</w:t>
      </w:r>
      <w:r w:rsidR="006878AC">
        <w:rPr>
          <w:rFonts w:ascii="Times New Roman" w:cs="Times New Roman"/>
        </w:rPr>
        <w:t>’</w:t>
      </w:r>
      <w:r w:rsidR="006878AC">
        <w:rPr>
          <w:rFonts w:ascii="Times New Roman" w:cs="Times New Roman"/>
        </w:rPr>
        <w:t xml:space="preserve">action et son budget </w:t>
      </w:r>
      <w:r w:rsidR="0004585F">
        <w:rPr>
          <w:rFonts w:ascii="Times New Roman" w:cs="Times New Roman"/>
        </w:rPr>
        <w:t>qui seront valid</w:t>
      </w:r>
      <w:r w:rsidR="0004585F">
        <w:rPr>
          <w:rFonts w:ascii="Times New Roman" w:cs="Times New Roman"/>
        </w:rPr>
        <w:t>é</w:t>
      </w:r>
      <w:r w:rsidR="0004585F">
        <w:rPr>
          <w:rFonts w:ascii="Times New Roman" w:cs="Times New Roman"/>
        </w:rPr>
        <w:t>s</w:t>
      </w:r>
      <w:r w:rsidR="006878AC">
        <w:rPr>
          <w:rFonts w:ascii="Times New Roman" w:cs="Times New Roman"/>
        </w:rPr>
        <w:t xml:space="preserve"> avec les Minist</w:t>
      </w:r>
      <w:r w:rsidR="006878AC">
        <w:rPr>
          <w:rFonts w:ascii="Times New Roman" w:cs="Times New Roman"/>
        </w:rPr>
        <w:t>è</w:t>
      </w:r>
      <w:r w:rsidR="006878AC">
        <w:rPr>
          <w:rFonts w:ascii="Times New Roman" w:cs="Times New Roman"/>
        </w:rPr>
        <w:t>res concern</w:t>
      </w:r>
      <w:r w:rsidR="006878AC">
        <w:rPr>
          <w:rFonts w:ascii="Times New Roman" w:cs="Times New Roman"/>
        </w:rPr>
        <w:t>é</w:t>
      </w:r>
      <w:r w:rsidR="006878AC">
        <w:rPr>
          <w:rFonts w:ascii="Times New Roman" w:cs="Times New Roman"/>
        </w:rPr>
        <w:t>s par la SN-CUS.</w:t>
      </w:r>
      <w:r w:rsidR="00AE7F4F">
        <w:rPr>
          <w:rFonts w:ascii="Times New Roman" w:cs="Times New Roman"/>
        </w:rPr>
        <w:t xml:space="preserve"> Elle pourra, le cas </w:t>
      </w:r>
      <w:r w:rsidR="00AE7F4F">
        <w:rPr>
          <w:rFonts w:ascii="Times New Roman" w:cs="Times New Roman"/>
        </w:rPr>
        <w:t>é</w:t>
      </w:r>
      <w:r w:rsidR="00AE7F4F">
        <w:rPr>
          <w:rFonts w:ascii="Times New Roman" w:cs="Times New Roman"/>
        </w:rPr>
        <w:t>ch</w:t>
      </w:r>
      <w:r w:rsidR="00AE7F4F">
        <w:rPr>
          <w:rFonts w:ascii="Times New Roman" w:cs="Times New Roman"/>
        </w:rPr>
        <w:t>é</w:t>
      </w:r>
      <w:r w:rsidR="00AE7F4F">
        <w:rPr>
          <w:rFonts w:ascii="Times New Roman" w:cs="Times New Roman"/>
        </w:rPr>
        <w:t xml:space="preserve">ant, </w:t>
      </w:r>
      <w:r w:rsidR="00AE7F4F">
        <w:rPr>
          <w:rFonts w:ascii="Times New Roman" w:cs="Times New Roman"/>
        </w:rPr>
        <w:t>ê</w:t>
      </w:r>
      <w:r w:rsidR="00AE7F4F">
        <w:rPr>
          <w:rFonts w:ascii="Times New Roman" w:cs="Times New Roman"/>
        </w:rPr>
        <w:t>tre appuy</w:t>
      </w:r>
      <w:r w:rsidR="00AE7F4F">
        <w:rPr>
          <w:rFonts w:ascii="Times New Roman" w:cs="Times New Roman"/>
        </w:rPr>
        <w:t>é</w:t>
      </w:r>
      <w:r w:rsidR="00AE7F4F">
        <w:rPr>
          <w:rFonts w:ascii="Times New Roman" w:cs="Times New Roman"/>
        </w:rPr>
        <w:t>e par un Partenaire Technique et Financier.</w:t>
      </w:r>
    </w:p>
    <w:p w:rsidR="004126C8" w:rsidRDefault="004126C8" w:rsidP="004126C8">
      <w:pPr>
        <w:rPr>
          <w:rFonts w:ascii="Times New Roman" w:cs="Times New Roman"/>
          <w:b/>
          <w:smallCaps/>
        </w:rPr>
      </w:pPr>
      <w:r>
        <w:rPr>
          <w:rFonts w:ascii="Times New Roman" w:cs="Times New Roman"/>
        </w:rPr>
        <w:t>Par ailleurs, cette 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servira de secr</w:t>
      </w:r>
      <w:r>
        <w:rPr>
          <w:rFonts w:ascii="Times New Roman" w:cs="Times New Roman"/>
        </w:rPr>
        <w:t>é</w:t>
      </w:r>
      <w:r>
        <w:rPr>
          <w:rFonts w:ascii="Times New Roman" w:cs="Times New Roman"/>
        </w:rPr>
        <w:t>tariat  au Comit</w:t>
      </w:r>
      <w:r>
        <w:rPr>
          <w:rFonts w:ascii="Times New Roman" w:cs="Times New Roman"/>
        </w:rPr>
        <w:t>é</w:t>
      </w:r>
      <w:r>
        <w:rPr>
          <w:rFonts w:ascii="Times New Roman" w:cs="Times New Roman"/>
        </w:rPr>
        <w:t xml:space="preserve"> technique (cf. ci-dessous).</w:t>
      </w:r>
      <w:r w:rsidR="006878AC">
        <w:rPr>
          <w:rFonts w:ascii="Times New Roman" w:cs="Times New Roman"/>
        </w:rPr>
        <w:t xml:space="preserve"> Elle pr</w:t>
      </w:r>
      <w:r w:rsidR="006878AC">
        <w:rPr>
          <w:rFonts w:ascii="Times New Roman" w:cs="Times New Roman"/>
        </w:rPr>
        <w:t>é</w:t>
      </w:r>
      <w:r w:rsidR="006878AC">
        <w:rPr>
          <w:rFonts w:ascii="Times New Roman" w:cs="Times New Roman"/>
        </w:rPr>
        <w:t>parera, avec le Pr</w:t>
      </w:r>
      <w:r w:rsidR="006878AC">
        <w:rPr>
          <w:rFonts w:ascii="Times New Roman" w:cs="Times New Roman"/>
        </w:rPr>
        <w:t>é</w:t>
      </w:r>
      <w:r w:rsidR="006878AC">
        <w:rPr>
          <w:rFonts w:ascii="Times New Roman" w:cs="Times New Roman"/>
        </w:rPr>
        <w:t>sident du Comit</w:t>
      </w:r>
      <w:r w:rsidR="006878AC">
        <w:rPr>
          <w:rFonts w:ascii="Times New Roman" w:cs="Times New Roman"/>
        </w:rPr>
        <w:t>é</w:t>
      </w:r>
      <w:r w:rsidR="006878AC">
        <w:rPr>
          <w:rFonts w:ascii="Times New Roman" w:cs="Times New Roman"/>
        </w:rPr>
        <w:t xml:space="preserve"> technique, le contenu des r</w:t>
      </w:r>
      <w:r w:rsidR="006878AC">
        <w:rPr>
          <w:rFonts w:ascii="Times New Roman" w:cs="Times New Roman"/>
        </w:rPr>
        <w:t>é</w:t>
      </w:r>
      <w:r w:rsidR="006878AC">
        <w:rPr>
          <w:rFonts w:ascii="Times New Roman" w:cs="Times New Roman"/>
        </w:rPr>
        <w:t>unions du Comit</w:t>
      </w:r>
      <w:r w:rsidR="006878AC">
        <w:rPr>
          <w:rFonts w:ascii="Times New Roman" w:cs="Times New Roman"/>
        </w:rPr>
        <w:t>é</w:t>
      </w:r>
      <w:r w:rsidR="006878AC">
        <w:rPr>
          <w:rFonts w:ascii="Times New Roman" w:cs="Times New Roman"/>
        </w:rPr>
        <w:t xml:space="preserve"> technique et ell</w:t>
      </w:r>
      <w:r w:rsidR="00AE7F4F">
        <w:rPr>
          <w:rFonts w:ascii="Times New Roman" w:cs="Times New Roman"/>
        </w:rPr>
        <w:t>e organisera le compte-rendu de</w:t>
      </w:r>
      <w:r w:rsidR="006878AC">
        <w:rPr>
          <w:rFonts w:ascii="Times New Roman" w:cs="Times New Roman"/>
        </w:rPr>
        <w:t xml:space="preserve"> ces r</w:t>
      </w:r>
      <w:r w:rsidR="006878AC">
        <w:rPr>
          <w:rFonts w:ascii="Times New Roman" w:cs="Times New Roman"/>
        </w:rPr>
        <w:t>é</w:t>
      </w:r>
      <w:r w:rsidR="006878AC">
        <w:rPr>
          <w:rFonts w:ascii="Times New Roman" w:cs="Times New Roman"/>
        </w:rPr>
        <w:t>unions, lequel sera transmis au Comit</w:t>
      </w:r>
      <w:r w:rsidR="006878AC">
        <w:rPr>
          <w:rFonts w:ascii="Times New Roman" w:cs="Times New Roman"/>
        </w:rPr>
        <w:t>é</w:t>
      </w:r>
      <w:r w:rsidR="006878AC">
        <w:rPr>
          <w:rFonts w:ascii="Times New Roman" w:cs="Times New Roman"/>
        </w:rPr>
        <w:t xml:space="preserve"> de Pilotage.</w:t>
      </w:r>
    </w:p>
    <w:p w:rsidR="004126C8" w:rsidRDefault="004126C8" w:rsidP="004126C8">
      <w:pPr>
        <w:rPr>
          <w:rFonts w:ascii="Times New Roman" w:cs="Times New Roman"/>
          <w:b/>
          <w:smallCaps/>
        </w:rPr>
      </w:pPr>
      <w:r>
        <w:rPr>
          <w:rFonts w:ascii="Times New Roman" w:cs="Times New Roman"/>
        </w:rPr>
        <w:t>En r</w:t>
      </w:r>
      <w:r>
        <w:rPr>
          <w:rFonts w:ascii="Times New Roman" w:cs="Times New Roman"/>
        </w:rPr>
        <w:t>é</w:t>
      </w:r>
      <w:r>
        <w:rPr>
          <w:rFonts w:ascii="Times New Roman" w:cs="Times New Roman"/>
        </w:rPr>
        <w:t>sum</w:t>
      </w:r>
      <w:r>
        <w:rPr>
          <w:rFonts w:ascii="Times New Roman" w:cs="Times New Roman"/>
        </w:rPr>
        <w:t>é</w:t>
      </w:r>
      <w:r>
        <w:rPr>
          <w:rFonts w:ascii="Times New Roman" w:cs="Times New Roman"/>
        </w:rPr>
        <w:t>, cette 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est une interface entre les responsables des activit</w:t>
      </w:r>
      <w:r>
        <w:rPr>
          <w:rFonts w:ascii="Times New Roman" w:cs="Times New Roman"/>
        </w:rPr>
        <w:t>é</w:t>
      </w:r>
      <w:r>
        <w:rPr>
          <w:rFonts w:ascii="Times New Roman" w:cs="Times New Roman"/>
        </w:rPr>
        <w:t>s et les d</w:t>
      </w:r>
      <w:r>
        <w:rPr>
          <w:rFonts w:ascii="Times New Roman" w:cs="Times New Roman"/>
        </w:rPr>
        <w:t>é</w:t>
      </w:r>
      <w:r>
        <w:rPr>
          <w:rFonts w:ascii="Times New Roman" w:cs="Times New Roman"/>
        </w:rPr>
        <w:t>cideurs de ces activit</w:t>
      </w:r>
      <w:r>
        <w:rPr>
          <w:rFonts w:ascii="Times New Roman" w:cs="Times New Roman"/>
        </w:rPr>
        <w:t>é</w:t>
      </w:r>
      <w:r>
        <w:rPr>
          <w:rFonts w:ascii="Times New Roman" w:cs="Times New Roman"/>
        </w:rPr>
        <w:t>s.</w:t>
      </w:r>
    </w:p>
    <w:p w:rsidR="004126C8" w:rsidRDefault="004126C8" w:rsidP="004126C8">
      <w:pPr>
        <w:rPr>
          <w:rFonts w:ascii="Times New Roman" w:cs="Times New Roman"/>
          <w:b/>
          <w:smallCaps/>
        </w:rPr>
      </w:pPr>
      <w:r>
        <w:rPr>
          <w:rFonts w:ascii="Times New Roman" w:cs="Times New Roman"/>
        </w:rPr>
        <w:t>En termes d</w:t>
      </w:r>
      <w:r>
        <w:rPr>
          <w:rFonts w:ascii="Times New Roman" w:cs="Times New Roman"/>
        </w:rPr>
        <w:t>’</w:t>
      </w:r>
      <w:r>
        <w:rPr>
          <w:rFonts w:ascii="Times New Roman" w:cs="Times New Roman"/>
        </w:rPr>
        <w:t>organigramme, cette 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est rattach</w:t>
      </w:r>
      <w:r>
        <w:rPr>
          <w:rFonts w:ascii="Times New Roman" w:cs="Times New Roman"/>
        </w:rPr>
        <w:t>é</w:t>
      </w:r>
      <w:r>
        <w:rPr>
          <w:rFonts w:ascii="Times New Roman" w:cs="Times New Roman"/>
        </w:rPr>
        <w:t>e au Minist</w:t>
      </w:r>
      <w:r>
        <w:rPr>
          <w:rFonts w:ascii="Times New Roman" w:cs="Times New Roman"/>
        </w:rPr>
        <w:t>è</w:t>
      </w:r>
      <w:r>
        <w:rPr>
          <w:rFonts w:ascii="Times New Roman" w:cs="Times New Roman"/>
        </w:rPr>
        <w:t xml:space="preserve">re du </w:t>
      </w:r>
      <w:r>
        <w:rPr>
          <w:rFonts w:ascii="Times New Roman" w:cs="Times New Roman"/>
        </w:rPr>
        <w:t>……</w:t>
      </w:r>
      <w:r>
        <w:rPr>
          <w:rFonts w:ascii="Times New Roman" w:cs="Times New Roman"/>
        </w:rPr>
        <w:t>.., directement au niveau du Secr</w:t>
      </w:r>
      <w:r>
        <w:rPr>
          <w:rFonts w:ascii="Times New Roman" w:cs="Times New Roman"/>
        </w:rPr>
        <w:t>é</w:t>
      </w:r>
      <w:r>
        <w:rPr>
          <w:rFonts w:ascii="Times New Roman" w:cs="Times New Roman"/>
        </w:rPr>
        <w:t>taire g</w:t>
      </w:r>
      <w:r>
        <w:rPr>
          <w:rFonts w:ascii="Times New Roman" w:cs="Times New Roman"/>
        </w:rPr>
        <w:t>é</w:t>
      </w:r>
      <w:r>
        <w:rPr>
          <w:rFonts w:ascii="Times New Roman" w:cs="Times New Roman"/>
        </w:rPr>
        <w:t>n</w:t>
      </w:r>
      <w:r>
        <w:rPr>
          <w:rFonts w:ascii="Times New Roman" w:cs="Times New Roman"/>
        </w:rPr>
        <w:t>é</w:t>
      </w:r>
      <w:r>
        <w:rPr>
          <w:rFonts w:ascii="Times New Roman" w:cs="Times New Roman"/>
        </w:rPr>
        <w:t>ral de ce Minist</w:t>
      </w:r>
      <w:r>
        <w:rPr>
          <w:rFonts w:ascii="Times New Roman" w:cs="Times New Roman"/>
        </w:rPr>
        <w:t>è</w:t>
      </w:r>
      <w:r>
        <w:rPr>
          <w:rFonts w:ascii="Times New Roman" w:cs="Times New Roman"/>
        </w:rPr>
        <w:t xml:space="preserve">re. Sa performance sera </w:t>
      </w:r>
      <w:r>
        <w:rPr>
          <w:rFonts w:ascii="Times New Roman" w:cs="Times New Roman"/>
        </w:rPr>
        <w:t>é</w:t>
      </w:r>
      <w:r>
        <w:rPr>
          <w:rFonts w:ascii="Times New Roman" w:cs="Times New Roman"/>
        </w:rPr>
        <w:t>valu</w:t>
      </w:r>
      <w:r>
        <w:rPr>
          <w:rFonts w:ascii="Times New Roman" w:cs="Times New Roman"/>
        </w:rPr>
        <w:t>é</w:t>
      </w:r>
      <w:r>
        <w:rPr>
          <w:rFonts w:ascii="Times New Roman" w:cs="Times New Roman"/>
        </w:rPr>
        <w:t>e par ce dernier, qui en rendra compte au Comit</w:t>
      </w:r>
      <w:r>
        <w:rPr>
          <w:rFonts w:ascii="Times New Roman" w:cs="Times New Roman"/>
        </w:rPr>
        <w:t>é</w:t>
      </w:r>
      <w:r>
        <w:rPr>
          <w:rFonts w:ascii="Times New Roman" w:cs="Times New Roman"/>
        </w:rPr>
        <w:t xml:space="preserve"> Technique CUS (cf. ci-dessous).</w:t>
      </w:r>
      <w:r w:rsidR="000C1E71">
        <w:rPr>
          <w:rFonts w:ascii="Times New Roman" w:cs="Times New Roman"/>
        </w:rPr>
        <w:t xml:space="preserve"> Il sera important de lui trouver une appellation qui ne pr</w:t>
      </w:r>
      <w:r w:rsidR="000C1E71">
        <w:rPr>
          <w:rFonts w:ascii="Times New Roman" w:cs="Times New Roman"/>
        </w:rPr>
        <w:t>ê</w:t>
      </w:r>
      <w:r w:rsidR="000C1E71">
        <w:rPr>
          <w:rFonts w:ascii="Times New Roman" w:cs="Times New Roman"/>
        </w:rPr>
        <w:t xml:space="preserve">te pas </w:t>
      </w:r>
      <w:r w:rsidR="000C1E71">
        <w:rPr>
          <w:rFonts w:ascii="Times New Roman" w:cs="Times New Roman"/>
        </w:rPr>
        <w:t>à</w:t>
      </w:r>
      <w:r w:rsidR="000C1E71">
        <w:rPr>
          <w:rFonts w:ascii="Times New Roman" w:cs="Times New Roman"/>
        </w:rPr>
        <w:t xml:space="preserve"> confusion et qui affirme bien son caract</w:t>
      </w:r>
      <w:r w:rsidR="000C1E71">
        <w:rPr>
          <w:rFonts w:ascii="Times New Roman" w:cs="Times New Roman"/>
        </w:rPr>
        <w:t>è</w:t>
      </w:r>
      <w:r w:rsidR="000C1E71">
        <w:rPr>
          <w:rFonts w:ascii="Times New Roman" w:cs="Times New Roman"/>
        </w:rPr>
        <w:t>re op</w:t>
      </w:r>
      <w:r w:rsidR="000C1E71">
        <w:rPr>
          <w:rFonts w:ascii="Times New Roman" w:cs="Times New Roman"/>
        </w:rPr>
        <w:t>é</w:t>
      </w:r>
      <w:r w:rsidR="000C1E71">
        <w:rPr>
          <w:rFonts w:ascii="Times New Roman" w:cs="Times New Roman"/>
        </w:rPr>
        <w:t>rationnel</w:t>
      </w:r>
      <w:r w:rsidR="000C1E71">
        <w:rPr>
          <w:rFonts w:ascii="Times New Roman" w:cs="Times New Roman"/>
        </w:rPr>
        <w:t> </w:t>
      </w:r>
      <w:r w:rsidR="000C1E71">
        <w:rPr>
          <w:rFonts w:ascii="Times New Roman" w:cs="Times New Roman"/>
        </w:rPr>
        <w:t>: c</w:t>
      </w:r>
      <w:r w:rsidR="000C1E71">
        <w:rPr>
          <w:rFonts w:ascii="Times New Roman" w:cs="Times New Roman"/>
        </w:rPr>
        <w:t>’</w:t>
      </w:r>
      <w:r w:rsidR="000C1E71">
        <w:rPr>
          <w:rFonts w:ascii="Times New Roman" w:cs="Times New Roman"/>
        </w:rPr>
        <w:t>est l</w:t>
      </w:r>
      <w:r w:rsidR="000C1E71">
        <w:rPr>
          <w:rFonts w:ascii="Times New Roman" w:cs="Times New Roman"/>
        </w:rPr>
        <w:t>’</w:t>
      </w:r>
      <w:r w:rsidR="000C1E71">
        <w:rPr>
          <w:rFonts w:ascii="Times New Roman" w:cs="Times New Roman"/>
        </w:rPr>
        <w:t>esprit de ce qui fut appel</w:t>
      </w:r>
      <w:r w:rsidR="000C1E71">
        <w:rPr>
          <w:rFonts w:ascii="Times New Roman" w:cs="Times New Roman"/>
        </w:rPr>
        <w:t>é</w:t>
      </w:r>
      <w:r w:rsidR="000C1E71">
        <w:rPr>
          <w:rFonts w:ascii="Times New Roman" w:cs="Times New Roman"/>
        </w:rPr>
        <w:t xml:space="preserve"> un temps des </w:t>
      </w:r>
      <w:r w:rsidR="000C1E71">
        <w:rPr>
          <w:rFonts w:ascii="Times New Roman" w:cs="Times New Roman"/>
        </w:rPr>
        <w:t>« </w:t>
      </w:r>
      <w:r w:rsidR="000C1E71">
        <w:rPr>
          <w:rFonts w:ascii="Times New Roman" w:cs="Times New Roman"/>
        </w:rPr>
        <w:t>Task force</w:t>
      </w:r>
      <w:r w:rsidR="000C1E71">
        <w:rPr>
          <w:rFonts w:ascii="Times New Roman" w:cs="Times New Roman"/>
        </w:rPr>
        <w:t> »</w:t>
      </w:r>
      <w:r w:rsidR="000C1E71">
        <w:rPr>
          <w:rFonts w:ascii="Times New Roman" w:cs="Times New Roman"/>
        </w:rPr>
        <w:t xml:space="preserve">. Par exemple, Cellule </w:t>
      </w:r>
      <w:r w:rsidR="00AE7F4F">
        <w:rPr>
          <w:rFonts w:ascii="Times New Roman" w:cs="Times New Roman"/>
        </w:rPr>
        <w:t>(ou Bureau</w:t>
      </w:r>
      <w:r w:rsidR="00AE7F4F">
        <w:rPr>
          <w:rFonts w:ascii="Times New Roman" w:cs="Times New Roman"/>
        </w:rPr>
        <w:t> </w:t>
      </w:r>
      <w:r w:rsidR="00AE7F4F">
        <w:rPr>
          <w:rFonts w:ascii="Times New Roman" w:cs="Times New Roman"/>
        </w:rPr>
        <w:t xml:space="preserve">?) </w:t>
      </w:r>
      <w:r w:rsidR="000C1E71">
        <w:rPr>
          <w:rFonts w:ascii="Times New Roman" w:cs="Times New Roman"/>
        </w:rPr>
        <w:t xml:space="preserve">de Coordination des </w:t>
      </w:r>
      <w:r w:rsidR="00AE7F4F">
        <w:rPr>
          <w:rFonts w:ascii="Times New Roman" w:cs="Times New Roman"/>
        </w:rPr>
        <w:t>A</w:t>
      </w:r>
      <w:r w:rsidR="000C1E71">
        <w:rPr>
          <w:rFonts w:ascii="Times New Roman" w:cs="Times New Roman"/>
        </w:rPr>
        <w:t>ctions pour atteindre la Couverture Universelle en sant</w:t>
      </w:r>
      <w:r w:rsidR="000C1E71">
        <w:rPr>
          <w:rFonts w:ascii="Times New Roman" w:cs="Times New Roman"/>
        </w:rPr>
        <w:t>é </w:t>
      </w:r>
      <w:r w:rsidR="000C1E71">
        <w:rPr>
          <w:rFonts w:ascii="Times New Roman" w:cs="Times New Roman"/>
        </w:rPr>
        <w:t>: CCA-CUS</w:t>
      </w:r>
      <w:r w:rsidR="000C1E71">
        <w:rPr>
          <w:rFonts w:ascii="Times New Roman" w:cs="Times New Roman"/>
        </w:rPr>
        <w:t> </w:t>
      </w:r>
      <w:r w:rsidR="000C1E71">
        <w:rPr>
          <w:rFonts w:ascii="Times New Roman" w:cs="Times New Roman"/>
        </w:rPr>
        <w:t>?</w:t>
      </w:r>
    </w:p>
    <w:p w:rsidR="004126C8" w:rsidRDefault="004126C8" w:rsidP="004126C8">
      <w:pPr>
        <w:rPr>
          <w:rFonts w:ascii="Times New Roman" w:cs="Times New Roman"/>
          <w:b/>
          <w:smallCaps/>
        </w:rPr>
      </w:pPr>
      <w:r>
        <w:rPr>
          <w:rFonts w:ascii="Times New Roman" w:cs="Times New Roman"/>
        </w:rPr>
        <w:t xml:space="preserve">Le </w:t>
      </w:r>
      <w:r w:rsidRPr="006878AC">
        <w:rPr>
          <w:rFonts w:ascii="Times New Roman" w:cs="Times New Roman"/>
          <w:b/>
        </w:rPr>
        <w:t>Comit</w:t>
      </w:r>
      <w:r w:rsidRPr="006878AC">
        <w:rPr>
          <w:rFonts w:ascii="Times New Roman" w:cs="Times New Roman"/>
          <w:b/>
        </w:rPr>
        <w:t>é</w:t>
      </w:r>
      <w:r w:rsidRPr="006878AC">
        <w:rPr>
          <w:rFonts w:ascii="Times New Roman" w:cs="Times New Roman"/>
          <w:b/>
        </w:rPr>
        <w:t xml:space="preserve"> technique CUS</w:t>
      </w:r>
      <w:r w:rsidRPr="00AF5C18">
        <w:rPr>
          <w:rFonts w:ascii="Times New Roman" w:cs="Times New Roman"/>
        </w:rPr>
        <w:t> </w:t>
      </w:r>
      <w:r>
        <w:rPr>
          <w:rFonts w:ascii="Times New Roman" w:cs="Times New Roman"/>
        </w:rPr>
        <w:t>: il s</w:t>
      </w:r>
      <w:r>
        <w:rPr>
          <w:rFonts w:ascii="Times New Roman" w:cs="Times New Roman"/>
        </w:rPr>
        <w:t>’</w:t>
      </w:r>
      <w:r>
        <w:rPr>
          <w:rFonts w:ascii="Times New Roman" w:cs="Times New Roman"/>
        </w:rPr>
        <w:t>agit d</w:t>
      </w:r>
      <w:r>
        <w:rPr>
          <w:rFonts w:ascii="Times New Roman" w:cs="Times New Roman"/>
        </w:rPr>
        <w:t>’</w:t>
      </w:r>
      <w:r>
        <w:rPr>
          <w:rFonts w:ascii="Times New Roman" w:cs="Times New Roman"/>
        </w:rPr>
        <w:t>une instance qui rassemble les principaux responsables  des activit</w:t>
      </w:r>
      <w:r>
        <w:rPr>
          <w:rFonts w:ascii="Times New Roman" w:cs="Times New Roman"/>
        </w:rPr>
        <w:t>é</w:t>
      </w:r>
      <w:r>
        <w:rPr>
          <w:rFonts w:ascii="Times New Roman" w:cs="Times New Roman"/>
        </w:rPr>
        <w:t>s CUS</w:t>
      </w:r>
      <w:r>
        <w:rPr>
          <w:rFonts w:ascii="Times New Roman" w:cs="Times New Roman"/>
        </w:rPr>
        <w:t> </w:t>
      </w:r>
      <w:r>
        <w:rPr>
          <w:rFonts w:ascii="Times New Roman" w:cs="Times New Roman"/>
        </w:rPr>
        <w:t>: directeurs concern</w:t>
      </w:r>
      <w:r>
        <w:rPr>
          <w:rFonts w:ascii="Times New Roman" w:cs="Times New Roman"/>
        </w:rPr>
        <w:t>é</w:t>
      </w:r>
      <w:r>
        <w:rPr>
          <w:rFonts w:ascii="Times New Roman" w:cs="Times New Roman"/>
        </w:rPr>
        <w:t>s dans les minist</w:t>
      </w:r>
      <w:r>
        <w:rPr>
          <w:rFonts w:ascii="Times New Roman" w:cs="Times New Roman"/>
        </w:rPr>
        <w:t>è</w:t>
      </w:r>
      <w:r>
        <w:rPr>
          <w:rFonts w:ascii="Times New Roman" w:cs="Times New Roman"/>
        </w:rPr>
        <w:t>res impliqu</w:t>
      </w:r>
      <w:r>
        <w:rPr>
          <w:rFonts w:ascii="Times New Roman" w:cs="Times New Roman"/>
        </w:rPr>
        <w:t>é</w:t>
      </w:r>
      <w:r>
        <w:rPr>
          <w:rFonts w:ascii="Times New Roman" w:cs="Times New Roman"/>
        </w:rPr>
        <w:t>s, repr</w:t>
      </w:r>
      <w:r>
        <w:rPr>
          <w:rFonts w:ascii="Times New Roman" w:cs="Times New Roman"/>
        </w:rPr>
        <w:t>é</w:t>
      </w:r>
      <w:r>
        <w:rPr>
          <w:rFonts w:ascii="Times New Roman" w:cs="Times New Roman"/>
        </w:rPr>
        <w:t xml:space="preserve">sentant des acteurs </w:t>
      </w:r>
      <w:r>
        <w:rPr>
          <w:rFonts w:ascii="Times New Roman" w:cs="Times New Roman"/>
        </w:rPr>
        <w:t>à</w:t>
      </w:r>
      <w:r>
        <w:rPr>
          <w:rFonts w:ascii="Times New Roman" w:cs="Times New Roman"/>
        </w:rPr>
        <w:t xml:space="preserve"> but non lucratif et lucratif, partenaires au d</w:t>
      </w:r>
      <w:r>
        <w:rPr>
          <w:rFonts w:ascii="Times New Roman" w:cs="Times New Roman"/>
        </w:rPr>
        <w:t>é</w:t>
      </w:r>
      <w:r>
        <w:rPr>
          <w:rFonts w:ascii="Times New Roman" w:cs="Times New Roman"/>
        </w:rPr>
        <w:t>veloppement</w:t>
      </w:r>
      <w:r w:rsidR="00AE7F4F">
        <w:rPr>
          <w:rFonts w:ascii="Times New Roman" w:cs="Times New Roman"/>
        </w:rPr>
        <w:t> </w:t>
      </w:r>
      <w:r w:rsidR="00AE7F4F">
        <w:rPr>
          <w:rFonts w:ascii="Times New Roman" w:cs="Times New Roman"/>
        </w:rPr>
        <w:t>; pr</w:t>
      </w:r>
      <w:r w:rsidR="00AE7F4F">
        <w:rPr>
          <w:rFonts w:ascii="Times New Roman" w:cs="Times New Roman"/>
        </w:rPr>
        <w:t>é</w:t>
      </w:r>
      <w:r w:rsidR="00AE7F4F">
        <w:rPr>
          <w:rFonts w:ascii="Times New Roman" w:cs="Times New Roman"/>
        </w:rPr>
        <w:t>sid</w:t>
      </w:r>
      <w:r w:rsidR="00AE7F4F">
        <w:rPr>
          <w:rFonts w:ascii="Times New Roman" w:cs="Times New Roman"/>
        </w:rPr>
        <w:t>é</w:t>
      </w:r>
      <w:r w:rsidR="00AE7F4F">
        <w:rPr>
          <w:rFonts w:ascii="Times New Roman" w:cs="Times New Roman"/>
        </w:rPr>
        <w:t xml:space="preserve"> par le Secr</w:t>
      </w:r>
      <w:r w:rsidR="00AE7F4F">
        <w:rPr>
          <w:rFonts w:ascii="Times New Roman" w:cs="Times New Roman"/>
        </w:rPr>
        <w:t>é</w:t>
      </w:r>
      <w:r w:rsidR="00AE7F4F">
        <w:rPr>
          <w:rFonts w:ascii="Times New Roman" w:cs="Times New Roman"/>
        </w:rPr>
        <w:t>taire G</w:t>
      </w:r>
      <w:r w:rsidR="00AE7F4F">
        <w:rPr>
          <w:rFonts w:ascii="Times New Roman" w:cs="Times New Roman"/>
        </w:rPr>
        <w:t>é</w:t>
      </w:r>
      <w:r w:rsidR="00AE7F4F">
        <w:rPr>
          <w:rFonts w:ascii="Times New Roman" w:cs="Times New Roman"/>
        </w:rPr>
        <w:t>n</w:t>
      </w:r>
      <w:r w:rsidR="00AE7F4F">
        <w:rPr>
          <w:rFonts w:ascii="Times New Roman" w:cs="Times New Roman"/>
        </w:rPr>
        <w:t>é</w:t>
      </w:r>
      <w:r w:rsidR="00AE7F4F">
        <w:rPr>
          <w:rFonts w:ascii="Times New Roman" w:cs="Times New Roman"/>
        </w:rPr>
        <w:t>ral du MSP.</w:t>
      </w:r>
    </w:p>
    <w:p w:rsidR="004126C8" w:rsidRDefault="004126C8" w:rsidP="004126C8">
      <w:pPr>
        <w:rPr>
          <w:rFonts w:ascii="Times New Roman" w:cs="Times New Roman"/>
          <w:b/>
          <w:smallCaps/>
        </w:rPr>
      </w:pPr>
      <w:r>
        <w:rPr>
          <w:rFonts w:ascii="Times New Roman" w:cs="Times New Roman"/>
        </w:rPr>
        <w:t>Ce Comit</w:t>
      </w:r>
      <w:r>
        <w:rPr>
          <w:rFonts w:ascii="Times New Roman" w:cs="Times New Roman"/>
        </w:rPr>
        <w:t>é</w:t>
      </w:r>
      <w:r>
        <w:rPr>
          <w:rFonts w:ascii="Times New Roman" w:cs="Times New Roman"/>
        </w:rPr>
        <w:t xml:space="preserve"> technique tire ses informations de l</w:t>
      </w:r>
      <w:r>
        <w:rPr>
          <w:rFonts w:ascii="Times New Roman" w:cs="Times New Roman"/>
        </w:rPr>
        <w:t>’</w:t>
      </w:r>
      <w:r>
        <w:rPr>
          <w:rFonts w:ascii="Times New Roman" w:cs="Times New Roman"/>
        </w:rPr>
        <w:t>unit</w:t>
      </w:r>
      <w:r>
        <w:rPr>
          <w:rFonts w:ascii="Times New Roman" w:cs="Times New Roman"/>
        </w:rPr>
        <w:t>é</w:t>
      </w:r>
      <w:r>
        <w:rPr>
          <w:rFonts w:ascii="Times New Roman" w:cs="Times New Roman"/>
        </w:rPr>
        <w:t xml:space="preserve"> op</w:t>
      </w:r>
      <w:r>
        <w:rPr>
          <w:rFonts w:ascii="Times New Roman" w:cs="Times New Roman"/>
        </w:rPr>
        <w:t>é</w:t>
      </w:r>
      <w:r>
        <w:rPr>
          <w:rFonts w:ascii="Times New Roman" w:cs="Times New Roman"/>
        </w:rPr>
        <w:t>rationnelle. Il doit examiner la coordination des activit</w:t>
      </w:r>
      <w:r>
        <w:rPr>
          <w:rFonts w:ascii="Times New Roman" w:cs="Times New Roman"/>
        </w:rPr>
        <w:t>é</w:t>
      </w:r>
      <w:r>
        <w:rPr>
          <w:rFonts w:ascii="Times New Roman" w:cs="Times New Roman"/>
        </w:rPr>
        <w:t>s CUS, impulser de nouvelles activit</w:t>
      </w:r>
      <w:r>
        <w:rPr>
          <w:rFonts w:ascii="Times New Roman" w:cs="Times New Roman"/>
        </w:rPr>
        <w:t>é</w:t>
      </w:r>
      <w:r>
        <w:rPr>
          <w:rFonts w:ascii="Times New Roman" w:cs="Times New Roman"/>
        </w:rPr>
        <w:t xml:space="preserve">s, </w:t>
      </w:r>
      <w:r>
        <w:rPr>
          <w:rFonts w:ascii="Times New Roman" w:cs="Times New Roman"/>
        </w:rPr>
        <w:t>é</w:t>
      </w:r>
      <w:r>
        <w:rPr>
          <w:rFonts w:ascii="Times New Roman" w:cs="Times New Roman"/>
        </w:rPr>
        <w:t xml:space="preserve">tudier la mise en </w:t>
      </w:r>
      <w:r w:rsidR="00447CE5">
        <w:rPr>
          <w:rFonts w:ascii="Times New Roman" w:cs="Times New Roman"/>
        </w:rPr>
        <w:t>œ</w:t>
      </w:r>
      <w:r w:rsidR="00447CE5">
        <w:rPr>
          <w:rFonts w:ascii="Times New Roman" w:cs="Times New Roman"/>
        </w:rPr>
        <w:t>uvre</w:t>
      </w:r>
      <w:r>
        <w:rPr>
          <w:rFonts w:ascii="Times New Roman" w:cs="Times New Roman"/>
        </w:rPr>
        <w:t xml:space="preserve"> de la SN-CUS.</w:t>
      </w:r>
      <w:r w:rsidR="00447CE5">
        <w:rPr>
          <w:rFonts w:ascii="Times New Roman" w:cs="Times New Roman"/>
        </w:rPr>
        <w:t xml:space="preserve"> Ce </w:t>
      </w:r>
      <w:r w:rsidR="00447CE5">
        <w:rPr>
          <w:rFonts w:ascii="Times New Roman" w:cs="Times New Roman"/>
        </w:rPr>
        <w:lastRenderedPageBreak/>
        <w:t>Comit</w:t>
      </w:r>
      <w:r w:rsidR="00447CE5">
        <w:rPr>
          <w:rFonts w:ascii="Times New Roman" w:cs="Times New Roman"/>
        </w:rPr>
        <w:t>é</w:t>
      </w:r>
      <w:r w:rsidR="00447CE5">
        <w:rPr>
          <w:rFonts w:ascii="Times New Roman" w:cs="Times New Roman"/>
        </w:rPr>
        <w:t xml:space="preserve"> technique </w:t>
      </w:r>
      <w:r w:rsidR="00447CE5">
        <w:rPr>
          <w:rFonts w:ascii="Times New Roman" w:cs="Times New Roman"/>
        </w:rPr>
        <w:t>é</w:t>
      </w:r>
      <w:r w:rsidR="00447CE5">
        <w:rPr>
          <w:rFonts w:ascii="Times New Roman" w:cs="Times New Roman"/>
        </w:rPr>
        <w:t xml:space="preserve">met des recommandations concernant les actions </w:t>
      </w:r>
      <w:r w:rsidR="00447CE5">
        <w:rPr>
          <w:rFonts w:ascii="Times New Roman" w:cs="Times New Roman"/>
        </w:rPr>
        <w:t>à</w:t>
      </w:r>
      <w:r w:rsidR="00447CE5">
        <w:rPr>
          <w:rFonts w:ascii="Times New Roman" w:cs="Times New Roman"/>
        </w:rPr>
        <w:t xml:space="preserve"> prendre, lesquelles sont adress</w:t>
      </w:r>
      <w:r w:rsidR="00447CE5">
        <w:rPr>
          <w:rFonts w:ascii="Times New Roman" w:cs="Times New Roman"/>
        </w:rPr>
        <w:t>é</w:t>
      </w:r>
      <w:r w:rsidR="00447CE5">
        <w:rPr>
          <w:rFonts w:ascii="Times New Roman" w:cs="Times New Roman"/>
        </w:rPr>
        <w:t>es aux autorit</w:t>
      </w:r>
      <w:r w:rsidR="00447CE5">
        <w:rPr>
          <w:rFonts w:ascii="Times New Roman" w:cs="Times New Roman"/>
        </w:rPr>
        <w:t>é</w:t>
      </w:r>
      <w:r w:rsidR="00447CE5">
        <w:rPr>
          <w:rFonts w:ascii="Times New Roman" w:cs="Times New Roman"/>
        </w:rPr>
        <w:t>s des minist</w:t>
      </w:r>
      <w:r w:rsidR="00447CE5">
        <w:rPr>
          <w:rFonts w:ascii="Times New Roman" w:cs="Times New Roman"/>
        </w:rPr>
        <w:t>è</w:t>
      </w:r>
      <w:r w:rsidR="00447CE5">
        <w:rPr>
          <w:rFonts w:ascii="Times New Roman" w:cs="Times New Roman"/>
        </w:rPr>
        <w:t>res concern</w:t>
      </w:r>
      <w:r w:rsidR="00447CE5">
        <w:rPr>
          <w:rFonts w:ascii="Times New Roman" w:cs="Times New Roman"/>
        </w:rPr>
        <w:t>é</w:t>
      </w:r>
      <w:r w:rsidR="00447CE5">
        <w:rPr>
          <w:rFonts w:ascii="Times New Roman" w:cs="Times New Roman"/>
        </w:rPr>
        <w:t>s.</w:t>
      </w:r>
      <w:r>
        <w:rPr>
          <w:rFonts w:ascii="Times New Roman" w:cs="Times New Roman"/>
        </w:rPr>
        <w:t xml:space="preserve"> Ce Comit</w:t>
      </w:r>
      <w:r>
        <w:rPr>
          <w:rFonts w:ascii="Times New Roman" w:cs="Times New Roman"/>
        </w:rPr>
        <w:t>é</w:t>
      </w:r>
      <w:r>
        <w:rPr>
          <w:rFonts w:ascii="Times New Roman" w:cs="Times New Roman"/>
        </w:rPr>
        <w:t xml:space="preserve"> technique pr</w:t>
      </w:r>
      <w:r>
        <w:rPr>
          <w:rFonts w:ascii="Times New Roman" w:cs="Times New Roman"/>
        </w:rPr>
        <w:t>é</w:t>
      </w:r>
      <w:r>
        <w:rPr>
          <w:rFonts w:ascii="Times New Roman" w:cs="Times New Roman"/>
        </w:rPr>
        <w:t>pare</w:t>
      </w:r>
      <w:r w:rsidR="00447CE5">
        <w:rPr>
          <w:rFonts w:ascii="Times New Roman" w:cs="Times New Roman"/>
        </w:rPr>
        <w:t xml:space="preserve"> </w:t>
      </w:r>
      <w:r w:rsidR="00447CE5">
        <w:rPr>
          <w:rFonts w:ascii="Times New Roman" w:cs="Times New Roman"/>
        </w:rPr>
        <w:t>é</w:t>
      </w:r>
      <w:r w:rsidR="00447CE5">
        <w:rPr>
          <w:rFonts w:ascii="Times New Roman" w:cs="Times New Roman"/>
        </w:rPr>
        <w:t>galement</w:t>
      </w:r>
      <w:r>
        <w:rPr>
          <w:rFonts w:ascii="Times New Roman" w:cs="Times New Roman"/>
        </w:rPr>
        <w:t xml:space="preserve"> des recommandations qui sont pr</w:t>
      </w:r>
      <w:r>
        <w:rPr>
          <w:rFonts w:ascii="Times New Roman" w:cs="Times New Roman"/>
        </w:rPr>
        <w:t>é</w:t>
      </w:r>
      <w:r>
        <w:rPr>
          <w:rFonts w:ascii="Times New Roman" w:cs="Times New Roman"/>
        </w:rPr>
        <w:t>sent</w:t>
      </w:r>
      <w:r>
        <w:rPr>
          <w:rFonts w:ascii="Times New Roman" w:cs="Times New Roman"/>
        </w:rPr>
        <w:t>é</w:t>
      </w:r>
      <w:r>
        <w:rPr>
          <w:rFonts w:ascii="Times New Roman" w:cs="Times New Roman"/>
        </w:rPr>
        <w:t>es au Comit</w:t>
      </w:r>
      <w:r>
        <w:rPr>
          <w:rFonts w:ascii="Times New Roman" w:cs="Times New Roman"/>
        </w:rPr>
        <w:t>é</w:t>
      </w:r>
      <w:r>
        <w:rPr>
          <w:rFonts w:ascii="Times New Roman" w:cs="Times New Roman"/>
        </w:rPr>
        <w:t xml:space="preserve"> de Pilotage</w:t>
      </w:r>
      <w:r w:rsidR="00447CE5">
        <w:rPr>
          <w:rFonts w:ascii="Times New Roman" w:cs="Times New Roman"/>
        </w:rPr>
        <w:t xml:space="preserve"> pour les d</w:t>
      </w:r>
      <w:r w:rsidR="00447CE5">
        <w:rPr>
          <w:rFonts w:ascii="Times New Roman" w:cs="Times New Roman"/>
        </w:rPr>
        <w:t>é</w:t>
      </w:r>
      <w:r w:rsidR="00447CE5">
        <w:rPr>
          <w:rFonts w:ascii="Times New Roman" w:cs="Times New Roman"/>
        </w:rPr>
        <w:t>cisions et arbitrages essentiels</w:t>
      </w:r>
      <w:r w:rsidR="00AE7F4F">
        <w:rPr>
          <w:rFonts w:ascii="Times New Roman" w:cs="Times New Roman"/>
        </w:rPr>
        <w:t>.</w:t>
      </w:r>
    </w:p>
    <w:p w:rsidR="004126C8" w:rsidRDefault="004126C8" w:rsidP="004126C8">
      <w:pPr>
        <w:rPr>
          <w:rFonts w:ascii="Times New Roman" w:cs="Times New Roman"/>
          <w:b/>
          <w:smallCaps/>
        </w:rPr>
      </w:pPr>
      <w:r>
        <w:rPr>
          <w:rFonts w:ascii="Times New Roman" w:cs="Times New Roman"/>
        </w:rPr>
        <w:t>Par rapport au dispositif SNPS, il est sugg</w:t>
      </w:r>
      <w:r>
        <w:rPr>
          <w:rFonts w:ascii="Times New Roman" w:cs="Times New Roman"/>
        </w:rPr>
        <w:t>é</w:t>
      </w:r>
      <w:r>
        <w:rPr>
          <w:rFonts w:ascii="Times New Roman" w:cs="Times New Roman"/>
        </w:rPr>
        <w:t>r</w:t>
      </w:r>
      <w:r>
        <w:rPr>
          <w:rFonts w:ascii="Times New Roman" w:cs="Times New Roman"/>
        </w:rPr>
        <w:t>é </w:t>
      </w:r>
      <w:r>
        <w:rPr>
          <w:rFonts w:ascii="Times New Roman" w:cs="Times New Roman"/>
        </w:rPr>
        <w:t xml:space="preserve">: </w:t>
      </w:r>
    </w:p>
    <w:p w:rsidR="004126C8"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Plut</w:t>
      </w:r>
      <w:r>
        <w:rPr>
          <w:rFonts w:ascii="Times New Roman" w:cs="Times New Roman"/>
        </w:rPr>
        <w:t>ô</w:t>
      </w:r>
      <w:r>
        <w:rPr>
          <w:rFonts w:ascii="Times New Roman" w:cs="Times New Roman"/>
        </w:rPr>
        <w:t>t que d</w:t>
      </w:r>
      <w:r>
        <w:rPr>
          <w:rFonts w:ascii="Times New Roman" w:cs="Times New Roman"/>
        </w:rPr>
        <w:t>’</w:t>
      </w:r>
      <w:r>
        <w:rPr>
          <w:rFonts w:ascii="Times New Roman" w:cs="Times New Roman"/>
        </w:rPr>
        <w:t>avoir un  seul Comit</w:t>
      </w:r>
      <w:r>
        <w:rPr>
          <w:rFonts w:ascii="Times New Roman" w:cs="Times New Roman"/>
        </w:rPr>
        <w:t>é</w:t>
      </w:r>
      <w:r>
        <w:rPr>
          <w:rFonts w:ascii="Times New Roman" w:cs="Times New Roman"/>
        </w:rPr>
        <w:t xml:space="preserve"> technique appuy</w:t>
      </w:r>
      <w:r>
        <w:rPr>
          <w:rFonts w:ascii="Times New Roman" w:cs="Times New Roman"/>
        </w:rPr>
        <w:t>é</w:t>
      </w:r>
      <w:r>
        <w:rPr>
          <w:rFonts w:ascii="Times New Roman" w:cs="Times New Roman"/>
        </w:rPr>
        <w:t xml:space="preserve"> par 4 groupes th</w:t>
      </w:r>
      <w:r>
        <w:rPr>
          <w:rFonts w:ascii="Times New Roman" w:cs="Times New Roman"/>
        </w:rPr>
        <w:t>é</w:t>
      </w:r>
      <w:r>
        <w:rPr>
          <w:rFonts w:ascii="Times New Roman" w:cs="Times New Roman"/>
        </w:rPr>
        <w:t>matiques, il est sugg</w:t>
      </w:r>
      <w:r>
        <w:rPr>
          <w:rFonts w:ascii="Times New Roman" w:cs="Times New Roman"/>
        </w:rPr>
        <w:t>é</w:t>
      </w:r>
      <w:r>
        <w:rPr>
          <w:rFonts w:ascii="Times New Roman" w:cs="Times New Roman"/>
        </w:rPr>
        <w:t>r</w:t>
      </w:r>
      <w:r>
        <w:rPr>
          <w:rFonts w:ascii="Times New Roman" w:cs="Times New Roman"/>
        </w:rPr>
        <w:t>é</w:t>
      </w:r>
      <w:r>
        <w:rPr>
          <w:rFonts w:ascii="Times New Roman" w:cs="Times New Roman"/>
        </w:rPr>
        <w:t xml:space="preserve"> que soient cr</w:t>
      </w:r>
      <w:r>
        <w:rPr>
          <w:rFonts w:ascii="Times New Roman" w:cs="Times New Roman"/>
        </w:rPr>
        <w:t>éé</w:t>
      </w:r>
      <w:r>
        <w:rPr>
          <w:rFonts w:ascii="Times New Roman" w:cs="Times New Roman"/>
        </w:rPr>
        <w:t>s des Comit</w:t>
      </w:r>
      <w:r>
        <w:rPr>
          <w:rFonts w:ascii="Times New Roman" w:cs="Times New Roman"/>
        </w:rPr>
        <w:t>é</w:t>
      </w:r>
      <w:r>
        <w:rPr>
          <w:rFonts w:ascii="Times New Roman" w:cs="Times New Roman"/>
        </w:rPr>
        <w:t>s techniques th</w:t>
      </w:r>
      <w:r>
        <w:rPr>
          <w:rFonts w:ascii="Times New Roman" w:cs="Times New Roman"/>
        </w:rPr>
        <w:t>é</w:t>
      </w:r>
      <w:r>
        <w:rPr>
          <w:rFonts w:ascii="Times New Roman" w:cs="Times New Roman"/>
        </w:rPr>
        <w:t>matiques</w:t>
      </w:r>
      <w:r w:rsidR="006878AC">
        <w:rPr>
          <w:rFonts w:ascii="Times New Roman" w:cs="Times New Roman"/>
        </w:rPr>
        <w:t xml:space="preserve"> </w:t>
      </w:r>
      <w:r w:rsidR="00AE7F4F">
        <w:rPr>
          <w:rFonts w:ascii="Times New Roman" w:cs="Times New Roman"/>
        </w:rPr>
        <w:t>(</w:t>
      </w:r>
      <w:r w:rsidR="006878AC">
        <w:rPr>
          <w:rFonts w:ascii="Times New Roman" w:cs="Times New Roman"/>
        </w:rPr>
        <w:t xml:space="preserve">nombre </w:t>
      </w:r>
      <w:r w:rsidR="006878AC">
        <w:rPr>
          <w:rFonts w:ascii="Times New Roman" w:cs="Times New Roman"/>
        </w:rPr>
        <w:t>à</w:t>
      </w:r>
      <w:r w:rsidR="006878AC">
        <w:rPr>
          <w:rFonts w:ascii="Times New Roman" w:cs="Times New Roman"/>
        </w:rPr>
        <w:t xml:space="preserve"> d</w:t>
      </w:r>
      <w:r w:rsidR="006878AC">
        <w:rPr>
          <w:rFonts w:ascii="Times New Roman" w:cs="Times New Roman"/>
        </w:rPr>
        <w:t>é</w:t>
      </w:r>
      <w:r w:rsidR="006878AC">
        <w:rPr>
          <w:rFonts w:ascii="Times New Roman" w:cs="Times New Roman"/>
        </w:rPr>
        <w:t>terminer)</w:t>
      </w:r>
      <w:r w:rsidR="006878AC">
        <w:rPr>
          <w:rFonts w:ascii="Times New Roman" w:cs="Times New Roman"/>
        </w:rPr>
        <w:t> </w:t>
      </w:r>
      <w:r w:rsidR="006878AC">
        <w:rPr>
          <w:rFonts w:ascii="Times New Roman" w:cs="Times New Roman"/>
        </w:rPr>
        <w:t>;</w:t>
      </w:r>
    </w:p>
    <w:p w:rsidR="004126C8" w:rsidRPr="008F7634" w:rsidRDefault="004126C8" w:rsidP="004126C8">
      <w:pPr>
        <w:pStyle w:val="ListParagraph"/>
        <w:numPr>
          <w:ilvl w:val="0"/>
          <w:numId w:val="23"/>
        </w:numPr>
        <w:spacing w:after="0" w:line="240" w:lineRule="auto"/>
        <w:rPr>
          <w:rFonts w:ascii="Times New Roman" w:cs="Times New Roman"/>
          <w:b/>
          <w:smallCaps/>
        </w:rPr>
      </w:pPr>
      <w:r>
        <w:rPr>
          <w:rFonts w:ascii="Times New Roman" w:cs="Times New Roman"/>
        </w:rPr>
        <w:t>Sans remettre en cause les 4 axes strat</w:t>
      </w:r>
      <w:r>
        <w:rPr>
          <w:rFonts w:ascii="Times New Roman" w:cs="Times New Roman"/>
        </w:rPr>
        <w:t>é</w:t>
      </w:r>
      <w:r>
        <w:rPr>
          <w:rFonts w:ascii="Times New Roman" w:cs="Times New Roman"/>
        </w:rPr>
        <w:t>giques de la SNPS, il est sugg</w:t>
      </w:r>
      <w:r>
        <w:rPr>
          <w:rFonts w:ascii="Times New Roman" w:cs="Times New Roman"/>
        </w:rPr>
        <w:t>é</w:t>
      </w:r>
      <w:r>
        <w:rPr>
          <w:rFonts w:ascii="Times New Roman" w:cs="Times New Roman"/>
        </w:rPr>
        <w:t>r</w:t>
      </w:r>
      <w:r>
        <w:rPr>
          <w:rFonts w:ascii="Times New Roman" w:cs="Times New Roman"/>
        </w:rPr>
        <w:t>é</w:t>
      </w:r>
      <w:r>
        <w:rPr>
          <w:rFonts w:ascii="Times New Roman" w:cs="Times New Roman"/>
        </w:rPr>
        <w:t xml:space="preserve"> que le d</w:t>
      </w:r>
      <w:r>
        <w:rPr>
          <w:rFonts w:ascii="Times New Roman" w:cs="Times New Roman"/>
        </w:rPr>
        <w:t>é</w:t>
      </w:r>
      <w:r>
        <w:rPr>
          <w:rFonts w:ascii="Times New Roman" w:cs="Times New Roman"/>
        </w:rPr>
        <w:t>coupage des Comit</w:t>
      </w:r>
      <w:r>
        <w:rPr>
          <w:rFonts w:ascii="Times New Roman" w:cs="Times New Roman"/>
        </w:rPr>
        <w:t>é</w:t>
      </w:r>
      <w:r>
        <w:rPr>
          <w:rFonts w:ascii="Times New Roman" w:cs="Times New Roman"/>
        </w:rPr>
        <w:t>s techniques ne soit pas enti</w:t>
      </w:r>
      <w:r>
        <w:rPr>
          <w:rFonts w:ascii="Times New Roman" w:cs="Times New Roman"/>
        </w:rPr>
        <w:t>è</w:t>
      </w:r>
      <w:r>
        <w:rPr>
          <w:rFonts w:ascii="Times New Roman" w:cs="Times New Roman"/>
        </w:rPr>
        <w:t>rement calqu</w:t>
      </w:r>
      <w:r>
        <w:rPr>
          <w:rFonts w:ascii="Times New Roman" w:cs="Times New Roman"/>
        </w:rPr>
        <w:t>é</w:t>
      </w:r>
      <w:r>
        <w:rPr>
          <w:rFonts w:ascii="Times New Roman" w:cs="Times New Roman"/>
        </w:rPr>
        <w:t xml:space="preserve"> sur les 4 axes strat</w:t>
      </w:r>
      <w:r>
        <w:rPr>
          <w:rFonts w:ascii="Times New Roman" w:cs="Times New Roman"/>
        </w:rPr>
        <w:t>é</w:t>
      </w:r>
      <w:r>
        <w:rPr>
          <w:rFonts w:ascii="Times New Roman" w:cs="Times New Roman"/>
        </w:rPr>
        <w:t>giques de la SNPS. Un de ces Comit</w:t>
      </w:r>
      <w:r>
        <w:rPr>
          <w:rFonts w:ascii="Times New Roman" w:cs="Times New Roman"/>
        </w:rPr>
        <w:t>é</w:t>
      </w:r>
      <w:r>
        <w:rPr>
          <w:rFonts w:ascii="Times New Roman" w:cs="Times New Roman"/>
        </w:rPr>
        <w:t>s Techniques serait constitu</w:t>
      </w:r>
      <w:r>
        <w:rPr>
          <w:rFonts w:ascii="Times New Roman" w:cs="Times New Roman"/>
        </w:rPr>
        <w:t>é</w:t>
      </w:r>
      <w:r>
        <w:rPr>
          <w:rFonts w:ascii="Times New Roman" w:cs="Times New Roman"/>
        </w:rPr>
        <w:t xml:space="preserve"> autour de l</w:t>
      </w:r>
      <w:r>
        <w:rPr>
          <w:rFonts w:ascii="Times New Roman" w:cs="Times New Roman"/>
        </w:rPr>
        <w:t>’</w:t>
      </w:r>
      <w:r>
        <w:rPr>
          <w:rFonts w:ascii="Times New Roman" w:cs="Times New Roman"/>
        </w:rPr>
        <w:t>approche CUS</w:t>
      </w:r>
      <w:r>
        <w:rPr>
          <w:rStyle w:val="FootnoteReference"/>
          <w:rFonts w:ascii="Times New Roman" w:cs="Times New Roman"/>
        </w:rPr>
        <w:footnoteReference w:id="3"/>
      </w:r>
      <w:r>
        <w:rPr>
          <w:rFonts w:ascii="Times New Roman" w:cs="Times New Roman"/>
        </w:rPr>
        <w:t>. Il conviendra donc de revoir le d</w:t>
      </w:r>
      <w:r>
        <w:rPr>
          <w:rFonts w:ascii="Times New Roman" w:cs="Times New Roman"/>
        </w:rPr>
        <w:t>é</w:t>
      </w:r>
      <w:r>
        <w:rPr>
          <w:rFonts w:ascii="Times New Roman" w:cs="Times New Roman"/>
        </w:rPr>
        <w:t>coupage, ainsi que le nombre, des autres Comit</w:t>
      </w:r>
      <w:r>
        <w:rPr>
          <w:rFonts w:ascii="Times New Roman" w:cs="Times New Roman"/>
        </w:rPr>
        <w:t>é</w:t>
      </w:r>
      <w:r>
        <w:rPr>
          <w:rFonts w:ascii="Times New Roman" w:cs="Times New Roman"/>
        </w:rPr>
        <w:t>s techniques th</w:t>
      </w:r>
      <w:r>
        <w:rPr>
          <w:rFonts w:ascii="Times New Roman" w:cs="Times New Roman"/>
        </w:rPr>
        <w:t>é</w:t>
      </w:r>
      <w:r>
        <w:rPr>
          <w:rFonts w:ascii="Times New Roman" w:cs="Times New Roman"/>
        </w:rPr>
        <w:t>matiques.</w:t>
      </w:r>
    </w:p>
    <w:p w:rsidR="006878AC" w:rsidRDefault="006878AC" w:rsidP="004126C8">
      <w:pPr>
        <w:rPr>
          <w:rFonts w:ascii="Times New Roman" w:cs="Times New Roman"/>
        </w:rPr>
      </w:pPr>
    </w:p>
    <w:p w:rsidR="004126C8" w:rsidRPr="000B51C6" w:rsidRDefault="004126C8" w:rsidP="004126C8">
      <w:pPr>
        <w:rPr>
          <w:rFonts w:ascii="Times New Roman" w:hAnsi="Times New Roman" w:cs="Times New Roman"/>
        </w:rPr>
      </w:pPr>
      <w:r>
        <w:rPr>
          <w:rFonts w:ascii="Times New Roman" w:cs="Times New Roman"/>
        </w:rPr>
        <w:t xml:space="preserve">Le </w:t>
      </w:r>
      <w:r w:rsidRPr="006878AC">
        <w:rPr>
          <w:rFonts w:ascii="Times New Roman" w:cs="Times New Roman"/>
          <w:b/>
        </w:rPr>
        <w:t>Comit</w:t>
      </w:r>
      <w:r w:rsidRPr="006878AC">
        <w:rPr>
          <w:rFonts w:ascii="Times New Roman" w:cs="Times New Roman"/>
          <w:b/>
        </w:rPr>
        <w:t>é</w:t>
      </w:r>
      <w:r w:rsidRPr="006878AC">
        <w:rPr>
          <w:rFonts w:ascii="Times New Roman" w:cs="Times New Roman"/>
          <w:b/>
        </w:rPr>
        <w:t xml:space="preserve"> de Pilotage</w:t>
      </w:r>
      <w:r w:rsidRPr="00505815">
        <w:rPr>
          <w:rFonts w:ascii="Times New Roman" w:cs="Times New Roman"/>
        </w:rPr>
        <w:t> </w:t>
      </w:r>
      <w:r>
        <w:rPr>
          <w:rFonts w:ascii="Times New Roman" w:cs="Times New Roman"/>
        </w:rPr>
        <w:t>: afin de ne pas faire double emploi avec les instances de la SNPS, le Comit</w:t>
      </w:r>
      <w:r>
        <w:rPr>
          <w:rFonts w:ascii="Times New Roman" w:cs="Times New Roman"/>
        </w:rPr>
        <w:t>é</w:t>
      </w:r>
      <w:r>
        <w:rPr>
          <w:rFonts w:ascii="Times New Roman" w:cs="Times New Roman"/>
        </w:rPr>
        <w:t xml:space="preserve"> de Pilotage de la SN-CUS sera celui mis en place dans le cadre de la SNPS. Toutefois, afin d</w:t>
      </w:r>
      <w:r>
        <w:rPr>
          <w:rFonts w:ascii="Times New Roman" w:cs="Times New Roman"/>
        </w:rPr>
        <w:t>’</w:t>
      </w:r>
      <w:r>
        <w:rPr>
          <w:rFonts w:ascii="Times New Roman" w:cs="Times New Roman"/>
        </w:rPr>
        <w:t>assurer une meilleure visibilit</w:t>
      </w:r>
      <w:r>
        <w:rPr>
          <w:rFonts w:ascii="Times New Roman" w:cs="Times New Roman"/>
        </w:rPr>
        <w:t>é</w:t>
      </w:r>
      <w:r>
        <w:rPr>
          <w:rFonts w:ascii="Times New Roman" w:cs="Times New Roman"/>
        </w:rPr>
        <w:t xml:space="preserve"> de la CUS au sein de ce Comit</w:t>
      </w:r>
      <w:r>
        <w:rPr>
          <w:rFonts w:ascii="Times New Roman" w:cs="Times New Roman"/>
        </w:rPr>
        <w:t>é</w:t>
      </w:r>
      <w:r>
        <w:rPr>
          <w:rFonts w:ascii="Times New Roman" w:cs="Times New Roman"/>
        </w:rPr>
        <w:t xml:space="preserve"> de Pilotage, il sera cr</w:t>
      </w:r>
      <w:r>
        <w:rPr>
          <w:rFonts w:ascii="Times New Roman" w:cs="Times New Roman"/>
        </w:rPr>
        <w:t>éé</w:t>
      </w:r>
      <w:r>
        <w:rPr>
          <w:rFonts w:ascii="Times New Roman" w:cs="Times New Roman"/>
        </w:rPr>
        <w:t xml:space="preserve"> une Vice-Pr</w:t>
      </w:r>
      <w:r>
        <w:rPr>
          <w:rFonts w:ascii="Times New Roman" w:cs="Times New Roman"/>
        </w:rPr>
        <w:t>é</w:t>
      </w:r>
      <w:r>
        <w:rPr>
          <w:rFonts w:ascii="Times New Roman" w:cs="Times New Roman"/>
        </w:rPr>
        <w:t>sidence th</w:t>
      </w:r>
      <w:r>
        <w:rPr>
          <w:rFonts w:ascii="Times New Roman" w:cs="Times New Roman"/>
        </w:rPr>
        <w:t>é</w:t>
      </w:r>
      <w:r>
        <w:rPr>
          <w:rFonts w:ascii="Times New Roman" w:cs="Times New Roman"/>
        </w:rPr>
        <w:t>matique ayant plus explicitement en charge la SN-CUS</w:t>
      </w:r>
      <w:r w:rsidR="006878AC">
        <w:rPr>
          <w:rFonts w:ascii="Times New Roman" w:cs="Times New Roman"/>
        </w:rPr>
        <w:t xml:space="preserve"> et qui sera tenue par le Pr</w:t>
      </w:r>
      <w:r w:rsidR="006878AC">
        <w:rPr>
          <w:rFonts w:ascii="Times New Roman" w:cs="Times New Roman"/>
        </w:rPr>
        <w:t>é</w:t>
      </w:r>
      <w:r w:rsidR="006878AC">
        <w:rPr>
          <w:rFonts w:ascii="Times New Roman" w:cs="Times New Roman"/>
        </w:rPr>
        <w:t>sident du Comit</w:t>
      </w:r>
      <w:r w:rsidR="006878AC">
        <w:rPr>
          <w:rFonts w:ascii="Times New Roman" w:cs="Times New Roman"/>
        </w:rPr>
        <w:t>é</w:t>
      </w:r>
      <w:r w:rsidR="006878AC">
        <w:rPr>
          <w:rFonts w:ascii="Times New Roman" w:cs="Times New Roman"/>
        </w:rPr>
        <w:t xml:space="preserve"> Technique de la SN-CUS</w:t>
      </w:r>
      <w:r>
        <w:rPr>
          <w:rFonts w:ascii="Times New Roman" w:cs="Times New Roman"/>
        </w:rPr>
        <w:t>. Il est rappel</w:t>
      </w:r>
      <w:r>
        <w:rPr>
          <w:rFonts w:ascii="Times New Roman" w:cs="Times New Roman"/>
        </w:rPr>
        <w:t>é</w:t>
      </w:r>
      <w:r>
        <w:rPr>
          <w:rFonts w:ascii="Times New Roman" w:cs="Times New Roman"/>
        </w:rPr>
        <w:t xml:space="preserve"> que ce Comit</w:t>
      </w:r>
      <w:r>
        <w:rPr>
          <w:rFonts w:ascii="Times New Roman" w:cs="Times New Roman"/>
        </w:rPr>
        <w:t>é</w:t>
      </w:r>
      <w:r>
        <w:rPr>
          <w:rFonts w:ascii="Times New Roman" w:cs="Times New Roman"/>
        </w:rPr>
        <w:t xml:space="preserve"> de Pilotage rassemble les secr</w:t>
      </w:r>
      <w:r>
        <w:rPr>
          <w:rFonts w:ascii="Times New Roman" w:cs="Times New Roman"/>
        </w:rPr>
        <w:t>é</w:t>
      </w:r>
      <w:r>
        <w:rPr>
          <w:rFonts w:ascii="Times New Roman" w:cs="Times New Roman"/>
        </w:rPr>
        <w:t>taires g</w:t>
      </w:r>
      <w:r>
        <w:rPr>
          <w:rFonts w:ascii="Times New Roman" w:cs="Times New Roman"/>
        </w:rPr>
        <w:t>é</w:t>
      </w:r>
      <w:r>
        <w:rPr>
          <w:rFonts w:ascii="Times New Roman" w:cs="Times New Roman"/>
        </w:rPr>
        <w:t>n</w:t>
      </w:r>
      <w:r>
        <w:rPr>
          <w:rFonts w:ascii="Times New Roman" w:cs="Times New Roman"/>
        </w:rPr>
        <w:t>é</w:t>
      </w:r>
      <w:r>
        <w:rPr>
          <w:rFonts w:ascii="Times New Roman" w:cs="Times New Roman"/>
        </w:rPr>
        <w:t xml:space="preserve">raux </w:t>
      </w:r>
      <w:r w:rsidRPr="000B51C6">
        <w:rPr>
          <w:rFonts w:ascii="Times New Roman" w:hAnsi="Times New Roman" w:cs="Times New Roman"/>
        </w:rPr>
        <w:t>des différents ministères impliqués.</w:t>
      </w:r>
    </w:p>
    <w:p w:rsidR="004126C8" w:rsidRPr="000B51C6" w:rsidRDefault="000B51C6" w:rsidP="004126C8">
      <w:pPr>
        <w:rPr>
          <w:rFonts w:ascii="Times New Roman" w:hAnsi="Times New Roman" w:cs="Times New Roman"/>
        </w:rPr>
      </w:pPr>
      <w:r w:rsidRPr="000B51C6">
        <w:rPr>
          <w:rFonts w:ascii="Times New Roman" w:hAnsi="Times New Roman" w:cs="Times New Roman"/>
        </w:rPr>
        <w:t>Par ailleurs, il</w:t>
      </w:r>
      <w:r>
        <w:rPr>
          <w:rFonts w:ascii="Times New Roman" w:hAnsi="Times New Roman" w:cs="Times New Roman"/>
        </w:rPr>
        <w:t xml:space="preserve"> conviendra d’examiner progressivement l’opportunité et la faisabilité d’instances au niveau régional. </w:t>
      </w:r>
      <w:r w:rsidR="00AE7F4F">
        <w:rPr>
          <w:rFonts w:ascii="Times New Roman" w:hAnsi="Times New Roman" w:cs="Times New Roman"/>
        </w:rPr>
        <w:t>Il n’est peut-être pas opportun que d</w:t>
      </w:r>
      <w:r>
        <w:rPr>
          <w:rFonts w:ascii="Times New Roman" w:hAnsi="Times New Roman" w:cs="Times New Roman"/>
        </w:rPr>
        <w:t xml:space="preserve">e telles instances </w:t>
      </w:r>
      <w:r w:rsidR="00AE7F4F">
        <w:rPr>
          <w:rFonts w:ascii="Times New Roman" w:hAnsi="Times New Roman" w:cs="Times New Roman"/>
        </w:rPr>
        <w:t>soient</w:t>
      </w:r>
      <w:r>
        <w:rPr>
          <w:rFonts w:ascii="Times New Roman" w:hAnsi="Times New Roman" w:cs="Times New Roman"/>
        </w:rPr>
        <w:t xml:space="preserve"> posées dès le départ de la SN-CUS. Il conviendra</w:t>
      </w:r>
      <w:r w:rsidR="00AE7F4F">
        <w:rPr>
          <w:rFonts w:ascii="Times New Roman" w:hAnsi="Times New Roman" w:cs="Times New Roman"/>
        </w:rPr>
        <w:t>it,</w:t>
      </w:r>
      <w:r>
        <w:rPr>
          <w:rFonts w:ascii="Times New Roman" w:hAnsi="Times New Roman" w:cs="Times New Roman"/>
        </w:rPr>
        <w:t xml:space="preserve"> dans un premier temps, de s’assurer que les régions disposent de toutes l’information sur la SN-CUS et ont reçues les formations appropriées. Une fois ces étapes franchies, il faudra mener une concertation avec les régions afin de voir quelles seraient les structures qui seraient les plus appropriées, en tenant compte de leur faisabilité dans le contexte régional.</w:t>
      </w:r>
      <w:r w:rsidR="00AE7F4F">
        <w:rPr>
          <w:rFonts w:ascii="Times New Roman" w:hAnsi="Times New Roman" w:cs="Times New Roman"/>
        </w:rPr>
        <w:t xml:space="preserve"> On éviterait ainsi que ces instances soient décidées, sans concertation, par le niveau central. Ainsi, dans l’esprit de la décentralisation, ces instances seront décidées avec</w:t>
      </w:r>
      <w:r w:rsidR="00C341BD">
        <w:rPr>
          <w:rFonts w:ascii="Times New Roman" w:hAnsi="Times New Roman" w:cs="Times New Roman"/>
        </w:rPr>
        <w:t xml:space="preserve"> le niveau régional.</w:t>
      </w:r>
    </w:p>
    <w:p w:rsidR="00A1061C" w:rsidRDefault="00BE57B5" w:rsidP="004126C8">
      <w:pPr>
        <w:rPr>
          <w:rFonts w:ascii="Times New Roman" w:hAnsi="Times New Roman" w:cs="Times New Roman"/>
        </w:rPr>
      </w:pPr>
      <w:r>
        <w:rPr>
          <w:rFonts w:ascii="Times New Roman" w:hAnsi="Times New Roman" w:cs="Times New Roman"/>
        </w:rPr>
        <w:t xml:space="preserve">Dans la mesure où il est créé, dans le cadre de la SNPS, un </w:t>
      </w:r>
      <w:r w:rsidRPr="00E307F6">
        <w:rPr>
          <w:rFonts w:ascii="Times New Roman" w:hAnsi="Times New Roman" w:cs="Times New Roman"/>
          <w:b/>
        </w:rPr>
        <w:t xml:space="preserve">Haut Comité </w:t>
      </w:r>
      <w:r w:rsidR="00E307F6" w:rsidRPr="00E307F6">
        <w:rPr>
          <w:rFonts w:ascii="Times New Roman" w:hAnsi="Times New Roman" w:cs="Times New Roman"/>
          <w:b/>
        </w:rPr>
        <w:t>de Pilotage</w:t>
      </w:r>
      <w:r>
        <w:rPr>
          <w:rFonts w:ascii="Times New Roman" w:hAnsi="Times New Roman" w:cs="Times New Roman"/>
        </w:rPr>
        <w:t xml:space="preserve"> (ou Haut Conseil Interministériel ?), celui-ci peut être conservé pour la SN-CUS ; mais on aurait pu aussi, afin de ne pas multiplier les instances, </w:t>
      </w:r>
      <w:r w:rsidR="00C341BD">
        <w:rPr>
          <w:rFonts w:ascii="Times New Roman" w:hAnsi="Times New Roman" w:cs="Times New Roman"/>
        </w:rPr>
        <w:t xml:space="preserve">retenir </w:t>
      </w:r>
      <w:r>
        <w:rPr>
          <w:rFonts w:ascii="Times New Roman" w:hAnsi="Times New Roman" w:cs="Times New Roman"/>
        </w:rPr>
        <w:t xml:space="preserve">que c’est le rôle normal du Gouvernement dans son ensemble. Par ailleurs, ce Haut Comité de Pilotage Interministériel, </w:t>
      </w:r>
      <w:r w:rsidR="00C341BD">
        <w:rPr>
          <w:rFonts w:ascii="Times New Roman" w:hAnsi="Times New Roman" w:cs="Times New Roman"/>
        </w:rPr>
        <w:t>est</w:t>
      </w:r>
      <w:r>
        <w:rPr>
          <w:rFonts w:ascii="Times New Roman" w:hAnsi="Times New Roman" w:cs="Times New Roman"/>
        </w:rPr>
        <w:t xml:space="preserve"> placé sous la présiden</w:t>
      </w:r>
      <w:r w:rsidR="00C341BD">
        <w:rPr>
          <w:rFonts w:ascii="Times New Roman" w:hAnsi="Times New Roman" w:cs="Times New Roman"/>
        </w:rPr>
        <w:t>ce du Premier Ministre et exclu</w:t>
      </w:r>
      <w:r>
        <w:rPr>
          <w:rFonts w:ascii="Times New Roman" w:hAnsi="Times New Roman" w:cs="Times New Roman"/>
        </w:rPr>
        <w:t xml:space="preserve"> ainsi la Présidence, dont on sait par ailleurs toute l’importance qu’elle joue dans ce type de dossier. Il s’agit</w:t>
      </w:r>
      <w:r w:rsidR="00A1061C">
        <w:rPr>
          <w:rFonts w:ascii="Times New Roman" w:hAnsi="Times New Roman" w:cs="Times New Roman"/>
        </w:rPr>
        <w:t xml:space="preserve"> en effet</w:t>
      </w:r>
      <w:r>
        <w:rPr>
          <w:rFonts w:ascii="Times New Roman" w:hAnsi="Times New Roman" w:cs="Times New Roman"/>
        </w:rPr>
        <w:t xml:space="preserve"> ici de s’assurer que la protection sociale, incluant la Couverture universelle en santé, occupe une place importante et visible sur l’agenda politique du Gouvernement</w:t>
      </w:r>
      <w:r w:rsidR="00A1061C">
        <w:rPr>
          <w:rFonts w:ascii="Times New Roman" w:hAnsi="Times New Roman" w:cs="Times New Roman"/>
        </w:rPr>
        <w:t> : l’implication de la Présidence paraît tout à fait essentielle.</w:t>
      </w:r>
    </w:p>
    <w:p w:rsidR="0088624A" w:rsidRDefault="0088624A" w:rsidP="004126C8">
      <w:pPr>
        <w:rPr>
          <w:rFonts w:ascii="Times New Roman" w:hAnsi="Times New Roman" w:cs="Times New Roman"/>
        </w:rPr>
      </w:pPr>
      <w:r>
        <w:rPr>
          <w:rFonts w:ascii="Times New Roman" w:hAnsi="Times New Roman" w:cs="Times New Roman"/>
        </w:rPr>
        <w:t xml:space="preserve">Aussi est-il suggéré d’utiliser le dispositif actuel des </w:t>
      </w:r>
      <w:r w:rsidRPr="00E307F6">
        <w:rPr>
          <w:rFonts w:ascii="Times New Roman" w:hAnsi="Times New Roman" w:cs="Times New Roman"/>
          <w:b/>
        </w:rPr>
        <w:t>Journées du 24</w:t>
      </w:r>
      <w:r>
        <w:rPr>
          <w:rFonts w:ascii="Times New Roman" w:hAnsi="Times New Roman" w:cs="Times New Roman"/>
        </w:rPr>
        <w:t>. Rappelons que la Présidence organise, chaque 24 du mois, une réunion entre la Présidence et le secteur de la Santé. Ces réunions, placées sous la Présidence du Président de la République, rassemble</w:t>
      </w:r>
      <w:r w:rsidR="00B116B0">
        <w:rPr>
          <w:rFonts w:ascii="Times New Roman" w:hAnsi="Times New Roman" w:cs="Times New Roman"/>
        </w:rPr>
        <w:t>nt</w:t>
      </w:r>
      <w:r>
        <w:rPr>
          <w:rFonts w:ascii="Times New Roman" w:hAnsi="Times New Roman" w:cs="Times New Roman"/>
        </w:rPr>
        <w:t xml:space="preserve"> les principaux responsables du Ministère de la Santé Publique ainsi que les chefs d’agence. Il semble que dès à présent, le dossier de la CUS devrait être introduit à ce niveau. </w:t>
      </w:r>
      <w:r w:rsidR="00B116B0">
        <w:rPr>
          <w:rFonts w:ascii="Times New Roman" w:hAnsi="Times New Roman" w:cs="Times New Roman"/>
        </w:rPr>
        <w:t>De même, la Présidence doit suivre la mise en œuvre de la CUS afin de lui donner toute l’impulsion nécessaire. Evidemment, le Comité technique SN-CUS ne peut pas s’adresser directement à cette instance ; il devra passer par les Ministres concernés par la CUS afin qu’ils portent ce dossier au niveau de ces réunions.</w:t>
      </w:r>
      <w:r w:rsidR="00C341BD">
        <w:rPr>
          <w:rFonts w:ascii="Times New Roman" w:hAnsi="Times New Roman" w:cs="Times New Roman"/>
        </w:rPr>
        <w:t xml:space="preserve"> Le point d’orgue de cette implication de </w:t>
      </w:r>
      <w:r w:rsidR="00C341BD">
        <w:rPr>
          <w:rFonts w:ascii="Times New Roman" w:hAnsi="Times New Roman" w:cs="Times New Roman"/>
        </w:rPr>
        <w:lastRenderedPageBreak/>
        <w:t xml:space="preserve">la Présidence de la République pourrait être l’organisation, vers la fin de l’année 2014, d’une grande </w:t>
      </w:r>
      <w:r w:rsidR="00C341BD" w:rsidRPr="00C341BD">
        <w:rPr>
          <w:rFonts w:ascii="Times New Roman" w:hAnsi="Times New Roman" w:cs="Times New Roman"/>
          <w:b/>
        </w:rPr>
        <w:t>réunion de lancement</w:t>
      </w:r>
      <w:r w:rsidR="00C341BD">
        <w:rPr>
          <w:rFonts w:ascii="Times New Roman" w:hAnsi="Times New Roman" w:cs="Times New Roman"/>
        </w:rPr>
        <w:t xml:space="preserve"> de la SN-CUS. Une telle réunion donnerait une meilleure visibilité de la CUS auprès de tous les acteurs concernés : Ministères concernés, partenaires au développement, mais aussi auprès des associations et ONG, auprès de la presse, auprès des autorités religieuses. L’organisation d’une telle réunion fait partie du mandat du Comité technique. En effet, le rôle de celui-ci ne s’arrête pas à la rédaction du document de la SN-CUS. Il doit fonctionner jusqu’à la mise en place des instances ci-dessus définies et mener les actions qui précèdent cette mise en place : cette réunion de lancement fait partie de ces activités.</w:t>
      </w:r>
    </w:p>
    <w:p w:rsidR="008962C0" w:rsidRDefault="008962C0" w:rsidP="004126C8">
      <w:pPr>
        <w:rPr>
          <w:rFonts w:ascii="Times New Roman" w:hAnsi="Times New Roman" w:cs="Times New Roman"/>
        </w:rPr>
      </w:pPr>
    </w:p>
    <w:p w:rsidR="008962C0" w:rsidRDefault="008962C0" w:rsidP="004126C8">
      <w:pPr>
        <w:rPr>
          <w:rFonts w:ascii="Times New Roman" w:hAnsi="Times New Roman" w:cs="Times New Roman"/>
        </w:rPr>
      </w:pPr>
    </w:p>
    <w:p w:rsidR="00C341BD" w:rsidRDefault="00C341BD">
      <w:pPr>
        <w:rPr>
          <w:rFonts w:ascii="Times New Roman" w:hAnsi="Times New Roman" w:cs="Times New Roman"/>
        </w:rPr>
      </w:pPr>
      <w:r>
        <w:rPr>
          <w:rFonts w:ascii="Times New Roman" w:hAnsi="Times New Roman" w:cs="Times New Roman"/>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5"/>
        <w:gridCol w:w="4605"/>
      </w:tblGrid>
      <w:tr w:rsidR="008D0130" w:rsidTr="002112E3">
        <w:trPr>
          <w:trHeight w:val="566"/>
        </w:trPr>
        <w:tc>
          <w:tcPr>
            <w:tcW w:w="4605" w:type="dxa"/>
            <w:tcBorders>
              <w:top w:val="single" w:sz="4" w:space="0" w:color="auto"/>
              <w:left w:val="single" w:sz="4" w:space="0" w:color="auto"/>
              <w:bottom w:val="single" w:sz="4" w:space="0" w:color="auto"/>
              <w:right w:val="single" w:sz="4" w:space="0" w:color="auto"/>
            </w:tcBorders>
          </w:tcPr>
          <w:p w:rsidR="002112E3" w:rsidRDefault="002112E3" w:rsidP="008D0130">
            <w:pPr>
              <w:jc w:val="center"/>
              <w:rPr>
                <w:b/>
              </w:rPr>
            </w:pPr>
          </w:p>
          <w:p w:rsidR="008D0130" w:rsidRPr="008D0130" w:rsidRDefault="008D0130" w:rsidP="008D0130">
            <w:pPr>
              <w:jc w:val="center"/>
              <w:rPr>
                <w:b/>
              </w:rPr>
            </w:pPr>
            <w:r>
              <w:rPr>
                <w:b/>
              </w:rPr>
              <w:t>Dispositif SNPS</w:t>
            </w:r>
          </w:p>
        </w:tc>
        <w:tc>
          <w:tcPr>
            <w:tcW w:w="4605" w:type="dxa"/>
            <w:tcBorders>
              <w:top w:val="single" w:sz="4" w:space="0" w:color="auto"/>
              <w:left w:val="single" w:sz="4" w:space="0" w:color="auto"/>
              <w:bottom w:val="single" w:sz="4" w:space="0" w:color="auto"/>
              <w:right w:val="single" w:sz="4" w:space="0" w:color="auto"/>
            </w:tcBorders>
          </w:tcPr>
          <w:p w:rsidR="002112E3" w:rsidRDefault="002112E3" w:rsidP="008D0130">
            <w:pPr>
              <w:jc w:val="center"/>
              <w:rPr>
                <w:b/>
              </w:rPr>
            </w:pPr>
          </w:p>
          <w:p w:rsidR="008D0130" w:rsidRPr="008D0130" w:rsidRDefault="008D0130" w:rsidP="008D0130">
            <w:pPr>
              <w:jc w:val="center"/>
              <w:rPr>
                <w:b/>
              </w:rPr>
            </w:pPr>
            <w:r>
              <w:rPr>
                <w:b/>
              </w:rPr>
              <w:t>Dispositif SN-CUS</w:t>
            </w:r>
          </w:p>
        </w:tc>
      </w:tr>
      <w:tr w:rsidR="008962C0" w:rsidTr="002112E3">
        <w:tc>
          <w:tcPr>
            <w:tcW w:w="4605" w:type="dxa"/>
            <w:tcBorders>
              <w:top w:val="single" w:sz="4" w:space="0" w:color="auto"/>
            </w:tcBorders>
          </w:tcPr>
          <w:p w:rsidR="0088624A" w:rsidRDefault="0088624A" w:rsidP="008962C0">
            <w:pPr>
              <w:jc w:val="center"/>
              <w:rPr>
                <w:b/>
              </w:rPr>
            </w:pPr>
          </w:p>
          <w:p w:rsidR="0088624A" w:rsidRDefault="0088624A" w:rsidP="008962C0">
            <w:pPr>
              <w:jc w:val="center"/>
              <w:rPr>
                <w:b/>
              </w:rPr>
            </w:pPr>
          </w:p>
          <w:p w:rsidR="0088624A" w:rsidRDefault="0088624A" w:rsidP="008962C0">
            <w:pPr>
              <w:jc w:val="center"/>
              <w:rPr>
                <w:b/>
              </w:rPr>
            </w:pPr>
          </w:p>
          <w:p w:rsidR="0088624A" w:rsidRDefault="0088624A" w:rsidP="008962C0">
            <w:pPr>
              <w:jc w:val="center"/>
              <w:rPr>
                <w:b/>
              </w:rPr>
            </w:pPr>
          </w:p>
          <w:p w:rsidR="0088624A" w:rsidRDefault="00A60BE9" w:rsidP="008962C0">
            <w:pPr>
              <w:jc w:val="center"/>
              <w:rPr>
                <w:b/>
              </w:rPr>
            </w:pPr>
            <w:r>
              <w:rPr>
                <w:b/>
                <w:noProof/>
                <w:lang w:eastAsia="zh-CN"/>
              </w:rPr>
              <mc:AlternateContent>
                <mc:Choice Requires="wps">
                  <w:drawing>
                    <wp:anchor distT="0" distB="0" distL="114300" distR="114300" simplePos="0" relativeHeight="251690496" behindDoc="0" locked="0" layoutInCell="1" allowOverlap="1">
                      <wp:simplePos x="0" y="0"/>
                      <wp:positionH relativeFrom="column">
                        <wp:posOffset>2510790</wp:posOffset>
                      </wp:positionH>
                      <wp:positionV relativeFrom="paragraph">
                        <wp:posOffset>23495</wp:posOffset>
                      </wp:positionV>
                      <wp:extent cx="874395" cy="309880"/>
                      <wp:effectExtent l="20320" t="70485" r="48260" b="19685"/>
                      <wp:wrapNone/>
                      <wp:docPr id="23"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74395" cy="309880"/>
                              </a:xfrm>
                              <a:prstGeom prst="straightConnector1">
                                <a:avLst/>
                              </a:prstGeom>
                              <a:noFill/>
                              <a:ln w="28575">
                                <a:solidFill>
                                  <a:srgbClr val="000000"/>
                                </a:solidFill>
                                <a:prstDash val="dash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8" o:spid="_x0000_s1026" type="#_x0000_t32" style="position:absolute;margin-left:197.7pt;margin-top:1.85pt;width:68.85pt;height:24.4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" strokeweight="2.25pt">
                      <v:stroke dashstyle="dashDot" endarrow="block"/>
                    </v:shape>
                  </w:pict>
                </mc:Fallback>
              </mc:AlternateContent>
            </w:r>
          </w:p>
          <w:p w:rsidR="0032040B" w:rsidRDefault="00A60BE9" w:rsidP="008962C0">
            <w:pPr>
              <w:jc w:val="center"/>
              <w:rPr>
                <w:b/>
              </w:rPr>
            </w:pPr>
            <w:r>
              <w:rPr>
                <w:noProof/>
                <w:lang w:eastAsia="zh-CN"/>
              </w:rPr>
              <mc:AlternateContent>
                <mc:Choice Requires="wps">
                  <w:drawing>
                    <wp:anchor distT="0" distB="0" distL="114300" distR="114300" simplePos="0" relativeHeight="251648511" behindDoc="0" locked="0" layoutInCell="1" allowOverlap="1">
                      <wp:simplePos x="0" y="0"/>
                      <wp:positionH relativeFrom="column">
                        <wp:posOffset>452120</wp:posOffset>
                      </wp:positionH>
                      <wp:positionV relativeFrom="paragraph">
                        <wp:posOffset>2540</wp:posOffset>
                      </wp:positionV>
                      <wp:extent cx="2201545" cy="835025"/>
                      <wp:effectExtent l="19050" t="24130" r="36830" b="45720"/>
                      <wp:wrapNone/>
                      <wp:docPr id="22"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1545" cy="835025"/>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722CD5" w:rsidRPr="00722CD5" w:rsidRDefault="00722CD5" w:rsidP="00722CD5">
                                  <w:pPr>
                                    <w:jc w:val="center"/>
                                    <w:rPr>
                                      <w:b/>
                                    </w:rPr>
                                  </w:pPr>
                                  <w:r w:rsidRPr="00722CD5">
                                    <w:rPr>
                                      <w:b/>
                                      <w:sz w:val="20"/>
                                      <w:szCs w:val="20"/>
                                    </w:rPr>
                                    <w:t>Haut Comité de Pilotage</w:t>
                                  </w:r>
                                </w:p>
                                <w:p w:rsidR="00722CD5" w:rsidRPr="00722CD5" w:rsidRDefault="00722CD5" w:rsidP="00722CD5">
                                  <w:pPr>
                                    <w:jc w:val="center"/>
                                  </w:pPr>
                                  <w:r w:rsidRPr="00722CD5">
                                    <w:rPr>
                                      <w:sz w:val="20"/>
                                    </w:rPr>
                                    <w:t>(ou Gouvernement ?)</w:t>
                                  </w:r>
                                </w:p>
                                <w:p w:rsidR="00722CD5" w:rsidRDefault="00722C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7" o:spid="_x0000_s1037" style="position:absolute;left:0;text-align:left;margin-left:35.6pt;margin-top:.2pt;width:173.35pt;height:65.75pt;z-index:2516485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" fillcolor="#9bbb59 [3206]" strokecolor="#f2f2f2 [3041]" strokeweight="3pt">
                      <v:shadow on="t" color="#4e6128 [1606]" opacity=".5" offset="1pt"/>
                      <v:textbox>
                        <w:txbxContent>
                          <w:p w:rsidR="00722CD5" w:rsidRPr="00722CD5" w:rsidRDefault="00722CD5" w:rsidP="00722CD5">
                            <w:pPr>
                              <w:jc w:val="center"/>
                              <w:rPr>
                                <w:b/>
                              </w:rPr>
                            </w:pPr>
                            <w:r w:rsidRPr="00722CD5">
                              <w:rPr>
                                <w:b/>
                                <w:sz w:val="20"/>
                                <w:szCs w:val="20"/>
                              </w:rPr>
                              <w:t>Haut Comité de Pilotage</w:t>
                            </w:r>
                          </w:p>
                          <w:p w:rsidR="00722CD5" w:rsidRPr="00722CD5" w:rsidRDefault="00722CD5" w:rsidP="00722CD5">
                            <w:pPr>
                              <w:jc w:val="center"/>
                            </w:pPr>
                            <w:r w:rsidRPr="00722CD5">
                              <w:rPr>
                                <w:sz w:val="20"/>
                              </w:rPr>
                              <w:t>(ou Gouvernement ?)</w:t>
                            </w:r>
                          </w:p>
                          <w:p w:rsidR="00722CD5" w:rsidRDefault="00722CD5"/>
                        </w:txbxContent>
                      </v:textbox>
                    </v:oval>
                  </w:pict>
                </mc:Fallback>
              </mc:AlternateContent>
            </w:r>
          </w:p>
          <w:p w:rsidR="00722CD5" w:rsidRDefault="00722CD5" w:rsidP="004126C8"/>
          <w:p w:rsidR="00722CD5" w:rsidRDefault="00722CD5" w:rsidP="004126C8"/>
          <w:p w:rsidR="00722CD5" w:rsidRDefault="00722CD5" w:rsidP="004126C8"/>
          <w:p w:rsidR="00722CD5" w:rsidRDefault="00722CD5" w:rsidP="004126C8"/>
          <w:p w:rsidR="00722CD5" w:rsidRDefault="00722CD5" w:rsidP="004126C8"/>
          <w:p w:rsidR="00722CD5" w:rsidRDefault="00A60BE9" w:rsidP="004126C8">
            <w:r>
              <w:rPr>
                <w:noProof/>
                <w:lang w:eastAsia="zh-CN"/>
              </w:rPr>
              <mc:AlternateContent>
                <mc:Choice Requires="wps">
                  <w:drawing>
                    <wp:anchor distT="0" distB="0" distL="114300" distR="114300" simplePos="0" relativeHeight="251685376" behindDoc="0" locked="0" layoutInCell="1" allowOverlap="1">
                      <wp:simplePos x="0" y="0"/>
                      <wp:positionH relativeFrom="column">
                        <wp:posOffset>1614170</wp:posOffset>
                      </wp:positionH>
                      <wp:positionV relativeFrom="paragraph">
                        <wp:posOffset>35560</wp:posOffset>
                      </wp:positionV>
                      <wp:extent cx="0" cy="487045"/>
                      <wp:effectExtent l="85725" t="28575" r="85725" b="27305"/>
                      <wp:wrapNone/>
                      <wp:docPr id="21"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8704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41" o:spid="_x0000_s1026" type="#_x0000_t32" style="position:absolute;margin-left:127.1pt;margin-top:2.8pt;width:0;height:38.35pt;flip:y;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" strokecolor="red" strokeweight="3pt">
                      <v:stroke endarrow="block"/>
                      <v:shadow color="#622423 [1605]" opacity=".5" offset="1pt"/>
                    </v:shape>
                  </w:pict>
                </mc:Fallback>
              </mc:AlternateContent>
            </w:r>
            <w:r>
              <w:rPr>
                <w:noProof/>
                <w:lang w:eastAsia="zh-CN"/>
              </w:rPr>
              <mc:AlternateContent>
                <mc:Choice Requires="wps">
                  <w:drawing>
                    <wp:anchor distT="0" distB="0" distL="114300" distR="114300" simplePos="0" relativeHeight="251670016" behindDoc="0" locked="0" layoutInCell="1" allowOverlap="1">
                      <wp:simplePos x="0" y="0"/>
                      <wp:positionH relativeFrom="column">
                        <wp:posOffset>1433195</wp:posOffset>
                      </wp:positionH>
                      <wp:positionV relativeFrom="paragraph">
                        <wp:posOffset>35560</wp:posOffset>
                      </wp:positionV>
                      <wp:extent cx="0" cy="621030"/>
                      <wp:effectExtent l="85725" t="28575" r="85725" b="26670"/>
                      <wp:wrapNone/>
                      <wp:docPr id="20"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21030"/>
                              </a:xfrm>
                              <a:prstGeom prst="straightConnector1">
                                <a:avLst/>
                              </a:prstGeom>
                              <a:noFill/>
                              <a:ln w="38100">
                                <a:solidFill>
                                  <a:srgbClr val="00B05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4" o:spid="_x0000_s1026" type="#_x0000_t32" style="position:absolute;margin-left:112.85pt;margin-top:2.8pt;width:0;height:48.9pt;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" strokecolor="#00b050" strokeweight="3pt">
                      <v:stroke endarrow="block"/>
                      <v:shadow color="#622423 [1605]" opacity=".5" offset="1pt"/>
                    </v:shape>
                  </w:pict>
                </mc:Fallback>
              </mc:AlternateContent>
            </w:r>
          </w:p>
          <w:p w:rsidR="00722CD5" w:rsidRDefault="00722CD5" w:rsidP="004126C8"/>
          <w:p w:rsidR="008962C0" w:rsidRDefault="008962C0" w:rsidP="004126C8"/>
          <w:p w:rsidR="008962C0" w:rsidRDefault="00A60BE9" w:rsidP="004126C8">
            <w:r>
              <w:rPr>
                <w:noProof/>
                <w:lang w:eastAsia="zh-CN"/>
              </w:rPr>
              <mc:AlternateContent>
                <mc:Choice Requires="wps">
                  <w:drawing>
                    <wp:anchor distT="0" distB="0" distL="114300" distR="114300" simplePos="0" relativeHeight="251672064" behindDoc="0" locked="0" layoutInCell="1" allowOverlap="1">
                      <wp:simplePos x="0" y="0"/>
                      <wp:positionH relativeFrom="column">
                        <wp:posOffset>331470</wp:posOffset>
                      </wp:positionH>
                      <wp:positionV relativeFrom="paragraph">
                        <wp:posOffset>56515</wp:posOffset>
                      </wp:positionV>
                      <wp:extent cx="2544445" cy="882650"/>
                      <wp:effectExtent l="22225" t="20955" r="33655" b="48895"/>
                      <wp:wrapNone/>
                      <wp:docPr id="19"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4445" cy="882650"/>
                              </a:xfrm>
                              <a:prstGeom prst="ellipse">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722CD5" w:rsidRPr="00602121" w:rsidRDefault="00602121">
                                  <w:pPr>
                                    <w:rPr>
                                      <w:b/>
                                    </w:rPr>
                                  </w:pPr>
                                  <w:r w:rsidRPr="00602121">
                                    <w:rPr>
                                      <w:b/>
                                      <w:sz w:val="20"/>
                                    </w:rPr>
                                    <w:t>Comité de Pilotage</w:t>
                                  </w:r>
                                </w:p>
                                <w:p w:rsidR="00602121" w:rsidRPr="00602121" w:rsidRDefault="00602121">
                                  <w:r w:rsidRPr="00602121">
                                    <w:rPr>
                                      <w:sz w:val="20"/>
                                    </w:rPr>
                                    <w:t xml:space="preserve"> </w:t>
                                  </w:r>
                                  <w:r>
                                    <w:rPr>
                                      <w:sz w:val="20"/>
                                    </w:rPr>
                                    <w:t>a</w:t>
                                  </w:r>
                                  <w:r w:rsidRPr="00602121">
                                    <w:rPr>
                                      <w:sz w:val="20"/>
                                    </w:rPr>
                                    <w:t>vec vice-Présidence SN-CUS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38" style="position:absolute;margin-left:26.1pt;margin-top:4.45pt;width:200.35pt;height:69.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" fillcolor="#9bbb59 [3206]" strokecolor="#f2f2f2 [3041]" strokeweight="3pt">
                      <v:shadow on="t" color="#4e6128 [1606]" opacity=".5" offset="1pt"/>
                      <v:textbox>
                        <w:txbxContent>
                          <w:p w:rsidR="00722CD5" w:rsidRPr="00602121" w:rsidRDefault="00602121">
                            <w:pPr>
                              <w:rPr>
                                <w:b/>
                              </w:rPr>
                            </w:pPr>
                            <w:r w:rsidRPr="00602121">
                              <w:rPr>
                                <w:b/>
                                <w:sz w:val="20"/>
                              </w:rPr>
                              <w:t>Comité de Pilotage</w:t>
                            </w:r>
                          </w:p>
                          <w:p w:rsidR="00602121" w:rsidRPr="00602121" w:rsidRDefault="00602121">
                            <w:r w:rsidRPr="00602121">
                              <w:rPr>
                                <w:sz w:val="20"/>
                              </w:rPr>
                              <w:t xml:space="preserve"> </w:t>
                            </w:r>
                            <w:r>
                              <w:rPr>
                                <w:sz w:val="20"/>
                              </w:rPr>
                              <w:t>a</w:t>
                            </w:r>
                            <w:r w:rsidRPr="00602121">
                              <w:rPr>
                                <w:sz w:val="20"/>
                              </w:rPr>
                              <w:t>vec vice-Présidence SN-CUS</w:t>
                            </w:r>
                          </w:p>
                        </w:txbxContent>
                      </v:textbox>
                    </v:oval>
                  </w:pict>
                </mc:Fallback>
              </mc:AlternateContent>
            </w:r>
          </w:p>
          <w:p w:rsidR="008962C0" w:rsidRDefault="008962C0" w:rsidP="004126C8"/>
        </w:tc>
        <w:tc>
          <w:tcPr>
            <w:tcW w:w="4605" w:type="dxa"/>
            <w:tcBorders>
              <w:top w:val="single" w:sz="4" w:space="0" w:color="auto"/>
            </w:tcBorders>
          </w:tcPr>
          <w:p w:rsidR="008962C0" w:rsidRDefault="00A60BE9" w:rsidP="004126C8">
            <w:r>
              <w:rPr>
                <w:noProof/>
                <w:lang w:eastAsia="zh-CN"/>
              </w:rPr>
              <mc:AlternateContent>
                <mc:Choice Requires="wps">
                  <w:drawing>
                    <wp:anchor distT="0" distB="0" distL="114300" distR="114300" simplePos="0" relativeHeight="251689472" behindDoc="0" locked="0" layoutInCell="1" allowOverlap="1">
                      <wp:simplePos x="0" y="0"/>
                      <wp:positionH relativeFrom="column">
                        <wp:posOffset>1621790</wp:posOffset>
                      </wp:positionH>
                      <wp:positionV relativeFrom="paragraph">
                        <wp:posOffset>1304290</wp:posOffset>
                      </wp:positionV>
                      <wp:extent cx="0" cy="2171065"/>
                      <wp:effectExtent l="93345" t="33655" r="87630" b="24130"/>
                      <wp:wrapNone/>
                      <wp:docPr id="1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710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47" o:spid="_x0000_s1026" type="#_x0000_t32" style="position:absolute;margin-left:127.7pt;margin-top:102.7pt;width:0;height:170.9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" strokecolor="red" strokeweight="3pt">
                      <v:stroke endarrow="block"/>
                      <v:shadow color="#622423 [1605]" opacity=".5" offset="1pt"/>
                    </v:shape>
                  </w:pict>
                </mc:Fallback>
              </mc:AlternateContent>
            </w:r>
            <w:r>
              <w:rPr>
                <w:noProof/>
                <w:lang w:eastAsia="zh-CN"/>
              </w:rPr>
              <mc:AlternateContent>
                <mc:Choice Requires="wps">
                  <w:drawing>
                    <wp:anchor distT="0" distB="0" distL="114300" distR="114300" simplePos="0" relativeHeight="251647486" behindDoc="0" locked="0" layoutInCell="1" allowOverlap="1">
                      <wp:simplePos x="0" y="0"/>
                      <wp:positionH relativeFrom="column">
                        <wp:posOffset>874395</wp:posOffset>
                      </wp:positionH>
                      <wp:positionV relativeFrom="paragraph">
                        <wp:posOffset>2014220</wp:posOffset>
                      </wp:positionV>
                      <wp:extent cx="1574800" cy="485140"/>
                      <wp:effectExtent l="12700" t="10160" r="12700" b="9525"/>
                      <wp:wrapNone/>
                      <wp:docPr id="17"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4800" cy="485140"/>
                              </a:xfrm>
                              <a:prstGeom prst="roundRect">
                                <a:avLst>
                                  <a:gd name="adj" fmla="val 16667"/>
                                </a:avLst>
                              </a:prstGeom>
                              <a:solidFill>
                                <a:srgbClr val="FFFFFF"/>
                              </a:solidFill>
                              <a:ln w="9525">
                                <a:solidFill>
                                  <a:srgbClr val="000000"/>
                                </a:solidFill>
                                <a:prstDash val="sysDot"/>
                                <a:round/>
                                <a:headEnd/>
                                <a:tailEnd/>
                              </a:ln>
                            </wps:spPr>
                            <wps:txbx>
                              <w:txbxContent>
                                <w:p w:rsidR="00B116B0" w:rsidRPr="00B116B0" w:rsidRDefault="00B116B0" w:rsidP="00B116B0">
                                  <w:pPr>
                                    <w:jc w:val="center"/>
                                  </w:pPr>
                                  <w:r w:rsidRPr="00B116B0">
                                    <w:rPr>
                                      <w:sz w:val="20"/>
                                      <w:szCs w:val="20"/>
                                    </w:rPr>
                                    <w:t>Ministres concernés par la CUS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0" o:spid="_x0000_s1039" style="position:absolute;margin-left:68.85pt;margin-top:158.6pt;width:124pt;height:38.2pt;z-index:2516474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">
                      <v:stroke dashstyle="1 1"/>
                      <v:textbox>
                        <w:txbxContent>
                          <w:p w:rsidR="00B116B0" w:rsidRPr="00B116B0" w:rsidRDefault="00B116B0" w:rsidP="00B116B0">
                            <w:pPr>
                              <w:jc w:val="center"/>
                            </w:pPr>
                            <w:r w:rsidRPr="00B116B0">
                              <w:rPr>
                                <w:sz w:val="20"/>
                                <w:szCs w:val="20"/>
                              </w:rPr>
                              <w:t>Ministres concernés par la CUS</w:t>
                            </w:r>
                          </w:p>
                        </w:txbxContent>
                      </v:textbox>
                    </v:roundrect>
                  </w:pict>
                </mc:Fallback>
              </mc:AlternateContent>
            </w:r>
            <w:r>
              <w:rPr>
                <w:noProof/>
                <w:lang w:eastAsia="zh-CN"/>
              </w:rPr>
              <mc:AlternateContent>
                <mc:Choice Requires="wps">
                  <w:drawing>
                    <wp:anchor distT="0" distB="0" distL="114300" distR="114300" simplePos="0" relativeHeight="251688448" behindDoc="0" locked="0" layoutInCell="1" allowOverlap="1">
                      <wp:simplePos x="0" y="0"/>
                      <wp:positionH relativeFrom="column">
                        <wp:posOffset>313055</wp:posOffset>
                      </wp:positionH>
                      <wp:positionV relativeFrom="paragraph">
                        <wp:posOffset>417830</wp:posOffset>
                      </wp:positionV>
                      <wp:extent cx="2195830" cy="753110"/>
                      <wp:effectExtent l="13335" t="13970" r="19685" b="33020"/>
                      <wp:wrapNone/>
                      <wp:docPr id="16"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5830" cy="753110"/>
                              </a:xfrm>
                              <a:prstGeom prst="ellips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88624A" w:rsidRPr="0088624A" w:rsidRDefault="0088624A" w:rsidP="0088624A">
                                  <w:pPr>
                                    <w:jc w:val="center"/>
                                    <w:rPr>
                                      <w:b/>
                                    </w:rPr>
                                  </w:pPr>
                                  <w:r w:rsidRPr="0088624A">
                                    <w:rPr>
                                      <w:b/>
                                      <w:sz w:val="20"/>
                                      <w:szCs w:val="20"/>
                                    </w:rPr>
                                    <w:t>Présidence</w:t>
                                  </w:r>
                                </w:p>
                                <w:p w:rsidR="0088624A" w:rsidRPr="0088624A" w:rsidRDefault="0088624A" w:rsidP="0088624A">
                                  <w:pPr>
                                    <w:jc w:val="center"/>
                                    <w:rPr>
                                      <w:b/>
                                    </w:rPr>
                                  </w:pPr>
                                  <w:r w:rsidRPr="0088624A">
                                    <w:rPr>
                                      <w:b/>
                                      <w:sz w:val="20"/>
                                      <w:szCs w:val="20"/>
                                    </w:rPr>
                                    <w:t>Journées du 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6" o:spid="_x0000_s1040" style="position:absolute;margin-left:24.65pt;margin-top:32.9pt;width:172.9pt;height:59.3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" fillcolor="white [3201]" strokecolor="#fabf8f [1945]" strokeweight="1pt">
                      <v:fill color2="#fbd4b4 [1305]" focus="100%" type="gradient"/>
                      <v:shadow on="t" color="#974706 [1609]" opacity=".5" offset="1pt"/>
                      <v:textbox>
                        <w:txbxContent>
                          <w:p w:rsidR="0088624A" w:rsidRPr="0088624A" w:rsidRDefault="0088624A" w:rsidP="0088624A">
                            <w:pPr>
                              <w:jc w:val="center"/>
                              <w:rPr>
                                <w:b/>
                              </w:rPr>
                            </w:pPr>
                            <w:r w:rsidRPr="0088624A">
                              <w:rPr>
                                <w:b/>
                                <w:sz w:val="20"/>
                                <w:szCs w:val="20"/>
                              </w:rPr>
                              <w:t>Présidence</w:t>
                            </w:r>
                          </w:p>
                          <w:p w:rsidR="0088624A" w:rsidRPr="0088624A" w:rsidRDefault="0088624A" w:rsidP="0088624A">
                            <w:pPr>
                              <w:jc w:val="center"/>
                              <w:rPr>
                                <w:b/>
                              </w:rPr>
                            </w:pPr>
                            <w:r w:rsidRPr="0088624A">
                              <w:rPr>
                                <w:b/>
                                <w:sz w:val="20"/>
                                <w:szCs w:val="20"/>
                              </w:rPr>
                              <w:t>Journées du 24</w:t>
                            </w:r>
                          </w:p>
                        </w:txbxContent>
                      </v:textbox>
                    </v:oval>
                  </w:pict>
                </mc:Fallback>
              </mc:AlternateContent>
            </w:r>
          </w:p>
        </w:tc>
      </w:tr>
      <w:tr w:rsidR="008962C0" w:rsidTr="002112E3">
        <w:tc>
          <w:tcPr>
            <w:tcW w:w="4605" w:type="dxa"/>
          </w:tcPr>
          <w:p w:rsidR="008962C0" w:rsidRDefault="008962C0" w:rsidP="004126C8"/>
          <w:p w:rsidR="008962C0" w:rsidRDefault="008962C0" w:rsidP="004126C8"/>
          <w:p w:rsidR="008962C0" w:rsidRDefault="008962C0" w:rsidP="004126C8"/>
        </w:tc>
        <w:tc>
          <w:tcPr>
            <w:tcW w:w="4605" w:type="dxa"/>
          </w:tcPr>
          <w:p w:rsidR="008962C0" w:rsidRDefault="008962C0" w:rsidP="004126C8"/>
        </w:tc>
      </w:tr>
      <w:tr w:rsidR="008962C0" w:rsidTr="002112E3">
        <w:tc>
          <w:tcPr>
            <w:tcW w:w="4605" w:type="dxa"/>
          </w:tcPr>
          <w:p w:rsidR="008962C0" w:rsidRDefault="00A60BE9" w:rsidP="008962C0">
            <w:pPr>
              <w:jc w:val="center"/>
            </w:pPr>
            <w:r>
              <w:rPr>
                <w:noProof/>
                <w:lang w:eastAsia="zh-CN"/>
              </w:rPr>
              <mc:AlternateContent>
                <mc:Choice Requires="wps">
                  <w:drawing>
                    <wp:anchor distT="0" distB="0" distL="114300" distR="114300" simplePos="0" relativeHeight="251681280" behindDoc="0" locked="0" layoutInCell="1" allowOverlap="1">
                      <wp:simplePos x="0" y="0"/>
                      <wp:positionH relativeFrom="column">
                        <wp:posOffset>2453005</wp:posOffset>
                      </wp:positionH>
                      <wp:positionV relativeFrom="paragraph">
                        <wp:posOffset>113665</wp:posOffset>
                      </wp:positionV>
                      <wp:extent cx="1818640" cy="561975"/>
                      <wp:effectExtent l="48260" t="93980" r="19050" b="20320"/>
                      <wp:wrapNone/>
                      <wp:docPr id="15"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818640" cy="56197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7" o:spid="_x0000_s1026" type="#_x0000_t32" style="position:absolute;margin-left:193.15pt;margin-top:8.95pt;width:143.2pt;height:44.25pt;flip:x y;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" strokecolor="red" strokeweight="3pt">
                      <v:stroke endarrow="block"/>
                      <v:shadow color="#622423 [1605]" opacity=".5" offset="1pt"/>
                    </v:shape>
                  </w:pict>
                </mc:Fallback>
              </mc:AlternateContent>
            </w:r>
          </w:p>
          <w:p w:rsidR="008962C0" w:rsidRDefault="00A60BE9" w:rsidP="008962C0">
            <w:pPr>
              <w:jc w:val="center"/>
            </w:pPr>
            <w:r>
              <w:rPr>
                <w:noProof/>
                <w:lang w:eastAsia="zh-CN"/>
              </w:rPr>
              <mc:AlternateContent>
                <mc:Choice Requires="wps">
                  <w:drawing>
                    <wp:anchor distT="0" distB="0" distL="114300" distR="114300" simplePos="0" relativeHeight="251687424" behindDoc="0" locked="0" layoutInCell="1" allowOverlap="1">
                      <wp:simplePos x="0" y="0"/>
                      <wp:positionH relativeFrom="column">
                        <wp:posOffset>1684020</wp:posOffset>
                      </wp:positionH>
                      <wp:positionV relativeFrom="paragraph">
                        <wp:posOffset>136525</wp:posOffset>
                      </wp:positionV>
                      <wp:extent cx="278130" cy="111125"/>
                      <wp:effectExtent l="31750" t="53340" r="13970" b="6985"/>
                      <wp:wrapNone/>
                      <wp:docPr id="14"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8130" cy="111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4" o:spid="_x0000_s1026" type="#_x0000_t32" style="position:absolute;margin-left:132.6pt;margin-top:10.75pt;width:21.9pt;height:8.75pt;flip:x y;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">
                      <v:stroke endarrow="block"/>
                    </v:shape>
                  </w:pict>
                </mc:Fallback>
              </mc:AlternateContent>
            </w:r>
            <w:r>
              <w:rPr>
                <w:noProof/>
                <w:lang w:eastAsia="zh-CN"/>
              </w:rPr>
              <mc:AlternateContent>
                <mc:Choice Requires="wps">
                  <w:drawing>
                    <wp:anchor distT="0" distB="0" distL="114300" distR="114300" simplePos="0" relativeHeight="251686400" behindDoc="0" locked="0" layoutInCell="1" allowOverlap="1">
                      <wp:simplePos x="0" y="0"/>
                      <wp:positionH relativeFrom="column">
                        <wp:posOffset>2025650</wp:posOffset>
                      </wp:positionH>
                      <wp:positionV relativeFrom="paragraph">
                        <wp:posOffset>136525</wp:posOffset>
                      </wp:positionV>
                      <wp:extent cx="1065530" cy="262255"/>
                      <wp:effectExtent l="11430" t="5715" r="8890" b="8255"/>
                      <wp:wrapNone/>
                      <wp:docPr id="13" name="Oval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5530" cy="262255"/>
                              </a:xfrm>
                              <a:prstGeom prst="ellipse">
                                <a:avLst/>
                              </a:prstGeom>
                              <a:solidFill>
                                <a:srgbClr val="FFFFFF"/>
                              </a:solidFill>
                              <a:ln w="9525">
                                <a:solidFill>
                                  <a:srgbClr val="000000"/>
                                </a:solidFill>
                                <a:round/>
                                <a:headEnd/>
                                <a:tailEnd/>
                              </a:ln>
                            </wps:spPr>
                            <wps:txbx>
                              <w:txbxContent>
                                <w:p w:rsidR="00DE147C" w:rsidRPr="00DE147C" w:rsidRDefault="00DE147C">
                                  <w:pPr>
                                    <w:rPr>
                                      <w:sz w:val="18"/>
                                      <w:szCs w:val="18"/>
                                    </w:rPr>
                                  </w:pPr>
                                  <w:r>
                                    <w:rPr>
                                      <w:sz w:val="18"/>
                                      <w:szCs w:val="18"/>
                                    </w:rPr>
                                    <w:t>Secr. Perma. Permanent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3" o:spid="_x0000_s1041" style="position:absolute;left:0;text-align:left;margin-left:159.5pt;margin-top:10.75pt;width:83.9pt;height:20.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">
                      <v:textbox>
                        <w:txbxContent>
                          <w:p w:rsidR="00DE147C" w:rsidRPr="00DE147C" w:rsidRDefault="00DE147C">
                            <w:pPr>
                              <w:rPr>
                                <w:sz w:val="18"/>
                                <w:szCs w:val="18"/>
                              </w:rPr>
                            </w:pPr>
                            <w:r>
                              <w:rPr>
                                <w:sz w:val="18"/>
                                <w:szCs w:val="18"/>
                              </w:rPr>
                              <w:t>Secr. Perma. Permanent</w:t>
                            </w:r>
                          </w:p>
                        </w:txbxContent>
                      </v:textbox>
                    </v:oval>
                  </w:pict>
                </mc:Fallback>
              </mc:AlternateContent>
            </w:r>
            <w:r>
              <w:rPr>
                <w:noProof/>
                <w:lang w:eastAsia="zh-CN"/>
              </w:rPr>
              <mc:AlternateContent>
                <mc:Choice Requires="wps">
                  <w:drawing>
                    <wp:anchor distT="0" distB="0" distL="114300" distR="114300" simplePos="0" relativeHeight="251671040" behindDoc="0" locked="0" layoutInCell="1" allowOverlap="1">
                      <wp:simplePos x="0" y="0"/>
                      <wp:positionH relativeFrom="column">
                        <wp:posOffset>1433195</wp:posOffset>
                      </wp:positionH>
                      <wp:positionV relativeFrom="paragraph">
                        <wp:posOffset>24765</wp:posOffset>
                      </wp:positionV>
                      <wp:extent cx="0" cy="635000"/>
                      <wp:effectExtent l="85725" t="36830" r="85725" b="23495"/>
                      <wp:wrapNone/>
                      <wp:docPr id="12"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35000"/>
                              </a:xfrm>
                              <a:prstGeom prst="straightConnector1">
                                <a:avLst/>
                              </a:prstGeom>
                              <a:noFill/>
                              <a:ln w="38100">
                                <a:solidFill>
                                  <a:srgbClr val="00B05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5" o:spid="_x0000_s1026" type="#_x0000_t32" style="position:absolute;margin-left:112.85pt;margin-top:1.95pt;width:0;height:50pt;flip:y;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" strokecolor="#00b050" strokeweight="3pt">
                      <v:stroke endarrow="block"/>
                      <v:shadow color="#622423 [1605]" opacity=".5" offset="1pt"/>
                    </v:shape>
                  </w:pict>
                </mc:Fallback>
              </mc:AlternateContent>
            </w:r>
          </w:p>
          <w:p w:rsidR="00602121" w:rsidRDefault="00602121" w:rsidP="008962C0">
            <w:pPr>
              <w:jc w:val="center"/>
              <w:rPr>
                <w:b/>
              </w:rPr>
            </w:pPr>
          </w:p>
          <w:p w:rsidR="00602121" w:rsidRDefault="00602121" w:rsidP="008962C0">
            <w:pPr>
              <w:jc w:val="center"/>
              <w:rPr>
                <w:b/>
              </w:rPr>
            </w:pPr>
          </w:p>
          <w:p w:rsidR="00602121" w:rsidRDefault="00A60BE9" w:rsidP="008962C0">
            <w:pPr>
              <w:jc w:val="center"/>
              <w:rPr>
                <w:b/>
              </w:rPr>
            </w:pPr>
            <w:r>
              <w:rPr>
                <w:b/>
                <w:noProof/>
                <w:lang w:eastAsia="zh-CN"/>
              </w:rPr>
              <mc:AlternateContent>
                <mc:Choice Requires="wps">
                  <w:drawing>
                    <wp:anchor distT="0" distB="0" distL="114300" distR="114300" simplePos="0" relativeHeight="251673088" behindDoc="0" locked="0" layoutInCell="1" allowOverlap="1">
                      <wp:simplePos x="0" y="0"/>
                      <wp:positionH relativeFrom="column">
                        <wp:posOffset>556895</wp:posOffset>
                      </wp:positionH>
                      <wp:positionV relativeFrom="paragraph">
                        <wp:posOffset>91440</wp:posOffset>
                      </wp:positionV>
                      <wp:extent cx="2247900" cy="723900"/>
                      <wp:effectExtent l="9525" t="8255" r="19050" b="29845"/>
                      <wp:wrapNone/>
                      <wp:docPr id="11"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723900"/>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602121" w:rsidRPr="00602121" w:rsidRDefault="00602121">
                                  <w:pPr>
                                    <w:rPr>
                                      <w:b/>
                                    </w:rPr>
                                  </w:pPr>
                                  <w:r w:rsidRPr="00602121">
                                    <w:rPr>
                                      <w:b/>
                                      <w:sz w:val="20"/>
                                      <w:szCs w:val="20"/>
                                    </w:rPr>
                                    <w:t>Autres Comités Techniques Thématiques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9" o:spid="_x0000_s1042" style="position:absolute;left:0;text-align:left;margin-left:43.85pt;margin-top:7.2pt;width:177pt;height:5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" fillcolor="#92cddc [1944]" strokecolor="#92cddc [1944]" strokeweight="1pt">
                      <v:fill color2="#daeef3 [664]" angle="135" focus="50%" type="gradient"/>
                      <v:shadow on="t" color="#205867 [1608]" opacity=".5" offset="1pt"/>
                      <v:textbox>
                        <w:txbxContent>
                          <w:p w:rsidR="00602121" w:rsidRPr="00602121" w:rsidRDefault="00602121">
                            <w:pPr>
                              <w:rPr>
                                <w:b/>
                              </w:rPr>
                            </w:pPr>
                            <w:r w:rsidRPr="00602121">
                              <w:rPr>
                                <w:b/>
                                <w:sz w:val="20"/>
                                <w:szCs w:val="20"/>
                              </w:rPr>
                              <w:t>Autres Comités Techniques Thématiques</w:t>
                            </w:r>
                          </w:p>
                        </w:txbxContent>
                      </v:textbox>
                    </v:oval>
                  </w:pict>
                </mc:Fallback>
              </mc:AlternateContent>
            </w:r>
          </w:p>
          <w:p w:rsidR="00602121" w:rsidRDefault="00602121" w:rsidP="008962C0">
            <w:pPr>
              <w:jc w:val="center"/>
              <w:rPr>
                <w:b/>
              </w:rPr>
            </w:pPr>
          </w:p>
          <w:p w:rsidR="00602121" w:rsidRDefault="00602121" w:rsidP="008962C0">
            <w:pPr>
              <w:jc w:val="center"/>
              <w:rPr>
                <w:b/>
              </w:rPr>
            </w:pPr>
          </w:p>
          <w:p w:rsidR="00602121" w:rsidRDefault="00A60BE9" w:rsidP="008962C0">
            <w:pPr>
              <w:jc w:val="center"/>
              <w:rPr>
                <w:b/>
              </w:rPr>
            </w:pPr>
            <w:r>
              <w:rPr>
                <w:b/>
                <w:noProof/>
                <w:lang w:eastAsia="zh-CN"/>
              </w:rPr>
              <mc:AlternateContent>
                <mc:Choice Requires="wps">
                  <w:drawing>
                    <wp:anchor distT="0" distB="0" distL="114300" distR="114300" simplePos="0" relativeHeight="251684352" behindDoc="0" locked="0" layoutInCell="1" allowOverlap="1">
                      <wp:simplePos x="0" y="0"/>
                      <wp:positionH relativeFrom="column">
                        <wp:posOffset>2804795</wp:posOffset>
                      </wp:positionH>
                      <wp:positionV relativeFrom="paragraph">
                        <wp:posOffset>-2540</wp:posOffset>
                      </wp:positionV>
                      <wp:extent cx="666750" cy="635"/>
                      <wp:effectExtent l="28575" t="75565" r="28575" b="76200"/>
                      <wp:wrapNone/>
                      <wp:docPr id="10"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635"/>
                              </a:xfrm>
                              <a:prstGeom prst="straightConnector1">
                                <a:avLst/>
                              </a:prstGeom>
                              <a:noFill/>
                              <a:ln w="2857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0" o:spid="_x0000_s1026" type="#_x0000_t32" style="position:absolute;margin-left:220.85pt;margin-top:-.2pt;width:52.5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" strokeweight="2.25pt">
                      <v:stroke dashstyle="dash" startarrow="block" endarrow="block"/>
                    </v:shape>
                  </w:pict>
                </mc:Fallback>
              </mc:AlternateContent>
            </w:r>
          </w:p>
          <w:p w:rsidR="00602121" w:rsidRDefault="00602121" w:rsidP="008962C0">
            <w:pPr>
              <w:jc w:val="center"/>
              <w:rPr>
                <w:b/>
              </w:rPr>
            </w:pPr>
          </w:p>
          <w:p w:rsidR="00602121" w:rsidRDefault="00602121" w:rsidP="008962C0">
            <w:pPr>
              <w:jc w:val="center"/>
              <w:rPr>
                <w:b/>
              </w:rPr>
            </w:pPr>
          </w:p>
          <w:p w:rsidR="00602121" w:rsidRDefault="00602121" w:rsidP="008962C0">
            <w:pPr>
              <w:jc w:val="center"/>
              <w:rPr>
                <w:b/>
              </w:rPr>
            </w:pPr>
          </w:p>
          <w:p w:rsidR="00602121" w:rsidRDefault="00602121" w:rsidP="008962C0">
            <w:pPr>
              <w:jc w:val="center"/>
              <w:rPr>
                <w:b/>
              </w:rPr>
            </w:pPr>
          </w:p>
          <w:p w:rsidR="008962C0" w:rsidRPr="008D0130" w:rsidRDefault="008962C0" w:rsidP="008962C0">
            <w:pPr>
              <w:jc w:val="center"/>
              <w:rPr>
                <w:b/>
              </w:rPr>
            </w:pPr>
          </w:p>
        </w:tc>
        <w:tc>
          <w:tcPr>
            <w:tcW w:w="4605" w:type="dxa"/>
          </w:tcPr>
          <w:p w:rsidR="008962C0" w:rsidRDefault="008962C0" w:rsidP="008962C0">
            <w:pPr>
              <w:jc w:val="center"/>
            </w:pPr>
          </w:p>
          <w:p w:rsidR="008962C0" w:rsidRDefault="008962C0" w:rsidP="008962C0">
            <w:pPr>
              <w:jc w:val="center"/>
            </w:pPr>
          </w:p>
          <w:p w:rsidR="00602121" w:rsidRDefault="00602121" w:rsidP="008962C0">
            <w:pPr>
              <w:jc w:val="center"/>
              <w:rPr>
                <w:b/>
              </w:rPr>
            </w:pPr>
          </w:p>
          <w:p w:rsidR="00602121" w:rsidRDefault="00602121" w:rsidP="008962C0">
            <w:pPr>
              <w:jc w:val="center"/>
              <w:rPr>
                <w:b/>
              </w:rPr>
            </w:pPr>
          </w:p>
          <w:p w:rsidR="00602121" w:rsidRDefault="00A60BE9" w:rsidP="008962C0">
            <w:pPr>
              <w:jc w:val="center"/>
              <w:rPr>
                <w:b/>
              </w:rPr>
            </w:pPr>
            <w:r>
              <w:rPr>
                <w:noProof/>
                <w:lang w:eastAsia="zh-CN"/>
              </w:rPr>
              <mc:AlternateContent>
                <mc:Choice Requires="wps">
                  <w:drawing>
                    <wp:anchor distT="0" distB="0" distL="114300" distR="114300" simplePos="0" relativeHeight="251674112" behindDoc="0" locked="0" layoutInCell="1" allowOverlap="1">
                      <wp:simplePos x="0" y="0"/>
                      <wp:positionH relativeFrom="column">
                        <wp:posOffset>594995</wp:posOffset>
                      </wp:positionH>
                      <wp:positionV relativeFrom="paragraph">
                        <wp:posOffset>133985</wp:posOffset>
                      </wp:positionV>
                      <wp:extent cx="2371725" cy="724535"/>
                      <wp:effectExtent l="9525" t="12700" r="19050" b="34290"/>
                      <wp:wrapNone/>
                      <wp:docPr id="9"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724535"/>
                              </a:xfrm>
                              <a:prstGeom prst="ellips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602121" w:rsidRPr="00602121" w:rsidRDefault="00602121" w:rsidP="00602121">
                                  <w:pPr>
                                    <w:rPr>
                                      <w:b/>
                                    </w:rPr>
                                  </w:pPr>
                                  <w:r w:rsidRPr="00602121">
                                    <w:rPr>
                                      <w:b/>
                                      <w:sz w:val="20"/>
                                      <w:szCs w:val="20"/>
                                    </w:rPr>
                                    <w:t xml:space="preserve">Comité Technique </w:t>
                                  </w:r>
                                </w:p>
                                <w:p w:rsidR="00602121" w:rsidRPr="00602121" w:rsidRDefault="00602121" w:rsidP="00602121">
                                  <w:pPr>
                                    <w:rPr>
                                      <w:b/>
                                    </w:rPr>
                                  </w:pPr>
                                  <w:r w:rsidRPr="00602121">
                                    <w:rPr>
                                      <w:b/>
                                      <w:sz w:val="20"/>
                                      <w:szCs w:val="20"/>
                                    </w:rPr>
                                    <w:t>SN-CUS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0" o:spid="_x0000_s1043" style="position:absolute;left:0;text-align:left;margin-left:46.85pt;margin-top:10.55pt;width:186.75pt;height:57.0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" fillcolor="white [3201]" strokecolor="#fabf8f [1945]" strokeweight="1pt">
                      <v:fill color2="#fbd4b4 [1305]" focus="100%" type="gradient"/>
                      <v:shadow on="t" color="#974706 [1609]" opacity=".5" offset="1pt"/>
                      <v:textbox>
                        <w:txbxContent>
                          <w:p w:rsidR="00602121" w:rsidRPr="00602121" w:rsidRDefault="00602121" w:rsidP="00602121">
                            <w:pPr>
                              <w:rPr>
                                <w:b/>
                              </w:rPr>
                            </w:pPr>
                            <w:r w:rsidRPr="00602121">
                              <w:rPr>
                                <w:b/>
                                <w:sz w:val="20"/>
                                <w:szCs w:val="20"/>
                              </w:rPr>
                              <w:t xml:space="preserve">Comité Technique </w:t>
                            </w:r>
                          </w:p>
                          <w:p w:rsidR="00602121" w:rsidRPr="00602121" w:rsidRDefault="00602121" w:rsidP="00602121">
                            <w:pPr>
                              <w:rPr>
                                <w:b/>
                              </w:rPr>
                            </w:pPr>
                            <w:r w:rsidRPr="00602121">
                              <w:rPr>
                                <w:b/>
                                <w:sz w:val="20"/>
                                <w:szCs w:val="20"/>
                              </w:rPr>
                              <w:t>SN-CUS</w:t>
                            </w:r>
                          </w:p>
                        </w:txbxContent>
                      </v:textbox>
                    </v:oval>
                  </w:pict>
                </mc:Fallback>
              </mc:AlternateContent>
            </w:r>
          </w:p>
          <w:p w:rsidR="00602121" w:rsidRDefault="00602121" w:rsidP="008962C0">
            <w:pPr>
              <w:jc w:val="center"/>
              <w:rPr>
                <w:b/>
              </w:rPr>
            </w:pPr>
          </w:p>
          <w:p w:rsidR="00602121" w:rsidRDefault="00602121" w:rsidP="008962C0">
            <w:pPr>
              <w:jc w:val="center"/>
              <w:rPr>
                <w:b/>
              </w:rPr>
            </w:pPr>
          </w:p>
          <w:p w:rsidR="00602121" w:rsidRDefault="00602121" w:rsidP="008962C0">
            <w:pPr>
              <w:jc w:val="center"/>
              <w:rPr>
                <w:b/>
              </w:rPr>
            </w:pPr>
          </w:p>
          <w:p w:rsidR="00602121" w:rsidRDefault="00602121" w:rsidP="008962C0">
            <w:pPr>
              <w:jc w:val="center"/>
              <w:rPr>
                <w:b/>
              </w:rPr>
            </w:pPr>
          </w:p>
          <w:p w:rsidR="00602121" w:rsidRDefault="00A60BE9" w:rsidP="008962C0">
            <w:pPr>
              <w:jc w:val="center"/>
              <w:rPr>
                <w:b/>
              </w:rPr>
            </w:pPr>
            <w:r>
              <w:rPr>
                <w:noProof/>
                <w:lang w:eastAsia="zh-CN"/>
              </w:rPr>
              <mc:AlternateContent>
                <mc:Choice Requires="wps">
                  <w:drawing>
                    <wp:anchor distT="0" distB="0" distL="114300" distR="114300" simplePos="0" relativeHeight="251682304" behindDoc="0" locked="0" layoutInCell="1" allowOverlap="1">
                      <wp:simplePos x="0" y="0"/>
                      <wp:positionH relativeFrom="column">
                        <wp:posOffset>1729105</wp:posOffset>
                      </wp:positionH>
                      <wp:positionV relativeFrom="paragraph">
                        <wp:posOffset>85090</wp:posOffset>
                      </wp:positionV>
                      <wp:extent cx="0" cy="487045"/>
                      <wp:effectExtent l="86360" t="36195" r="94615" b="19685"/>
                      <wp:wrapNone/>
                      <wp:docPr id="8"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8704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8" o:spid="_x0000_s1026" type="#_x0000_t32" style="position:absolute;margin-left:136.15pt;margin-top:6.7pt;width:0;height:38.35pt;flip:y;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" strokecolor="red" strokeweight="3pt">
                      <v:stroke endarrow="block"/>
                      <v:shadow color="#622423 [1605]" opacity=".5" offset="1pt"/>
                    </v:shape>
                  </w:pict>
                </mc:Fallback>
              </mc:AlternateContent>
            </w:r>
          </w:p>
          <w:p w:rsidR="00602121" w:rsidRDefault="00602121" w:rsidP="008962C0">
            <w:pPr>
              <w:jc w:val="center"/>
              <w:rPr>
                <w:b/>
              </w:rPr>
            </w:pPr>
          </w:p>
          <w:p w:rsidR="0016048F" w:rsidRDefault="0016048F" w:rsidP="008962C0">
            <w:pPr>
              <w:jc w:val="center"/>
              <w:rPr>
                <w:b/>
              </w:rPr>
            </w:pPr>
          </w:p>
          <w:p w:rsidR="0016048F" w:rsidRDefault="0016048F" w:rsidP="008962C0">
            <w:pPr>
              <w:jc w:val="center"/>
              <w:rPr>
                <w:b/>
              </w:rPr>
            </w:pPr>
          </w:p>
          <w:p w:rsidR="008962C0" w:rsidRDefault="00A60BE9" w:rsidP="008962C0">
            <w:pPr>
              <w:jc w:val="center"/>
            </w:pPr>
            <w:r>
              <w:rPr>
                <w:noProof/>
                <w:lang w:eastAsia="zh-CN"/>
              </w:rPr>
              <mc:AlternateContent>
                <mc:Choice Requires="wps">
                  <w:drawing>
                    <wp:anchor distT="0" distB="0" distL="114300" distR="114300" simplePos="0" relativeHeight="251675136" behindDoc="0" locked="0" layoutInCell="1" allowOverlap="1">
                      <wp:simplePos x="0" y="0"/>
                      <wp:positionH relativeFrom="column">
                        <wp:posOffset>594995</wp:posOffset>
                      </wp:positionH>
                      <wp:positionV relativeFrom="paragraph">
                        <wp:posOffset>85090</wp:posOffset>
                      </wp:positionV>
                      <wp:extent cx="2371725" cy="791210"/>
                      <wp:effectExtent l="9525" t="10795" r="19050" b="26670"/>
                      <wp:wrapNone/>
                      <wp:docPr id="7"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791210"/>
                              </a:xfrm>
                              <a:prstGeom prst="ellips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602121" w:rsidRPr="00602121" w:rsidRDefault="00602121">
                                  <w:pPr>
                                    <w:rPr>
                                      <w:b/>
                                    </w:rPr>
                                  </w:pPr>
                                  <w:r w:rsidRPr="00602121">
                                    <w:rPr>
                                      <w:b/>
                                      <w:sz w:val="20"/>
                                      <w:szCs w:val="20"/>
                                    </w:rPr>
                                    <w:t>Unité opérationnelle d’appui à la mise en œuvre SN-CUS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1" o:spid="_x0000_s1044" style="position:absolute;left:0;text-align:left;margin-left:46.85pt;margin-top:6.7pt;width:186.75pt;height:62.3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" fillcolor="white [3201]" strokecolor="#fabf8f [1945]" strokeweight="1pt">
                      <v:fill color2="#fbd4b4 [1305]" focus="100%" type="gradient"/>
                      <v:shadow on="t" color="#974706 [1609]" opacity=".5" offset="1pt"/>
                      <v:textbox>
                        <w:txbxContent>
                          <w:p w:rsidR="00602121" w:rsidRPr="00602121" w:rsidRDefault="00602121">
                            <w:pPr>
                              <w:rPr>
                                <w:b/>
                              </w:rPr>
                            </w:pPr>
                            <w:r w:rsidRPr="00602121">
                              <w:rPr>
                                <w:b/>
                                <w:sz w:val="20"/>
                                <w:szCs w:val="20"/>
                              </w:rPr>
                              <w:t>Unité opérationnelle d’appui à la mise en œuvre SN-CUS</w:t>
                            </w:r>
                          </w:p>
                        </w:txbxContent>
                      </v:textbox>
                    </v:oval>
                  </w:pict>
                </mc:Fallback>
              </mc:AlternateContent>
            </w:r>
          </w:p>
          <w:p w:rsidR="00602121" w:rsidRDefault="00602121" w:rsidP="008962C0">
            <w:pPr>
              <w:jc w:val="center"/>
            </w:pPr>
          </w:p>
          <w:p w:rsidR="00602121" w:rsidRDefault="00602121" w:rsidP="008962C0">
            <w:pPr>
              <w:jc w:val="center"/>
            </w:pPr>
          </w:p>
          <w:p w:rsidR="00602121" w:rsidRDefault="00602121" w:rsidP="008962C0">
            <w:pPr>
              <w:jc w:val="center"/>
            </w:pPr>
          </w:p>
          <w:p w:rsidR="008962C0" w:rsidRDefault="008962C0" w:rsidP="008962C0">
            <w:pPr>
              <w:jc w:val="center"/>
            </w:pPr>
          </w:p>
        </w:tc>
      </w:tr>
      <w:tr w:rsidR="008962C0" w:rsidTr="002112E3">
        <w:tc>
          <w:tcPr>
            <w:tcW w:w="4605" w:type="dxa"/>
          </w:tcPr>
          <w:p w:rsidR="008962C0" w:rsidRDefault="008962C0" w:rsidP="004126C8"/>
        </w:tc>
        <w:tc>
          <w:tcPr>
            <w:tcW w:w="4605" w:type="dxa"/>
          </w:tcPr>
          <w:p w:rsidR="008962C0" w:rsidRDefault="008962C0" w:rsidP="008962C0">
            <w:pPr>
              <w:jc w:val="center"/>
            </w:pPr>
          </w:p>
          <w:p w:rsidR="008962C0" w:rsidRDefault="00A60BE9" w:rsidP="008962C0">
            <w:pPr>
              <w:jc w:val="center"/>
            </w:pPr>
            <w:r>
              <w:rPr>
                <w:noProof/>
                <w:lang w:eastAsia="zh-CN"/>
              </w:rPr>
              <mc:AlternateContent>
                <mc:Choice Requires="wps">
                  <w:drawing>
                    <wp:anchor distT="0" distB="0" distL="114300" distR="114300" simplePos="0" relativeHeight="251683328" behindDoc="0" locked="0" layoutInCell="1" allowOverlap="1">
                      <wp:simplePos x="0" y="0"/>
                      <wp:positionH relativeFrom="column">
                        <wp:posOffset>1728470</wp:posOffset>
                      </wp:positionH>
                      <wp:positionV relativeFrom="paragraph">
                        <wp:posOffset>64770</wp:posOffset>
                      </wp:positionV>
                      <wp:extent cx="635" cy="514350"/>
                      <wp:effectExtent l="95250" t="38100" r="94615" b="38100"/>
                      <wp:wrapNone/>
                      <wp:docPr id="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14350"/>
                              </a:xfrm>
                              <a:prstGeom prst="straightConnector1">
                                <a:avLst/>
                              </a:prstGeom>
                              <a:noFill/>
                              <a:ln w="38100">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 o:spid="_x0000_s1026" type="#_x0000_t32" style="position:absolute;margin-left:136.1pt;margin-top:5.1pt;width:.05pt;height:4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" strokecolor="red" strokeweight="3pt">
                      <v:stroke startarrow="block" endarrow="block"/>
                    </v:shape>
                  </w:pict>
                </mc:Fallback>
              </mc:AlternateContent>
            </w:r>
          </w:p>
          <w:p w:rsidR="0016048F" w:rsidRDefault="0016048F" w:rsidP="008962C0">
            <w:pPr>
              <w:jc w:val="center"/>
            </w:pPr>
          </w:p>
          <w:p w:rsidR="0016048F" w:rsidRDefault="0016048F" w:rsidP="008962C0">
            <w:pPr>
              <w:jc w:val="center"/>
            </w:pPr>
          </w:p>
          <w:p w:rsidR="0016048F" w:rsidRDefault="0016048F" w:rsidP="008962C0">
            <w:pPr>
              <w:jc w:val="center"/>
            </w:pPr>
          </w:p>
          <w:p w:rsidR="008962C0" w:rsidRDefault="00A60BE9" w:rsidP="008962C0">
            <w:pPr>
              <w:jc w:val="center"/>
            </w:pPr>
            <w:r>
              <w:rPr>
                <w:noProof/>
                <w:lang w:eastAsia="zh-CN"/>
              </w:rPr>
              <mc:AlternateContent>
                <mc:Choice Requires="wps">
                  <w:drawing>
                    <wp:anchor distT="0" distB="0" distL="114300" distR="114300" simplePos="0" relativeHeight="251676160" behindDoc="0" locked="0" layoutInCell="1" allowOverlap="1">
                      <wp:simplePos x="0" y="0"/>
                      <wp:positionH relativeFrom="column">
                        <wp:posOffset>594995</wp:posOffset>
                      </wp:positionH>
                      <wp:positionV relativeFrom="paragraph">
                        <wp:posOffset>73025</wp:posOffset>
                      </wp:positionV>
                      <wp:extent cx="2371725" cy="791210"/>
                      <wp:effectExtent l="9525" t="11430" r="19050" b="26035"/>
                      <wp:wrapNone/>
                      <wp:docPr id="5"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791210"/>
                              </a:xfrm>
                              <a:prstGeom prst="ellips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602121" w:rsidRPr="00602121" w:rsidRDefault="00602121" w:rsidP="00602121">
                                  <w:pPr>
                                    <w:rPr>
                                      <w:b/>
                                    </w:rPr>
                                  </w:pPr>
                                  <w:r>
                                    <w:rPr>
                                      <w:b/>
                                      <w:sz w:val="20"/>
                                      <w:szCs w:val="20"/>
                                    </w:rPr>
                                    <w:t>Acteurs de la mise en œuvre des axes stratégiques de la SN-CUS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2" o:spid="_x0000_s1045" style="position:absolute;left:0;text-align:left;margin-left:46.85pt;margin-top:5.75pt;width:186.75pt;height:62.3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" fillcolor="white [3201]" strokecolor="#fabf8f [1945]" strokeweight="1pt">
                      <v:fill color2="#fbd4b4 [1305]" focus="100%" type="gradient"/>
                      <v:shadow on="t" color="#974706 [1609]" opacity=".5" offset="1pt"/>
                      <v:textbox>
                        <w:txbxContent>
                          <w:p w:rsidR="00602121" w:rsidRPr="00602121" w:rsidRDefault="00602121" w:rsidP="00602121">
                            <w:pPr>
                              <w:rPr>
                                <w:b/>
                              </w:rPr>
                            </w:pPr>
                            <w:r>
                              <w:rPr>
                                <w:b/>
                                <w:sz w:val="20"/>
                                <w:szCs w:val="20"/>
                              </w:rPr>
                              <w:t>Acteurs de la mise en œuvre des axes stratégiques de la SN-CUS</w:t>
                            </w:r>
                          </w:p>
                        </w:txbxContent>
                      </v:textbox>
                    </v:oval>
                  </w:pict>
                </mc:Fallback>
              </mc:AlternateContent>
            </w:r>
          </w:p>
          <w:p w:rsidR="008962C0" w:rsidRDefault="008962C0" w:rsidP="008962C0">
            <w:pPr>
              <w:jc w:val="center"/>
            </w:pPr>
          </w:p>
        </w:tc>
      </w:tr>
      <w:tr w:rsidR="008962C0" w:rsidTr="002112E3">
        <w:tc>
          <w:tcPr>
            <w:tcW w:w="4605" w:type="dxa"/>
          </w:tcPr>
          <w:p w:rsidR="0016048F" w:rsidRDefault="0016048F" w:rsidP="004126C8"/>
          <w:p w:rsidR="0016048F" w:rsidRDefault="0016048F" w:rsidP="004126C8"/>
          <w:p w:rsidR="008962C0" w:rsidRDefault="00A60BE9" w:rsidP="004126C8">
            <w:r>
              <w:rPr>
                <w:noProof/>
                <w:lang w:eastAsia="zh-CN"/>
              </w:rPr>
              <mc:AlternateContent>
                <mc:Choice Requires="wps">
                  <w:drawing>
                    <wp:anchor distT="0" distB="0" distL="114300" distR="114300" simplePos="0" relativeHeight="251677184" behindDoc="0" locked="0" layoutInCell="1" allowOverlap="1">
                      <wp:simplePos x="0" y="0"/>
                      <wp:positionH relativeFrom="column">
                        <wp:posOffset>331470</wp:posOffset>
                      </wp:positionH>
                      <wp:positionV relativeFrom="paragraph">
                        <wp:posOffset>719455</wp:posOffset>
                      </wp:positionV>
                      <wp:extent cx="2371725" cy="791210"/>
                      <wp:effectExtent l="12700" t="13335" r="15875" b="33655"/>
                      <wp:wrapNone/>
                      <wp:docPr id="4" name="Oval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791210"/>
                              </a:xfrm>
                              <a:prstGeom prst="ellipse">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602121" w:rsidRPr="00602121" w:rsidRDefault="00602121" w:rsidP="00602121">
                                  <w:pPr>
                                    <w:rPr>
                                      <w:b/>
                                    </w:rPr>
                                  </w:pPr>
                                  <w:r>
                                    <w:rPr>
                                      <w:b/>
                                      <w:sz w:val="20"/>
                                      <w:szCs w:val="20"/>
                                    </w:rPr>
                                    <w:t>Comités de Suivi Régionaux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3" o:spid="_x0000_s1046" style="position:absolute;margin-left:26.1pt;margin-top:56.65pt;width:186.75pt;height:62.3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" fillcolor="white [3201]" strokecolor="#92cddc [1944]" strokeweight="1pt">
                      <v:fill color2="#b6dde8 [1304]" focus="100%" type="gradient"/>
                      <v:shadow on="t" color="#205867 [1608]" opacity=".5" offset="1pt"/>
                      <v:textbox>
                        <w:txbxContent>
                          <w:p w:rsidR="00602121" w:rsidRPr="00602121" w:rsidRDefault="00602121" w:rsidP="00602121">
                            <w:pPr>
                              <w:rPr>
                                <w:b/>
                              </w:rPr>
                            </w:pPr>
                            <w:r>
                              <w:rPr>
                                <w:b/>
                                <w:sz w:val="20"/>
                                <w:szCs w:val="20"/>
                              </w:rPr>
                              <w:t>Comités de Suivi Régionaux</w:t>
                            </w:r>
                          </w:p>
                        </w:txbxContent>
                      </v:textbox>
                    </v:oval>
                  </w:pict>
                </mc:Fallback>
              </mc:AlternateContent>
            </w:r>
          </w:p>
        </w:tc>
        <w:tc>
          <w:tcPr>
            <w:tcW w:w="4605" w:type="dxa"/>
          </w:tcPr>
          <w:p w:rsidR="008962C0" w:rsidRDefault="008962C0" w:rsidP="004126C8"/>
          <w:p w:rsidR="008D0130" w:rsidRDefault="008D0130" w:rsidP="004126C8"/>
          <w:p w:rsidR="00602121" w:rsidRDefault="00602121" w:rsidP="008D0130">
            <w:pPr>
              <w:jc w:val="center"/>
              <w:rPr>
                <w:b/>
              </w:rPr>
            </w:pPr>
          </w:p>
          <w:p w:rsidR="00602121" w:rsidRDefault="00A60BE9" w:rsidP="008D0130">
            <w:pPr>
              <w:jc w:val="center"/>
              <w:rPr>
                <w:b/>
              </w:rPr>
            </w:pPr>
            <w:r>
              <w:rPr>
                <w:noProof/>
                <w:lang w:eastAsia="zh-CN"/>
              </w:rPr>
              <mc:AlternateContent>
                <mc:Choice Requires="wps">
                  <w:drawing>
                    <wp:anchor distT="0" distB="0" distL="114300" distR="114300" simplePos="0" relativeHeight="251680256" behindDoc="0" locked="0" layoutInCell="1" allowOverlap="1">
                      <wp:simplePos x="0" y="0"/>
                      <wp:positionH relativeFrom="column">
                        <wp:posOffset>1729105</wp:posOffset>
                      </wp:positionH>
                      <wp:positionV relativeFrom="paragraph">
                        <wp:posOffset>133985</wp:posOffset>
                      </wp:positionV>
                      <wp:extent cx="0" cy="439420"/>
                      <wp:effectExtent l="86360" t="31115" r="94615" b="24765"/>
                      <wp:wrapNone/>
                      <wp:docPr id="3"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3942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6" o:spid="_x0000_s1026" type="#_x0000_t32" style="position:absolute;margin-left:136.15pt;margin-top:10.55pt;width:0;height:34.6pt;flip:y;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" strokecolor="red" strokeweight="3pt">
                      <v:stroke endarrow="block"/>
                      <v:shadow color="#622423 [1605]" opacity=".5" offset="1pt"/>
                    </v:shape>
                  </w:pict>
                </mc:Fallback>
              </mc:AlternateContent>
            </w:r>
            <w:r>
              <w:rPr>
                <w:noProof/>
                <w:lang w:eastAsia="zh-CN"/>
              </w:rPr>
              <mc:AlternateContent>
                <mc:Choice Requires="wps">
                  <w:drawing>
                    <wp:anchor distT="0" distB="0" distL="114300" distR="114300" simplePos="0" relativeHeight="251679232" behindDoc="0" locked="0" layoutInCell="1" allowOverlap="1">
                      <wp:simplePos x="0" y="0"/>
                      <wp:positionH relativeFrom="column">
                        <wp:posOffset>1729105</wp:posOffset>
                      </wp:positionH>
                      <wp:positionV relativeFrom="paragraph">
                        <wp:posOffset>133985</wp:posOffset>
                      </wp:positionV>
                      <wp:extent cx="0" cy="487680"/>
                      <wp:effectExtent l="86360" t="31115" r="94615" b="24130"/>
                      <wp:wrapNone/>
                      <wp:docPr id="2"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8768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5" o:spid="_x0000_s1026" type="#_x0000_t32" style="position:absolute;margin-left:136.15pt;margin-top:10.55pt;width:0;height:38.4pt;flip:y;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" strokecolor="red" strokeweight="3pt">
                      <v:stroke endarrow="block"/>
                      <v:shadow color="#622423 [1605]" opacity=".5" offset="1pt"/>
                    </v:shape>
                  </w:pict>
                </mc:Fallback>
              </mc:AlternateContent>
            </w:r>
          </w:p>
          <w:p w:rsidR="00602121" w:rsidRDefault="00602121" w:rsidP="008D0130">
            <w:pPr>
              <w:jc w:val="center"/>
              <w:rPr>
                <w:b/>
              </w:rPr>
            </w:pPr>
          </w:p>
          <w:p w:rsidR="0016048F" w:rsidRDefault="0016048F" w:rsidP="00602121">
            <w:pPr>
              <w:jc w:val="center"/>
            </w:pPr>
          </w:p>
          <w:p w:rsidR="00602121" w:rsidRDefault="00A60BE9" w:rsidP="00FC4BEB">
            <w:pPr>
              <w:jc w:val="center"/>
            </w:pPr>
            <w:r>
              <w:rPr>
                <w:noProof/>
                <w:lang w:eastAsia="zh-CN"/>
              </w:rPr>
              <mc:AlternateContent>
                <mc:Choice Requires="wps">
                  <w:drawing>
                    <wp:anchor distT="0" distB="0" distL="114300" distR="114300" simplePos="0" relativeHeight="251678208" behindDoc="0" locked="0" layoutInCell="1" allowOverlap="1">
                      <wp:simplePos x="0" y="0"/>
                      <wp:positionH relativeFrom="column">
                        <wp:posOffset>594995</wp:posOffset>
                      </wp:positionH>
                      <wp:positionV relativeFrom="paragraph">
                        <wp:posOffset>135255</wp:posOffset>
                      </wp:positionV>
                      <wp:extent cx="2371725" cy="791210"/>
                      <wp:effectExtent l="9525" t="13335" r="19050" b="33655"/>
                      <wp:wrapNone/>
                      <wp:docPr id="1"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791210"/>
                              </a:xfrm>
                              <a:prstGeom prst="ellips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602121" w:rsidRDefault="00602121" w:rsidP="00602121">
                                  <w:pPr>
                                    <w:rPr>
                                      <w:b/>
                                    </w:rPr>
                                  </w:pPr>
                                  <w:r>
                                    <w:rPr>
                                      <w:b/>
                                      <w:sz w:val="20"/>
                                      <w:szCs w:val="20"/>
                                    </w:rPr>
                                    <w:t>Instances régionales</w:t>
                                  </w:r>
                                </w:p>
                                <w:p w:rsidR="00602121" w:rsidRPr="00602121" w:rsidRDefault="00602121" w:rsidP="00602121">
                                  <w:r>
                                    <w:rPr>
                                      <w:sz w:val="20"/>
                                      <w:szCs w:val="20"/>
                                    </w:rPr>
                                    <w:t>(à définir ultérieurement)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47" style="position:absolute;left:0;text-align:left;margin-left:46.85pt;margin-top:10.65pt;width:186.75pt;height:62.3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" fillcolor="white [3201]" strokecolor="#fabf8f [1945]" strokeweight="1pt">
                      <v:fill color2="#fbd4b4 [1305]" focus="100%" type="gradient"/>
                      <v:shadow on="t" color="#974706 [1609]" opacity=".5" offset="1pt"/>
                      <v:textbox>
                        <w:txbxContent>
                          <w:p w:rsidR="00602121" w:rsidRDefault="00602121" w:rsidP="00602121">
                            <w:pPr>
                              <w:rPr>
                                <w:b/>
                              </w:rPr>
                            </w:pPr>
                            <w:r>
                              <w:rPr>
                                <w:b/>
                                <w:sz w:val="20"/>
                                <w:szCs w:val="20"/>
                              </w:rPr>
                              <w:t>Instances régionales</w:t>
                            </w:r>
                          </w:p>
                          <w:p w:rsidR="00602121" w:rsidRPr="00602121" w:rsidRDefault="00602121" w:rsidP="00602121">
                            <w:r>
                              <w:rPr>
                                <w:sz w:val="20"/>
                                <w:szCs w:val="20"/>
                              </w:rPr>
                              <w:t>(à définir ultérieurement)</w:t>
                            </w:r>
                          </w:p>
                        </w:txbxContent>
                      </v:textbox>
                    </v:oval>
                  </w:pict>
                </mc:Fallback>
              </mc:AlternateContent>
            </w:r>
          </w:p>
        </w:tc>
      </w:tr>
      <w:tr w:rsidR="008962C0" w:rsidTr="002112E3">
        <w:tc>
          <w:tcPr>
            <w:tcW w:w="4605" w:type="dxa"/>
          </w:tcPr>
          <w:p w:rsidR="008D0130" w:rsidRDefault="008D0130" w:rsidP="00A046A4"/>
        </w:tc>
        <w:tc>
          <w:tcPr>
            <w:tcW w:w="4605" w:type="dxa"/>
          </w:tcPr>
          <w:p w:rsidR="008D0130" w:rsidRDefault="008D0130" w:rsidP="00FC4BEB"/>
        </w:tc>
      </w:tr>
    </w:tbl>
    <w:p w:rsidR="00B175C6" w:rsidRDefault="00B175C6" w:rsidP="00A046A4">
      <w:pPr>
        <w:rPr>
          <w:rFonts w:ascii="Times New Roman" w:hAnsi="Times New Roman" w:cs="Times New Roman"/>
          <w:b/>
          <w:smallCaps/>
        </w:rPr>
      </w:pPr>
    </w:p>
    <w:p w:rsidR="00B175C6" w:rsidRDefault="00B175C6" w:rsidP="00A046A4">
      <w:pPr>
        <w:rPr>
          <w:rFonts w:ascii="Times New Roman" w:hAnsi="Times New Roman" w:cs="Times New Roman"/>
          <w:b/>
          <w:smallCaps/>
        </w:rPr>
      </w:pPr>
    </w:p>
    <w:p w:rsidR="00B175C6" w:rsidRDefault="00B175C6" w:rsidP="00A046A4">
      <w:pPr>
        <w:rPr>
          <w:rFonts w:ascii="Times New Roman" w:hAnsi="Times New Roman" w:cs="Times New Roman"/>
          <w:b/>
          <w:smallCaps/>
        </w:rPr>
      </w:pPr>
    </w:p>
    <w:p w:rsidR="00A046A4" w:rsidRDefault="00A046A4" w:rsidP="00A046A4">
      <w:pPr>
        <w:rPr>
          <w:rFonts w:ascii="Times New Roman" w:hAnsi="Times New Roman" w:cs="Times New Roman"/>
          <w:b/>
          <w:smallCaps/>
        </w:rPr>
      </w:pPr>
      <w:r>
        <w:rPr>
          <w:rFonts w:ascii="Times New Roman" w:hAnsi="Times New Roman" w:cs="Times New Roman"/>
          <w:b/>
          <w:smallCaps/>
        </w:rPr>
        <w:lastRenderedPageBreak/>
        <w:t>Annexe 4</w:t>
      </w:r>
    </w:p>
    <w:p w:rsidR="00E307F6" w:rsidRDefault="00E307F6" w:rsidP="00C939D7">
      <w:pPr>
        <w:rPr>
          <w:rFonts w:ascii="Times New Roman" w:hAnsi="Times New Roman" w:cs="Times New Roman"/>
          <w:lang w:val="fr-CH"/>
        </w:rPr>
      </w:pPr>
      <w:r>
        <w:rPr>
          <w:rFonts w:ascii="Times New Roman" w:hAnsi="Times New Roman" w:cs="Times New Roman"/>
          <w:lang w:val="fr-CH"/>
        </w:rPr>
        <w:t>Lors du Comité du 22 avril 2014, il a été arrêté les mécanismes de l’écriture du document de la SN-CUS. Les principes suivants ont été validés :</w:t>
      </w:r>
    </w:p>
    <w:p w:rsidR="00E307F6" w:rsidRDefault="00E307F6" w:rsidP="00E307F6">
      <w:pPr>
        <w:pStyle w:val="ListParagraph"/>
        <w:numPr>
          <w:ilvl w:val="0"/>
          <w:numId w:val="23"/>
        </w:numPr>
        <w:rPr>
          <w:rFonts w:ascii="Times New Roman" w:hAnsi="Times New Roman" w:cs="Times New Roman"/>
          <w:lang w:val="fr-CH"/>
        </w:rPr>
      </w:pPr>
      <w:r>
        <w:rPr>
          <w:rFonts w:ascii="Times New Roman" w:hAnsi="Times New Roman" w:cs="Times New Roman"/>
          <w:lang w:val="fr-CH"/>
        </w:rPr>
        <w:t>Le document sera rédigé par les cadres nationaux, selon le plan arrêté et selon la taille de chacune des parties ;</w:t>
      </w:r>
    </w:p>
    <w:p w:rsidR="00E307F6" w:rsidRDefault="00E307F6" w:rsidP="00E307F6">
      <w:pPr>
        <w:pStyle w:val="ListParagraph"/>
        <w:numPr>
          <w:ilvl w:val="0"/>
          <w:numId w:val="23"/>
        </w:numPr>
        <w:rPr>
          <w:rFonts w:ascii="Times New Roman" w:hAnsi="Times New Roman" w:cs="Times New Roman"/>
          <w:lang w:val="fr-CH"/>
        </w:rPr>
      </w:pPr>
      <w:r>
        <w:rPr>
          <w:rFonts w:ascii="Times New Roman" w:hAnsi="Times New Roman" w:cs="Times New Roman"/>
          <w:lang w:val="fr-CH"/>
        </w:rPr>
        <w:t>Pour chaque partie du document et selon le plan suivant, un responsable a été nommé ; ce responsable sera accompagné d’un ou plusieurs membres du Comité technique qui lui apporteront leur aide ;</w:t>
      </w:r>
    </w:p>
    <w:p w:rsidR="00D50E23" w:rsidRDefault="00E307F6" w:rsidP="00E307F6">
      <w:pPr>
        <w:pStyle w:val="ListParagraph"/>
        <w:numPr>
          <w:ilvl w:val="0"/>
          <w:numId w:val="23"/>
        </w:numPr>
        <w:rPr>
          <w:rFonts w:ascii="Times New Roman" w:hAnsi="Times New Roman" w:cs="Times New Roman"/>
          <w:lang w:val="fr-CH"/>
        </w:rPr>
      </w:pPr>
      <w:r w:rsidRPr="00E307F6">
        <w:rPr>
          <w:rFonts w:ascii="Times New Roman" w:hAnsi="Times New Roman" w:cs="Times New Roman"/>
          <w:lang w:val="fr-CH"/>
        </w:rPr>
        <w:t xml:space="preserve"> </w:t>
      </w:r>
      <w:r>
        <w:rPr>
          <w:rFonts w:ascii="Times New Roman" w:hAnsi="Times New Roman" w:cs="Times New Roman"/>
          <w:lang w:val="fr-CH"/>
        </w:rPr>
        <w:t>Deux consolidateurs ont été retenus : leur rôle est d’assurer la cohérence des différentes parties et de combler les manques éventuels</w:t>
      </w:r>
      <w:r w:rsidR="00FB5EA0">
        <w:rPr>
          <w:rFonts w:ascii="Times New Roman" w:hAnsi="Times New Roman" w:cs="Times New Roman"/>
          <w:lang w:val="fr-CH"/>
        </w:rPr>
        <w:t>. Il s’agit de Mr Djedossoum et de Mme Marlène Abrial</w:t>
      </w:r>
    </w:p>
    <w:p w:rsidR="00E307F6" w:rsidRDefault="00E307F6" w:rsidP="00E307F6">
      <w:pPr>
        <w:rPr>
          <w:rFonts w:ascii="Times New Roman" w:hAnsi="Times New Roman" w:cs="Times New Roman"/>
          <w:lang w:val="fr-CH"/>
        </w:rPr>
      </w:pPr>
      <w:r>
        <w:rPr>
          <w:rFonts w:ascii="Times New Roman" w:hAnsi="Times New Roman" w:cs="Times New Roman"/>
          <w:lang w:val="fr-CH"/>
        </w:rPr>
        <w:t>Ces informations sont contenues dans le tableau suivant. La dernière colonne reste vide ici, alors que les noms ont été indiqués. Toutefois, ces noms doivent encore être définitivement arrêtés lors du futur Comité technique qui se tiendra le 6 mai.</w:t>
      </w:r>
    </w:p>
    <w:p w:rsidR="00E307F6" w:rsidRDefault="00E307F6" w:rsidP="00E307F6">
      <w:pPr>
        <w:rPr>
          <w:rFonts w:ascii="Times New Roman" w:hAnsi="Times New Roman" w:cs="Times New Roman"/>
          <w:lang w:val="fr-CH"/>
        </w:rPr>
      </w:pPr>
    </w:p>
    <w:tbl>
      <w:tblPr>
        <w:tblStyle w:val="TableGrid"/>
        <w:tblW w:w="0" w:type="auto"/>
        <w:tblLook w:val="04A0" w:firstRow="1" w:lastRow="0" w:firstColumn="1" w:lastColumn="0" w:noHBand="0" w:noVBand="1"/>
      </w:tblPr>
      <w:tblGrid>
        <w:gridCol w:w="5211"/>
        <w:gridCol w:w="929"/>
        <w:gridCol w:w="3070"/>
      </w:tblGrid>
      <w:tr w:rsidR="00790491" w:rsidTr="00FB5EA0">
        <w:tc>
          <w:tcPr>
            <w:tcW w:w="5211" w:type="dxa"/>
          </w:tcPr>
          <w:p w:rsidR="00790491" w:rsidRDefault="00790491" w:rsidP="00E307F6">
            <w:pPr>
              <w:rPr>
                <w:lang w:val="fr-CH"/>
              </w:rPr>
            </w:pPr>
            <w:r>
              <w:rPr>
                <w:lang w:val="fr-CH"/>
              </w:rPr>
              <w:t>Plan du document de SN-CUS</w:t>
            </w:r>
          </w:p>
          <w:p w:rsidR="00790491" w:rsidRDefault="00790491" w:rsidP="00E307F6">
            <w:pPr>
              <w:rPr>
                <w:lang w:val="fr-CH"/>
              </w:rPr>
            </w:pPr>
          </w:p>
        </w:tc>
        <w:tc>
          <w:tcPr>
            <w:tcW w:w="929" w:type="dxa"/>
          </w:tcPr>
          <w:p w:rsidR="00790491" w:rsidRDefault="00790491" w:rsidP="00FB5EA0">
            <w:pPr>
              <w:jc w:val="center"/>
              <w:rPr>
                <w:lang w:val="fr-CH"/>
              </w:rPr>
            </w:pPr>
            <w:r>
              <w:rPr>
                <w:lang w:val="fr-CH"/>
              </w:rPr>
              <w:t>Nbre</w:t>
            </w:r>
          </w:p>
          <w:p w:rsidR="00790491" w:rsidRDefault="00790491" w:rsidP="00FB5EA0">
            <w:pPr>
              <w:jc w:val="center"/>
              <w:rPr>
                <w:lang w:val="fr-CH"/>
              </w:rPr>
            </w:pPr>
            <w:r>
              <w:rPr>
                <w:lang w:val="fr-CH"/>
              </w:rPr>
              <w:t>Pages</w:t>
            </w:r>
          </w:p>
        </w:tc>
        <w:tc>
          <w:tcPr>
            <w:tcW w:w="3070" w:type="dxa"/>
          </w:tcPr>
          <w:p w:rsidR="00790491" w:rsidRDefault="00790491" w:rsidP="00E307F6">
            <w:pPr>
              <w:rPr>
                <w:lang w:val="fr-CH"/>
              </w:rPr>
            </w:pPr>
            <w:r>
              <w:rPr>
                <w:lang w:val="fr-CH"/>
              </w:rPr>
              <w:t>Responsable et personnes en support</w:t>
            </w:r>
          </w:p>
        </w:tc>
      </w:tr>
      <w:tr w:rsidR="00FB5EA0" w:rsidTr="00FB5EA0">
        <w:tc>
          <w:tcPr>
            <w:tcW w:w="5211" w:type="dxa"/>
          </w:tcPr>
          <w:p w:rsidR="00FB5EA0" w:rsidRDefault="00FB5EA0" w:rsidP="00E307F6">
            <w:pPr>
              <w:rPr>
                <w:lang w:val="fr-CH"/>
              </w:rPr>
            </w:pPr>
            <w:r>
              <w:rPr>
                <w:lang w:val="fr-CH"/>
              </w:rPr>
              <w:t>Avant propos</w:t>
            </w:r>
          </w:p>
          <w:p w:rsidR="00790491" w:rsidRDefault="00790491" w:rsidP="00E307F6">
            <w:pPr>
              <w:rPr>
                <w:lang w:val="fr-CH"/>
              </w:rPr>
            </w:pPr>
          </w:p>
        </w:tc>
        <w:tc>
          <w:tcPr>
            <w:tcW w:w="929" w:type="dxa"/>
          </w:tcPr>
          <w:p w:rsidR="00FB5EA0" w:rsidRDefault="00FB5EA0" w:rsidP="00FB5EA0">
            <w:pPr>
              <w:jc w:val="center"/>
              <w:rPr>
                <w:lang w:val="fr-CH"/>
              </w:rPr>
            </w:pPr>
            <w:r>
              <w:rPr>
                <w:lang w:val="fr-CH"/>
              </w:rPr>
              <w:t>1</w:t>
            </w:r>
          </w:p>
        </w:tc>
        <w:tc>
          <w:tcPr>
            <w:tcW w:w="3070" w:type="dxa"/>
          </w:tcPr>
          <w:p w:rsidR="00FB5EA0" w:rsidRDefault="00FB5EA0" w:rsidP="00E307F6">
            <w:pPr>
              <w:rPr>
                <w:lang w:val="fr-CH"/>
              </w:rPr>
            </w:pPr>
          </w:p>
        </w:tc>
      </w:tr>
      <w:tr w:rsidR="00FB5EA0" w:rsidTr="00FB5EA0">
        <w:tc>
          <w:tcPr>
            <w:tcW w:w="5211" w:type="dxa"/>
          </w:tcPr>
          <w:p w:rsidR="00FB5EA0" w:rsidRDefault="00FB5EA0" w:rsidP="00E307F6">
            <w:pPr>
              <w:rPr>
                <w:lang w:val="fr-CH"/>
              </w:rPr>
            </w:pPr>
            <w:r>
              <w:rPr>
                <w:lang w:val="fr-CH"/>
              </w:rPr>
              <w:t>Encadré processus</w:t>
            </w:r>
          </w:p>
          <w:p w:rsidR="00790491" w:rsidRDefault="00790491" w:rsidP="00E307F6">
            <w:pPr>
              <w:rPr>
                <w:lang w:val="fr-CH"/>
              </w:rPr>
            </w:pPr>
          </w:p>
        </w:tc>
        <w:tc>
          <w:tcPr>
            <w:tcW w:w="929" w:type="dxa"/>
          </w:tcPr>
          <w:p w:rsidR="00FB5EA0" w:rsidRDefault="00FB5EA0" w:rsidP="00FB5EA0">
            <w:pPr>
              <w:jc w:val="center"/>
              <w:rPr>
                <w:lang w:val="fr-CH"/>
              </w:rPr>
            </w:pPr>
            <w:r>
              <w:rPr>
                <w:lang w:val="fr-CH"/>
              </w:rPr>
              <w:t>1</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Contexte</w:t>
            </w:r>
          </w:p>
          <w:p w:rsidR="00790491" w:rsidRPr="00FB5EA0" w:rsidRDefault="00790491" w:rsidP="00790491">
            <w:pPr>
              <w:pStyle w:val="ListParagraph"/>
              <w:rPr>
                <w:lang w:val="fr-CH"/>
              </w:rPr>
            </w:pPr>
          </w:p>
        </w:tc>
        <w:tc>
          <w:tcPr>
            <w:tcW w:w="929" w:type="dxa"/>
          </w:tcPr>
          <w:p w:rsidR="00FB5EA0" w:rsidRDefault="00FB5EA0" w:rsidP="00FB5EA0">
            <w:pPr>
              <w:jc w:val="center"/>
              <w:rPr>
                <w:lang w:val="fr-CH"/>
              </w:rPr>
            </w:pPr>
            <w:r>
              <w:rPr>
                <w:lang w:val="fr-CH"/>
              </w:rPr>
              <w:t>4</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Etat de la situation</w:t>
            </w:r>
          </w:p>
          <w:p w:rsidR="00790491" w:rsidRPr="00FB5EA0" w:rsidRDefault="00790491" w:rsidP="00790491">
            <w:pPr>
              <w:pStyle w:val="ListParagraph"/>
              <w:rPr>
                <w:lang w:val="fr-CH"/>
              </w:rPr>
            </w:pPr>
          </w:p>
        </w:tc>
        <w:tc>
          <w:tcPr>
            <w:tcW w:w="929" w:type="dxa"/>
          </w:tcPr>
          <w:p w:rsidR="00FB5EA0" w:rsidRDefault="00FB5EA0" w:rsidP="00FB5EA0">
            <w:pPr>
              <w:jc w:val="center"/>
              <w:rPr>
                <w:lang w:val="fr-CH"/>
              </w:rPr>
            </w:pPr>
            <w:r>
              <w:rPr>
                <w:lang w:val="fr-CH"/>
              </w:rPr>
              <w:t>6</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Raison d’être de la CUS</w:t>
            </w:r>
          </w:p>
          <w:p w:rsidR="00790491" w:rsidRPr="00FB5EA0" w:rsidRDefault="00790491" w:rsidP="00790491">
            <w:pPr>
              <w:pStyle w:val="ListParagraph"/>
              <w:rPr>
                <w:lang w:val="fr-CH"/>
              </w:rPr>
            </w:pPr>
          </w:p>
        </w:tc>
        <w:tc>
          <w:tcPr>
            <w:tcW w:w="929" w:type="dxa"/>
          </w:tcPr>
          <w:p w:rsidR="00FB5EA0" w:rsidRDefault="00FB5EA0" w:rsidP="00FB5EA0">
            <w:pPr>
              <w:jc w:val="center"/>
              <w:rPr>
                <w:lang w:val="fr-CH"/>
              </w:rPr>
            </w:pPr>
            <w:r>
              <w:rPr>
                <w:lang w:val="fr-CH"/>
              </w:rPr>
              <w:t>2</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Principes fondamentaux</w:t>
            </w:r>
          </w:p>
          <w:p w:rsidR="00790491" w:rsidRPr="00FB5EA0" w:rsidRDefault="00790491" w:rsidP="00790491">
            <w:pPr>
              <w:pStyle w:val="ListParagraph"/>
              <w:rPr>
                <w:lang w:val="fr-CH"/>
              </w:rPr>
            </w:pPr>
          </w:p>
        </w:tc>
        <w:tc>
          <w:tcPr>
            <w:tcW w:w="929" w:type="dxa"/>
          </w:tcPr>
          <w:p w:rsidR="00FB5EA0" w:rsidRDefault="00FB5EA0" w:rsidP="00FB5EA0">
            <w:pPr>
              <w:jc w:val="center"/>
              <w:rPr>
                <w:lang w:val="fr-CH"/>
              </w:rPr>
            </w:pPr>
            <w:r>
              <w:rPr>
                <w:lang w:val="fr-CH"/>
              </w:rPr>
              <w:t>1</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Axes stratégiques</w:t>
            </w:r>
          </w:p>
          <w:p w:rsidR="00FB5EA0" w:rsidRDefault="00FB5EA0" w:rsidP="00FB5EA0">
            <w:pPr>
              <w:pStyle w:val="ListParagraph"/>
              <w:numPr>
                <w:ilvl w:val="0"/>
                <w:numId w:val="23"/>
              </w:numPr>
              <w:rPr>
                <w:lang w:val="fr-CH"/>
              </w:rPr>
            </w:pPr>
            <w:r>
              <w:rPr>
                <w:lang w:val="fr-CH"/>
              </w:rPr>
              <w:t>Axe 1</w:t>
            </w:r>
          </w:p>
          <w:p w:rsidR="00FB5EA0" w:rsidRDefault="00FB5EA0" w:rsidP="00FB5EA0">
            <w:pPr>
              <w:pStyle w:val="ListParagraph"/>
              <w:numPr>
                <w:ilvl w:val="0"/>
                <w:numId w:val="23"/>
              </w:numPr>
              <w:rPr>
                <w:lang w:val="fr-CH"/>
              </w:rPr>
            </w:pPr>
            <w:r>
              <w:rPr>
                <w:lang w:val="fr-CH"/>
              </w:rPr>
              <w:t>Axe 2</w:t>
            </w:r>
          </w:p>
          <w:p w:rsidR="00FB5EA0" w:rsidRDefault="00FB5EA0" w:rsidP="00FB5EA0">
            <w:pPr>
              <w:pStyle w:val="ListParagraph"/>
              <w:numPr>
                <w:ilvl w:val="0"/>
                <w:numId w:val="23"/>
              </w:numPr>
              <w:rPr>
                <w:lang w:val="fr-CH"/>
              </w:rPr>
            </w:pPr>
            <w:r>
              <w:rPr>
                <w:lang w:val="fr-CH"/>
              </w:rPr>
              <w:t>Axe 3</w:t>
            </w:r>
          </w:p>
          <w:p w:rsidR="00FB5EA0" w:rsidRDefault="00FB5EA0" w:rsidP="00FB5EA0">
            <w:pPr>
              <w:pStyle w:val="ListParagraph"/>
              <w:numPr>
                <w:ilvl w:val="0"/>
                <w:numId w:val="23"/>
              </w:numPr>
              <w:rPr>
                <w:lang w:val="fr-CH"/>
              </w:rPr>
            </w:pPr>
            <w:r>
              <w:rPr>
                <w:lang w:val="fr-CH"/>
              </w:rPr>
              <w:t>Axe 4</w:t>
            </w:r>
          </w:p>
          <w:p w:rsidR="00FB5EA0" w:rsidRDefault="00FB5EA0" w:rsidP="00FB5EA0">
            <w:pPr>
              <w:pStyle w:val="ListParagraph"/>
              <w:numPr>
                <w:ilvl w:val="0"/>
                <w:numId w:val="23"/>
              </w:numPr>
              <w:rPr>
                <w:lang w:val="fr-CH"/>
              </w:rPr>
            </w:pPr>
            <w:r>
              <w:rPr>
                <w:lang w:val="fr-CH"/>
              </w:rPr>
              <w:t>Axe 5</w:t>
            </w:r>
          </w:p>
          <w:p w:rsidR="00FB5EA0" w:rsidRDefault="00FB5EA0" w:rsidP="00FB5EA0">
            <w:pPr>
              <w:pStyle w:val="ListParagraph"/>
              <w:numPr>
                <w:ilvl w:val="0"/>
                <w:numId w:val="23"/>
              </w:numPr>
              <w:rPr>
                <w:lang w:val="fr-CH"/>
              </w:rPr>
            </w:pPr>
            <w:r>
              <w:rPr>
                <w:lang w:val="fr-CH"/>
              </w:rPr>
              <w:t>Axe 6</w:t>
            </w:r>
          </w:p>
          <w:p w:rsidR="00790491" w:rsidRPr="00FB5EA0" w:rsidRDefault="00790491" w:rsidP="00017185">
            <w:pPr>
              <w:pStyle w:val="ListParagraph"/>
              <w:rPr>
                <w:lang w:val="fr-CH"/>
              </w:rPr>
            </w:pPr>
          </w:p>
        </w:tc>
        <w:tc>
          <w:tcPr>
            <w:tcW w:w="929" w:type="dxa"/>
          </w:tcPr>
          <w:p w:rsidR="00FB5EA0" w:rsidRDefault="00FB5EA0" w:rsidP="00FB5EA0">
            <w:pPr>
              <w:jc w:val="center"/>
              <w:rPr>
                <w:lang w:val="fr-CH"/>
              </w:rPr>
            </w:pPr>
            <w:r>
              <w:rPr>
                <w:lang w:val="fr-CH"/>
              </w:rPr>
              <w:t>15</w:t>
            </w:r>
          </w:p>
          <w:p w:rsidR="00FB5EA0" w:rsidRDefault="00FB5EA0" w:rsidP="00FB5EA0">
            <w:pPr>
              <w:jc w:val="right"/>
              <w:rPr>
                <w:lang w:val="fr-CH"/>
              </w:rPr>
            </w:pPr>
            <w:r>
              <w:rPr>
                <w:lang w:val="fr-CH"/>
              </w:rPr>
              <w:t>2</w:t>
            </w:r>
          </w:p>
          <w:p w:rsidR="00FB5EA0" w:rsidRDefault="00FB5EA0" w:rsidP="00FB5EA0">
            <w:pPr>
              <w:jc w:val="right"/>
              <w:rPr>
                <w:lang w:val="fr-CH"/>
              </w:rPr>
            </w:pPr>
            <w:r>
              <w:rPr>
                <w:lang w:val="fr-CH"/>
              </w:rPr>
              <w:t>2</w:t>
            </w:r>
          </w:p>
          <w:p w:rsidR="00FB5EA0" w:rsidRDefault="00FB5EA0" w:rsidP="00FB5EA0">
            <w:pPr>
              <w:jc w:val="right"/>
              <w:rPr>
                <w:lang w:val="fr-CH"/>
              </w:rPr>
            </w:pPr>
            <w:r>
              <w:rPr>
                <w:lang w:val="fr-CH"/>
              </w:rPr>
              <w:t>2</w:t>
            </w:r>
          </w:p>
          <w:p w:rsidR="00FB5EA0" w:rsidRDefault="00FB5EA0" w:rsidP="00FB5EA0">
            <w:pPr>
              <w:jc w:val="right"/>
              <w:rPr>
                <w:lang w:val="fr-CH"/>
              </w:rPr>
            </w:pPr>
            <w:r>
              <w:rPr>
                <w:lang w:val="fr-CH"/>
              </w:rPr>
              <w:t>2</w:t>
            </w:r>
          </w:p>
          <w:p w:rsidR="00FB5EA0" w:rsidRDefault="00FB5EA0" w:rsidP="00FB5EA0">
            <w:pPr>
              <w:jc w:val="right"/>
              <w:rPr>
                <w:lang w:val="fr-CH"/>
              </w:rPr>
            </w:pPr>
            <w:r>
              <w:rPr>
                <w:lang w:val="fr-CH"/>
              </w:rPr>
              <w:t>2</w:t>
            </w:r>
          </w:p>
          <w:p w:rsidR="00FB5EA0" w:rsidRDefault="00FB5EA0" w:rsidP="00FB5EA0">
            <w:pPr>
              <w:jc w:val="right"/>
              <w:rPr>
                <w:lang w:val="fr-CH"/>
              </w:rPr>
            </w:pPr>
            <w:r>
              <w:rPr>
                <w:lang w:val="fr-CH"/>
              </w:rPr>
              <w:t>2</w:t>
            </w:r>
          </w:p>
        </w:tc>
        <w:tc>
          <w:tcPr>
            <w:tcW w:w="3070" w:type="dxa"/>
          </w:tcPr>
          <w:p w:rsidR="00FB5EA0" w:rsidRDefault="00FB5EA0" w:rsidP="00E307F6">
            <w:pPr>
              <w:rPr>
                <w:lang w:val="fr-CH"/>
              </w:rPr>
            </w:pPr>
          </w:p>
        </w:tc>
      </w:tr>
      <w:tr w:rsidR="00FB5EA0" w:rsidTr="00FB5EA0">
        <w:tc>
          <w:tcPr>
            <w:tcW w:w="5211" w:type="dxa"/>
          </w:tcPr>
          <w:p w:rsidR="00FB5EA0" w:rsidRDefault="00FB5EA0" w:rsidP="00FB5EA0">
            <w:pPr>
              <w:pStyle w:val="ListParagraph"/>
              <w:numPr>
                <w:ilvl w:val="0"/>
                <w:numId w:val="26"/>
              </w:numPr>
              <w:rPr>
                <w:lang w:val="fr-CH"/>
              </w:rPr>
            </w:pPr>
            <w:r>
              <w:rPr>
                <w:lang w:val="fr-CH"/>
              </w:rPr>
              <w:t>Dispositif institutionnel</w:t>
            </w:r>
          </w:p>
          <w:p w:rsidR="00790491" w:rsidRPr="00FB5EA0" w:rsidRDefault="00790491" w:rsidP="00790491">
            <w:pPr>
              <w:pStyle w:val="ListParagraph"/>
              <w:rPr>
                <w:lang w:val="fr-CH"/>
              </w:rPr>
            </w:pPr>
          </w:p>
        </w:tc>
        <w:tc>
          <w:tcPr>
            <w:tcW w:w="929" w:type="dxa"/>
          </w:tcPr>
          <w:p w:rsidR="00FB5EA0" w:rsidRDefault="00FB5EA0" w:rsidP="00FB5EA0">
            <w:pPr>
              <w:jc w:val="center"/>
              <w:rPr>
                <w:lang w:val="fr-CH"/>
              </w:rPr>
            </w:pPr>
            <w:r>
              <w:rPr>
                <w:lang w:val="fr-CH"/>
              </w:rPr>
              <w:t>4</w:t>
            </w:r>
          </w:p>
        </w:tc>
        <w:tc>
          <w:tcPr>
            <w:tcW w:w="3070" w:type="dxa"/>
          </w:tcPr>
          <w:p w:rsidR="00FB5EA0" w:rsidRDefault="00FB5EA0" w:rsidP="00E307F6">
            <w:pPr>
              <w:rPr>
                <w:lang w:val="fr-CH"/>
              </w:rPr>
            </w:pPr>
          </w:p>
        </w:tc>
      </w:tr>
    </w:tbl>
    <w:p w:rsidR="00E307F6" w:rsidRPr="00E307F6" w:rsidRDefault="00E307F6" w:rsidP="00E307F6">
      <w:pPr>
        <w:rPr>
          <w:rFonts w:ascii="Times New Roman" w:hAnsi="Times New Roman" w:cs="Times New Roman"/>
          <w:lang w:val="fr-CH"/>
        </w:rPr>
      </w:pPr>
    </w:p>
    <w:p w:rsidR="00E307F6" w:rsidRDefault="00E307F6">
      <w:pPr>
        <w:rPr>
          <w:rFonts w:ascii="Times New Roman" w:hAnsi="Times New Roman" w:cs="Times New Roman"/>
          <w:lang w:val="fr-CH"/>
        </w:rPr>
      </w:pPr>
    </w:p>
    <w:p w:rsidR="00A046A4" w:rsidRDefault="00A046A4">
      <w:pPr>
        <w:rPr>
          <w:rFonts w:ascii="Times New Roman" w:hAnsi="Times New Roman" w:cs="Times New Roman"/>
          <w:lang w:val="fr-CH"/>
        </w:rPr>
      </w:pPr>
      <w:r>
        <w:rPr>
          <w:rFonts w:ascii="Times New Roman" w:hAnsi="Times New Roman" w:cs="Times New Roman"/>
          <w:lang w:val="fr-CH"/>
        </w:rPr>
        <w:br w:type="page"/>
      </w:r>
    </w:p>
    <w:p w:rsidR="00A046A4" w:rsidRDefault="00A046A4" w:rsidP="00A046A4">
      <w:pPr>
        <w:rPr>
          <w:rFonts w:ascii="Times New Roman" w:hAnsi="Times New Roman" w:cs="Times New Roman"/>
          <w:b/>
          <w:smallCaps/>
        </w:rPr>
      </w:pPr>
      <w:r>
        <w:rPr>
          <w:rFonts w:ascii="Times New Roman" w:hAnsi="Times New Roman" w:cs="Times New Roman"/>
          <w:b/>
          <w:smallCaps/>
        </w:rPr>
        <w:lastRenderedPageBreak/>
        <w:t>Annexe 5</w:t>
      </w:r>
    </w:p>
    <w:p w:rsidR="00A046A4" w:rsidRPr="00A046A4" w:rsidRDefault="00A046A4" w:rsidP="00C939D7">
      <w:pPr>
        <w:rPr>
          <w:rFonts w:ascii="Times New Roman" w:hAnsi="Times New Roman" w:cs="Times New Roman"/>
          <w:b/>
          <w:lang w:val="fr-CH"/>
        </w:rPr>
      </w:pPr>
      <w:r w:rsidRPr="00A046A4">
        <w:rPr>
          <w:rFonts w:ascii="Times New Roman" w:hAnsi="Times New Roman" w:cs="Times New Roman"/>
          <w:b/>
          <w:lang w:val="fr-CH"/>
        </w:rPr>
        <w:t>Nouvel agenda du processus d’élaboration du document de SN-CUS</w:t>
      </w:r>
    </w:p>
    <w:p w:rsidR="00A046A4" w:rsidRDefault="00A046A4" w:rsidP="00C939D7">
      <w:pPr>
        <w:rPr>
          <w:rFonts w:ascii="Times New Roman" w:hAnsi="Times New Roman" w:cs="Times New Roman"/>
          <w:lang w:val="fr-CH"/>
        </w:rPr>
      </w:pPr>
    </w:p>
    <w:p w:rsidR="00A046A4" w:rsidRDefault="00A046A4" w:rsidP="00C939D7">
      <w:pPr>
        <w:rPr>
          <w:rFonts w:ascii="Times New Roman" w:hAnsi="Times New Roman" w:cs="Times New Roman"/>
          <w:lang w:val="fr-CH"/>
        </w:rPr>
      </w:pPr>
      <w:r>
        <w:rPr>
          <w:rFonts w:ascii="Times New Roman" w:hAnsi="Times New Roman" w:cs="Times New Roman"/>
          <w:lang w:val="fr-CH"/>
        </w:rPr>
        <w:t>Lors de la présente mission, le Comité technique a arrêté un nouvel agenda du processus d’élaboration du document de la SN-CUS.</w:t>
      </w:r>
    </w:p>
    <w:p w:rsidR="00A046A4" w:rsidRDefault="00A046A4" w:rsidP="00A046A4">
      <w:pPr>
        <w:pStyle w:val="ListParagraph"/>
        <w:numPr>
          <w:ilvl w:val="0"/>
          <w:numId w:val="23"/>
        </w:numPr>
        <w:rPr>
          <w:rFonts w:ascii="Times New Roman" w:hAnsi="Times New Roman" w:cs="Times New Roman"/>
          <w:lang w:val="fr-CH"/>
        </w:rPr>
      </w:pPr>
      <w:r w:rsidRPr="00A046A4">
        <w:rPr>
          <w:rFonts w:ascii="Times New Roman" w:hAnsi="Times New Roman" w:cs="Times New Roman"/>
          <w:lang w:val="fr-CH"/>
        </w:rPr>
        <w:t>Cet</w:t>
      </w:r>
      <w:r>
        <w:rPr>
          <w:rFonts w:ascii="Times New Roman" w:hAnsi="Times New Roman" w:cs="Times New Roman"/>
          <w:lang w:val="fr-CH"/>
        </w:rPr>
        <w:t xml:space="preserve"> agenda fixe le démarrage effectif de la rédaction du document de la SN-CUS au 7 mai 2014. A ce jour, les responsables désignés avec l’appui de leurs supports (cf .Annexe 4 ci-dessus), devront se mettre à la tâche d’écriture du document</w:t>
      </w:r>
      <w:r w:rsidRPr="00A046A4">
        <w:rPr>
          <w:rFonts w:ascii="Times New Roman" w:hAnsi="Times New Roman" w:cs="Times New Roman"/>
          <w:lang w:val="fr-CH"/>
        </w:rPr>
        <w:t xml:space="preserve"> </w:t>
      </w:r>
      <w:r>
        <w:rPr>
          <w:rFonts w:ascii="Times New Roman" w:hAnsi="Times New Roman" w:cs="Times New Roman"/>
          <w:lang w:val="fr-CH"/>
        </w:rPr>
        <w:t>pour les parties les concernant.</w:t>
      </w:r>
    </w:p>
    <w:p w:rsidR="00A046A4" w:rsidRDefault="00A046A4" w:rsidP="00A046A4">
      <w:pPr>
        <w:pStyle w:val="ListParagraph"/>
        <w:numPr>
          <w:ilvl w:val="0"/>
          <w:numId w:val="23"/>
        </w:numPr>
        <w:rPr>
          <w:rFonts w:ascii="Times New Roman" w:hAnsi="Times New Roman" w:cs="Times New Roman"/>
          <w:lang w:val="fr-CH"/>
        </w:rPr>
      </w:pPr>
      <w:r>
        <w:rPr>
          <w:rFonts w:ascii="Times New Roman" w:hAnsi="Times New Roman" w:cs="Times New Roman"/>
          <w:lang w:val="fr-CH"/>
        </w:rPr>
        <w:t>Ces responsables auront jusqu’au 28 août pour terminer leur travail.</w:t>
      </w:r>
    </w:p>
    <w:p w:rsidR="00934013" w:rsidRDefault="00A046A4" w:rsidP="00A046A4">
      <w:pPr>
        <w:pStyle w:val="ListParagraph"/>
        <w:numPr>
          <w:ilvl w:val="0"/>
          <w:numId w:val="23"/>
        </w:numPr>
        <w:rPr>
          <w:rFonts w:ascii="Times New Roman" w:hAnsi="Times New Roman" w:cs="Times New Roman"/>
          <w:lang w:val="fr-CH"/>
        </w:rPr>
      </w:pPr>
      <w:r>
        <w:rPr>
          <w:rFonts w:ascii="Times New Roman" w:hAnsi="Times New Roman" w:cs="Times New Roman"/>
          <w:lang w:val="fr-CH"/>
        </w:rPr>
        <w:t>Entre ces deux dates, Mme Marlène Abrial et le consolidateur national Mr Djedossoum auront une ou deux séances de travail avec chacun de ces responsables afin d’évaluer l’avancement du travail, de donner des compléments d’information si nécessaire et de permettre une réorientation du travail le cas échéant</w:t>
      </w:r>
      <w:r w:rsidR="00934013">
        <w:rPr>
          <w:rFonts w:ascii="Times New Roman" w:hAnsi="Times New Roman" w:cs="Times New Roman"/>
          <w:lang w:val="fr-CH"/>
        </w:rPr>
        <w:t> ;</w:t>
      </w:r>
    </w:p>
    <w:p w:rsidR="00A046A4" w:rsidRDefault="00934013" w:rsidP="00A046A4">
      <w:pPr>
        <w:pStyle w:val="ListParagraph"/>
        <w:numPr>
          <w:ilvl w:val="0"/>
          <w:numId w:val="23"/>
        </w:numPr>
        <w:rPr>
          <w:rFonts w:ascii="Times New Roman" w:hAnsi="Times New Roman" w:cs="Times New Roman"/>
          <w:lang w:val="fr-CH"/>
        </w:rPr>
      </w:pPr>
      <w:r>
        <w:rPr>
          <w:rFonts w:ascii="Times New Roman" w:hAnsi="Times New Roman" w:cs="Times New Roman"/>
          <w:lang w:val="fr-CH"/>
        </w:rPr>
        <w:t>Du 29 août au 12 septembre</w:t>
      </w:r>
      <w:r w:rsidR="00CE02E1">
        <w:rPr>
          <w:rFonts w:ascii="Times New Roman" w:hAnsi="Times New Roman" w:cs="Times New Roman"/>
          <w:lang w:val="fr-CH"/>
        </w:rPr>
        <w:t xml:space="preserve"> (sous réserve que les responsables aient tous rendu leur travail</w:t>
      </w:r>
      <w:r w:rsidR="00EB1D96">
        <w:rPr>
          <w:rFonts w:ascii="Times New Roman" w:hAnsi="Times New Roman" w:cs="Times New Roman"/>
          <w:lang w:val="fr-CH"/>
        </w:rPr>
        <w:t xml:space="preserve"> et que celui-ci soit de qualité)</w:t>
      </w:r>
      <w:r w:rsidR="00CE02E1">
        <w:rPr>
          <w:rFonts w:ascii="Times New Roman" w:hAnsi="Times New Roman" w:cs="Times New Roman"/>
          <w:lang w:val="fr-CH"/>
        </w:rPr>
        <w:t>. Si tel n’était le cas, l’agenda suivant s’en trouverait modifié)</w:t>
      </w:r>
      <w:r>
        <w:rPr>
          <w:rFonts w:ascii="Times New Roman" w:hAnsi="Times New Roman" w:cs="Times New Roman"/>
          <w:lang w:val="fr-CH"/>
        </w:rPr>
        <w:t xml:space="preserve">, les 2 consolidateurs mettront en forme les éléments reçus de chacun des responsables. Cette mise en forme entend, outre la compilation de ces éléments, la vérification du respect des consignes (notamment nombre de pages), recherche des répétitions, identification des manques. Les consolidateurs confectionneront ainsi une nouvelle version du document </w:t>
      </w:r>
      <w:r w:rsidR="00A046A4">
        <w:rPr>
          <w:rFonts w:ascii="Times New Roman" w:hAnsi="Times New Roman" w:cs="Times New Roman"/>
          <w:lang w:val="fr-CH"/>
        </w:rPr>
        <w:t xml:space="preserve"> </w:t>
      </w:r>
      <w:r>
        <w:rPr>
          <w:rFonts w:ascii="Times New Roman" w:hAnsi="Times New Roman" w:cs="Times New Roman"/>
          <w:lang w:val="fr-CH"/>
        </w:rPr>
        <w:t>incluant leurs suggestions de modification.</w:t>
      </w:r>
    </w:p>
    <w:p w:rsidR="00934013" w:rsidRDefault="00934013" w:rsidP="00934013">
      <w:pPr>
        <w:pStyle w:val="ListParagraph"/>
        <w:rPr>
          <w:rFonts w:ascii="Times New Roman" w:hAnsi="Times New Roman" w:cs="Times New Roman"/>
          <w:lang w:val="fr-CH"/>
        </w:rPr>
      </w:pPr>
      <w:r>
        <w:rPr>
          <w:rFonts w:ascii="Times New Roman" w:hAnsi="Times New Roman" w:cs="Times New Roman"/>
          <w:lang w:val="fr-CH"/>
        </w:rPr>
        <w:t>Nb : le présent rapport a indiqué sa disponibilité à être associé à distance à cette étape.</w:t>
      </w:r>
    </w:p>
    <w:p w:rsidR="00934013" w:rsidRDefault="00934013" w:rsidP="00934013">
      <w:pPr>
        <w:pStyle w:val="ListParagraph"/>
        <w:numPr>
          <w:ilvl w:val="0"/>
          <w:numId w:val="23"/>
        </w:numPr>
        <w:rPr>
          <w:rFonts w:ascii="Times New Roman" w:hAnsi="Times New Roman" w:cs="Times New Roman"/>
          <w:lang w:val="fr-CH"/>
        </w:rPr>
      </w:pPr>
      <w:r>
        <w:rPr>
          <w:rFonts w:ascii="Times New Roman" w:hAnsi="Times New Roman" w:cs="Times New Roman"/>
          <w:lang w:val="fr-CH"/>
        </w:rPr>
        <w:t>A partir du 15 septembre, le Comité technique dispose de la version préliminaire qui servira de base à l’atelier de finalisation du document. Avant cet atelier, le Comité technique préparera les modalités pratiques de cet atelier, reproduira le document et s’assurera de la présence effective lors de cet atelier</w:t>
      </w:r>
    </w:p>
    <w:p w:rsidR="00934013" w:rsidRDefault="00AF7673" w:rsidP="00934013">
      <w:pPr>
        <w:pStyle w:val="ListParagraph"/>
        <w:numPr>
          <w:ilvl w:val="0"/>
          <w:numId w:val="23"/>
        </w:numPr>
        <w:rPr>
          <w:rFonts w:ascii="Times New Roman" w:hAnsi="Times New Roman" w:cs="Times New Roman"/>
          <w:lang w:val="fr-CH"/>
        </w:rPr>
      </w:pPr>
      <w:r>
        <w:rPr>
          <w:rFonts w:ascii="Times New Roman" w:hAnsi="Times New Roman" w:cs="Times New Roman"/>
          <w:lang w:val="fr-CH"/>
        </w:rPr>
        <w:t>Si les étapes précédentes se déroulent comme prévu, c</w:t>
      </w:r>
      <w:r w:rsidR="00934013">
        <w:rPr>
          <w:rFonts w:ascii="Times New Roman" w:hAnsi="Times New Roman" w:cs="Times New Roman"/>
          <w:lang w:val="fr-CH"/>
        </w:rPr>
        <w:t xml:space="preserve">et atelier de finalisation du document SN-CUS </w:t>
      </w:r>
      <w:r>
        <w:rPr>
          <w:rFonts w:ascii="Times New Roman" w:hAnsi="Times New Roman" w:cs="Times New Roman"/>
          <w:lang w:val="fr-CH"/>
        </w:rPr>
        <w:t>se tiendrait dans la semaine du 13</w:t>
      </w:r>
      <w:r w:rsidR="00934013">
        <w:rPr>
          <w:rFonts w:ascii="Times New Roman" w:hAnsi="Times New Roman" w:cs="Times New Roman"/>
          <w:lang w:val="fr-CH"/>
        </w:rPr>
        <w:t xml:space="preserve"> au 1</w:t>
      </w:r>
      <w:r>
        <w:rPr>
          <w:rFonts w:ascii="Times New Roman" w:hAnsi="Times New Roman" w:cs="Times New Roman"/>
          <w:lang w:val="fr-CH"/>
        </w:rPr>
        <w:t>8</w:t>
      </w:r>
      <w:r w:rsidR="00934013">
        <w:rPr>
          <w:rFonts w:ascii="Times New Roman" w:hAnsi="Times New Roman" w:cs="Times New Roman"/>
          <w:lang w:val="fr-CH"/>
        </w:rPr>
        <w:t xml:space="preserve"> octobre. Cette étape est tout à fait crucial</w:t>
      </w:r>
      <w:r w:rsidR="00A91D4F">
        <w:rPr>
          <w:rFonts w:ascii="Times New Roman" w:hAnsi="Times New Roman" w:cs="Times New Roman"/>
          <w:lang w:val="fr-CH"/>
        </w:rPr>
        <w:t>e</w:t>
      </w:r>
      <w:r w:rsidR="00934013">
        <w:rPr>
          <w:rFonts w:ascii="Times New Roman" w:hAnsi="Times New Roman" w:cs="Times New Roman"/>
          <w:lang w:val="fr-CH"/>
        </w:rPr>
        <w:t xml:space="preserve"> dans le processus et demande la présence effective de tous les membres du Comité technique </w:t>
      </w:r>
      <w:r w:rsidR="00A91D4F">
        <w:rPr>
          <w:rFonts w:ascii="Times New Roman" w:hAnsi="Times New Roman" w:cs="Times New Roman"/>
          <w:lang w:val="fr-CH"/>
        </w:rPr>
        <w:t>pendant toute la durée de l’atelier. Cet atelier a pour but d’adopter la version qui sera ensemble présentée à la réunion de validation technique du document, mais elle marque aussi le moment où les membres du Comité technique s’approprient le document.</w:t>
      </w:r>
    </w:p>
    <w:p w:rsidR="00A91D4F" w:rsidRDefault="00A91D4F" w:rsidP="00A91D4F">
      <w:pPr>
        <w:pStyle w:val="ListParagraph"/>
        <w:rPr>
          <w:rFonts w:ascii="Times New Roman" w:hAnsi="Times New Roman" w:cs="Times New Roman"/>
          <w:lang w:val="fr-CH"/>
        </w:rPr>
      </w:pPr>
      <w:r>
        <w:rPr>
          <w:rFonts w:ascii="Times New Roman" w:hAnsi="Times New Roman" w:cs="Times New Roman"/>
          <w:lang w:val="fr-CH"/>
        </w:rPr>
        <w:t>Nb : ces dates marques le moment de la seconde mission du présent consultant, tel que prévu dans les termes de références</w:t>
      </w:r>
    </w:p>
    <w:p w:rsidR="00A91D4F" w:rsidRDefault="00A91D4F" w:rsidP="00A91D4F">
      <w:pPr>
        <w:pStyle w:val="ListParagraph"/>
        <w:numPr>
          <w:ilvl w:val="0"/>
          <w:numId w:val="23"/>
        </w:numPr>
        <w:rPr>
          <w:rFonts w:ascii="Times New Roman" w:hAnsi="Times New Roman" w:cs="Times New Roman"/>
          <w:lang w:val="fr-CH"/>
        </w:rPr>
      </w:pPr>
      <w:r>
        <w:rPr>
          <w:rFonts w:ascii="Times New Roman" w:hAnsi="Times New Roman" w:cs="Times New Roman"/>
          <w:lang w:val="fr-CH"/>
        </w:rPr>
        <w:t>Ainsi, à l’issue de cet atelier le document sera prêt pour la réunion de validation technique qui se tiendra lors de la première semaine de novembre. Avant cela, le Comité technique devra 1)reproduire le document en un nombre de copies suffisant pour chacun des participants, 2)préparer cette réunion de validation technique, 3)distribuer les invitations et le document effectivement 10 jours avant cette réunion</w:t>
      </w:r>
    </w:p>
    <w:p w:rsidR="00A91D4F" w:rsidRDefault="00A91D4F" w:rsidP="00A91D4F">
      <w:pPr>
        <w:pStyle w:val="ListParagraph"/>
        <w:numPr>
          <w:ilvl w:val="0"/>
          <w:numId w:val="23"/>
        </w:numPr>
        <w:rPr>
          <w:rFonts w:ascii="Times New Roman" w:hAnsi="Times New Roman" w:cs="Times New Roman"/>
          <w:lang w:val="fr-CH"/>
        </w:rPr>
      </w:pPr>
      <w:r>
        <w:rPr>
          <w:rFonts w:ascii="Times New Roman" w:hAnsi="Times New Roman" w:cs="Times New Roman"/>
          <w:lang w:val="fr-CH"/>
        </w:rPr>
        <w:t>Afin de donner la meilleure visibilité à ce document, le Comité technique organisera une réunion de lancement de la SN-CUS. Cette réunion doit être placée au plus haut niveau : Ministres concernés, chefs d’agences, responsables d’ONG, dignitaires des différentes religions, Parlementaires, Ordres, etc. Sachant qu’une telle réunion demande un temps important de préparation, cette réunion pourrait être organisée à la mi-décembre 2014.</w:t>
      </w:r>
    </w:p>
    <w:p w:rsidR="00A91D4F" w:rsidRDefault="00EF39A6" w:rsidP="00A91D4F">
      <w:pPr>
        <w:pStyle w:val="ListParagraph"/>
        <w:rPr>
          <w:rFonts w:ascii="Times New Roman" w:hAnsi="Times New Roman" w:cs="Times New Roman"/>
          <w:lang w:val="fr-CH"/>
        </w:rPr>
      </w:pPr>
      <w:r>
        <w:rPr>
          <w:rFonts w:ascii="Times New Roman" w:hAnsi="Times New Roman" w:cs="Times New Roman"/>
          <w:lang w:val="fr-CH"/>
        </w:rPr>
        <w:t>Nb : cette réunion fait partie des termes de référence du présent consultant (3</w:t>
      </w:r>
      <w:r w:rsidRPr="00EF39A6">
        <w:rPr>
          <w:rFonts w:ascii="Times New Roman" w:hAnsi="Times New Roman" w:cs="Times New Roman"/>
          <w:vertAlign w:val="superscript"/>
          <w:lang w:val="fr-CH"/>
        </w:rPr>
        <w:t>ième</w:t>
      </w:r>
      <w:r>
        <w:rPr>
          <w:rFonts w:ascii="Times New Roman" w:hAnsi="Times New Roman" w:cs="Times New Roman"/>
          <w:lang w:val="fr-CH"/>
        </w:rPr>
        <w:t xml:space="preserve"> mission). Il va sans dire que le présent consultant, lors de cette mission, pourra appuyer le Comité </w:t>
      </w:r>
      <w:r>
        <w:rPr>
          <w:rFonts w:ascii="Times New Roman" w:hAnsi="Times New Roman" w:cs="Times New Roman"/>
          <w:lang w:val="fr-CH"/>
        </w:rPr>
        <w:lastRenderedPageBreak/>
        <w:t xml:space="preserve">technique dans la finalisation des préparatifs de cette réunion et participera à cette réunion. Mais ces préparatifs auront du être engagé dès le début novembre 2014. </w:t>
      </w:r>
      <w:r w:rsidR="0035655B">
        <w:rPr>
          <w:rFonts w:ascii="Times New Roman" w:hAnsi="Times New Roman" w:cs="Times New Roman"/>
          <w:lang w:val="fr-CH"/>
        </w:rPr>
        <w:t>I</w:t>
      </w:r>
      <w:r>
        <w:rPr>
          <w:rFonts w:ascii="Times New Roman" w:hAnsi="Times New Roman" w:cs="Times New Roman"/>
          <w:lang w:val="fr-CH"/>
        </w:rPr>
        <w:t>l serait important que Dr Yacouba Zina, Représentation de l’OMS, contribue activement à cet appui au Comité technique</w:t>
      </w:r>
      <w:r w:rsidR="0035655B">
        <w:rPr>
          <w:rFonts w:ascii="Times New Roman" w:hAnsi="Times New Roman" w:cs="Times New Roman"/>
          <w:lang w:val="fr-CH"/>
        </w:rPr>
        <w:t>, en étroite collaboration avec la Coopération Suisse et l’assistante technique Mme Marlène Abrial au Comité technique</w:t>
      </w:r>
      <w:r>
        <w:rPr>
          <w:rFonts w:ascii="Times New Roman" w:hAnsi="Times New Roman" w:cs="Times New Roman"/>
          <w:lang w:val="fr-CH"/>
        </w:rPr>
        <w:t>. Néanmoins, le présent consultant reste disponible pour apporter un appui complémentaire à distance.</w:t>
      </w:r>
    </w:p>
    <w:p w:rsidR="00FB3067" w:rsidRDefault="00FB3067">
      <w:pPr>
        <w:rPr>
          <w:rFonts w:ascii="Times New Roman" w:hAnsi="Times New Roman" w:cs="Times New Roman"/>
          <w:lang w:val="fr-CH"/>
        </w:rPr>
      </w:pPr>
      <w:r>
        <w:rPr>
          <w:rFonts w:ascii="Times New Roman" w:hAnsi="Times New Roman" w:cs="Times New Roman"/>
          <w:lang w:val="fr-CH"/>
        </w:rPr>
        <w:br w:type="page"/>
      </w:r>
    </w:p>
    <w:p w:rsidR="00EF39A6" w:rsidRDefault="00FB3067" w:rsidP="00A91D4F">
      <w:pPr>
        <w:pStyle w:val="ListParagraph"/>
        <w:rPr>
          <w:rFonts w:ascii="Times New Roman" w:hAnsi="Times New Roman" w:cs="Times New Roman"/>
          <w:b/>
          <w:lang w:val="fr-CH"/>
        </w:rPr>
      </w:pPr>
      <w:r w:rsidRPr="00FB3067">
        <w:rPr>
          <w:rFonts w:ascii="Times New Roman" w:hAnsi="Times New Roman" w:cs="Times New Roman"/>
          <w:b/>
          <w:lang w:val="fr-CH"/>
        </w:rPr>
        <w:lastRenderedPageBreak/>
        <w:t>Annexe 6</w:t>
      </w:r>
    </w:p>
    <w:p w:rsidR="00FB3067" w:rsidRDefault="00FB3067" w:rsidP="00A91D4F">
      <w:pPr>
        <w:pStyle w:val="ListParagraph"/>
        <w:rPr>
          <w:rFonts w:ascii="Times New Roman" w:hAnsi="Times New Roman" w:cs="Times New Roman"/>
          <w:b/>
          <w:lang w:val="fr-CH"/>
        </w:rPr>
      </w:pPr>
    </w:p>
    <w:p w:rsidR="00FB3067" w:rsidRDefault="00FB3067" w:rsidP="00A91D4F">
      <w:pPr>
        <w:pStyle w:val="ListParagraph"/>
        <w:rPr>
          <w:rFonts w:ascii="Times New Roman" w:hAnsi="Times New Roman" w:cs="Times New Roman"/>
          <w:b/>
          <w:lang w:val="fr-CH"/>
        </w:rPr>
      </w:pPr>
      <w:r>
        <w:rPr>
          <w:rFonts w:ascii="Times New Roman" w:hAnsi="Times New Roman" w:cs="Times New Roman"/>
          <w:b/>
          <w:lang w:val="fr-CH"/>
        </w:rPr>
        <w:t>Rappel de certains concepts</w:t>
      </w:r>
    </w:p>
    <w:p w:rsidR="00FB3067" w:rsidRDefault="00FB3067" w:rsidP="00A91D4F">
      <w:pPr>
        <w:pStyle w:val="ListParagraph"/>
        <w:rPr>
          <w:rFonts w:ascii="Times New Roman" w:hAnsi="Times New Roman" w:cs="Times New Roman"/>
          <w:b/>
          <w:lang w:val="fr-CH"/>
        </w:rPr>
      </w:pPr>
    </w:p>
    <w:p w:rsidR="00FB3067" w:rsidRPr="00BD2CAD" w:rsidRDefault="00FB3067" w:rsidP="00FB3067">
      <w:pPr>
        <w:rPr>
          <w:b/>
        </w:rPr>
      </w:pPr>
      <w:r w:rsidRPr="00BD2CAD">
        <w:rPr>
          <w:b/>
        </w:rPr>
        <w:t>Couverture en santé</w:t>
      </w:r>
    </w:p>
    <w:p w:rsidR="00FB3067" w:rsidRDefault="00FB3067" w:rsidP="00FB3067">
      <w:r>
        <w:t>La couverture en santé, c’est se poser la question de savoir qu’est-ce qui fait qu’un individu est ou se sent protégé contre les problèmes de santé qui peuvent subvenir au cours de sa vie. Ainsi, cette protection ne concerne pas que le moment présent mais aussi l’avenir même lointain : manger sainement aujourd’hui pour ne pas avoir de problèmes de santé 10, 20 ou 30 ans plus tard.  Ainsi un individu est protégé si :</w:t>
      </w:r>
    </w:p>
    <w:p w:rsidR="00FB3067" w:rsidRDefault="00FB3067" w:rsidP="00FB3067">
      <w:pPr>
        <w:pStyle w:val="ListParagraph"/>
      </w:pPr>
      <w:r>
        <w:t>Lorsque des problèmes de santé surviennent pour lui, il aura en face de lui des services de santé efficaces, c’est-à-dire des services de santé qui apporteront une solution la meilleure possible à ses problèmes de santé ;</w:t>
      </w:r>
    </w:p>
    <w:p w:rsidR="00FB3067" w:rsidRDefault="00FB3067" w:rsidP="00FB3067">
      <w:pPr>
        <w:pStyle w:val="ListParagraph"/>
      </w:pPr>
      <w:r>
        <w:t>Lorsque se soigner n’aura pas d’incidences (majeures) sur son niveau et mode de vie et sur celui de sa famille : dépenses catastrophiques, mais aussi perte d’emploi, invalidité, mise au ban de la société (SIDA), handicap, etc. ;</w:t>
      </w:r>
    </w:p>
    <w:p w:rsidR="00FB3067" w:rsidRDefault="00FB3067" w:rsidP="00FB3067">
      <w:pPr>
        <w:pStyle w:val="ListParagraph"/>
      </w:pPr>
      <w:r>
        <w:t>L’on a pu et su le prémunir contre les risques santé. Cette prévention est le fait de l’individu lui-même : immunisation,  dépistage, etc. Mais aussi lorsque la société agira pour prémunir les individus : tabagisme passif, abus de sucre, environnement, hygiène, etc.</w:t>
      </w:r>
    </w:p>
    <w:p w:rsidR="00FB3067" w:rsidRPr="00932FF8" w:rsidRDefault="00FB3067" w:rsidP="00FB3067">
      <w:pPr>
        <w:rPr>
          <w:b/>
        </w:rPr>
      </w:pPr>
      <w:r w:rsidRPr="00932FF8">
        <w:rPr>
          <w:b/>
        </w:rPr>
        <w:t>Couverture universelle en santé</w:t>
      </w:r>
    </w:p>
    <w:p w:rsidR="00FB3067" w:rsidRDefault="00FB3067" w:rsidP="00FB3067">
      <w:r>
        <w:t>L’universalité se mesure selon deux dimensions :</w:t>
      </w:r>
    </w:p>
    <w:p w:rsidR="00FB3067" w:rsidRDefault="00FB3067" w:rsidP="00FB3067">
      <w:pPr>
        <w:pStyle w:val="ListParagraph"/>
      </w:pPr>
      <w:r>
        <w:t>Universel signifie que tous les individus d’un espace donné sont protégés</w:t>
      </w:r>
    </w:p>
    <w:p w:rsidR="00FB3067" w:rsidRDefault="00FB3067" w:rsidP="00FB3067">
      <w:pPr>
        <w:pStyle w:val="ListParagraph"/>
      </w:pPr>
      <w:r>
        <w:t>Universel signifie que ces individus sont entièrement protégés contre tous les risques</w:t>
      </w:r>
    </w:p>
    <w:p w:rsidR="00FB3067" w:rsidRDefault="00FB3067" w:rsidP="00FB3067">
      <w:r>
        <w:t xml:space="preserve">Autant dire que l’universalité est un objectif vers lequel il faut tendre mais que c’est un objectif </w:t>
      </w:r>
      <w:r w:rsidRPr="00932FF8">
        <w:t>inattei</w:t>
      </w:r>
      <w:r>
        <w:t>g</w:t>
      </w:r>
      <w:r w:rsidRPr="00932FF8">
        <w:t>nable</w:t>
      </w:r>
      <w:r>
        <w:t>.</w:t>
      </w:r>
    </w:p>
    <w:p w:rsidR="00FB3067" w:rsidRPr="00932FF8" w:rsidRDefault="00FB3067" w:rsidP="00FB3067">
      <w:pPr>
        <w:rPr>
          <w:b/>
        </w:rPr>
      </w:pPr>
      <w:r w:rsidRPr="00932FF8">
        <w:rPr>
          <w:b/>
        </w:rPr>
        <w:t>SN-CUS</w:t>
      </w:r>
    </w:p>
    <w:p w:rsidR="00FB3067" w:rsidRDefault="00FB3067" w:rsidP="00FB3067">
      <w:r>
        <w:t>Si l’on veut se rapprocher de cet objectif, il faut mettre en place des actions qui soient efficaces.</w:t>
      </w:r>
    </w:p>
    <w:p w:rsidR="00FB3067" w:rsidRDefault="00FB3067" w:rsidP="00FB3067">
      <w:r>
        <w:t>On peut facilement comprendre que l’atteinte de cet objectif demande un ensemble d’actions. Ce n’est évidemment pas une seule action qui permettra de progresser vers la couverture universelle. Il faut donc un ensemble d’actions.</w:t>
      </w:r>
    </w:p>
    <w:p w:rsidR="00FB3067" w:rsidRDefault="00FB3067" w:rsidP="00FB3067"/>
    <w:p w:rsidR="00FB3067" w:rsidRDefault="00FB3067" w:rsidP="00FB3067">
      <w:r>
        <w:t>Pour que cet ensemble d’actions soit efficace, il faut que ces actions soient coordonnées et que synergiquement elles contribuent à l’atteinte de cet objectif.</w:t>
      </w:r>
    </w:p>
    <w:p w:rsidR="00FB3067" w:rsidRDefault="00FB3067" w:rsidP="00FB3067">
      <w:r>
        <w:t>Que faut-il pour que ces actions se mettent en place ?</w:t>
      </w:r>
    </w:p>
    <w:p w:rsidR="00FB3067" w:rsidRDefault="00FB3067" w:rsidP="00FB3067">
      <w:pPr>
        <w:pStyle w:val="ListParagraph"/>
        <w:numPr>
          <w:ilvl w:val="0"/>
          <w:numId w:val="27"/>
        </w:numPr>
        <w:spacing w:after="0" w:line="240" w:lineRule="auto"/>
      </w:pPr>
      <w:r>
        <w:t>Certaines de ces actions demandent des moyens financiers : il faut de l’argent pour financer les services de santé. C’est le financement de la santé.</w:t>
      </w:r>
    </w:p>
    <w:p w:rsidR="00FB3067" w:rsidRDefault="00FB3067" w:rsidP="00FB3067">
      <w:pPr>
        <w:pStyle w:val="ListParagraph"/>
        <w:numPr>
          <w:ilvl w:val="0"/>
          <w:numId w:val="27"/>
        </w:numPr>
        <w:spacing w:after="0" w:line="240" w:lineRule="auto"/>
      </w:pPr>
      <w:r>
        <w:lastRenderedPageBreak/>
        <w:t>Mais certaines de ces actions ne demandent que peu, voire aucun, moyens financiers ; La mise en œuvre de ces actions reposent sur d’autres facteurs. Par exemple :</w:t>
      </w:r>
    </w:p>
    <w:p w:rsidR="00FB3067" w:rsidRDefault="00FB3067" w:rsidP="00FB3067">
      <w:pPr>
        <w:pStyle w:val="ListParagraph"/>
        <w:numPr>
          <w:ilvl w:val="1"/>
          <w:numId w:val="27"/>
        </w:numPr>
        <w:spacing w:after="0" w:line="240" w:lineRule="auto"/>
      </w:pPr>
      <w:r>
        <w:t>La réalisation d’un code de la mutualité (qui protège les individus contre les abus possibles)</w:t>
      </w:r>
    </w:p>
    <w:p w:rsidR="00FB3067" w:rsidRDefault="00FB3067" w:rsidP="00FB3067">
      <w:pPr>
        <w:pStyle w:val="ListParagraph"/>
        <w:numPr>
          <w:ilvl w:val="1"/>
          <w:numId w:val="27"/>
        </w:numPr>
        <w:spacing w:after="0" w:line="240" w:lineRule="auto"/>
      </w:pPr>
      <w:r>
        <w:t>La conscience professionnelle ou valeur travail : la motivation des personnels de santé pour réaliser convenablement leurs activités ne passent pas nécessairement par une motivation extrinsèque (de type FBR) mais aussi par la motivation intrinsèque ou par le respect du code du travail (sanction) ;</w:t>
      </w:r>
    </w:p>
    <w:p w:rsidR="00FB3067" w:rsidRDefault="00FB3067" w:rsidP="00FB3067">
      <w:pPr>
        <w:pStyle w:val="ListParagraph"/>
        <w:numPr>
          <w:ilvl w:val="1"/>
          <w:numId w:val="27"/>
        </w:numPr>
        <w:spacing w:after="0" w:line="240" w:lineRule="auto"/>
      </w:pPr>
      <w:r>
        <w:t>On sait que l’organisation des services est un facteur important de l’efficacité de ces services. Ce n’est pas nécessairement une augmentation des moyens financiers qui améliorera cette efficacité, mais, par exemple, la mise en place d’instances de concertation et de coordination.</w:t>
      </w:r>
    </w:p>
    <w:p w:rsidR="00FB3067" w:rsidRDefault="00FB3067" w:rsidP="00FB3067">
      <w:pPr>
        <w:pStyle w:val="ListParagraph"/>
      </w:pPr>
    </w:p>
    <w:p w:rsidR="00FB3067" w:rsidRDefault="00FB3067" w:rsidP="00FB3067">
      <w:pPr>
        <w:pStyle w:val="ListParagraph"/>
      </w:pPr>
      <w:r>
        <w:t>Une Stratégie Nationale doit par conséquent s’intéresser à tous ces moyens, et non pas simplement au financement de la santé.</w:t>
      </w:r>
    </w:p>
    <w:p w:rsidR="00D773F0" w:rsidRDefault="00D773F0">
      <w:r>
        <w:br w:type="page"/>
      </w:r>
    </w:p>
    <w:p w:rsidR="00D773F0" w:rsidRPr="00D773F0" w:rsidRDefault="00D773F0" w:rsidP="00FB3067">
      <w:pPr>
        <w:rPr>
          <w:b/>
        </w:rPr>
      </w:pPr>
      <w:r w:rsidRPr="00D773F0">
        <w:rPr>
          <w:b/>
        </w:rPr>
        <w:lastRenderedPageBreak/>
        <w:t>Annexe 7 :  NOTE</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Le MSP réaffirme que la Couverture universelle en santé</w:t>
      </w:r>
      <w:r w:rsidRPr="00D773F0">
        <w:rPr>
          <w:rStyle w:val="FootnoteReference"/>
          <w:rFonts w:ascii="Times New Roman" w:hAnsi="Times New Roman" w:cs="Times New Roman"/>
        </w:rPr>
        <w:footnoteReference w:id="4"/>
      </w:r>
      <w:r w:rsidRPr="00D773F0">
        <w:rPr>
          <w:rFonts w:ascii="Times New Roman" w:hAnsi="Times New Roman" w:cs="Times New Roman"/>
        </w:rPr>
        <w:t xml:space="preserve"> ou protection sociale en santé est l’un des volets de la protection sociale.</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La CUS est une approche holistique de la protection de l’individu contre les problèmes de santé auxquels il peut être confronté au cours de sa vie. Ainsi, un individu est protégé si, lorsque que,  confronté à des problèmes de santé, il a en face de lui des services de santé efficaces et lorsque ces problèmes de santé n’auront pas d’incidences majeures sur son niveau et mode de vie et celui de sa famille.</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Enfin, il se sentira protégé si la société le prémunit contre un certain nombre de risques qui peuvent avoir une incidence sur sa santé : insalubrité, environnement, catastrophes, alimentation, nutrition, etc.</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L’approche CUS est partie intégrante de la SNPS ;  la CUS est ainsi concernée par les 4 axes stratégiques de la SNPS, et non pas seulement l’axe 4 , notamment la composante « Sécurité sociale » de l’axe 2. La CUS ne peut donc pas être réduite à un simple programme ou projet de la SNPS.</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 xml:space="preserve">Le MSP, en collaboration avec plusieurs Ministères concernés (Fonction Publique et Emploi, Action sociale, Plan et Finances) et avec le soutien de PTF, notamment dans le cadre du réseau P4H, élabore actuellement le document de SN-CUS qui devrait être entièrement finalisé avant la fin de cette année 2014. Ce document est élaboré par les cadres de ces ministères regroupés dans un Comité Technique </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Nous sommes ici réunis pour valider la SNPS. Le MSP voudrait donc féliciter tous ceux qui ont élaboré ce document. Nous en faisons partie Nous espérons simplement que  l’on ne perdra pas de vue les remarques ci-dessus mais nous voudrions aussi parler du « Cadre institutionnel de coordination et de suivi ». De la même manière que vous proposez ce cadre institutionnel pour la SNPS, la SN-CUS proposera aussi un cadre institutionnel pour sa mise en œuvre.</w:t>
      </w:r>
    </w:p>
    <w:p w:rsidR="00F05E81" w:rsidRDefault="00D773F0" w:rsidP="00F05E81">
      <w:pPr>
        <w:spacing w:after="0" w:line="240" w:lineRule="auto"/>
        <w:jc w:val="both"/>
        <w:rPr>
          <w:rFonts w:ascii="Times New Roman" w:hAnsi="Times New Roman" w:cs="Times New Roman"/>
        </w:rPr>
      </w:pPr>
      <w:r w:rsidRPr="00D773F0">
        <w:rPr>
          <w:rFonts w:ascii="Times New Roman" w:hAnsi="Times New Roman" w:cs="Times New Roman"/>
        </w:rPr>
        <w:t>Dans ses aspects techniques, celui-ci sera spécifique à la CUS : ainsi, il sera notamment</w:t>
      </w:r>
      <w:r>
        <w:rPr>
          <w:rFonts w:ascii="Times New Roman" w:hAnsi="Times New Roman" w:cs="Times New Roman"/>
        </w:rPr>
        <w:t xml:space="preserve"> </w:t>
      </w:r>
      <w:r w:rsidRPr="00D773F0">
        <w:rPr>
          <w:rFonts w:ascii="Times New Roman" w:hAnsi="Times New Roman" w:cs="Times New Roman"/>
        </w:rPr>
        <w:t xml:space="preserve">proposé de créer une instance opérationnelle d’appui à la mise en œuvre de la CUS. Cette instance sera inter ministérielle et sera composée de cadres nationaux. Elle aura pour mandats notamment : </w:t>
      </w:r>
    </w:p>
    <w:p w:rsidR="00D773F0" w:rsidRPr="00D773F0" w:rsidRDefault="00F05E81" w:rsidP="00F05E81">
      <w:pPr>
        <w:spacing w:after="0" w:line="240" w:lineRule="auto"/>
        <w:ind w:firstLine="708"/>
        <w:jc w:val="both"/>
        <w:rPr>
          <w:rFonts w:ascii="Times New Roman" w:hAnsi="Times New Roman" w:cs="Times New Roman"/>
          <w:b/>
          <w:smallCaps/>
        </w:rPr>
      </w:pPr>
      <w:r>
        <w:rPr>
          <w:rFonts w:ascii="Times New Roman" w:hAnsi="Times New Roman" w:cs="Times New Roman"/>
        </w:rPr>
        <w:t>a</w:t>
      </w:r>
      <w:r w:rsidR="00D773F0" w:rsidRPr="00D773F0">
        <w:rPr>
          <w:rFonts w:ascii="Times New Roman" w:hAnsi="Times New Roman" w:cs="Times New Roman"/>
        </w:rPr>
        <w:t>)de contribuer à la mise en œuvre des axes stratégiques de la SN-CUS :</w:t>
      </w:r>
    </w:p>
    <w:p w:rsidR="00D773F0" w:rsidRPr="00D773F0" w:rsidRDefault="00D773F0" w:rsidP="00F05E81">
      <w:pPr>
        <w:pStyle w:val="ListParagraph"/>
        <w:numPr>
          <w:ilvl w:val="1"/>
          <w:numId w:val="23"/>
        </w:numPr>
        <w:spacing w:after="0" w:line="240" w:lineRule="auto"/>
        <w:jc w:val="both"/>
        <w:rPr>
          <w:rFonts w:ascii="Times New Roman" w:hAnsi="Times New Roman" w:cs="Times New Roman"/>
          <w:b/>
          <w:smallCaps/>
        </w:rPr>
      </w:pPr>
      <w:r w:rsidRPr="00D773F0">
        <w:rPr>
          <w:rFonts w:ascii="Times New Roman" w:hAnsi="Times New Roman" w:cs="Times New Roman"/>
        </w:rPr>
        <w:t>S’assurer de la cohérence des activités menées en amenant les différents acteurs à se concerter ;</w:t>
      </w:r>
    </w:p>
    <w:p w:rsidR="00D773F0" w:rsidRPr="00D773F0" w:rsidRDefault="00D773F0" w:rsidP="00D773F0">
      <w:pPr>
        <w:pStyle w:val="ListParagraph"/>
        <w:numPr>
          <w:ilvl w:val="1"/>
          <w:numId w:val="23"/>
        </w:numPr>
        <w:spacing w:after="0" w:line="240" w:lineRule="auto"/>
        <w:jc w:val="both"/>
        <w:rPr>
          <w:rFonts w:ascii="Times New Roman" w:hAnsi="Times New Roman" w:cs="Times New Roman"/>
          <w:b/>
          <w:smallCaps/>
        </w:rPr>
      </w:pPr>
      <w:r w:rsidRPr="00D773F0">
        <w:rPr>
          <w:rFonts w:ascii="Times New Roman" w:hAnsi="Times New Roman" w:cs="Times New Roman"/>
        </w:rPr>
        <w:t>Impulser la faisabilité d’actions nouvelles et innovantes ;</w:t>
      </w:r>
    </w:p>
    <w:p w:rsidR="00D773F0" w:rsidRPr="00D773F0" w:rsidRDefault="00D773F0" w:rsidP="00D773F0">
      <w:pPr>
        <w:pStyle w:val="ListParagraph"/>
        <w:numPr>
          <w:ilvl w:val="1"/>
          <w:numId w:val="23"/>
        </w:numPr>
        <w:spacing w:after="0" w:line="240" w:lineRule="auto"/>
        <w:jc w:val="both"/>
        <w:rPr>
          <w:rFonts w:ascii="Times New Roman" w:hAnsi="Times New Roman" w:cs="Times New Roman"/>
          <w:b/>
          <w:smallCaps/>
        </w:rPr>
      </w:pPr>
      <w:r w:rsidRPr="00D773F0">
        <w:rPr>
          <w:rFonts w:ascii="Times New Roman" w:hAnsi="Times New Roman" w:cs="Times New Roman"/>
        </w:rPr>
        <w:t>Veiller à l’implication de tous les acteurs concernés, y compris les populations</w:t>
      </w:r>
    </w:p>
    <w:p w:rsidR="00D773F0" w:rsidRPr="00D773F0" w:rsidRDefault="00D773F0" w:rsidP="00D773F0">
      <w:pPr>
        <w:pStyle w:val="ListParagraph"/>
        <w:numPr>
          <w:ilvl w:val="1"/>
          <w:numId w:val="23"/>
        </w:numPr>
        <w:spacing w:after="0" w:line="240" w:lineRule="auto"/>
        <w:jc w:val="both"/>
        <w:rPr>
          <w:rFonts w:ascii="Times New Roman" w:hAnsi="Times New Roman" w:cs="Times New Roman"/>
          <w:b/>
          <w:smallCaps/>
        </w:rPr>
      </w:pPr>
      <w:r w:rsidRPr="00D773F0">
        <w:rPr>
          <w:rFonts w:ascii="Times New Roman" w:hAnsi="Times New Roman" w:cs="Times New Roman"/>
        </w:rPr>
        <w:t>Dynamiser la diminution de l’exposition aux risques</w:t>
      </w:r>
    </w:p>
    <w:p w:rsidR="00D773F0" w:rsidRPr="00D773F0" w:rsidRDefault="00D773F0" w:rsidP="00D773F0">
      <w:pPr>
        <w:pStyle w:val="ListParagraph"/>
        <w:numPr>
          <w:ilvl w:val="1"/>
          <w:numId w:val="23"/>
        </w:numPr>
        <w:spacing w:after="0" w:line="240" w:lineRule="auto"/>
        <w:jc w:val="both"/>
        <w:rPr>
          <w:rFonts w:ascii="Times New Roman" w:hAnsi="Times New Roman" w:cs="Times New Roman"/>
          <w:b/>
          <w:smallCaps/>
        </w:rPr>
      </w:pPr>
      <w:r w:rsidRPr="00D773F0">
        <w:rPr>
          <w:rFonts w:ascii="Times New Roman" w:hAnsi="Times New Roman" w:cs="Times New Roman"/>
        </w:rPr>
        <w:t>Contribuer à la recherche d’une aide extérieure pérenne pour la CUS</w:t>
      </w:r>
    </w:p>
    <w:p w:rsidR="00D773F0" w:rsidRPr="00D773F0" w:rsidRDefault="00D773F0" w:rsidP="00D773F0">
      <w:pPr>
        <w:ind w:firstLine="708"/>
        <w:jc w:val="both"/>
        <w:rPr>
          <w:rFonts w:ascii="Times New Roman" w:hAnsi="Times New Roman" w:cs="Times New Roman"/>
          <w:b/>
          <w:smallCaps/>
        </w:rPr>
      </w:pPr>
      <w:r w:rsidRPr="00D773F0">
        <w:rPr>
          <w:rFonts w:ascii="Times New Roman" w:hAnsi="Times New Roman" w:cs="Times New Roman"/>
        </w:rPr>
        <w:t>et, b)d’élaborer et alimenter en information les indicateurs de suivi de la mise en œuvre de la    CUS, articulés avec ceux de la SNPS ; Cette instance constituera donc une interface entre les acteurs de terrain qui mènent les activités au quotidien et les instances de pilotage. </w:t>
      </w:r>
    </w:p>
    <w:p w:rsidR="00D773F0" w:rsidRPr="00D773F0" w:rsidRDefault="00D773F0" w:rsidP="00D773F0">
      <w:pPr>
        <w:jc w:val="both"/>
        <w:rPr>
          <w:rFonts w:ascii="Times New Roman" w:hAnsi="Times New Roman" w:cs="Times New Roman"/>
          <w:b/>
          <w:smallCaps/>
        </w:rPr>
      </w:pPr>
      <w:r w:rsidRPr="00D773F0">
        <w:rPr>
          <w:rFonts w:ascii="Times New Roman" w:hAnsi="Times New Roman" w:cs="Times New Roman"/>
        </w:rPr>
        <w:t>Dans ses aspects de pilotage, la SN-CUS compte s’articuler autour du dispositif de la SNPS. Ainsi, pour la SN-CUS, il ne sera pas créé d’instances spécifiques de pilotage : celles de la SNPS seront utilisées, en espérant toutefois qu’une place plus visible sera donnée à la santé dans ces instances.</w:t>
      </w:r>
    </w:p>
    <w:p w:rsidR="00D773F0" w:rsidRPr="00F05E81" w:rsidRDefault="00D773F0" w:rsidP="00F05E81">
      <w:pPr>
        <w:jc w:val="both"/>
        <w:rPr>
          <w:rFonts w:ascii="Times New Roman" w:hAnsi="Times New Roman" w:cs="Times New Roman"/>
          <w:b/>
          <w:smallCaps/>
        </w:rPr>
      </w:pPr>
      <w:r w:rsidRPr="00D773F0">
        <w:rPr>
          <w:rFonts w:ascii="Times New Roman" w:hAnsi="Times New Roman" w:cs="Times New Roman"/>
        </w:rPr>
        <w:t>En conclusion, le MSP souhaite poursuivre la synergie entre la SNPS et la SN-CUS afin que chaque tchadien se sente toujours mieux protégé contre les aléas de la vie.</w:t>
      </w:r>
    </w:p>
    <w:sectPr w:rsidR="00D773F0" w:rsidRPr="00F05E81" w:rsidSect="000B3F1B">
      <w:pgSz w:w="11906" w:h="16838" w:code="9"/>
      <w:pgMar w:top="1418" w:right="1418" w:bottom="1418" w:left="1418"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22D" w:rsidRDefault="0025422D" w:rsidP="00F747D6">
      <w:pPr>
        <w:spacing w:after="0" w:line="240" w:lineRule="auto"/>
      </w:pPr>
      <w:r>
        <w:separator/>
      </w:r>
    </w:p>
  </w:endnote>
  <w:endnote w:type="continuationSeparator" w:id="0">
    <w:p w:rsidR="0025422D" w:rsidRDefault="0025422D" w:rsidP="00F7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W1)">
    <w:altName w:val="Times New Roman"/>
    <w:charset w:val="00"/>
    <w:family w:val="roman"/>
    <w:pitch w:val="variable"/>
    <w:sig w:usb0="00000000" w:usb1="80000000" w:usb2="00000008" w:usb3="00000000" w:csb0="000001FF" w:csb1="00000000"/>
  </w:font>
  <w:font w:name="Browallia New">
    <w:panose1 w:val="020B0604020202020204"/>
    <w:charset w:val="00"/>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22D" w:rsidRDefault="0025422D" w:rsidP="00F747D6">
      <w:pPr>
        <w:spacing w:after="0" w:line="240" w:lineRule="auto"/>
      </w:pPr>
      <w:r>
        <w:separator/>
      </w:r>
    </w:p>
  </w:footnote>
  <w:footnote w:type="continuationSeparator" w:id="0">
    <w:p w:rsidR="0025422D" w:rsidRDefault="0025422D" w:rsidP="00F747D6">
      <w:pPr>
        <w:spacing w:after="0" w:line="240" w:lineRule="auto"/>
      </w:pPr>
      <w:r>
        <w:continuationSeparator/>
      </w:r>
    </w:p>
  </w:footnote>
  <w:footnote w:id="1">
    <w:p w:rsidR="00EC4BBB" w:rsidRPr="00EC4BBB" w:rsidRDefault="00EC4BBB">
      <w:pPr>
        <w:pStyle w:val="FootnoteText"/>
      </w:pPr>
      <w:r>
        <w:rPr>
          <w:rStyle w:val="FootnoteReference"/>
        </w:rPr>
        <w:footnoteRef/>
      </w:r>
      <w:r>
        <w:t xml:space="preserve"> Stratégie : définition </w:t>
      </w:r>
      <w:r w:rsidRPr="00EC4BBB">
        <w:t xml:space="preserve">: </w:t>
      </w:r>
      <w:r w:rsidRPr="00EC4BBB">
        <w:rPr>
          <w:rFonts w:cs="Arial"/>
          <w:color w:val="252525"/>
          <w:shd w:val="clear" w:color="auto" w:fill="FFFFFF"/>
        </w:rPr>
        <w:t>La stratégie consiste à la définition d'actions cohérentes intervenant selon une logique séquentielle pour réaliser ou pour atteindre un ou des objectifs. Elle se traduit ensuite, au niveau opérationnel en</w:t>
      </w:r>
      <w:r w:rsidRPr="00EC4BBB">
        <w:rPr>
          <w:rStyle w:val="apple-converted-space"/>
          <w:rFonts w:cs="Arial"/>
          <w:color w:val="252525"/>
          <w:shd w:val="clear" w:color="auto" w:fill="FFFFFF"/>
        </w:rPr>
        <w:t> </w:t>
      </w:r>
      <w:hyperlink r:id="rId1" w:tooltip="Planification" w:history="1">
        <w:r w:rsidRPr="00EC4BBB">
          <w:rPr>
            <w:rStyle w:val="Hyperlink"/>
            <w:rFonts w:cs="Arial"/>
            <w:color w:val="0B0080"/>
            <w:shd w:val="clear" w:color="auto" w:fill="FFFFFF"/>
          </w:rPr>
          <w:t>plans d'actions</w:t>
        </w:r>
      </w:hyperlink>
      <w:r w:rsidRPr="00EC4BBB">
        <w:rPr>
          <w:rStyle w:val="apple-converted-space"/>
          <w:rFonts w:cs="Arial"/>
          <w:color w:val="252525"/>
          <w:shd w:val="clear" w:color="auto" w:fill="FFFFFF"/>
        </w:rPr>
        <w:t> </w:t>
      </w:r>
      <w:r w:rsidRPr="00EC4BBB">
        <w:rPr>
          <w:rFonts w:cs="Arial"/>
          <w:color w:val="252525"/>
          <w:shd w:val="clear" w:color="auto" w:fill="FFFFFF"/>
        </w:rPr>
        <w:t>par domaines et par périodes</w:t>
      </w:r>
      <w:r>
        <w:rPr>
          <w:rFonts w:cs="Arial"/>
          <w:color w:val="252525"/>
          <w:shd w:val="clear" w:color="auto" w:fill="FFFFFF"/>
        </w:rPr>
        <w:t>.</w:t>
      </w:r>
    </w:p>
  </w:footnote>
  <w:footnote w:id="2">
    <w:p w:rsidR="00827021" w:rsidRDefault="00827021">
      <w:pPr>
        <w:pStyle w:val="FootnoteText"/>
      </w:pPr>
      <w:r>
        <w:rPr>
          <w:rStyle w:val="FootnoteReference"/>
        </w:rPr>
        <w:footnoteRef/>
      </w:r>
      <w:r>
        <w:t xml:space="preserve"> Les vols n’ont pas d’incidence sur la santé et relèvent de la police. Par contre, les agressions physiques peuvent avoir une incidence sur la santé des individus ; Comment mieux protéger les individus contre ces incidences sur la santé, relève de la SN-CUS.</w:t>
      </w:r>
    </w:p>
  </w:footnote>
  <w:footnote w:id="3">
    <w:p w:rsidR="004126C8" w:rsidRPr="008F7634" w:rsidRDefault="004126C8" w:rsidP="004126C8">
      <w:pPr>
        <w:pStyle w:val="FootnoteText"/>
        <w:rPr>
          <w:rFonts w:ascii="Times New Roman" w:cs="Times New Roman"/>
          <w:b/>
          <w:smallCaps/>
          <w:sz w:val="22"/>
          <w:szCs w:val="22"/>
        </w:rPr>
      </w:pPr>
      <w:r>
        <w:rPr>
          <w:rStyle w:val="FootnoteReference"/>
        </w:rPr>
        <w:footnoteRef/>
      </w:r>
      <w:r>
        <w:t xml:space="preserve"> </w:t>
      </w:r>
      <w:r w:rsidRPr="008F7634">
        <w:rPr>
          <w:rFonts w:ascii="Times New Roman" w:cs="Times New Roman"/>
          <w:sz w:val="22"/>
          <w:szCs w:val="22"/>
        </w:rPr>
        <w:t>La CUS concerne la sant</w:t>
      </w:r>
      <w:r w:rsidRPr="008F7634">
        <w:rPr>
          <w:rFonts w:ascii="Times New Roman" w:cs="Times New Roman"/>
          <w:sz w:val="22"/>
          <w:szCs w:val="22"/>
        </w:rPr>
        <w:t>é</w:t>
      </w:r>
      <w:r w:rsidRPr="008F7634">
        <w:rPr>
          <w:rFonts w:ascii="Times New Roman" w:cs="Times New Roman"/>
          <w:sz w:val="22"/>
          <w:szCs w:val="22"/>
        </w:rPr>
        <w:t>, mais aussi la protection</w:t>
      </w:r>
      <w:r>
        <w:rPr>
          <w:rFonts w:ascii="Times New Roman" w:cs="Times New Roman"/>
          <w:sz w:val="22"/>
          <w:szCs w:val="22"/>
        </w:rPr>
        <w:t xml:space="preserve"> contre les risques financiers (</w:t>
      </w:r>
      <w:r w:rsidRPr="008F7634">
        <w:rPr>
          <w:rFonts w:ascii="Times New Roman" w:cs="Times New Roman"/>
          <w:sz w:val="22"/>
          <w:szCs w:val="22"/>
        </w:rPr>
        <w:t>assurances notamment) , mais aussi la pr</w:t>
      </w:r>
      <w:r w:rsidRPr="008F7634">
        <w:rPr>
          <w:rFonts w:ascii="Times New Roman" w:cs="Times New Roman"/>
          <w:sz w:val="22"/>
          <w:szCs w:val="22"/>
        </w:rPr>
        <w:t>é</w:t>
      </w:r>
      <w:r w:rsidRPr="008F7634">
        <w:rPr>
          <w:rFonts w:ascii="Times New Roman" w:cs="Times New Roman"/>
          <w:sz w:val="22"/>
          <w:szCs w:val="22"/>
        </w:rPr>
        <w:t>vention pour des activit</w:t>
      </w:r>
      <w:r w:rsidRPr="008F7634">
        <w:rPr>
          <w:rFonts w:ascii="Times New Roman" w:cs="Times New Roman"/>
          <w:sz w:val="22"/>
          <w:szCs w:val="22"/>
        </w:rPr>
        <w:t>é</w:t>
      </w:r>
      <w:r w:rsidRPr="008F7634">
        <w:rPr>
          <w:rFonts w:ascii="Times New Roman" w:cs="Times New Roman"/>
          <w:sz w:val="22"/>
          <w:szCs w:val="22"/>
        </w:rPr>
        <w:t>s ayant un lien avec la sant</w:t>
      </w:r>
      <w:r w:rsidRPr="008F7634">
        <w:rPr>
          <w:rFonts w:ascii="Times New Roman" w:cs="Times New Roman"/>
          <w:sz w:val="22"/>
          <w:szCs w:val="22"/>
        </w:rPr>
        <w:t>é</w:t>
      </w:r>
    </w:p>
  </w:footnote>
  <w:footnote w:id="4">
    <w:p w:rsidR="00D773F0" w:rsidRDefault="00D773F0" w:rsidP="00D773F0">
      <w:pPr>
        <w:pStyle w:val="FootnoteText"/>
      </w:pPr>
      <w:r>
        <w:rPr>
          <w:rStyle w:val="FootnoteReference"/>
        </w:rPr>
        <w:footnoteRef/>
      </w:r>
      <w:r>
        <w:t xml:space="preserve"> Selon la définition de l’OMS, «  La  santé est un état de complet bien –être physique, mental et social, et ne consiste pas seulement en une absence de maladie ou d’infirmité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0424F"/>
    <w:multiLevelType w:val="hybridMultilevel"/>
    <w:tmpl w:val="055039DA"/>
    <w:lvl w:ilvl="0" w:tplc="45460870">
      <w:start w:val="1"/>
      <w:numFmt w:val="bullet"/>
      <w:lvlText w:val="-"/>
      <w:lvlJc w:val="left"/>
      <w:pPr>
        <w:ind w:left="1068" w:hanging="360"/>
      </w:pPr>
      <w:rPr>
        <w:rFonts w:ascii="Calibri" w:eastAsiaTheme="minorHAnsi" w:hAnsi="Calibri"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nsid w:val="086A7ED8"/>
    <w:multiLevelType w:val="hybridMultilevel"/>
    <w:tmpl w:val="DAF8E382"/>
    <w:lvl w:ilvl="0" w:tplc="AB04477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29E729C"/>
    <w:multiLevelType w:val="hybridMultilevel"/>
    <w:tmpl w:val="136A2806"/>
    <w:lvl w:ilvl="0" w:tplc="BBBEFE0E">
      <w:start w:val="1"/>
      <w:numFmt w:val="decimal"/>
      <w:lvlText w:val="%1."/>
      <w:lvlJc w:val="left"/>
      <w:pPr>
        <w:ind w:left="765" w:hanging="4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3D4623F"/>
    <w:multiLevelType w:val="hybridMultilevel"/>
    <w:tmpl w:val="063C7DCA"/>
    <w:lvl w:ilvl="0" w:tplc="D77086A6">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164A3F5C"/>
    <w:multiLevelType w:val="hybridMultilevel"/>
    <w:tmpl w:val="B964BFA0"/>
    <w:lvl w:ilvl="0" w:tplc="5D66724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4575781"/>
    <w:multiLevelType w:val="hybridMultilevel"/>
    <w:tmpl w:val="DE144A26"/>
    <w:lvl w:ilvl="0" w:tplc="B8AADA72">
      <w:start w:val="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EA82BC0"/>
    <w:multiLevelType w:val="hybridMultilevel"/>
    <w:tmpl w:val="6FCC896E"/>
    <w:lvl w:ilvl="0" w:tplc="3BB275D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E3831A0"/>
    <w:multiLevelType w:val="hybridMultilevel"/>
    <w:tmpl w:val="B0181084"/>
    <w:lvl w:ilvl="0" w:tplc="77C093C0">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05F4017"/>
    <w:multiLevelType w:val="hybridMultilevel"/>
    <w:tmpl w:val="F89AC4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3A7190B"/>
    <w:multiLevelType w:val="hybridMultilevel"/>
    <w:tmpl w:val="301ABB54"/>
    <w:lvl w:ilvl="0" w:tplc="7BB2D79C">
      <w:start w:val="5"/>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3B06BAB"/>
    <w:multiLevelType w:val="hybridMultilevel"/>
    <w:tmpl w:val="815291AA"/>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1">
    <w:nsid w:val="486A4359"/>
    <w:multiLevelType w:val="hybridMultilevel"/>
    <w:tmpl w:val="4F1073F2"/>
    <w:lvl w:ilvl="0" w:tplc="7FDC827C">
      <w:start w:val="1"/>
      <w:numFmt w:val="decimal"/>
      <w:lvlText w:val="%1)"/>
      <w:lvlJc w:val="left"/>
      <w:pPr>
        <w:ind w:left="720" w:hanging="360"/>
      </w:pPr>
      <w:rPr>
        <w:rFonts w:cs="Times New Roman" w:hint="default"/>
        <w:b/>
      </w:rPr>
    </w:lvl>
    <w:lvl w:ilvl="1" w:tplc="040C0019">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2">
    <w:nsid w:val="4A4501AC"/>
    <w:multiLevelType w:val="multilevel"/>
    <w:tmpl w:val="551EB2F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4A736E0C"/>
    <w:multiLevelType w:val="hybridMultilevel"/>
    <w:tmpl w:val="55B2E848"/>
    <w:lvl w:ilvl="0" w:tplc="9D9CE49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4BA11C86"/>
    <w:multiLevelType w:val="hybridMultilevel"/>
    <w:tmpl w:val="DEF87D2C"/>
    <w:lvl w:ilvl="0" w:tplc="5B58D8E8">
      <w:start w:val="2"/>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EC94670"/>
    <w:multiLevelType w:val="hybridMultilevel"/>
    <w:tmpl w:val="0F0492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2DB74D2"/>
    <w:multiLevelType w:val="hybridMultilevel"/>
    <w:tmpl w:val="68121866"/>
    <w:lvl w:ilvl="0" w:tplc="18D6311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57226DF5"/>
    <w:multiLevelType w:val="hybridMultilevel"/>
    <w:tmpl w:val="84F66016"/>
    <w:lvl w:ilvl="0" w:tplc="55F6530C">
      <w:numFmt w:val="bullet"/>
      <w:lvlText w:val="-"/>
      <w:lvlJc w:val="left"/>
      <w:pPr>
        <w:ind w:left="720" w:hanging="360"/>
      </w:pPr>
      <w:rPr>
        <w:rFonts w:ascii="Calibri" w:eastAsiaTheme="minorHAnsi" w:hAnsi="Calibri" w:cs="Times New (W1)"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E582136"/>
    <w:multiLevelType w:val="hybridMultilevel"/>
    <w:tmpl w:val="2A209228"/>
    <w:lvl w:ilvl="0" w:tplc="B3322F0C">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E750040"/>
    <w:multiLevelType w:val="hybridMultilevel"/>
    <w:tmpl w:val="30DA81A4"/>
    <w:lvl w:ilvl="0" w:tplc="586810C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51F2687"/>
    <w:multiLevelType w:val="hybridMultilevel"/>
    <w:tmpl w:val="3B9EA3AE"/>
    <w:lvl w:ilvl="0" w:tplc="71ECE720">
      <w:numFmt w:val="bullet"/>
      <w:lvlText w:val="-"/>
      <w:lvlJc w:val="left"/>
      <w:pPr>
        <w:ind w:left="1065" w:hanging="360"/>
      </w:pPr>
      <w:rPr>
        <w:rFonts w:ascii="Calibri" w:eastAsiaTheme="minorHAnsi" w:hAnsi="Calibri"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1">
    <w:nsid w:val="680F6474"/>
    <w:multiLevelType w:val="hybridMultilevel"/>
    <w:tmpl w:val="E8F0BE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72DB1E91"/>
    <w:multiLevelType w:val="hybridMultilevel"/>
    <w:tmpl w:val="BCAC9EA0"/>
    <w:lvl w:ilvl="0" w:tplc="DB42088C">
      <w:start w:val="1"/>
      <w:numFmt w:val="bullet"/>
      <w:lvlText w:val="-"/>
      <w:lvlJc w:val="left"/>
      <w:pPr>
        <w:tabs>
          <w:tab w:val="num" w:pos="360"/>
        </w:tabs>
        <w:ind w:left="36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744E2FB0"/>
    <w:multiLevelType w:val="hybridMultilevel"/>
    <w:tmpl w:val="8440F3DE"/>
    <w:lvl w:ilvl="0" w:tplc="1F9E78D2">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BC1624D"/>
    <w:multiLevelType w:val="hybridMultilevel"/>
    <w:tmpl w:val="BB52D3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7C093487"/>
    <w:multiLevelType w:val="multilevel"/>
    <w:tmpl w:val="D258F4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CA80EB2"/>
    <w:multiLevelType w:val="hybridMultilevel"/>
    <w:tmpl w:val="3C8EA26C"/>
    <w:lvl w:ilvl="0" w:tplc="42FC4008">
      <w:numFmt w:val="bullet"/>
      <w:lvlText w:val="-"/>
      <w:lvlJc w:val="left"/>
      <w:pPr>
        <w:tabs>
          <w:tab w:val="num" w:pos="720"/>
        </w:tabs>
        <w:ind w:left="720" w:hanging="360"/>
      </w:pPr>
      <w:rPr>
        <w:rFonts w:ascii="Browallia New" w:eastAsia="SimSun" w:hAnsi="Browallia New" w:cs="Browallia New" w:hint="default"/>
      </w:rPr>
    </w:lvl>
    <w:lvl w:ilvl="1" w:tplc="040C0003">
      <w:start w:val="1"/>
      <w:numFmt w:val="bullet"/>
      <w:lvlText w:val="o"/>
      <w:lvlJc w:val="left"/>
      <w:pPr>
        <w:tabs>
          <w:tab w:val="num" w:pos="1092"/>
        </w:tabs>
        <w:ind w:left="1092" w:hanging="360"/>
      </w:pPr>
      <w:rPr>
        <w:rFonts w:ascii="Courier New" w:hAnsi="Courier New" w:cs="Courier New" w:hint="default"/>
      </w:rPr>
    </w:lvl>
    <w:lvl w:ilvl="2" w:tplc="040C0005" w:tentative="1">
      <w:start w:val="1"/>
      <w:numFmt w:val="bullet"/>
      <w:lvlText w:val=""/>
      <w:lvlJc w:val="left"/>
      <w:pPr>
        <w:tabs>
          <w:tab w:val="num" w:pos="1812"/>
        </w:tabs>
        <w:ind w:left="1812" w:hanging="360"/>
      </w:pPr>
      <w:rPr>
        <w:rFonts w:ascii="Wingdings" w:hAnsi="Wingdings" w:hint="default"/>
      </w:rPr>
    </w:lvl>
    <w:lvl w:ilvl="3" w:tplc="040C0001" w:tentative="1">
      <w:start w:val="1"/>
      <w:numFmt w:val="bullet"/>
      <w:lvlText w:val=""/>
      <w:lvlJc w:val="left"/>
      <w:pPr>
        <w:tabs>
          <w:tab w:val="num" w:pos="2532"/>
        </w:tabs>
        <w:ind w:left="2532" w:hanging="360"/>
      </w:pPr>
      <w:rPr>
        <w:rFonts w:ascii="Symbol" w:hAnsi="Symbol" w:hint="default"/>
      </w:rPr>
    </w:lvl>
    <w:lvl w:ilvl="4" w:tplc="040C0003" w:tentative="1">
      <w:start w:val="1"/>
      <w:numFmt w:val="bullet"/>
      <w:lvlText w:val="o"/>
      <w:lvlJc w:val="left"/>
      <w:pPr>
        <w:tabs>
          <w:tab w:val="num" w:pos="3252"/>
        </w:tabs>
        <w:ind w:left="3252" w:hanging="360"/>
      </w:pPr>
      <w:rPr>
        <w:rFonts w:ascii="Courier New" w:hAnsi="Courier New" w:cs="Courier New" w:hint="default"/>
      </w:rPr>
    </w:lvl>
    <w:lvl w:ilvl="5" w:tplc="040C0005" w:tentative="1">
      <w:start w:val="1"/>
      <w:numFmt w:val="bullet"/>
      <w:lvlText w:val=""/>
      <w:lvlJc w:val="left"/>
      <w:pPr>
        <w:tabs>
          <w:tab w:val="num" w:pos="3972"/>
        </w:tabs>
        <w:ind w:left="3972" w:hanging="360"/>
      </w:pPr>
      <w:rPr>
        <w:rFonts w:ascii="Wingdings" w:hAnsi="Wingdings" w:hint="default"/>
      </w:rPr>
    </w:lvl>
    <w:lvl w:ilvl="6" w:tplc="040C0001" w:tentative="1">
      <w:start w:val="1"/>
      <w:numFmt w:val="bullet"/>
      <w:lvlText w:val=""/>
      <w:lvlJc w:val="left"/>
      <w:pPr>
        <w:tabs>
          <w:tab w:val="num" w:pos="4692"/>
        </w:tabs>
        <w:ind w:left="4692" w:hanging="360"/>
      </w:pPr>
      <w:rPr>
        <w:rFonts w:ascii="Symbol" w:hAnsi="Symbol" w:hint="default"/>
      </w:rPr>
    </w:lvl>
    <w:lvl w:ilvl="7" w:tplc="040C0003" w:tentative="1">
      <w:start w:val="1"/>
      <w:numFmt w:val="bullet"/>
      <w:lvlText w:val="o"/>
      <w:lvlJc w:val="left"/>
      <w:pPr>
        <w:tabs>
          <w:tab w:val="num" w:pos="5412"/>
        </w:tabs>
        <w:ind w:left="5412" w:hanging="360"/>
      </w:pPr>
      <w:rPr>
        <w:rFonts w:ascii="Courier New" w:hAnsi="Courier New" w:cs="Courier New" w:hint="default"/>
      </w:rPr>
    </w:lvl>
    <w:lvl w:ilvl="8" w:tplc="040C0005" w:tentative="1">
      <w:start w:val="1"/>
      <w:numFmt w:val="bullet"/>
      <w:lvlText w:val=""/>
      <w:lvlJc w:val="left"/>
      <w:pPr>
        <w:tabs>
          <w:tab w:val="num" w:pos="6132"/>
        </w:tabs>
        <w:ind w:left="6132" w:hanging="360"/>
      </w:pPr>
      <w:rPr>
        <w:rFonts w:ascii="Wingdings" w:hAnsi="Wingdings" w:hint="default"/>
      </w:rPr>
    </w:lvl>
  </w:abstractNum>
  <w:num w:numId="1">
    <w:abstractNumId w:val="12"/>
  </w:num>
  <w:num w:numId="2">
    <w:abstractNumId w:val="18"/>
  </w:num>
  <w:num w:numId="3">
    <w:abstractNumId w:val="23"/>
  </w:num>
  <w:num w:numId="4">
    <w:abstractNumId w:val="16"/>
  </w:num>
  <w:num w:numId="5">
    <w:abstractNumId w:val="2"/>
  </w:num>
  <w:num w:numId="6">
    <w:abstractNumId w:val="1"/>
  </w:num>
  <w:num w:numId="7">
    <w:abstractNumId w:val="20"/>
  </w:num>
  <w:num w:numId="8">
    <w:abstractNumId w:val="21"/>
  </w:num>
  <w:num w:numId="9">
    <w:abstractNumId w:val="25"/>
  </w:num>
  <w:num w:numId="10">
    <w:abstractNumId w:val="10"/>
  </w:num>
  <w:num w:numId="11">
    <w:abstractNumId w:val="11"/>
  </w:num>
  <w:num w:numId="12">
    <w:abstractNumId w:val="22"/>
  </w:num>
  <w:num w:numId="13">
    <w:abstractNumId w:val="15"/>
  </w:num>
  <w:num w:numId="14">
    <w:abstractNumId w:val="5"/>
  </w:num>
  <w:num w:numId="15">
    <w:abstractNumId w:val="4"/>
  </w:num>
  <w:num w:numId="16">
    <w:abstractNumId w:val="24"/>
  </w:num>
  <w:num w:numId="17">
    <w:abstractNumId w:val="3"/>
  </w:num>
  <w:num w:numId="18">
    <w:abstractNumId w:val="14"/>
  </w:num>
  <w:num w:numId="19">
    <w:abstractNumId w:val="13"/>
  </w:num>
  <w:num w:numId="20">
    <w:abstractNumId w:val="0"/>
  </w:num>
  <w:num w:numId="21">
    <w:abstractNumId w:val="9"/>
  </w:num>
  <w:num w:numId="22">
    <w:abstractNumId w:val="6"/>
  </w:num>
  <w:num w:numId="23">
    <w:abstractNumId w:val="7"/>
  </w:num>
  <w:num w:numId="24">
    <w:abstractNumId w:val="19"/>
  </w:num>
  <w:num w:numId="25">
    <w:abstractNumId w:val="26"/>
  </w:num>
  <w:num w:numId="26">
    <w:abstractNumId w:val="8"/>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044"/>
    <w:rsid w:val="00017185"/>
    <w:rsid w:val="0002731E"/>
    <w:rsid w:val="0004585F"/>
    <w:rsid w:val="00053FA7"/>
    <w:rsid w:val="00065297"/>
    <w:rsid w:val="000676E1"/>
    <w:rsid w:val="00081562"/>
    <w:rsid w:val="000A53D4"/>
    <w:rsid w:val="000B3F1B"/>
    <w:rsid w:val="000B51C6"/>
    <w:rsid w:val="000C0EB0"/>
    <w:rsid w:val="000C1E71"/>
    <w:rsid w:val="000D164F"/>
    <w:rsid w:val="000E4F33"/>
    <w:rsid w:val="000F0B59"/>
    <w:rsid w:val="0011231A"/>
    <w:rsid w:val="00132591"/>
    <w:rsid w:val="0014137B"/>
    <w:rsid w:val="00146102"/>
    <w:rsid w:val="0016048F"/>
    <w:rsid w:val="001B70EE"/>
    <w:rsid w:val="001D7F3D"/>
    <w:rsid w:val="00200CE3"/>
    <w:rsid w:val="002112E3"/>
    <w:rsid w:val="00214B09"/>
    <w:rsid w:val="00221B8B"/>
    <w:rsid w:val="002344FE"/>
    <w:rsid w:val="0025422D"/>
    <w:rsid w:val="00280D5E"/>
    <w:rsid w:val="00291081"/>
    <w:rsid w:val="00293742"/>
    <w:rsid w:val="002A2831"/>
    <w:rsid w:val="002B3B46"/>
    <w:rsid w:val="002E1C79"/>
    <w:rsid w:val="00300127"/>
    <w:rsid w:val="00304D51"/>
    <w:rsid w:val="003056C7"/>
    <w:rsid w:val="0032040B"/>
    <w:rsid w:val="0032702A"/>
    <w:rsid w:val="00352237"/>
    <w:rsid w:val="00355F19"/>
    <w:rsid w:val="0035655B"/>
    <w:rsid w:val="00365DBD"/>
    <w:rsid w:val="00370406"/>
    <w:rsid w:val="003804E0"/>
    <w:rsid w:val="00393096"/>
    <w:rsid w:val="00394985"/>
    <w:rsid w:val="003B36D0"/>
    <w:rsid w:val="003B4B55"/>
    <w:rsid w:val="003C0AC1"/>
    <w:rsid w:val="003D1243"/>
    <w:rsid w:val="003D3F84"/>
    <w:rsid w:val="003E12C9"/>
    <w:rsid w:val="00412165"/>
    <w:rsid w:val="004126C8"/>
    <w:rsid w:val="004232B3"/>
    <w:rsid w:val="004420E6"/>
    <w:rsid w:val="004439A5"/>
    <w:rsid w:val="00446A5C"/>
    <w:rsid w:val="00447CE5"/>
    <w:rsid w:val="00465F7C"/>
    <w:rsid w:val="00474109"/>
    <w:rsid w:val="0047725E"/>
    <w:rsid w:val="004803D6"/>
    <w:rsid w:val="0048672E"/>
    <w:rsid w:val="00492D0B"/>
    <w:rsid w:val="00496ED4"/>
    <w:rsid w:val="004B0C8F"/>
    <w:rsid w:val="004D59D8"/>
    <w:rsid w:val="004E444D"/>
    <w:rsid w:val="005301A5"/>
    <w:rsid w:val="005329B2"/>
    <w:rsid w:val="00542F46"/>
    <w:rsid w:val="00546171"/>
    <w:rsid w:val="00546817"/>
    <w:rsid w:val="00547070"/>
    <w:rsid w:val="005D75D9"/>
    <w:rsid w:val="005E0496"/>
    <w:rsid w:val="00602121"/>
    <w:rsid w:val="00632264"/>
    <w:rsid w:val="00634897"/>
    <w:rsid w:val="0064556C"/>
    <w:rsid w:val="00656F85"/>
    <w:rsid w:val="0066000E"/>
    <w:rsid w:val="00662610"/>
    <w:rsid w:val="006878AC"/>
    <w:rsid w:val="006E3EC1"/>
    <w:rsid w:val="006E6A80"/>
    <w:rsid w:val="00703B3C"/>
    <w:rsid w:val="007042B6"/>
    <w:rsid w:val="007160F9"/>
    <w:rsid w:val="00722CD5"/>
    <w:rsid w:val="00735E3E"/>
    <w:rsid w:val="007367AC"/>
    <w:rsid w:val="00741F37"/>
    <w:rsid w:val="007458DE"/>
    <w:rsid w:val="00755DE9"/>
    <w:rsid w:val="00774644"/>
    <w:rsid w:val="00782805"/>
    <w:rsid w:val="00790491"/>
    <w:rsid w:val="007D095D"/>
    <w:rsid w:val="007F1504"/>
    <w:rsid w:val="007F1D56"/>
    <w:rsid w:val="00804E5C"/>
    <w:rsid w:val="00806A79"/>
    <w:rsid w:val="0081215A"/>
    <w:rsid w:val="008205B1"/>
    <w:rsid w:val="00827021"/>
    <w:rsid w:val="008466FE"/>
    <w:rsid w:val="00861ED1"/>
    <w:rsid w:val="00873EE4"/>
    <w:rsid w:val="0088624A"/>
    <w:rsid w:val="00891561"/>
    <w:rsid w:val="00892270"/>
    <w:rsid w:val="008962C0"/>
    <w:rsid w:val="008D0130"/>
    <w:rsid w:val="008D6936"/>
    <w:rsid w:val="008E494B"/>
    <w:rsid w:val="008E7E41"/>
    <w:rsid w:val="008F3AFD"/>
    <w:rsid w:val="009141D4"/>
    <w:rsid w:val="009166D5"/>
    <w:rsid w:val="009167FE"/>
    <w:rsid w:val="0091797B"/>
    <w:rsid w:val="00934013"/>
    <w:rsid w:val="00937EE0"/>
    <w:rsid w:val="0097628C"/>
    <w:rsid w:val="00995789"/>
    <w:rsid w:val="009B4807"/>
    <w:rsid w:val="009B7BBF"/>
    <w:rsid w:val="009F0BE7"/>
    <w:rsid w:val="009F6B91"/>
    <w:rsid w:val="00A046A4"/>
    <w:rsid w:val="00A1061C"/>
    <w:rsid w:val="00A121B5"/>
    <w:rsid w:val="00A16998"/>
    <w:rsid w:val="00A523BE"/>
    <w:rsid w:val="00A5625C"/>
    <w:rsid w:val="00A60BE9"/>
    <w:rsid w:val="00A6123E"/>
    <w:rsid w:val="00A64360"/>
    <w:rsid w:val="00A73372"/>
    <w:rsid w:val="00A90622"/>
    <w:rsid w:val="00A91D4F"/>
    <w:rsid w:val="00A95C32"/>
    <w:rsid w:val="00AB1CE2"/>
    <w:rsid w:val="00AE3A6F"/>
    <w:rsid w:val="00AE7F4F"/>
    <w:rsid w:val="00AF7673"/>
    <w:rsid w:val="00B116B0"/>
    <w:rsid w:val="00B13050"/>
    <w:rsid w:val="00B175C6"/>
    <w:rsid w:val="00B227F6"/>
    <w:rsid w:val="00B27FD6"/>
    <w:rsid w:val="00B5211E"/>
    <w:rsid w:val="00B767FC"/>
    <w:rsid w:val="00B80574"/>
    <w:rsid w:val="00B80ADC"/>
    <w:rsid w:val="00B9334C"/>
    <w:rsid w:val="00B95A45"/>
    <w:rsid w:val="00BA7459"/>
    <w:rsid w:val="00BB1269"/>
    <w:rsid w:val="00BC15DC"/>
    <w:rsid w:val="00BC3B91"/>
    <w:rsid w:val="00BD2502"/>
    <w:rsid w:val="00BD4044"/>
    <w:rsid w:val="00BE57B5"/>
    <w:rsid w:val="00C20B6F"/>
    <w:rsid w:val="00C23784"/>
    <w:rsid w:val="00C3201E"/>
    <w:rsid w:val="00C341BD"/>
    <w:rsid w:val="00C430DE"/>
    <w:rsid w:val="00C46A9C"/>
    <w:rsid w:val="00C514C4"/>
    <w:rsid w:val="00C70A40"/>
    <w:rsid w:val="00C86352"/>
    <w:rsid w:val="00C939D7"/>
    <w:rsid w:val="00CC7DDF"/>
    <w:rsid w:val="00CE02E1"/>
    <w:rsid w:val="00CE3B74"/>
    <w:rsid w:val="00D0644C"/>
    <w:rsid w:val="00D1078E"/>
    <w:rsid w:val="00D50E23"/>
    <w:rsid w:val="00D773F0"/>
    <w:rsid w:val="00DD2C89"/>
    <w:rsid w:val="00DD6838"/>
    <w:rsid w:val="00DE147C"/>
    <w:rsid w:val="00E02051"/>
    <w:rsid w:val="00E05F61"/>
    <w:rsid w:val="00E307F6"/>
    <w:rsid w:val="00E53EA6"/>
    <w:rsid w:val="00E557AC"/>
    <w:rsid w:val="00E96F63"/>
    <w:rsid w:val="00EA0E9E"/>
    <w:rsid w:val="00EA1B64"/>
    <w:rsid w:val="00EA2842"/>
    <w:rsid w:val="00EB1D96"/>
    <w:rsid w:val="00EB72A6"/>
    <w:rsid w:val="00EC4BBB"/>
    <w:rsid w:val="00EC6D99"/>
    <w:rsid w:val="00EF39A6"/>
    <w:rsid w:val="00EF45DD"/>
    <w:rsid w:val="00F016E8"/>
    <w:rsid w:val="00F05E81"/>
    <w:rsid w:val="00F11F2B"/>
    <w:rsid w:val="00F13231"/>
    <w:rsid w:val="00F263F0"/>
    <w:rsid w:val="00F40BA5"/>
    <w:rsid w:val="00F747D6"/>
    <w:rsid w:val="00F7701A"/>
    <w:rsid w:val="00F77CD9"/>
    <w:rsid w:val="00F919C8"/>
    <w:rsid w:val="00F942AB"/>
    <w:rsid w:val="00FB20CB"/>
    <w:rsid w:val="00FB24BD"/>
    <w:rsid w:val="00FB3067"/>
    <w:rsid w:val="00FB5EA0"/>
    <w:rsid w:val="00FC4BEB"/>
    <w:rsid w:val="00FC51F0"/>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B13050"/>
    <w:pPr>
      <w:keepNext/>
      <w:spacing w:after="0" w:line="240" w:lineRule="auto"/>
      <w:jc w:val="both"/>
      <w:outlineLvl w:val="0"/>
    </w:pPr>
    <w:rPr>
      <w:rFonts w:ascii="Comic Sans MS" w:eastAsia="Times New Roman" w:hAnsi="Comic Sans MS" w:cs="Times New Roman"/>
      <w:sz w:val="24"/>
      <w:szCs w:val="24"/>
      <w:u w:val="single"/>
      <w:lang w:eastAsia="fr-FR"/>
    </w:rPr>
  </w:style>
  <w:style w:type="paragraph" w:styleId="Heading4">
    <w:name w:val="heading 4"/>
    <w:basedOn w:val="Normal"/>
    <w:next w:val="Normal"/>
    <w:link w:val="Heading4Char"/>
    <w:uiPriority w:val="9"/>
    <w:unhideWhenUsed/>
    <w:qFormat/>
    <w:rsid w:val="004126C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109"/>
    <w:pPr>
      <w:ind w:left="720"/>
      <w:contextualSpacing/>
    </w:pPr>
  </w:style>
  <w:style w:type="paragraph" w:styleId="FootnoteText">
    <w:name w:val="footnote text"/>
    <w:basedOn w:val="Normal"/>
    <w:link w:val="FootnoteTextChar"/>
    <w:uiPriority w:val="99"/>
    <w:semiHidden/>
    <w:unhideWhenUsed/>
    <w:rsid w:val="00F747D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47D6"/>
    <w:rPr>
      <w:sz w:val="20"/>
      <w:szCs w:val="20"/>
    </w:rPr>
  </w:style>
  <w:style w:type="character" w:styleId="FootnoteReference">
    <w:name w:val="footnote reference"/>
    <w:basedOn w:val="DefaultParagraphFont"/>
    <w:uiPriority w:val="99"/>
    <w:semiHidden/>
    <w:unhideWhenUsed/>
    <w:rsid w:val="00F747D6"/>
    <w:rPr>
      <w:vertAlign w:val="superscript"/>
    </w:rPr>
  </w:style>
  <w:style w:type="character" w:customStyle="1" w:styleId="Heading1Char">
    <w:name w:val="Heading 1 Char"/>
    <w:basedOn w:val="DefaultParagraphFont"/>
    <w:link w:val="Heading1"/>
    <w:uiPriority w:val="9"/>
    <w:rsid w:val="00B13050"/>
    <w:rPr>
      <w:rFonts w:ascii="Comic Sans MS" w:eastAsia="Times New Roman" w:hAnsi="Comic Sans MS" w:cs="Times New Roman"/>
      <w:sz w:val="24"/>
      <w:szCs w:val="24"/>
      <w:u w:val="single"/>
      <w:lang w:eastAsia="fr-FR"/>
    </w:rPr>
  </w:style>
  <w:style w:type="paragraph" w:styleId="Header">
    <w:name w:val="header"/>
    <w:basedOn w:val="Normal"/>
    <w:link w:val="HeaderChar"/>
    <w:rsid w:val="00B13050"/>
    <w:pPr>
      <w:tabs>
        <w:tab w:val="center" w:pos="4536"/>
        <w:tab w:val="right" w:pos="9072"/>
      </w:tabs>
      <w:spacing w:after="0" w:line="240" w:lineRule="auto"/>
      <w:jc w:val="both"/>
    </w:pPr>
    <w:rPr>
      <w:rFonts w:ascii="Times New Roman" w:eastAsia="Times New Roman" w:hAnsi="Times New Roman" w:cs="Times New Roman"/>
      <w:sz w:val="24"/>
      <w:szCs w:val="24"/>
      <w:u w:val="single"/>
      <w:lang w:eastAsia="fr-FR"/>
    </w:rPr>
  </w:style>
  <w:style w:type="character" w:customStyle="1" w:styleId="HeaderChar">
    <w:name w:val="Header Char"/>
    <w:basedOn w:val="DefaultParagraphFont"/>
    <w:link w:val="Header"/>
    <w:rsid w:val="00B13050"/>
    <w:rPr>
      <w:rFonts w:ascii="Times New Roman" w:eastAsia="Times New Roman" w:hAnsi="Times New Roman" w:cs="Times New Roman"/>
      <w:sz w:val="24"/>
      <w:szCs w:val="24"/>
      <w:u w:val="single"/>
      <w:lang w:eastAsia="fr-FR"/>
    </w:rPr>
  </w:style>
  <w:style w:type="paragraph" w:styleId="Footer">
    <w:name w:val="footer"/>
    <w:basedOn w:val="Normal"/>
    <w:link w:val="FooterChar"/>
    <w:uiPriority w:val="99"/>
    <w:rsid w:val="00B13050"/>
    <w:pPr>
      <w:tabs>
        <w:tab w:val="center" w:pos="4536"/>
        <w:tab w:val="right" w:pos="9072"/>
      </w:tabs>
      <w:spacing w:after="0" w:line="240" w:lineRule="auto"/>
      <w:jc w:val="both"/>
    </w:pPr>
    <w:rPr>
      <w:rFonts w:ascii="Times New Roman" w:eastAsia="Times New Roman" w:hAnsi="Times New Roman" w:cs="Times New Roman"/>
      <w:sz w:val="24"/>
      <w:szCs w:val="24"/>
      <w:u w:val="single"/>
      <w:lang w:eastAsia="fr-FR"/>
    </w:rPr>
  </w:style>
  <w:style w:type="character" w:customStyle="1" w:styleId="FooterChar">
    <w:name w:val="Footer Char"/>
    <w:basedOn w:val="DefaultParagraphFont"/>
    <w:link w:val="Footer"/>
    <w:uiPriority w:val="99"/>
    <w:rsid w:val="00B13050"/>
    <w:rPr>
      <w:rFonts w:ascii="Times New Roman" w:eastAsia="Times New Roman" w:hAnsi="Times New Roman" w:cs="Times New Roman"/>
      <w:sz w:val="24"/>
      <w:szCs w:val="24"/>
      <w:u w:val="single"/>
      <w:lang w:eastAsia="fr-FR"/>
    </w:rPr>
  </w:style>
  <w:style w:type="paragraph" w:styleId="Title">
    <w:name w:val="Title"/>
    <w:basedOn w:val="Normal"/>
    <w:link w:val="TitleChar"/>
    <w:qFormat/>
    <w:rsid w:val="00B13050"/>
    <w:pPr>
      <w:spacing w:after="0" w:line="240" w:lineRule="auto"/>
      <w:jc w:val="center"/>
    </w:pPr>
    <w:rPr>
      <w:rFonts w:ascii="Comic Sans MS" w:eastAsia="Times New Roman" w:hAnsi="Comic Sans MS" w:cs="Times New Roman"/>
      <w:b/>
      <w:bCs/>
      <w:sz w:val="28"/>
      <w:szCs w:val="24"/>
      <w:u w:val="single"/>
      <w:lang w:eastAsia="fr-FR"/>
    </w:rPr>
  </w:style>
  <w:style w:type="character" w:customStyle="1" w:styleId="TitleChar">
    <w:name w:val="Title Char"/>
    <w:basedOn w:val="DefaultParagraphFont"/>
    <w:link w:val="Title"/>
    <w:rsid w:val="00B13050"/>
    <w:rPr>
      <w:rFonts w:ascii="Comic Sans MS" w:eastAsia="Times New Roman" w:hAnsi="Comic Sans MS" w:cs="Times New Roman"/>
      <w:b/>
      <w:bCs/>
      <w:sz w:val="28"/>
      <w:szCs w:val="24"/>
      <w:u w:val="single"/>
      <w:lang w:eastAsia="fr-FR"/>
    </w:rPr>
  </w:style>
  <w:style w:type="paragraph" w:customStyle="1" w:styleId="Default">
    <w:name w:val="Default"/>
    <w:rsid w:val="00B13050"/>
    <w:pPr>
      <w:autoSpaceDE w:val="0"/>
      <w:autoSpaceDN w:val="0"/>
      <w:adjustRightInd w:val="0"/>
      <w:spacing w:after="0" w:line="240" w:lineRule="auto"/>
    </w:pPr>
    <w:rPr>
      <w:rFonts w:ascii="Arial" w:eastAsia="Times New Roman" w:hAnsi="Arial" w:cs="Arial"/>
      <w:color w:val="000000"/>
      <w:sz w:val="24"/>
      <w:szCs w:val="24"/>
      <w:lang w:eastAsia="fr-FR"/>
    </w:rPr>
  </w:style>
  <w:style w:type="paragraph" w:styleId="BodyText3">
    <w:name w:val="Body Text 3"/>
    <w:basedOn w:val="Normal"/>
    <w:link w:val="BodyText3Char"/>
    <w:rsid w:val="00B13050"/>
    <w:pPr>
      <w:spacing w:after="120" w:line="240" w:lineRule="auto"/>
      <w:jc w:val="both"/>
    </w:pPr>
    <w:rPr>
      <w:rFonts w:ascii="Times New Roman" w:eastAsia="Times New Roman" w:hAnsi="Times New Roman" w:cs="Times New Roman"/>
      <w:sz w:val="16"/>
      <w:szCs w:val="16"/>
      <w:u w:val="single"/>
      <w:lang w:eastAsia="fr-FR"/>
    </w:rPr>
  </w:style>
  <w:style w:type="character" w:customStyle="1" w:styleId="BodyText3Char">
    <w:name w:val="Body Text 3 Char"/>
    <w:basedOn w:val="DefaultParagraphFont"/>
    <w:link w:val="BodyText3"/>
    <w:rsid w:val="00B13050"/>
    <w:rPr>
      <w:rFonts w:ascii="Times New Roman" w:eastAsia="Times New Roman" w:hAnsi="Times New Roman" w:cs="Times New Roman"/>
      <w:sz w:val="16"/>
      <w:szCs w:val="16"/>
      <w:u w:val="single"/>
      <w:lang w:eastAsia="fr-FR"/>
    </w:rPr>
  </w:style>
  <w:style w:type="table" w:styleId="TableGrid">
    <w:name w:val="Table Grid"/>
    <w:basedOn w:val="TableNormal"/>
    <w:uiPriority w:val="59"/>
    <w:rsid w:val="00B13050"/>
    <w:pPr>
      <w:spacing w:after="0" w:line="240" w:lineRule="auto"/>
    </w:pPr>
    <w:rPr>
      <w:rFonts w:ascii="Times New Roman" w:eastAsia="Times New Roman" w:hAnsi="Times New Roman" w:cs="Times New Roman"/>
      <w:sz w:val="20"/>
      <w:szCs w:val="20"/>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06A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A79"/>
    <w:rPr>
      <w:rFonts w:ascii="Tahoma" w:hAnsi="Tahoma" w:cs="Tahoma"/>
      <w:sz w:val="16"/>
      <w:szCs w:val="16"/>
    </w:rPr>
  </w:style>
  <w:style w:type="paragraph" w:styleId="BodyText2">
    <w:name w:val="Body Text 2"/>
    <w:basedOn w:val="Normal"/>
    <w:link w:val="BodyText2Char"/>
    <w:uiPriority w:val="99"/>
    <w:semiHidden/>
    <w:unhideWhenUsed/>
    <w:rsid w:val="0014137B"/>
    <w:pPr>
      <w:spacing w:after="120" w:line="480" w:lineRule="auto"/>
    </w:pPr>
  </w:style>
  <w:style w:type="character" w:customStyle="1" w:styleId="BodyText2Char">
    <w:name w:val="Body Text 2 Char"/>
    <w:basedOn w:val="DefaultParagraphFont"/>
    <w:link w:val="BodyText2"/>
    <w:uiPriority w:val="99"/>
    <w:semiHidden/>
    <w:rsid w:val="0014137B"/>
  </w:style>
  <w:style w:type="paragraph" w:customStyle="1" w:styleId="Sansinterligne1">
    <w:name w:val="Sans interligne1"/>
    <w:uiPriority w:val="99"/>
    <w:rsid w:val="0014137B"/>
    <w:pPr>
      <w:spacing w:after="0" w:line="240" w:lineRule="auto"/>
    </w:pPr>
    <w:rPr>
      <w:rFonts w:ascii="Calibri" w:eastAsia="Calibri" w:hAnsi="Calibri" w:cs="Times New Roman"/>
      <w:lang w:eastAsia="fr-FR"/>
    </w:rPr>
  </w:style>
  <w:style w:type="paragraph" w:customStyle="1" w:styleId="Paragraphedeliste1">
    <w:name w:val="Paragraphe de liste1"/>
    <w:basedOn w:val="Normal"/>
    <w:uiPriority w:val="99"/>
    <w:rsid w:val="0014137B"/>
    <w:pPr>
      <w:spacing w:before="200" w:line="240" w:lineRule="auto"/>
      <w:ind w:left="720"/>
      <w:contextualSpacing/>
      <w:jc w:val="both"/>
    </w:pPr>
    <w:rPr>
      <w:rFonts w:ascii="Calibri" w:eastAsia="Calibri" w:hAnsi="Calibri" w:cs="Times New Roman"/>
      <w:sz w:val="20"/>
      <w:szCs w:val="20"/>
    </w:rPr>
  </w:style>
  <w:style w:type="character" w:customStyle="1" w:styleId="Heading4Char">
    <w:name w:val="Heading 4 Char"/>
    <w:basedOn w:val="DefaultParagraphFont"/>
    <w:link w:val="Heading4"/>
    <w:uiPriority w:val="9"/>
    <w:rsid w:val="004126C8"/>
    <w:rPr>
      <w:rFonts w:asciiTheme="majorHAnsi" w:eastAsiaTheme="majorEastAsia" w:hAnsiTheme="majorHAnsi" w:cstheme="majorBidi"/>
      <w:b/>
      <w:bCs/>
      <w:i/>
      <w:iCs/>
      <w:color w:val="4F81BD" w:themeColor="accent1"/>
    </w:rPr>
  </w:style>
  <w:style w:type="character" w:customStyle="1" w:styleId="hps">
    <w:name w:val="hps"/>
    <w:basedOn w:val="DefaultParagraphFont"/>
    <w:rsid w:val="004126C8"/>
  </w:style>
  <w:style w:type="character" w:customStyle="1" w:styleId="apple-converted-space">
    <w:name w:val="apple-converted-space"/>
    <w:basedOn w:val="DefaultParagraphFont"/>
    <w:rsid w:val="00EC4BBB"/>
  </w:style>
  <w:style w:type="character" w:styleId="Hyperlink">
    <w:name w:val="Hyperlink"/>
    <w:basedOn w:val="DefaultParagraphFont"/>
    <w:uiPriority w:val="99"/>
    <w:semiHidden/>
    <w:unhideWhenUsed/>
    <w:rsid w:val="00EC4B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B13050"/>
    <w:pPr>
      <w:keepNext/>
      <w:spacing w:after="0" w:line="240" w:lineRule="auto"/>
      <w:jc w:val="both"/>
      <w:outlineLvl w:val="0"/>
    </w:pPr>
    <w:rPr>
      <w:rFonts w:ascii="Comic Sans MS" w:eastAsia="Times New Roman" w:hAnsi="Comic Sans MS" w:cs="Times New Roman"/>
      <w:sz w:val="24"/>
      <w:szCs w:val="24"/>
      <w:u w:val="single"/>
      <w:lang w:eastAsia="fr-FR"/>
    </w:rPr>
  </w:style>
  <w:style w:type="paragraph" w:styleId="Heading4">
    <w:name w:val="heading 4"/>
    <w:basedOn w:val="Normal"/>
    <w:next w:val="Normal"/>
    <w:link w:val="Heading4Char"/>
    <w:uiPriority w:val="9"/>
    <w:unhideWhenUsed/>
    <w:qFormat/>
    <w:rsid w:val="004126C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109"/>
    <w:pPr>
      <w:ind w:left="720"/>
      <w:contextualSpacing/>
    </w:pPr>
  </w:style>
  <w:style w:type="paragraph" w:styleId="FootnoteText">
    <w:name w:val="footnote text"/>
    <w:basedOn w:val="Normal"/>
    <w:link w:val="FootnoteTextChar"/>
    <w:uiPriority w:val="99"/>
    <w:semiHidden/>
    <w:unhideWhenUsed/>
    <w:rsid w:val="00F747D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47D6"/>
    <w:rPr>
      <w:sz w:val="20"/>
      <w:szCs w:val="20"/>
    </w:rPr>
  </w:style>
  <w:style w:type="character" w:styleId="FootnoteReference">
    <w:name w:val="footnote reference"/>
    <w:basedOn w:val="DefaultParagraphFont"/>
    <w:uiPriority w:val="99"/>
    <w:semiHidden/>
    <w:unhideWhenUsed/>
    <w:rsid w:val="00F747D6"/>
    <w:rPr>
      <w:vertAlign w:val="superscript"/>
    </w:rPr>
  </w:style>
  <w:style w:type="character" w:customStyle="1" w:styleId="Heading1Char">
    <w:name w:val="Heading 1 Char"/>
    <w:basedOn w:val="DefaultParagraphFont"/>
    <w:link w:val="Heading1"/>
    <w:uiPriority w:val="9"/>
    <w:rsid w:val="00B13050"/>
    <w:rPr>
      <w:rFonts w:ascii="Comic Sans MS" w:eastAsia="Times New Roman" w:hAnsi="Comic Sans MS" w:cs="Times New Roman"/>
      <w:sz w:val="24"/>
      <w:szCs w:val="24"/>
      <w:u w:val="single"/>
      <w:lang w:eastAsia="fr-FR"/>
    </w:rPr>
  </w:style>
  <w:style w:type="paragraph" w:styleId="Header">
    <w:name w:val="header"/>
    <w:basedOn w:val="Normal"/>
    <w:link w:val="HeaderChar"/>
    <w:rsid w:val="00B13050"/>
    <w:pPr>
      <w:tabs>
        <w:tab w:val="center" w:pos="4536"/>
        <w:tab w:val="right" w:pos="9072"/>
      </w:tabs>
      <w:spacing w:after="0" w:line="240" w:lineRule="auto"/>
      <w:jc w:val="both"/>
    </w:pPr>
    <w:rPr>
      <w:rFonts w:ascii="Times New Roman" w:eastAsia="Times New Roman" w:hAnsi="Times New Roman" w:cs="Times New Roman"/>
      <w:sz w:val="24"/>
      <w:szCs w:val="24"/>
      <w:u w:val="single"/>
      <w:lang w:eastAsia="fr-FR"/>
    </w:rPr>
  </w:style>
  <w:style w:type="character" w:customStyle="1" w:styleId="HeaderChar">
    <w:name w:val="Header Char"/>
    <w:basedOn w:val="DefaultParagraphFont"/>
    <w:link w:val="Header"/>
    <w:rsid w:val="00B13050"/>
    <w:rPr>
      <w:rFonts w:ascii="Times New Roman" w:eastAsia="Times New Roman" w:hAnsi="Times New Roman" w:cs="Times New Roman"/>
      <w:sz w:val="24"/>
      <w:szCs w:val="24"/>
      <w:u w:val="single"/>
      <w:lang w:eastAsia="fr-FR"/>
    </w:rPr>
  </w:style>
  <w:style w:type="paragraph" w:styleId="Footer">
    <w:name w:val="footer"/>
    <w:basedOn w:val="Normal"/>
    <w:link w:val="FooterChar"/>
    <w:uiPriority w:val="99"/>
    <w:rsid w:val="00B13050"/>
    <w:pPr>
      <w:tabs>
        <w:tab w:val="center" w:pos="4536"/>
        <w:tab w:val="right" w:pos="9072"/>
      </w:tabs>
      <w:spacing w:after="0" w:line="240" w:lineRule="auto"/>
      <w:jc w:val="both"/>
    </w:pPr>
    <w:rPr>
      <w:rFonts w:ascii="Times New Roman" w:eastAsia="Times New Roman" w:hAnsi="Times New Roman" w:cs="Times New Roman"/>
      <w:sz w:val="24"/>
      <w:szCs w:val="24"/>
      <w:u w:val="single"/>
      <w:lang w:eastAsia="fr-FR"/>
    </w:rPr>
  </w:style>
  <w:style w:type="character" w:customStyle="1" w:styleId="FooterChar">
    <w:name w:val="Footer Char"/>
    <w:basedOn w:val="DefaultParagraphFont"/>
    <w:link w:val="Footer"/>
    <w:uiPriority w:val="99"/>
    <w:rsid w:val="00B13050"/>
    <w:rPr>
      <w:rFonts w:ascii="Times New Roman" w:eastAsia="Times New Roman" w:hAnsi="Times New Roman" w:cs="Times New Roman"/>
      <w:sz w:val="24"/>
      <w:szCs w:val="24"/>
      <w:u w:val="single"/>
      <w:lang w:eastAsia="fr-FR"/>
    </w:rPr>
  </w:style>
  <w:style w:type="paragraph" w:styleId="Title">
    <w:name w:val="Title"/>
    <w:basedOn w:val="Normal"/>
    <w:link w:val="TitleChar"/>
    <w:qFormat/>
    <w:rsid w:val="00B13050"/>
    <w:pPr>
      <w:spacing w:after="0" w:line="240" w:lineRule="auto"/>
      <w:jc w:val="center"/>
    </w:pPr>
    <w:rPr>
      <w:rFonts w:ascii="Comic Sans MS" w:eastAsia="Times New Roman" w:hAnsi="Comic Sans MS" w:cs="Times New Roman"/>
      <w:b/>
      <w:bCs/>
      <w:sz w:val="28"/>
      <w:szCs w:val="24"/>
      <w:u w:val="single"/>
      <w:lang w:eastAsia="fr-FR"/>
    </w:rPr>
  </w:style>
  <w:style w:type="character" w:customStyle="1" w:styleId="TitleChar">
    <w:name w:val="Title Char"/>
    <w:basedOn w:val="DefaultParagraphFont"/>
    <w:link w:val="Title"/>
    <w:rsid w:val="00B13050"/>
    <w:rPr>
      <w:rFonts w:ascii="Comic Sans MS" w:eastAsia="Times New Roman" w:hAnsi="Comic Sans MS" w:cs="Times New Roman"/>
      <w:b/>
      <w:bCs/>
      <w:sz w:val="28"/>
      <w:szCs w:val="24"/>
      <w:u w:val="single"/>
      <w:lang w:eastAsia="fr-FR"/>
    </w:rPr>
  </w:style>
  <w:style w:type="paragraph" w:customStyle="1" w:styleId="Default">
    <w:name w:val="Default"/>
    <w:rsid w:val="00B13050"/>
    <w:pPr>
      <w:autoSpaceDE w:val="0"/>
      <w:autoSpaceDN w:val="0"/>
      <w:adjustRightInd w:val="0"/>
      <w:spacing w:after="0" w:line="240" w:lineRule="auto"/>
    </w:pPr>
    <w:rPr>
      <w:rFonts w:ascii="Arial" w:eastAsia="Times New Roman" w:hAnsi="Arial" w:cs="Arial"/>
      <w:color w:val="000000"/>
      <w:sz w:val="24"/>
      <w:szCs w:val="24"/>
      <w:lang w:eastAsia="fr-FR"/>
    </w:rPr>
  </w:style>
  <w:style w:type="paragraph" w:styleId="BodyText3">
    <w:name w:val="Body Text 3"/>
    <w:basedOn w:val="Normal"/>
    <w:link w:val="BodyText3Char"/>
    <w:rsid w:val="00B13050"/>
    <w:pPr>
      <w:spacing w:after="120" w:line="240" w:lineRule="auto"/>
      <w:jc w:val="both"/>
    </w:pPr>
    <w:rPr>
      <w:rFonts w:ascii="Times New Roman" w:eastAsia="Times New Roman" w:hAnsi="Times New Roman" w:cs="Times New Roman"/>
      <w:sz w:val="16"/>
      <w:szCs w:val="16"/>
      <w:u w:val="single"/>
      <w:lang w:eastAsia="fr-FR"/>
    </w:rPr>
  </w:style>
  <w:style w:type="character" w:customStyle="1" w:styleId="BodyText3Char">
    <w:name w:val="Body Text 3 Char"/>
    <w:basedOn w:val="DefaultParagraphFont"/>
    <w:link w:val="BodyText3"/>
    <w:rsid w:val="00B13050"/>
    <w:rPr>
      <w:rFonts w:ascii="Times New Roman" w:eastAsia="Times New Roman" w:hAnsi="Times New Roman" w:cs="Times New Roman"/>
      <w:sz w:val="16"/>
      <w:szCs w:val="16"/>
      <w:u w:val="single"/>
      <w:lang w:eastAsia="fr-FR"/>
    </w:rPr>
  </w:style>
  <w:style w:type="table" w:styleId="TableGrid">
    <w:name w:val="Table Grid"/>
    <w:basedOn w:val="TableNormal"/>
    <w:uiPriority w:val="59"/>
    <w:rsid w:val="00B13050"/>
    <w:pPr>
      <w:spacing w:after="0" w:line="240" w:lineRule="auto"/>
    </w:pPr>
    <w:rPr>
      <w:rFonts w:ascii="Times New Roman" w:eastAsia="Times New Roman" w:hAnsi="Times New Roman" w:cs="Times New Roman"/>
      <w:sz w:val="20"/>
      <w:szCs w:val="20"/>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06A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A79"/>
    <w:rPr>
      <w:rFonts w:ascii="Tahoma" w:hAnsi="Tahoma" w:cs="Tahoma"/>
      <w:sz w:val="16"/>
      <w:szCs w:val="16"/>
    </w:rPr>
  </w:style>
  <w:style w:type="paragraph" w:styleId="BodyText2">
    <w:name w:val="Body Text 2"/>
    <w:basedOn w:val="Normal"/>
    <w:link w:val="BodyText2Char"/>
    <w:uiPriority w:val="99"/>
    <w:semiHidden/>
    <w:unhideWhenUsed/>
    <w:rsid w:val="0014137B"/>
    <w:pPr>
      <w:spacing w:after="120" w:line="480" w:lineRule="auto"/>
    </w:pPr>
  </w:style>
  <w:style w:type="character" w:customStyle="1" w:styleId="BodyText2Char">
    <w:name w:val="Body Text 2 Char"/>
    <w:basedOn w:val="DefaultParagraphFont"/>
    <w:link w:val="BodyText2"/>
    <w:uiPriority w:val="99"/>
    <w:semiHidden/>
    <w:rsid w:val="0014137B"/>
  </w:style>
  <w:style w:type="paragraph" w:customStyle="1" w:styleId="Sansinterligne1">
    <w:name w:val="Sans interligne1"/>
    <w:uiPriority w:val="99"/>
    <w:rsid w:val="0014137B"/>
    <w:pPr>
      <w:spacing w:after="0" w:line="240" w:lineRule="auto"/>
    </w:pPr>
    <w:rPr>
      <w:rFonts w:ascii="Calibri" w:eastAsia="Calibri" w:hAnsi="Calibri" w:cs="Times New Roman"/>
      <w:lang w:eastAsia="fr-FR"/>
    </w:rPr>
  </w:style>
  <w:style w:type="paragraph" w:customStyle="1" w:styleId="Paragraphedeliste1">
    <w:name w:val="Paragraphe de liste1"/>
    <w:basedOn w:val="Normal"/>
    <w:uiPriority w:val="99"/>
    <w:rsid w:val="0014137B"/>
    <w:pPr>
      <w:spacing w:before="200" w:line="240" w:lineRule="auto"/>
      <w:ind w:left="720"/>
      <w:contextualSpacing/>
      <w:jc w:val="both"/>
    </w:pPr>
    <w:rPr>
      <w:rFonts w:ascii="Calibri" w:eastAsia="Calibri" w:hAnsi="Calibri" w:cs="Times New Roman"/>
      <w:sz w:val="20"/>
      <w:szCs w:val="20"/>
    </w:rPr>
  </w:style>
  <w:style w:type="character" w:customStyle="1" w:styleId="Heading4Char">
    <w:name w:val="Heading 4 Char"/>
    <w:basedOn w:val="DefaultParagraphFont"/>
    <w:link w:val="Heading4"/>
    <w:uiPriority w:val="9"/>
    <w:rsid w:val="004126C8"/>
    <w:rPr>
      <w:rFonts w:asciiTheme="majorHAnsi" w:eastAsiaTheme="majorEastAsia" w:hAnsiTheme="majorHAnsi" w:cstheme="majorBidi"/>
      <w:b/>
      <w:bCs/>
      <w:i/>
      <w:iCs/>
      <w:color w:val="4F81BD" w:themeColor="accent1"/>
    </w:rPr>
  </w:style>
  <w:style w:type="character" w:customStyle="1" w:styleId="hps">
    <w:name w:val="hps"/>
    <w:basedOn w:val="DefaultParagraphFont"/>
    <w:rsid w:val="004126C8"/>
  </w:style>
  <w:style w:type="character" w:customStyle="1" w:styleId="apple-converted-space">
    <w:name w:val="apple-converted-space"/>
    <w:basedOn w:val="DefaultParagraphFont"/>
    <w:rsid w:val="00EC4BBB"/>
  </w:style>
  <w:style w:type="character" w:styleId="Hyperlink">
    <w:name w:val="Hyperlink"/>
    <w:basedOn w:val="DefaultParagraphFont"/>
    <w:uiPriority w:val="99"/>
    <w:semiHidden/>
    <w:unhideWhenUsed/>
    <w:rsid w:val="00EC4B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fr.wikipedia.org/wiki/Planificati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2825D3-2BED-4024-81E8-C289D7CF3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6779</Words>
  <Characters>38641</Characters>
  <Application>Microsoft Office Word</Application>
  <DocSecurity>0</DocSecurity>
  <Lines>322</Lines>
  <Paragraphs>90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45330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Christne</dc:creator>
  <cp:lastModifiedBy>MEYER, Claude</cp:lastModifiedBy>
  <cp:revision>2</cp:revision>
  <dcterms:created xsi:type="dcterms:W3CDTF">2014-08-08T13:41:00Z</dcterms:created>
  <dcterms:modified xsi:type="dcterms:W3CDTF">2014-08-08T13:41:00Z</dcterms:modified>
</cp:coreProperties>
</file>