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5A1" w:rsidRDefault="001005A1" w:rsidP="001005A1">
      <w:pPr>
        <w:pBdr>
          <w:top w:val="single" w:sz="4" w:space="1" w:color="auto"/>
          <w:left w:val="single" w:sz="4" w:space="4" w:color="auto"/>
          <w:bottom w:val="single" w:sz="4" w:space="1" w:color="auto"/>
          <w:right w:val="single" w:sz="4" w:space="4" w:color="auto"/>
        </w:pBdr>
        <w:spacing w:after="0"/>
        <w:jc w:val="center"/>
        <w:rPr>
          <w:rFonts w:cstheme="minorHAnsi"/>
          <w:b/>
          <w:bCs/>
          <w:lang w:val="fr-CH"/>
        </w:rPr>
      </w:pPr>
    </w:p>
    <w:p w:rsidR="007728C8" w:rsidRPr="001005A1" w:rsidRDefault="00BA682B" w:rsidP="00BA682B">
      <w:pPr>
        <w:pBdr>
          <w:top w:val="single" w:sz="4" w:space="1" w:color="auto"/>
          <w:left w:val="single" w:sz="4" w:space="4" w:color="auto"/>
          <w:bottom w:val="single" w:sz="4" w:space="1" w:color="auto"/>
          <w:right w:val="single" w:sz="4" w:space="4" w:color="auto"/>
        </w:pBdr>
        <w:spacing w:after="0"/>
        <w:jc w:val="center"/>
        <w:rPr>
          <w:rFonts w:cstheme="minorHAnsi"/>
          <w:b/>
          <w:bCs/>
          <w:lang w:val="fr-CH"/>
        </w:rPr>
      </w:pPr>
      <w:r>
        <w:rPr>
          <w:rFonts w:cstheme="minorHAnsi"/>
          <w:b/>
          <w:bCs/>
          <w:lang w:val="fr-CH"/>
        </w:rPr>
        <w:t>M</w:t>
      </w:r>
      <w:r w:rsidR="0076382E">
        <w:rPr>
          <w:rFonts w:cstheme="minorHAnsi"/>
          <w:b/>
          <w:bCs/>
          <w:lang w:val="fr-CH"/>
        </w:rPr>
        <w:t xml:space="preserve">ission </w:t>
      </w:r>
      <w:r>
        <w:rPr>
          <w:rFonts w:cstheme="minorHAnsi"/>
          <w:b/>
          <w:bCs/>
          <w:lang w:val="fr-CH"/>
        </w:rPr>
        <w:t xml:space="preserve">conjointe OMS/OIT/BM/GIP-SPSI France/GIZ </w:t>
      </w:r>
      <w:r w:rsidR="00304453">
        <w:rPr>
          <w:rFonts w:cstheme="minorHAnsi"/>
          <w:b/>
          <w:bCs/>
          <w:lang w:val="fr-CH"/>
        </w:rPr>
        <w:t xml:space="preserve">à </w:t>
      </w:r>
      <w:r>
        <w:rPr>
          <w:rFonts w:cstheme="minorHAnsi"/>
          <w:b/>
          <w:bCs/>
          <w:lang w:val="fr-CH"/>
        </w:rPr>
        <w:t xml:space="preserve">Antananarivo, </w:t>
      </w:r>
      <w:r w:rsidR="00304453">
        <w:rPr>
          <w:rFonts w:cstheme="minorHAnsi"/>
          <w:b/>
          <w:bCs/>
          <w:lang w:val="fr-CH"/>
        </w:rPr>
        <w:t>Madagascar</w:t>
      </w:r>
    </w:p>
    <w:p w:rsidR="008D197D" w:rsidRPr="001005A1" w:rsidRDefault="008D197D" w:rsidP="001005A1">
      <w:pPr>
        <w:pBdr>
          <w:top w:val="single" w:sz="4" w:space="1" w:color="auto"/>
          <w:left w:val="single" w:sz="4" w:space="4" w:color="auto"/>
          <w:bottom w:val="single" w:sz="4" w:space="1" w:color="auto"/>
          <w:right w:val="single" w:sz="4" w:space="4" w:color="auto"/>
        </w:pBdr>
        <w:spacing w:after="0"/>
        <w:jc w:val="center"/>
        <w:rPr>
          <w:rFonts w:cstheme="minorHAnsi"/>
          <w:b/>
          <w:bCs/>
          <w:lang w:val="fr-CH"/>
        </w:rPr>
      </w:pPr>
    </w:p>
    <w:p w:rsidR="008D197D" w:rsidRPr="00BA682B" w:rsidRDefault="00304453" w:rsidP="001005A1">
      <w:pPr>
        <w:pBdr>
          <w:top w:val="single" w:sz="4" w:space="1" w:color="auto"/>
          <w:left w:val="single" w:sz="4" w:space="4" w:color="auto"/>
          <w:bottom w:val="single" w:sz="4" w:space="1" w:color="auto"/>
          <w:right w:val="single" w:sz="4" w:space="4" w:color="auto"/>
        </w:pBdr>
        <w:spacing w:after="0"/>
        <w:jc w:val="center"/>
        <w:rPr>
          <w:rFonts w:cstheme="minorHAnsi"/>
          <w:b/>
          <w:bCs/>
          <w:i/>
          <w:iCs/>
          <w:lang w:val="fr-CH"/>
        </w:rPr>
      </w:pPr>
      <w:r w:rsidRPr="00BA682B">
        <w:rPr>
          <w:rFonts w:cstheme="minorHAnsi"/>
          <w:b/>
          <w:bCs/>
          <w:i/>
          <w:iCs/>
          <w:lang w:val="fr-CH"/>
        </w:rPr>
        <w:t>Du 18 au 26 septembre</w:t>
      </w:r>
      <w:r w:rsidR="007728C8" w:rsidRPr="00BA682B">
        <w:rPr>
          <w:rFonts w:cstheme="minorHAnsi"/>
          <w:b/>
          <w:bCs/>
          <w:i/>
          <w:iCs/>
          <w:lang w:val="fr-CH"/>
        </w:rPr>
        <w:t xml:space="preserve"> 2014</w:t>
      </w:r>
    </w:p>
    <w:p w:rsidR="001005A1" w:rsidRPr="001005A1" w:rsidRDefault="001005A1" w:rsidP="001005A1">
      <w:pPr>
        <w:pBdr>
          <w:top w:val="single" w:sz="4" w:space="1" w:color="auto"/>
          <w:left w:val="single" w:sz="4" w:space="4" w:color="auto"/>
          <w:bottom w:val="single" w:sz="4" w:space="1" w:color="auto"/>
          <w:right w:val="single" w:sz="4" w:space="4" w:color="auto"/>
        </w:pBdr>
        <w:spacing w:after="0"/>
        <w:jc w:val="center"/>
        <w:rPr>
          <w:rFonts w:cstheme="minorHAnsi"/>
          <w:lang w:val="fr-CH"/>
        </w:rPr>
      </w:pPr>
    </w:p>
    <w:p w:rsidR="008D197D" w:rsidRPr="00BA682B" w:rsidRDefault="00BA682B" w:rsidP="00304453">
      <w:pPr>
        <w:pBdr>
          <w:top w:val="single" w:sz="4" w:space="1" w:color="auto"/>
          <w:left w:val="single" w:sz="4" w:space="4" w:color="auto"/>
          <w:bottom w:val="single" w:sz="4" w:space="1" w:color="auto"/>
          <w:right w:val="single" w:sz="4" w:space="4" w:color="auto"/>
        </w:pBdr>
        <w:spacing w:after="0"/>
        <w:jc w:val="center"/>
        <w:rPr>
          <w:rFonts w:cstheme="minorHAnsi"/>
          <w:i/>
          <w:iCs/>
          <w:u w:val="single"/>
          <w:lang w:val="fr-CH"/>
        </w:rPr>
      </w:pPr>
      <w:r>
        <w:rPr>
          <w:rFonts w:cstheme="minorHAnsi"/>
          <w:i/>
          <w:iCs/>
          <w:u w:val="single"/>
          <w:lang w:val="fr-CH"/>
        </w:rPr>
        <w:t>Rapport du bureau de coordination P4H (Genève)</w:t>
      </w:r>
    </w:p>
    <w:p w:rsidR="001005A1" w:rsidRPr="001005A1" w:rsidRDefault="001005A1" w:rsidP="001005A1">
      <w:pPr>
        <w:pBdr>
          <w:top w:val="single" w:sz="4" w:space="1" w:color="auto"/>
          <w:left w:val="single" w:sz="4" w:space="4" w:color="auto"/>
          <w:bottom w:val="single" w:sz="4" w:space="1" w:color="auto"/>
          <w:right w:val="single" w:sz="4" w:space="4" w:color="auto"/>
        </w:pBdr>
        <w:spacing w:after="0"/>
        <w:jc w:val="center"/>
        <w:rPr>
          <w:rFonts w:cstheme="minorHAnsi"/>
          <w:lang w:val="fr-CH"/>
        </w:rPr>
      </w:pPr>
    </w:p>
    <w:p w:rsidR="00BF3EC2" w:rsidRDefault="00BF3EC2" w:rsidP="006E0BA4">
      <w:pPr>
        <w:spacing w:after="0"/>
        <w:rPr>
          <w:rFonts w:cstheme="minorHAnsi"/>
        </w:rPr>
      </w:pPr>
    </w:p>
    <w:p w:rsidR="00BF3EC2" w:rsidRDefault="00BF3EC2" w:rsidP="006E0BA4">
      <w:pPr>
        <w:spacing w:after="0"/>
        <w:rPr>
          <w:rFonts w:cstheme="minorHAnsi"/>
        </w:rPr>
      </w:pPr>
    </w:p>
    <w:p w:rsidR="00BF3EC2" w:rsidRPr="007728C8" w:rsidRDefault="00BF3EC2" w:rsidP="006E0BA4">
      <w:pPr>
        <w:spacing w:after="0"/>
        <w:rPr>
          <w:rFonts w:cstheme="minorHAnsi"/>
        </w:rPr>
      </w:pPr>
    </w:p>
    <w:p w:rsidR="007728C8" w:rsidRPr="007728C8" w:rsidRDefault="00F04164" w:rsidP="007728C8">
      <w:pPr>
        <w:spacing w:after="0" w:line="240" w:lineRule="auto"/>
        <w:jc w:val="both"/>
        <w:rPr>
          <w:rFonts w:ascii="Calibri" w:eastAsia="MS Mincho" w:hAnsi="Calibri" w:cs="Arial"/>
          <w:b/>
          <w:color w:val="000090"/>
          <w:lang w:eastAsia="ja-JP"/>
        </w:rPr>
      </w:pPr>
      <w:r>
        <w:rPr>
          <w:rFonts w:ascii="Calibri" w:eastAsia="MS Mincho" w:hAnsi="Calibri" w:cs="Arial"/>
          <w:b/>
          <w:color w:val="000090"/>
          <w:lang w:eastAsia="ja-JP"/>
        </w:rPr>
        <w:t>1</w:t>
      </w:r>
      <w:r w:rsidR="007728C8" w:rsidRPr="007728C8">
        <w:rPr>
          <w:rFonts w:ascii="Calibri" w:eastAsia="MS Mincho" w:hAnsi="Calibri" w:cs="Arial"/>
          <w:b/>
          <w:color w:val="000090"/>
          <w:lang w:eastAsia="ja-JP"/>
        </w:rPr>
        <w:t>. Contexte</w:t>
      </w:r>
    </w:p>
    <w:p w:rsidR="007728C8" w:rsidRPr="007728C8" w:rsidRDefault="007728C8" w:rsidP="006E0BA4">
      <w:pPr>
        <w:spacing w:after="0"/>
        <w:rPr>
          <w:rFonts w:cstheme="minorHAnsi"/>
        </w:rPr>
      </w:pPr>
    </w:p>
    <w:p w:rsidR="0035729B" w:rsidRPr="0035729B" w:rsidRDefault="0035729B" w:rsidP="0035729B">
      <w:pPr>
        <w:spacing w:after="0"/>
        <w:jc w:val="both"/>
        <w:rPr>
          <w:rFonts w:cstheme="minorHAnsi"/>
          <w:bCs/>
          <w:lang w:val="fr-CH"/>
        </w:rPr>
      </w:pPr>
      <w:r w:rsidRPr="0035729B">
        <w:rPr>
          <w:rFonts w:cstheme="minorHAnsi"/>
          <w:bCs/>
          <w:lang w:val="fr-CH"/>
        </w:rPr>
        <w:t>Madagascar a subi depuis 2009 une crise politique et économique de grande ampleur. Elle s’est notamment traduite par une dégradation des principaux indicateurs sanitaires, notamment en raison de l’inaccessibilité des services de santé pour l’immense majorité de la population.</w:t>
      </w:r>
      <w:bookmarkStart w:id="0" w:name="_GoBack"/>
      <w:bookmarkEnd w:id="0"/>
    </w:p>
    <w:p w:rsidR="0035729B" w:rsidRPr="0035729B" w:rsidRDefault="0035729B" w:rsidP="0035729B">
      <w:pPr>
        <w:spacing w:after="0"/>
        <w:jc w:val="both"/>
        <w:rPr>
          <w:rFonts w:cstheme="minorHAnsi"/>
          <w:bCs/>
          <w:lang w:val="fr-CH"/>
        </w:rPr>
      </w:pPr>
    </w:p>
    <w:p w:rsidR="0035729B" w:rsidRPr="0035729B" w:rsidRDefault="0035729B" w:rsidP="0035729B">
      <w:pPr>
        <w:spacing w:after="0"/>
        <w:jc w:val="both"/>
        <w:rPr>
          <w:rFonts w:cstheme="minorHAnsi"/>
          <w:bCs/>
          <w:lang w:val="fr-CH"/>
        </w:rPr>
      </w:pPr>
      <w:r w:rsidRPr="0035729B">
        <w:rPr>
          <w:rFonts w:cstheme="minorHAnsi"/>
          <w:bCs/>
          <w:lang w:val="fr-CH"/>
        </w:rPr>
        <w:t>L’élection d’un nouveau Président de la République au début de l’année 2014 et la remise en route progressive des institutions publiques ont permis au pays de retrouver la stabilité et aux partenaires techniques et financiers (PTF) la reprise de leurs activités de coopération.</w:t>
      </w:r>
    </w:p>
    <w:p w:rsidR="0035729B" w:rsidRPr="0035729B" w:rsidRDefault="0035729B" w:rsidP="0035729B">
      <w:pPr>
        <w:spacing w:after="0"/>
        <w:jc w:val="both"/>
        <w:rPr>
          <w:rFonts w:cstheme="minorHAnsi"/>
          <w:bCs/>
          <w:lang w:val="fr-CH"/>
        </w:rPr>
      </w:pPr>
    </w:p>
    <w:p w:rsidR="0035729B" w:rsidRPr="0035729B" w:rsidRDefault="0035729B" w:rsidP="0035729B">
      <w:pPr>
        <w:spacing w:after="0"/>
        <w:jc w:val="both"/>
        <w:rPr>
          <w:rFonts w:cstheme="minorHAnsi"/>
          <w:bCs/>
          <w:lang w:val="fr-CH"/>
        </w:rPr>
      </w:pPr>
      <w:r w:rsidRPr="0035729B">
        <w:rPr>
          <w:rFonts w:cstheme="minorHAnsi"/>
          <w:bCs/>
          <w:lang w:val="fr-CH"/>
        </w:rPr>
        <w:t>Déjà en 2011, Madagascar avait sollicité le réseau P4H pour entamer sa réflexion sur son système de financement de la santé. Une mission exploratoire s’était déroulée en septembre 2011 mais la prolongation de la crise avait empêché la mise en œuvre des activités préparatoires suggérées aux techniciens du Ministère de la santé publique.</w:t>
      </w:r>
    </w:p>
    <w:p w:rsidR="0035729B" w:rsidRPr="0035729B" w:rsidRDefault="0035729B" w:rsidP="0035729B">
      <w:pPr>
        <w:spacing w:after="0"/>
        <w:jc w:val="both"/>
        <w:rPr>
          <w:rFonts w:cstheme="minorHAnsi"/>
          <w:lang w:val="fr-CH"/>
        </w:rPr>
      </w:pPr>
    </w:p>
    <w:p w:rsidR="0035729B" w:rsidRPr="0035729B" w:rsidRDefault="0035729B" w:rsidP="0035729B">
      <w:pPr>
        <w:spacing w:after="0"/>
        <w:jc w:val="both"/>
        <w:rPr>
          <w:rFonts w:cstheme="minorHAnsi"/>
          <w:lang w:val="fr-CH"/>
        </w:rPr>
      </w:pPr>
      <w:r w:rsidRPr="0035729B">
        <w:rPr>
          <w:rFonts w:cstheme="minorHAnsi"/>
          <w:lang w:val="fr-CH"/>
        </w:rPr>
        <w:t>Suite à la poursuite du dialogue sur le financement de la santé entre le Premier Ministre de Madagascar (actuellement en charge du portefeuille de la santé) et le bureau local de l’OMS au cours du premier semestre 2014, Madagascar a envoyé une nouvelle requête d’appui au réseau P4H en juin 2014.</w:t>
      </w:r>
    </w:p>
    <w:p w:rsidR="0035729B" w:rsidRPr="0035729B" w:rsidRDefault="0035729B" w:rsidP="0035729B">
      <w:pPr>
        <w:spacing w:after="0"/>
        <w:jc w:val="both"/>
        <w:rPr>
          <w:rFonts w:cstheme="minorHAnsi"/>
          <w:lang w:val="fr-CH"/>
        </w:rPr>
      </w:pPr>
    </w:p>
    <w:p w:rsidR="0035729B" w:rsidRPr="0035729B" w:rsidRDefault="0035729B" w:rsidP="0035729B">
      <w:pPr>
        <w:spacing w:after="0"/>
        <w:jc w:val="both"/>
        <w:rPr>
          <w:rFonts w:cstheme="minorHAnsi"/>
          <w:lang w:val="fr-CH"/>
        </w:rPr>
      </w:pPr>
      <w:r w:rsidRPr="0035729B">
        <w:rPr>
          <w:rFonts w:cstheme="minorHAnsi"/>
          <w:lang w:val="fr-CH"/>
        </w:rPr>
        <w:t xml:space="preserve">Simultanément, au niveau des coopérations bilatérales, le Groupement d’Intérêt Public- Santé et Protection Sociale Internationale (GIP-SPSI) de France avait facilité des échanges entre la </w:t>
      </w:r>
      <w:proofErr w:type="spellStart"/>
      <w:r w:rsidRPr="0035729B">
        <w:rPr>
          <w:rFonts w:cstheme="minorHAnsi"/>
          <w:lang w:val="fr-CH"/>
        </w:rPr>
        <w:t>CNaPS</w:t>
      </w:r>
      <w:proofErr w:type="spellEnd"/>
      <w:r w:rsidRPr="0035729B">
        <w:rPr>
          <w:rFonts w:cstheme="minorHAnsi"/>
          <w:lang w:val="fr-CH"/>
        </w:rPr>
        <w:t xml:space="preserve"> </w:t>
      </w:r>
      <w:proofErr w:type="spellStart"/>
      <w:r w:rsidRPr="0035729B">
        <w:rPr>
          <w:rFonts w:cstheme="minorHAnsi"/>
          <w:lang w:val="fr-CH"/>
        </w:rPr>
        <w:t>malagache</w:t>
      </w:r>
      <w:proofErr w:type="spellEnd"/>
      <w:r w:rsidRPr="0035729B">
        <w:rPr>
          <w:rFonts w:cstheme="minorHAnsi"/>
          <w:lang w:val="fr-CH"/>
        </w:rPr>
        <w:t xml:space="preserve"> et la Caisse Nationale d’Assurance Maladie (CNAM) française et une mission était prévue en septembre 2014. </w:t>
      </w:r>
    </w:p>
    <w:p w:rsidR="007728C8" w:rsidRDefault="007728C8" w:rsidP="006E0BA4">
      <w:pPr>
        <w:spacing w:after="0"/>
        <w:rPr>
          <w:rFonts w:cstheme="minorHAnsi"/>
        </w:rPr>
      </w:pPr>
    </w:p>
    <w:p w:rsidR="00BF3EC2" w:rsidRPr="007728C8" w:rsidRDefault="00BF3EC2" w:rsidP="006E0BA4">
      <w:pPr>
        <w:spacing w:after="0"/>
        <w:rPr>
          <w:rFonts w:cstheme="minorHAnsi"/>
        </w:rPr>
      </w:pPr>
    </w:p>
    <w:p w:rsidR="007728C8" w:rsidRPr="007728C8" w:rsidRDefault="00F04164" w:rsidP="007728C8">
      <w:pPr>
        <w:spacing w:after="0" w:line="240" w:lineRule="auto"/>
        <w:jc w:val="both"/>
        <w:rPr>
          <w:rFonts w:ascii="Calibri" w:eastAsia="MS Mincho" w:hAnsi="Calibri" w:cs="Arial"/>
          <w:b/>
          <w:color w:val="000090"/>
          <w:lang w:eastAsia="ja-JP"/>
        </w:rPr>
      </w:pPr>
      <w:r>
        <w:rPr>
          <w:rFonts w:ascii="Calibri" w:eastAsia="MS Mincho" w:hAnsi="Calibri" w:cs="Arial"/>
          <w:b/>
          <w:color w:val="000090"/>
          <w:lang w:eastAsia="ja-JP"/>
        </w:rPr>
        <w:t>2.</w:t>
      </w:r>
      <w:r w:rsidR="007728C8" w:rsidRPr="007728C8">
        <w:rPr>
          <w:rFonts w:ascii="Calibri" w:eastAsia="MS Mincho" w:hAnsi="Calibri" w:cs="Arial"/>
          <w:b/>
          <w:color w:val="000090"/>
          <w:lang w:eastAsia="ja-JP"/>
        </w:rPr>
        <w:t xml:space="preserve"> Objecti</w:t>
      </w:r>
      <w:r w:rsidR="007728C8">
        <w:rPr>
          <w:rFonts w:ascii="Calibri" w:eastAsia="MS Mincho" w:hAnsi="Calibri" w:cs="Arial"/>
          <w:b/>
          <w:color w:val="000090"/>
          <w:lang w:eastAsia="ja-JP"/>
        </w:rPr>
        <w:t>f</w:t>
      </w:r>
      <w:r w:rsidR="007728C8" w:rsidRPr="007728C8">
        <w:rPr>
          <w:rFonts w:ascii="Calibri" w:eastAsia="MS Mincho" w:hAnsi="Calibri" w:cs="Arial"/>
          <w:b/>
          <w:color w:val="000090"/>
          <w:lang w:eastAsia="ja-JP"/>
        </w:rPr>
        <w:t>s</w:t>
      </w:r>
    </w:p>
    <w:p w:rsidR="007728C8" w:rsidRDefault="007728C8" w:rsidP="007728C8">
      <w:pPr>
        <w:spacing w:after="0" w:line="240" w:lineRule="auto"/>
        <w:jc w:val="both"/>
        <w:rPr>
          <w:rFonts w:ascii="Calibri" w:eastAsia="MS Mincho" w:hAnsi="Calibri" w:cs="Arial"/>
          <w:lang w:eastAsia="ja-JP"/>
        </w:rPr>
      </w:pPr>
    </w:p>
    <w:p w:rsidR="00304453" w:rsidRPr="00304453" w:rsidRDefault="00304453" w:rsidP="00304453">
      <w:pPr>
        <w:spacing w:after="0" w:line="240" w:lineRule="auto"/>
        <w:jc w:val="both"/>
        <w:rPr>
          <w:rFonts w:ascii="Calibri" w:eastAsia="MS Mincho" w:hAnsi="Calibri" w:cs="Arial"/>
          <w:bCs/>
          <w:lang w:val="fr-CH" w:eastAsia="ja-JP"/>
        </w:rPr>
      </w:pPr>
      <w:r w:rsidRPr="00304453">
        <w:rPr>
          <w:rFonts w:ascii="Calibri" w:eastAsia="MS Mincho" w:hAnsi="Calibri" w:cs="Arial"/>
          <w:bCs/>
          <w:lang w:val="fr-CH" w:eastAsia="ja-JP"/>
        </w:rPr>
        <w:t>L’objectif général de la mis</w:t>
      </w:r>
      <w:r w:rsidR="00F969AF">
        <w:rPr>
          <w:rFonts w:ascii="Calibri" w:eastAsia="MS Mincho" w:hAnsi="Calibri" w:cs="Arial"/>
          <w:bCs/>
          <w:lang w:val="fr-CH" w:eastAsia="ja-JP"/>
        </w:rPr>
        <w:t>sion P4H était</w:t>
      </w:r>
      <w:r w:rsidRPr="00304453">
        <w:rPr>
          <w:rFonts w:ascii="Calibri" w:eastAsia="MS Mincho" w:hAnsi="Calibri" w:cs="Arial"/>
          <w:bCs/>
          <w:lang w:val="fr-CH" w:eastAsia="ja-JP"/>
        </w:rPr>
        <w:t xml:space="preserve"> d’appuyer Madagascar dans sa volonté de mettre en place un système de Protection Sociale en Santé (PSS) pérenne afin de  progresser vers la Couverture Sanitaire Universelle (CSU).</w:t>
      </w:r>
    </w:p>
    <w:p w:rsidR="00304453" w:rsidRPr="00304453" w:rsidRDefault="00304453" w:rsidP="00304453">
      <w:pPr>
        <w:spacing w:after="0" w:line="240" w:lineRule="auto"/>
        <w:jc w:val="both"/>
        <w:rPr>
          <w:rFonts w:ascii="Calibri" w:eastAsia="MS Mincho" w:hAnsi="Calibri" w:cs="Arial"/>
          <w:bCs/>
          <w:lang w:val="fr-CH" w:eastAsia="ja-JP"/>
        </w:rPr>
      </w:pPr>
    </w:p>
    <w:p w:rsidR="00304453" w:rsidRPr="00304453" w:rsidRDefault="00304453" w:rsidP="00F969AF">
      <w:pPr>
        <w:spacing w:after="0" w:line="240" w:lineRule="auto"/>
        <w:jc w:val="both"/>
        <w:rPr>
          <w:rFonts w:ascii="Calibri" w:eastAsia="MS Mincho" w:hAnsi="Calibri" w:cs="Arial"/>
          <w:bCs/>
          <w:lang w:val="fr-CH" w:eastAsia="ja-JP"/>
        </w:rPr>
      </w:pPr>
      <w:r w:rsidRPr="00304453">
        <w:rPr>
          <w:rFonts w:ascii="Calibri" w:eastAsia="MS Mincho" w:hAnsi="Calibri" w:cs="Arial"/>
          <w:bCs/>
          <w:lang w:val="fr-CH" w:eastAsia="ja-JP"/>
        </w:rPr>
        <w:t xml:space="preserve">Les objectifs spécifiques de la mission </w:t>
      </w:r>
      <w:r w:rsidR="00F969AF">
        <w:rPr>
          <w:rFonts w:ascii="Calibri" w:eastAsia="MS Mincho" w:hAnsi="Calibri" w:cs="Arial"/>
          <w:bCs/>
          <w:lang w:val="fr-CH" w:eastAsia="ja-JP"/>
        </w:rPr>
        <w:t>étaient</w:t>
      </w:r>
      <w:r w:rsidRPr="00304453">
        <w:rPr>
          <w:rFonts w:ascii="Calibri" w:eastAsia="MS Mincho" w:hAnsi="Calibri" w:cs="Arial"/>
          <w:bCs/>
          <w:lang w:val="fr-CH" w:eastAsia="ja-JP"/>
        </w:rPr>
        <w:t xml:space="preserve"> les suivants :</w:t>
      </w:r>
    </w:p>
    <w:p w:rsidR="00304453" w:rsidRPr="00304453" w:rsidRDefault="00304453" w:rsidP="00304453">
      <w:pPr>
        <w:numPr>
          <w:ilvl w:val="0"/>
          <w:numId w:val="13"/>
        </w:numPr>
        <w:spacing w:after="0" w:line="240" w:lineRule="auto"/>
        <w:jc w:val="both"/>
        <w:rPr>
          <w:rFonts w:ascii="Calibri" w:eastAsia="MS Mincho" w:hAnsi="Calibri" w:cs="Arial"/>
          <w:bCs/>
          <w:lang w:val="fr-CH" w:eastAsia="ja-JP"/>
        </w:rPr>
      </w:pPr>
      <w:r w:rsidRPr="00304453">
        <w:rPr>
          <w:rFonts w:ascii="Calibri" w:eastAsia="MS Mincho" w:hAnsi="Calibri" w:cs="Arial"/>
          <w:bCs/>
          <w:lang w:val="fr-CH" w:eastAsia="ja-JP"/>
        </w:rPr>
        <w:t>Aider à établir une discussion entre tous les acteurs impliqués (malgaches et PTF) ;</w:t>
      </w:r>
    </w:p>
    <w:p w:rsidR="00304453" w:rsidRPr="00304453" w:rsidRDefault="00304453" w:rsidP="00304453">
      <w:pPr>
        <w:numPr>
          <w:ilvl w:val="0"/>
          <w:numId w:val="13"/>
        </w:numPr>
        <w:spacing w:after="0" w:line="240" w:lineRule="auto"/>
        <w:jc w:val="both"/>
        <w:rPr>
          <w:rFonts w:ascii="Calibri" w:eastAsia="MS Mincho" w:hAnsi="Calibri" w:cs="Arial"/>
          <w:bCs/>
          <w:lang w:val="fr-CH" w:eastAsia="ja-JP"/>
        </w:rPr>
      </w:pPr>
      <w:r w:rsidRPr="00304453">
        <w:rPr>
          <w:rFonts w:ascii="Calibri" w:eastAsia="MS Mincho" w:hAnsi="Calibri" w:cs="Arial"/>
          <w:bCs/>
          <w:lang w:val="fr-CH" w:eastAsia="ja-JP"/>
        </w:rPr>
        <w:t>Connaître et échanger sur les différentes perspectives en présence ;</w:t>
      </w:r>
    </w:p>
    <w:p w:rsidR="00304453" w:rsidRPr="00304453" w:rsidRDefault="00304453" w:rsidP="00304453">
      <w:pPr>
        <w:numPr>
          <w:ilvl w:val="0"/>
          <w:numId w:val="13"/>
        </w:numPr>
        <w:spacing w:after="0" w:line="240" w:lineRule="auto"/>
        <w:jc w:val="both"/>
        <w:rPr>
          <w:rFonts w:ascii="Calibri" w:eastAsia="MS Mincho" w:hAnsi="Calibri" w:cs="Arial"/>
          <w:bCs/>
          <w:lang w:val="fr-CH" w:eastAsia="ja-JP"/>
        </w:rPr>
      </w:pPr>
      <w:r w:rsidRPr="00304453">
        <w:rPr>
          <w:rFonts w:ascii="Calibri" w:eastAsia="MS Mincho" w:hAnsi="Calibri" w:cs="Arial"/>
          <w:bCs/>
          <w:lang w:val="fr-CH" w:eastAsia="ja-JP"/>
        </w:rPr>
        <w:t>Construire une compréhension commune de la PSS/CSU ;</w:t>
      </w:r>
    </w:p>
    <w:p w:rsidR="00304453" w:rsidRPr="00304453" w:rsidRDefault="00304453" w:rsidP="00304453">
      <w:pPr>
        <w:numPr>
          <w:ilvl w:val="0"/>
          <w:numId w:val="13"/>
        </w:numPr>
        <w:spacing w:after="0" w:line="240" w:lineRule="auto"/>
        <w:jc w:val="both"/>
        <w:rPr>
          <w:rFonts w:ascii="Calibri" w:eastAsia="MS Mincho" w:hAnsi="Calibri" w:cs="Arial"/>
          <w:bCs/>
          <w:lang w:val="fr-CH" w:eastAsia="ja-JP"/>
        </w:rPr>
      </w:pPr>
      <w:r w:rsidRPr="00304453">
        <w:rPr>
          <w:rFonts w:ascii="Calibri" w:eastAsia="MS Mincho" w:hAnsi="Calibri" w:cs="Arial"/>
          <w:bCs/>
          <w:lang w:val="fr-CH" w:eastAsia="ja-JP"/>
        </w:rPr>
        <w:t>Proposer une feuille de route conjointe pour progresser vers la CSU.</w:t>
      </w:r>
    </w:p>
    <w:p w:rsidR="00304453" w:rsidRDefault="00304453" w:rsidP="00304453">
      <w:pPr>
        <w:spacing w:after="0" w:line="240" w:lineRule="auto"/>
        <w:jc w:val="both"/>
        <w:rPr>
          <w:rFonts w:ascii="Calibri" w:eastAsia="MS Mincho" w:hAnsi="Calibri" w:cs="Arial"/>
          <w:b/>
          <w:color w:val="000090"/>
          <w:lang w:eastAsia="ja-JP"/>
        </w:rPr>
      </w:pPr>
    </w:p>
    <w:p w:rsidR="00304453" w:rsidRDefault="00304453" w:rsidP="00304453">
      <w:pPr>
        <w:spacing w:after="0" w:line="240" w:lineRule="auto"/>
        <w:jc w:val="both"/>
        <w:rPr>
          <w:rFonts w:ascii="Calibri" w:eastAsia="MS Mincho" w:hAnsi="Calibri" w:cs="Arial"/>
          <w:b/>
          <w:color w:val="000090"/>
          <w:lang w:eastAsia="ja-JP"/>
        </w:rPr>
      </w:pPr>
    </w:p>
    <w:p w:rsidR="00304453" w:rsidRPr="007728C8" w:rsidRDefault="00304453" w:rsidP="00304453">
      <w:pPr>
        <w:spacing w:after="0" w:line="240" w:lineRule="auto"/>
        <w:jc w:val="both"/>
        <w:rPr>
          <w:rFonts w:ascii="Calibri" w:eastAsia="MS Mincho" w:hAnsi="Calibri" w:cs="Arial"/>
          <w:b/>
          <w:color w:val="000090"/>
          <w:lang w:eastAsia="ja-JP"/>
        </w:rPr>
      </w:pPr>
      <w:r>
        <w:rPr>
          <w:rFonts w:ascii="Calibri" w:eastAsia="MS Mincho" w:hAnsi="Calibri" w:cs="Arial"/>
          <w:b/>
          <w:color w:val="000090"/>
          <w:lang w:eastAsia="ja-JP"/>
        </w:rPr>
        <w:t>3</w:t>
      </w:r>
      <w:r w:rsidRPr="007728C8">
        <w:rPr>
          <w:rFonts w:ascii="Calibri" w:eastAsia="MS Mincho" w:hAnsi="Calibri" w:cs="Arial"/>
          <w:b/>
          <w:color w:val="000090"/>
          <w:lang w:eastAsia="ja-JP"/>
        </w:rPr>
        <w:t xml:space="preserve">. </w:t>
      </w:r>
      <w:r>
        <w:rPr>
          <w:rFonts w:ascii="Calibri" w:eastAsia="MS Mincho" w:hAnsi="Calibri" w:cs="Arial"/>
          <w:b/>
          <w:color w:val="000090"/>
          <w:lang w:eastAsia="ja-JP"/>
        </w:rPr>
        <w:t>Déroulement</w:t>
      </w:r>
    </w:p>
    <w:p w:rsidR="001F49B0" w:rsidRDefault="001F49B0" w:rsidP="007728C8">
      <w:pPr>
        <w:spacing w:after="0" w:line="240" w:lineRule="auto"/>
        <w:jc w:val="both"/>
        <w:rPr>
          <w:rFonts w:ascii="Calibri" w:eastAsia="MS Mincho" w:hAnsi="Calibri" w:cs="Arial"/>
          <w:lang w:eastAsia="ja-JP"/>
        </w:rPr>
      </w:pPr>
    </w:p>
    <w:p w:rsidR="00304453" w:rsidRDefault="00304453" w:rsidP="009B1C38">
      <w:pPr>
        <w:spacing w:after="0" w:line="240" w:lineRule="auto"/>
        <w:jc w:val="both"/>
        <w:rPr>
          <w:rFonts w:ascii="Calibri" w:eastAsia="MS Mincho" w:hAnsi="Calibri" w:cs="Arial"/>
          <w:lang w:val="fr-CH" w:eastAsia="ja-JP"/>
        </w:rPr>
      </w:pPr>
      <w:r w:rsidRPr="00304453">
        <w:rPr>
          <w:rFonts w:ascii="Calibri" w:eastAsia="MS Mincho" w:hAnsi="Calibri" w:cs="Arial"/>
          <w:lang w:val="fr-CH" w:eastAsia="ja-JP"/>
        </w:rPr>
        <w:t>La mission s’est déroulée comme prévue du 22 au 26 septembre 2014. La mission</w:t>
      </w:r>
      <w:r>
        <w:rPr>
          <w:rFonts w:ascii="Calibri" w:eastAsia="MS Mincho" w:hAnsi="Calibri" w:cs="Arial"/>
          <w:lang w:val="fr-CH" w:eastAsia="ja-JP"/>
        </w:rPr>
        <w:t xml:space="preserve"> était</w:t>
      </w:r>
      <w:r w:rsidRPr="00304453">
        <w:rPr>
          <w:rFonts w:ascii="Calibri" w:eastAsia="MS Mincho" w:hAnsi="Calibri" w:cs="Arial"/>
          <w:lang w:val="fr-CH" w:eastAsia="ja-JP"/>
        </w:rPr>
        <w:t xml:space="preserve"> composée de l’OMS, de l’OIT, </w:t>
      </w:r>
      <w:r w:rsidR="00F969AF">
        <w:rPr>
          <w:rFonts w:ascii="Calibri" w:eastAsia="MS Mincho" w:hAnsi="Calibri" w:cs="Arial"/>
          <w:lang w:val="fr-CH" w:eastAsia="ja-JP"/>
        </w:rPr>
        <w:t xml:space="preserve">de la Banque Mondiale, </w:t>
      </w:r>
      <w:r w:rsidRPr="00304453">
        <w:rPr>
          <w:rFonts w:ascii="Calibri" w:eastAsia="MS Mincho" w:hAnsi="Calibri" w:cs="Arial"/>
          <w:lang w:val="fr-CH" w:eastAsia="ja-JP"/>
        </w:rPr>
        <w:t>de la France, de l’Allemagne et de la coordinati</w:t>
      </w:r>
      <w:r w:rsidR="00F969AF">
        <w:rPr>
          <w:rFonts w:ascii="Calibri" w:eastAsia="MS Mincho" w:hAnsi="Calibri" w:cs="Arial"/>
          <w:lang w:val="fr-CH" w:eastAsia="ja-JP"/>
        </w:rPr>
        <w:t>on</w:t>
      </w:r>
      <w:r>
        <w:rPr>
          <w:rFonts w:ascii="Calibri" w:eastAsia="MS Mincho" w:hAnsi="Calibri" w:cs="Arial"/>
          <w:lang w:val="fr-CH" w:eastAsia="ja-JP"/>
        </w:rPr>
        <w:t xml:space="preserve"> P4H </w:t>
      </w:r>
      <w:r w:rsidR="00F969AF">
        <w:rPr>
          <w:rFonts w:ascii="Calibri" w:eastAsia="MS Mincho" w:hAnsi="Calibri" w:cs="Arial"/>
          <w:lang w:val="fr-CH" w:eastAsia="ja-JP"/>
        </w:rPr>
        <w:t xml:space="preserve">et </w:t>
      </w:r>
      <w:r w:rsidRPr="00304453">
        <w:rPr>
          <w:rFonts w:ascii="Calibri" w:eastAsia="MS Mincho" w:hAnsi="Calibri" w:cs="Arial"/>
          <w:lang w:val="fr-CH" w:eastAsia="ja-JP"/>
        </w:rPr>
        <w:t xml:space="preserve">a </w:t>
      </w:r>
      <w:r w:rsidR="00F969AF">
        <w:rPr>
          <w:rFonts w:ascii="Calibri" w:eastAsia="MS Mincho" w:hAnsi="Calibri" w:cs="Arial"/>
          <w:lang w:val="fr-CH" w:eastAsia="ja-JP"/>
        </w:rPr>
        <w:t xml:space="preserve">été </w:t>
      </w:r>
      <w:r w:rsidRPr="00304453">
        <w:rPr>
          <w:rFonts w:ascii="Calibri" w:eastAsia="MS Mincho" w:hAnsi="Calibri" w:cs="Arial"/>
          <w:lang w:val="fr-CH" w:eastAsia="ja-JP"/>
        </w:rPr>
        <w:t>réalisé</w:t>
      </w:r>
      <w:r w:rsidR="00F969AF">
        <w:rPr>
          <w:rFonts w:ascii="Calibri" w:eastAsia="MS Mincho" w:hAnsi="Calibri" w:cs="Arial"/>
          <w:lang w:val="fr-CH" w:eastAsia="ja-JP"/>
        </w:rPr>
        <w:t>e</w:t>
      </w:r>
      <w:r w:rsidRPr="00304453">
        <w:rPr>
          <w:rFonts w:ascii="Calibri" w:eastAsia="MS Mincho" w:hAnsi="Calibri" w:cs="Arial"/>
          <w:lang w:val="fr-CH" w:eastAsia="ja-JP"/>
        </w:rPr>
        <w:t xml:space="preserve"> conformément au programme (annexe).</w:t>
      </w:r>
    </w:p>
    <w:p w:rsidR="00304453" w:rsidRDefault="00304453" w:rsidP="00304453">
      <w:pPr>
        <w:spacing w:after="0" w:line="240" w:lineRule="auto"/>
        <w:jc w:val="both"/>
        <w:rPr>
          <w:rFonts w:ascii="Calibri" w:eastAsia="MS Mincho" w:hAnsi="Calibri" w:cs="Arial"/>
          <w:lang w:val="fr-CH" w:eastAsia="ja-JP"/>
        </w:rPr>
      </w:pPr>
    </w:p>
    <w:p w:rsidR="0035729B" w:rsidRDefault="0035729B" w:rsidP="00304453">
      <w:pPr>
        <w:spacing w:after="0" w:line="240" w:lineRule="auto"/>
        <w:jc w:val="both"/>
        <w:rPr>
          <w:rFonts w:ascii="Calibri" w:eastAsia="MS Mincho" w:hAnsi="Calibri" w:cs="Arial"/>
          <w:lang w:val="fr-CH" w:eastAsia="ja-JP"/>
        </w:rPr>
      </w:pPr>
      <w:r>
        <w:rPr>
          <w:rFonts w:ascii="Calibri" w:eastAsia="MS Mincho" w:hAnsi="Calibri" w:cs="Arial"/>
          <w:lang w:val="fr-CH" w:eastAsia="ja-JP"/>
        </w:rPr>
        <w:t>Les membres de la mission étaient :</w:t>
      </w:r>
    </w:p>
    <w:p w:rsidR="0035729B" w:rsidRPr="00BF3EC2" w:rsidRDefault="0035729B" w:rsidP="0035729B">
      <w:pPr>
        <w:pStyle w:val="ListParagraph"/>
        <w:numPr>
          <w:ilvl w:val="0"/>
          <w:numId w:val="22"/>
        </w:numPr>
        <w:spacing w:after="0" w:line="240" w:lineRule="auto"/>
        <w:jc w:val="both"/>
        <w:rPr>
          <w:rFonts w:ascii="Calibri" w:eastAsia="MS Mincho" w:hAnsi="Calibri" w:cs="Arial"/>
          <w:i/>
          <w:iCs/>
          <w:lang w:val="fr-CH" w:eastAsia="ja-JP"/>
        </w:rPr>
      </w:pPr>
      <w:r w:rsidRPr="00BF3EC2">
        <w:rPr>
          <w:rFonts w:ascii="Calibri" w:eastAsia="MS Mincho" w:hAnsi="Calibri" w:cs="Arial"/>
          <w:i/>
          <w:iCs/>
          <w:lang w:val="fr-CH" w:eastAsia="ja-JP"/>
        </w:rPr>
        <w:t>Au niveau mondial ou régional</w:t>
      </w:r>
    </w:p>
    <w:p w:rsidR="0035729B" w:rsidRPr="0035729B" w:rsidRDefault="0035729B" w:rsidP="0035729B">
      <w:pPr>
        <w:spacing w:after="0" w:line="240" w:lineRule="auto"/>
        <w:ind w:left="720"/>
        <w:jc w:val="both"/>
        <w:rPr>
          <w:rFonts w:ascii="Calibri" w:eastAsia="MS Mincho" w:hAnsi="Calibri" w:cs="Arial"/>
          <w:bCs/>
          <w:lang w:val="fr-CH" w:eastAsia="ja-JP"/>
        </w:rPr>
      </w:pPr>
      <w:r>
        <w:rPr>
          <w:rFonts w:ascii="Calibri" w:eastAsia="MS Mincho" w:hAnsi="Calibri" w:cs="Arial"/>
          <w:bCs/>
          <w:lang w:val="fr-CH" w:eastAsia="ja-JP"/>
        </w:rPr>
        <w:t xml:space="preserve">OMS – </w:t>
      </w:r>
      <w:r w:rsidRPr="0035729B">
        <w:rPr>
          <w:rFonts w:ascii="Calibri" w:eastAsia="MS Mincho" w:hAnsi="Calibri" w:cs="Arial"/>
          <w:bCs/>
          <w:lang w:val="fr-CH" w:eastAsia="ja-JP"/>
        </w:rPr>
        <w:t xml:space="preserve">Hamadou </w:t>
      </w:r>
      <w:r>
        <w:rPr>
          <w:rFonts w:ascii="Calibri" w:eastAsia="MS Mincho" w:hAnsi="Calibri" w:cs="Arial"/>
          <w:bCs/>
          <w:lang w:val="fr-CH" w:eastAsia="ja-JP"/>
        </w:rPr>
        <w:t xml:space="preserve">Nouhou </w:t>
      </w:r>
      <w:r w:rsidRPr="0035729B">
        <w:rPr>
          <w:rFonts w:ascii="Calibri" w:eastAsia="MS Mincho" w:hAnsi="Calibri" w:cs="Arial"/>
          <w:bCs/>
          <w:lang w:val="fr-CH" w:eastAsia="ja-JP"/>
        </w:rPr>
        <w:t xml:space="preserve">(Représentant le Bureau régional OMS pour l’Afrique </w:t>
      </w:r>
      <w:r>
        <w:rPr>
          <w:rFonts w:ascii="Calibri" w:eastAsia="MS Mincho" w:hAnsi="Calibri" w:cs="Arial"/>
          <w:bCs/>
          <w:lang w:val="fr-CH" w:eastAsia="ja-JP"/>
        </w:rPr>
        <w:t xml:space="preserve">à </w:t>
      </w:r>
      <w:r w:rsidRPr="0035729B">
        <w:rPr>
          <w:rFonts w:ascii="Calibri" w:eastAsia="MS Mincho" w:hAnsi="Calibri" w:cs="Arial"/>
          <w:bCs/>
          <w:lang w:val="fr-CH" w:eastAsia="ja-JP"/>
        </w:rPr>
        <w:t>Brazzaville)</w:t>
      </w:r>
    </w:p>
    <w:p w:rsidR="0035729B" w:rsidRPr="0035729B" w:rsidRDefault="0035729B" w:rsidP="0035729B">
      <w:pPr>
        <w:spacing w:after="0" w:line="240" w:lineRule="auto"/>
        <w:ind w:left="720"/>
        <w:jc w:val="both"/>
        <w:rPr>
          <w:rFonts w:ascii="Calibri" w:eastAsia="MS Mincho" w:hAnsi="Calibri" w:cs="Arial"/>
          <w:bCs/>
          <w:lang w:val="fr-CH" w:eastAsia="ja-JP"/>
        </w:rPr>
      </w:pPr>
      <w:r w:rsidRPr="0035729B">
        <w:rPr>
          <w:rFonts w:ascii="Calibri" w:eastAsia="MS Mincho" w:hAnsi="Calibri" w:cs="Arial"/>
          <w:bCs/>
          <w:lang w:val="fr-CH" w:eastAsia="ja-JP"/>
        </w:rPr>
        <w:t xml:space="preserve">OIT – Luis </w:t>
      </w:r>
      <w:proofErr w:type="spellStart"/>
      <w:r w:rsidRPr="0035729B">
        <w:rPr>
          <w:rFonts w:ascii="Calibri" w:eastAsia="MS Mincho" w:hAnsi="Calibri" w:cs="Arial"/>
          <w:bCs/>
          <w:lang w:val="fr-CH" w:eastAsia="ja-JP"/>
        </w:rPr>
        <w:t>Frota</w:t>
      </w:r>
      <w:proofErr w:type="spellEnd"/>
      <w:r w:rsidRPr="0035729B">
        <w:rPr>
          <w:rFonts w:ascii="Calibri" w:eastAsia="MS Mincho" w:hAnsi="Calibri" w:cs="Arial"/>
          <w:bCs/>
          <w:lang w:val="fr-CH" w:eastAsia="ja-JP"/>
        </w:rPr>
        <w:t xml:space="preserve"> (Bureau </w:t>
      </w:r>
      <w:proofErr w:type="spellStart"/>
      <w:r w:rsidRPr="0035729B">
        <w:rPr>
          <w:rFonts w:ascii="Calibri" w:eastAsia="MS Mincho" w:hAnsi="Calibri" w:cs="Arial"/>
          <w:bCs/>
          <w:lang w:val="fr-CH" w:eastAsia="ja-JP"/>
        </w:rPr>
        <w:t>sous-régional</w:t>
      </w:r>
      <w:proofErr w:type="spellEnd"/>
      <w:r w:rsidRPr="0035729B">
        <w:rPr>
          <w:rFonts w:ascii="Calibri" w:eastAsia="MS Mincho" w:hAnsi="Calibri" w:cs="Arial"/>
          <w:bCs/>
          <w:lang w:val="fr-CH" w:eastAsia="ja-JP"/>
        </w:rPr>
        <w:t xml:space="preserve"> </w:t>
      </w:r>
      <w:r>
        <w:rPr>
          <w:rFonts w:ascii="Calibri" w:eastAsia="MS Mincho" w:hAnsi="Calibri" w:cs="Arial"/>
          <w:bCs/>
          <w:lang w:val="fr-CH" w:eastAsia="ja-JP"/>
        </w:rPr>
        <w:t xml:space="preserve">à </w:t>
      </w:r>
      <w:r w:rsidRPr="0035729B">
        <w:rPr>
          <w:rFonts w:ascii="Calibri" w:eastAsia="MS Mincho" w:hAnsi="Calibri" w:cs="Arial"/>
          <w:bCs/>
          <w:lang w:val="fr-CH" w:eastAsia="ja-JP"/>
        </w:rPr>
        <w:t>Pretoria)</w:t>
      </w:r>
    </w:p>
    <w:p w:rsidR="0035729B" w:rsidRPr="0035729B" w:rsidRDefault="0035729B" w:rsidP="0035729B">
      <w:pPr>
        <w:spacing w:after="0" w:line="240" w:lineRule="auto"/>
        <w:ind w:left="720"/>
        <w:jc w:val="both"/>
        <w:rPr>
          <w:rFonts w:ascii="Calibri" w:eastAsia="MS Mincho" w:hAnsi="Calibri" w:cs="Arial"/>
          <w:bCs/>
          <w:lang w:val="fr-CH" w:eastAsia="ja-JP"/>
        </w:rPr>
      </w:pPr>
      <w:r>
        <w:rPr>
          <w:rFonts w:ascii="Calibri" w:eastAsia="MS Mincho" w:hAnsi="Calibri" w:cs="Arial"/>
          <w:bCs/>
          <w:lang w:val="fr-CH" w:eastAsia="ja-JP"/>
        </w:rPr>
        <w:t xml:space="preserve">Allemagne – Martina </w:t>
      </w:r>
      <w:proofErr w:type="spellStart"/>
      <w:r>
        <w:rPr>
          <w:rFonts w:ascii="Calibri" w:eastAsia="MS Mincho" w:hAnsi="Calibri" w:cs="Arial"/>
          <w:bCs/>
          <w:lang w:val="fr-CH" w:eastAsia="ja-JP"/>
        </w:rPr>
        <w:t>Pellny</w:t>
      </w:r>
      <w:proofErr w:type="spellEnd"/>
      <w:r>
        <w:rPr>
          <w:rFonts w:ascii="Calibri" w:eastAsia="MS Mincho" w:hAnsi="Calibri" w:cs="Arial"/>
          <w:bCs/>
          <w:lang w:val="fr-CH" w:eastAsia="ja-JP"/>
        </w:rPr>
        <w:t xml:space="preserve"> (GIZ </w:t>
      </w:r>
      <w:r w:rsidRPr="0035729B">
        <w:rPr>
          <w:rFonts w:ascii="Calibri" w:eastAsia="MS Mincho" w:hAnsi="Calibri" w:cs="Arial"/>
          <w:bCs/>
          <w:lang w:val="fr-CH" w:eastAsia="ja-JP"/>
        </w:rPr>
        <w:t xml:space="preserve">Siège </w:t>
      </w:r>
      <w:r>
        <w:rPr>
          <w:rFonts w:ascii="Calibri" w:eastAsia="MS Mincho" w:hAnsi="Calibri" w:cs="Arial"/>
          <w:bCs/>
          <w:lang w:val="fr-CH" w:eastAsia="ja-JP"/>
        </w:rPr>
        <w:t>à Bonn</w:t>
      </w:r>
      <w:r w:rsidRPr="0035729B">
        <w:rPr>
          <w:rFonts w:ascii="Calibri" w:eastAsia="MS Mincho" w:hAnsi="Calibri" w:cs="Arial"/>
          <w:bCs/>
          <w:lang w:val="fr-CH" w:eastAsia="ja-JP"/>
        </w:rPr>
        <w:t>)</w:t>
      </w:r>
    </w:p>
    <w:p w:rsidR="0035729B" w:rsidRPr="0035729B" w:rsidRDefault="0035729B" w:rsidP="0035729B">
      <w:pPr>
        <w:spacing w:after="0" w:line="240" w:lineRule="auto"/>
        <w:ind w:left="720"/>
        <w:jc w:val="both"/>
        <w:rPr>
          <w:rFonts w:ascii="Calibri" w:eastAsia="MS Mincho" w:hAnsi="Calibri" w:cs="Arial"/>
          <w:bCs/>
          <w:lang w:val="fr-CH" w:eastAsia="ja-JP"/>
        </w:rPr>
      </w:pPr>
      <w:r w:rsidRPr="0035729B">
        <w:rPr>
          <w:rFonts w:ascii="Calibri" w:eastAsia="MS Mincho" w:hAnsi="Calibri" w:cs="Arial"/>
          <w:bCs/>
          <w:lang w:val="fr-CH" w:eastAsia="ja-JP"/>
        </w:rPr>
        <w:t xml:space="preserve">France – Michel </w:t>
      </w:r>
      <w:proofErr w:type="spellStart"/>
      <w:r w:rsidRPr="0035729B">
        <w:rPr>
          <w:rFonts w:ascii="Calibri" w:eastAsia="MS Mincho" w:hAnsi="Calibri" w:cs="Arial"/>
          <w:bCs/>
          <w:lang w:val="fr-CH" w:eastAsia="ja-JP"/>
        </w:rPr>
        <w:t>Régereau</w:t>
      </w:r>
      <w:proofErr w:type="spellEnd"/>
      <w:r w:rsidRPr="0035729B">
        <w:rPr>
          <w:rFonts w:ascii="Calibri" w:eastAsia="MS Mincho" w:hAnsi="Calibri" w:cs="Arial"/>
          <w:bCs/>
          <w:lang w:val="fr-CH" w:eastAsia="ja-JP"/>
        </w:rPr>
        <w:t xml:space="preserve"> et Clara </w:t>
      </w:r>
      <w:proofErr w:type="spellStart"/>
      <w:r w:rsidRPr="0035729B">
        <w:rPr>
          <w:rFonts w:ascii="Calibri" w:eastAsia="MS Mincho" w:hAnsi="Calibri" w:cs="Arial"/>
          <w:bCs/>
          <w:lang w:val="fr-CH" w:eastAsia="ja-JP"/>
        </w:rPr>
        <w:t>Leymonie</w:t>
      </w:r>
      <w:proofErr w:type="spellEnd"/>
      <w:r w:rsidRPr="0035729B">
        <w:rPr>
          <w:rFonts w:ascii="Calibri" w:eastAsia="MS Mincho" w:hAnsi="Calibri" w:cs="Arial"/>
          <w:bCs/>
          <w:lang w:val="fr-CH" w:eastAsia="ja-JP"/>
        </w:rPr>
        <w:t xml:space="preserve"> (Siège GIP-SPSI Paris)</w:t>
      </w:r>
    </w:p>
    <w:p w:rsidR="0035729B" w:rsidRPr="0035729B" w:rsidRDefault="0035729B" w:rsidP="0035729B">
      <w:pPr>
        <w:spacing w:after="0" w:line="240" w:lineRule="auto"/>
        <w:ind w:left="720"/>
        <w:jc w:val="both"/>
        <w:rPr>
          <w:rFonts w:ascii="Calibri" w:eastAsia="MS Mincho" w:hAnsi="Calibri" w:cs="Arial"/>
          <w:bCs/>
          <w:lang w:val="fr-CH" w:eastAsia="ja-JP"/>
        </w:rPr>
      </w:pPr>
      <w:r w:rsidRPr="0035729B">
        <w:rPr>
          <w:rFonts w:ascii="Calibri" w:eastAsia="MS Mincho" w:hAnsi="Calibri" w:cs="Arial"/>
          <w:bCs/>
          <w:lang w:val="fr-CH" w:eastAsia="ja-JP"/>
        </w:rPr>
        <w:t>Coordination P4H – Claude</w:t>
      </w:r>
      <w:r>
        <w:rPr>
          <w:rFonts w:ascii="Calibri" w:eastAsia="MS Mincho" w:hAnsi="Calibri" w:cs="Arial"/>
          <w:bCs/>
          <w:lang w:val="fr-CH" w:eastAsia="ja-JP"/>
        </w:rPr>
        <w:t xml:space="preserve"> </w:t>
      </w:r>
      <w:r w:rsidRPr="0035729B">
        <w:rPr>
          <w:rFonts w:ascii="Calibri" w:eastAsia="MS Mincho" w:hAnsi="Calibri" w:cs="Arial"/>
          <w:bCs/>
          <w:lang w:val="fr-CH" w:eastAsia="ja-JP"/>
        </w:rPr>
        <w:t>Meyer (Siège OMS Genève)</w:t>
      </w:r>
    </w:p>
    <w:p w:rsidR="0035729B" w:rsidRDefault="0035729B" w:rsidP="0035729B">
      <w:pPr>
        <w:spacing w:after="0" w:line="240" w:lineRule="auto"/>
        <w:ind w:firstLine="720"/>
        <w:jc w:val="both"/>
        <w:rPr>
          <w:rFonts w:ascii="Calibri" w:eastAsia="MS Mincho" w:hAnsi="Calibri" w:cs="Arial"/>
          <w:b/>
          <w:bCs/>
          <w:lang w:val="fr-CH" w:eastAsia="ja-JP"/>
        </w:rPr>
      </w:pPr>
    </w:p>
    <w:p w:rsidR="0035729B" w:rsidRPr="00BF3EC2" w:rsidRDefault="0035729B" w:rsidP="0035729B">
      <w:pPr>
        <w:pStyle w:val="ListParagraph"/>
        <w:numPr>
          <w:ilvl w:val="0"/>
          <w:numId w:val="22"/>
        </w:numPr>
        <w:spacing w:after="0" w:line="240" w:lineRule="auto"/>
        <w:jc w:val="both"/>
        <w:rPr>
          <w:rFonts w:ascii="Calibri" w:eastAsia="MS Mincho" w:hAnsi="Calibri" w:cs="Arial"/>
          <w:i/>
          <w:iCs/>
          <w:lang w:val="fr-CH" w:eastAsia="ja-JP"/>
        </w:rPr>
      </w:pPr>
      <w:r w:rsidRPr="00BF3EC2">
        <w:rPr>
          <w:rFonts w:ascii="Calibri" w:eastAsia="MS Mincho" w:hAnsi="Calibri" w:cs="Arial"/>
          <w:i/>
          <w:iCs/>
          <w:lang w:val="fr-CH" w:eastAsia="ja-JP"/>
        </w:rPr>
        <w:t>Au niveau national</w:t>
      </w:r>
    </w:p>
    <w:p w:rsidR="0035729B" w:rsidRPr="0035729B" w:rsidRDefault="0035729B" w:rsidP="0035729B">
      <w:pPr>
        <w:spacing w:after="0" w:line="240" w:lineRule="auto"/>
        <w:ind w:left="720"/>
        <w:jc w:val="both"/>
        <w:rPr>
          <w:rFonts w:ascii="Calibri" w:eastAsia="MS Mincho" w:hAnsi="Calibri" w:cs="Arial"/>
          <w:bCs/>
          <w:lang w:val="fr-CH" w:eastAsia="ja-JP"/>
        </w:rPr>
      </w:pPr>
      <w:r w:rsidRPr="0035729B">
        <w:rPr>
          <w:rFonts w:ascii="Calibri" w:eastAsia="MS Mincho" w:hAnsi="Calibri" w:cs="Arial"/>
          <w:bCs/>
          <w:lang w:val="fr-CH" w:eastAsia="ja-JP"/>
        </w:rPr>
        <w:t xml:space="preserve">OMS –  Guy </w:t>
      </w:r>
      <w:proofErr w:type="spellStart"/>
      <w:r>
        <w:rPr>
          <w:rFonts w:ascii="Calibri" w:eastAsia="MS Mincho" w:hAnsi="Calibri" w:cs="Arial"/>
          <w:bCs/>
          <w:lang w:val="fr-CH" w:eastAsia="ja-JP"/>
        </w:rPr>
        <w:t>Andriantsara</w:t>
      </w:r>
      <w:proofErr w:type="spellEnd"/>
    </w:p>
    <w:p w:rsidR="0035729B" w:rsidRPr="0035729B" w:rsidRDefault="0035729B" w:rsidP="0035729B">
      <w:pPr>
        <w:spacing w:after="0" w:line="240" w:lineRule="auto"/>
        <w:ind w:left="720"/>
        <w:jc w:val="both"/>
        <w:rPr>
          <w:rFonts w:ascii="Calibri" w:eastAsia="MS Mincho" w:hAnsi="Calibri" w:cs="Arial"/>
          <w:bCs/>
          <w:lang w:val="fr-CH" w:eastAsia="ja-JP"/>
        </w:rPr>
      </w:pPr>
      <w:r>
        <w:rPr>
          <w:rFonts w:ascii="Calibri" w:eastAsia="MS Mincho" w:hAnsi="Calibri" w:cs="Arial"/>
          <w:bCs/>
          <w:lang w:val="fr-CH" w:eastAsia="ja-JP"/>
        </w:rPr>
        <w:t xml:space="preserve">OIT –  </w:t>
      </w:r>
      <w:proofErr w:type="spellStart"/>
      <w:r>
        <w:rPr>
          <w:rFonts w:ascii="Calibri" w:eastAsia="MS Mincho" w:hAnsi="Calibri" w:cs="Arial"/>
          <w:bCs/>
          <w:lang w:val="fr-CH" w:eastAsia="ja-JP"/>
        </w:rPr>
        <w:t>Nombana</w:t>
      </w:r>
      <w:proofErr w:type="spellEnd"/>
      <w:r>
        <w:rPr>
          <w:rFonts w:ascii="Calibri" w:eastAsia="MS Mincho" w:hAnsi="Calibri" w:cs="Arial"/>
          <w:bCs/>
          <w:lang w:val="fr-CH" w:eastAsia="ja-JP"/>
        </w:rPr>
        <w:t xml:space="preserve"> </w:t>
      </w:r>
      <w:proofErr w:type="spellStart"/>
      <w:r>
        <w:rPr>
          <w:rFonts w:ascii="Calibri" w:eastAsia="MS Mincho" w:hAnsi="Calibri" w:cs="Arial"/>
          <w:bCs/>
          <w:lang w:val="fr-CH" w:eastAsia="ja-JP"/>
        </w:rPr>
        <w:t>Razamisoa</w:t>
      </w:r>
      <w:proofErr w:type="spellEnd"/>
    </w:p>
    <w:p w:rsidR="0035729B" w:rsidRPr="0035729B" w:rsidRDefault="0035729B" w:rsidP="0035729B">
      <w:pPr>
        <w:spacing w:after="0" w:line="240" w:lineRule="auto"/>
        <w:ind w:left="720"/>
        <w:jc w:val="both"/>
        <w:rPr>
          <w:rFonts w:ascii="Calibri" w:eastAsia="MS Mincho" w:hAnsi="Calibri" w:cs="Arial"/>
          <w:bCs/>
          <w:lang w:val="fr-CH" w:eastAsia="ja-JP"/>
        </w:rPr>
      </w:pPr>
      <w:r>
        <w:rPr>
          <w:rFonts w:ascii="Calibri" w:eastAsia="MS Mincho" w:hAnsi="Calibri" w:cs="Arial"/>
          <w:bCs/>
          <w:lang w:val="fr-CH" w:eastAsia="ja-JP"/>
        </w:rPr>
        <w:t xml:space="preserve">BM –  </w:t>
      </w:r>
      <w:proofErr w:type="spellStart"/>
      <w:r>
        <w:rPr>
          <w:rFonts w:ascii="Calibri" w:eastAsia="MS Mincho" w:hAnsi="Calibri" w:cs="Arial"/>
          <w:bCs/>
          <w:lang w:val="fr-CH" w:eastAsia="ja-JP"/>
        </w:rPr>
        <w:t>Voahirana</w:t>
      </w:r>
      <w:proofErr w:type="spellEnd"/>
      <w:r>
        <w:rPr>
          <w:rFonts w:ascii="Calibri" w:eastAsia="MS Mincho" w:hAnsi="Calibri" w:cs="Arial"/>
          <w:bCs/>
          <w:lang w:val="fr-CH" w:eastAsia="ja-JP"/>
        </w:rPr>
        <w:t xml:space="preserve"> </w:t>
      </w:r>
      <w:proofErr w:type="spellStart"/>
      <w:r>
        <w:rPr>
          <w:rFonts w:ascii="Calibri" w:eastAsia="MS Mincho" w:hAnsi="Calibri" w:cs="Arial"/>
          <w:bCs/>
          <w:lang w:val="fr-CH" w:eastAsia="ja-JP"/>
        </w:rPr>
        <w:t>Rajoela</w:t>
      </w:r>
      <w:proofErr w:type="spellEnd"/>
    </w:p>
    <w:p w:rsidR="0035729B" w:rsidRPr="0035729B" w:rsidRDefault="0035729B" w:rsidP="0035729B">
      <w:pPr>
        <w:spacing w:after="0" w:line="240" w:lineRule="auto"/>
        <w:ind w:left="720"/>
        <w:jc w:val="both"/>
        <w:rPr>
          <w:rFonts w:ascii="Calibri" w:eastAsia="MS Mincho" w:hAnsi="Calibri" w:cs="Arial"/>
          <w:bCs/>
          <w:lang w:val="fr-CH" w:eastAsia="ja-JP"/>
        </w:rPr>
      </w:pPr>
      <w:r>
        <w:rPr>
          <w:rFonts w:ascii="Calibri" w:eastAsia="MS Mincho" w:hAnsi="Calibri" w:cs="Arial"/>
          <w:bCs/>
          <w:lang w:val="fr-CH" w:eastAsia="ja-JP"/>
        </w:rPr>
        <w:t xml:space="preserve">France – Danièle </w:t>
      </w:r>
      <w:proofErr w:type="spellStart"/>
      <w:r>
        <w:rPr>
          <w:rFonts w:ascii="Calibri" w:eastAsia="MS Mincho" w:hAnsi="Calibri" w:cs="Arial"/>
          <w:bCs/>
          <w:lang w:val="fr-CH" w:eastAsia="ja-JP"/>
        </w:rPr>
        <w:t>Rabenirina</w:t>
      </w:r>
      <w:proofErr w:type="spellEnd"/>
      <w:r>
        <w:rPr>
          <w:rFonts w:ascii="Calibri" w:eastAsia="MS Mincho" w:hAnsi="Calibri" w:cs="Arial"/>
          <w:bCs/>
          <w:lang w:val="fr-CH" w:eastAsia="ja-JP"/>
        </w:rPr>
        <w:t xml:space="preserve"> (AFD) </w:t>
      </w:r>
      <w:r w:rsidRPr="0035729B">
        <w:rPr>
          <w:rFonts w:ascii="Calibri" w:eastAsia="MS Mincho" w:hAnsi="Calibri" w:cs="Arial"/>
          <w:bCs/>
          <w:lang w:val="fr-CH" w:eastAsia="ja-JP"/>
        </w:rPr>
        <w:t>et C</w:t>
      </w:r>
      <w:r>
        <w:rPr>
          <w:rFonts w:ascii="Calibri" w:eastAsia="MS Mincho" w:hAnsi="Calibri" w:cs="Arial"/>
          <w:bCs/>
          <w:lang w:val="fr-CH" w:eastAsia="ja-JP"/>
        </w:rPr>
        <w:t xml:space="preserve">hristine </w:t>
      </w:r>
      <w:proofErr w:type="spellStart"/>
      <w:r>
        <w:rPr>
          <w:rFonts w:ascii="Calibri" w:eastAsia="MS Mincho" w:hAnsi="Calibri" w:cs="Arial"/>
          <w:bCs/>
          <w:lang w:val="fr-CH" w:eastAsia="ja-JP"/>
        </w:rPr>
        <w:t>Bellas</w:t>
      </w:r>
      <w:proofErr w:type="spellEnd"/>
      <w:r>
        <w:rPr>
          <w:rFonts w:ascii="Calibri" w:eastAsia="MS Mincho" w:hAnsi="Calibri" w:cs="Arial"/>
          <w:bCs/>
          <w:lang w:val="fr-CH" w:eastAsia="ja-JP"/>
        </w:rPr>
        <w:t>-Cabane</w:t>
      </w:r>
      <w:r w:rsidRPr="0035729B">
        <w:rPr>
          <w:rFonts w:ascii="Calibri" w:eastAsia="MS Mincho" w:hAnsi="Calibri" w:cs="Arial"/>
          <w:bCs/>
          <w:lang w:val="fr-CH" w:eastAsia="ja-JP"/>
        </w:rPr>
        <w:t xml:space="preserve"> (MAE)</w:t>
      </w:r>
    </w:p>
    <w:p w:rsidR="0035729B" w:rsidRPr="0035729B" w:rsidRDefault="0035729B" w:rsidP="0035729B">
      <w:pPr>
        <w:spacing w:after="0" w:line="240" w:lineRule="auto"/>
        <w:ind w:left="720"/>
        <w:jc w:val="both"/>
        <w:rPr>
          <w:rFonts w:ascii="Calibri" w:eastAsia="MS Mincho" w:hAnsi="Calibri" w:cs="Arial"/>
          <w:bCs/>
          <w:lang w:val="fr-CH" w:eastAsia="ja-JP"/>
        </w:rPr>
      </w:pPr>
      <w:r w:rsidRPr="0035729B">
        <w:rPr>
          <w:rFonts w:ascii="Calibri" w:eastAsia="MS Mincho" w:hAnsi="Calibri" w:cs="Arial"/>
          <w:bCs/>
          <w:lang w:val="fr-CH" w:eastAsia="ja-JP"/>
        </w:rPr>
        <w:t xml:space="preserve">USAID – Jocelyne </w:t>
      </w:r>
      <w:proofErr w:type="spellStart"/>
      <w:r>
        <w:rPr>
          <w:rFonts w:ascii="Calibri" w:eastAsia="MS Mincho" w:hAnsi="Calibri" w:cs="Arial"/>
          <w:bCs/>
          <w:lang w:val="fr-CH" w:eastAsia="ja-JP"/>
        </w:rPr>
        <w:t>Andriamiadana</w:t>
      </w:r>
      <w:proofErr w:type="spellEnd"/>
    </w:p>
    <w:p w:rsidR="0035729B" w:rsidRPr="00304453" w:rsidRDefault="0035729B" w:rsidP="00304453">
      <w:pPr>
        <w:spacing w:after="0" w:line="240" w:lineRule="auto"/>
        <w:jc w:val="both"/>
        <w:rPr>
          <w:rFonts w:ascii="Calibri" w:eastAsia="MS Mincho" w:hAnsi="Calibri" w:cs="Arial"/>
          <w:lang w:val="fr-CH" w:eastAsia="ja-JP"/>
        </w:rPr>
      </w:pPr>
    </w:p>
    <w:p w:rsidR="009B1C38" w:rsidRDefault="00806702" w:rsidP="009B1C38">
      <w:pPr>
        <w:spacing w:after="0" w:line="240" w:lineRule="auto"/>
        <w:jc w:val="both"/>
        <w:rPr>
          <w:rFonts w:ascii="Calibri" w:eastAsia="MS Mincho" w:hAnsi="Calibri" w:cs="Arial"/>
          <w:lang w:val="fr-CH" w:eastAsia="ja-JP"/>
        </w:rPr>
      </w:pPr>
      <w:r>
        <w:rPr>
          <w:rFonts w:ascii="Calibri" w:eastAsia="MS Mincho" w:hAnsi="Calibri" w:cs="Arial"/>
          <w:lang w:val="fr-CH" w:eastAsia="ja-JP"/>
        </w:rPr>
        <w:t>La méthodologie utilisée était</w:t>
      </w:r>
      <w:r w:rsidR="00304453" w:rsidRPr="00304453">
        <w:rPr>
          <w:rFonts w:ascii="Calibri" w:eastAsia="MS Mincho" w:hAnsi="Calibri" w:cs="Arial"/>
          <w:lang w:val="fr-CH" w:eastAsia="ja-JP"/>
        </w:rPr>
        <w:t xml:space="preserve"> basée sur</w:t>
      </w:r>
      <w:r w:rsidR="009B1C38">
        <w:rPr>
          <w:rFonts w:ascii="Calibri" w:eastAsia="MS Mincho" w:hAnsi="Calibri" w:cs="Arial"/>
          <w:lang w:val="fr-CH" w:eastAsia="ja-JP"/>
        </w:rPr>
        <w:t> :</w:t>
      </w:r>
    </w:p>
    <w:p w:rsidR="009B1C38" w:rsidRDefault="009B1C38" w:rsidP="009B1C38">
      <w:pPr>
        <w:pStyle w:val="ListParagraph"/>
        <w:numPr>
          <w:ilvl w:val="0"/>
          <w:numId w:val="14"/>
        </w:numPr>
        <w:spacing w:after="0" w:line="240" w:lineRule="auto"/>
        <w:jc w:val="both"/>
        <w:rPr>
          <w:rFonts w:ascii="Calibri" w:eastAsia="MS Mincho" w:hAnsi="Calibri" w:cs="Arial"/>
          <w:lang w:val="fr-CH" w:eastAsia="ja-JP"/>
        </w:rPr>
      </w:pPr>
      <w:r>
        <w:rPr>
          <w:rFonts w:ascii="Calibri" w:eastAsia="MS Mincho" w:hAnsi="Calibri" w:cs="Arial"/>
          <w:lang w:val="fr-CH" w:eastAsia="ja-JP"/>
        </w:rPr>
        <w:t xml:space="preserve">Des </w:t>
      </w:r>
      <w:r w:rsidR="00304453" w:rsidRPr="009B1C38">
        <w:rPr>
          <w:rFonts w:ascii="Calibri" w:eastAsia="MS Mincho" w:hAnsi="Calibri" w:cs="Arial"/>
          <w:lang w:val="fr-CH" w:eastAsia="ja-JP"/>
        </w:rPr>
        <w:t>entretien</w:t>
      </w:r>
      <w:r>
        <w:rPr>
          <w:rFonts w:ascii="Calibri" w:eastAsia="MS Mincho" w:hAnsi="Calibri" w:cs="Arial"/>
          <w:lang w:val="fr-CH" w:eastAsia="ja-JP"/>
        </w:rPr>
        <w:t>s</w:t>
      </w:r>
      <w:r w:rsidR="00304453" w:rsidRPr="009B1C38">
        <w:rPr>
          <w:rFonts w:ascii="Calibri" w:eastAsia="MS Mincho" w:hAnsi="Calibri" w:cs="Arial"/>
          <w:lang w:val="fr-CH" w:eastAsia="ja-JP"/>
        </w:rPr>
        <w:t xml:space="preserve"> avec tous les acteurs </w:t>
      </w:r>
      <w:r w:rsidRPr="009B1C38">
        <w:rPr>
          <w:rFonts w:ascii="Calibri" w:eastAsia="MS Mincho" w:hAnsi="Calibri" w:cs="Arial"/>
          <w:lang w:val="fr-CH" w:eastAsia="ja-JP"/>
        </w:rPr>
        <w:t xml:space="preserve">concernés </w:t>
      </w:r>
      <w:r w:rsidR="00304453" w:rsidRPr="009B1C38">
        <w:rPr>
          <w:rFonts w:ascii="Calibri" w:eastAsia="MS Mincho" w:hAnsi="Calibri" w:cs="Arial"/>
          <w:lang w:val="fr-CH" w:eastAsia="ja-JP"/>
        </w:rPr>
        <w:t>(</w:t>
      </w:r>
      <w:r w:rsidRPr="009B1C38">
        <w:rPr>
          <w:rFonts w:ascii="Calibri" w:eastAsia="MS Mincho" w:hAnsi="Calibri" w:cs="Arial"/>
          <w:lang w:val="fr-CH" w:eastAsia="ja-JP"/>
        </w:rPr>
        <w:t>Gouvernement, associations, PTF</w:t>
      </w:r>
      <w:r>
        <w:rPr>
          <w:rFonts w:ascii="Calibri" w:eastAsia="MS Mincho" w:hAnsi="Calibri" w:cs="Arial"/>
          <w:lang w:val="fr-CH" w:eastAsia="ja-JP"/>
        </w:rPr>
        <w:t>)</w:t>
      </w:r>
    </w:p>
    <w:p w:rsidR="009B1C38" w:rsidRDefault="009B1C38" w:rsidP="009B1C38">
      <w:pPr>
        <w:pStyle w:val="ListParagraph"/>
        <w:numPr>
          <w:ilvl w:val="0"/>
          <w:numId w:val="14"/>
        </w:numPr>
        <w:spacing w:after="0" w:line="240" w:lineRule="auto"/>
        <w:jc w:val="both"/>
        <w:rPr>
          <w:rFonts w:ascii="Calibri" w:eastAsia="MS Mincho" w:hAnsi="Calibri" w:cs="Arial"/>
          <w:lang w:val="fr-CH" w:eastAsia="ja-JP"/>
        </w:rPr>
      </w:pPr>
      <w:r>
        <w:rPr>
          <w:rFonts w:ascii="Calibri" w:eastAsia="MS Mincho" w:hAnsi="Calibri" w:cs="Arial"/>
          <w:lang w:val="fr-CH" w:eastAsia="ja-JP"/>
        </w:rPr>
        <w:t>l’analyse des informations recueillies</w:t>
      </w:r>
    </w:p>
    <w:p w:rsidR="009B1C38" w:rsidRDefault="00304453" w:rsidP="009B1C38">
      <w:pPr>
        <w:pStyle w:val="ListParagraph"/>
        <w:numPr>
          <w:ilvl w:val="0"/>
          <w:numId w:val="14"/>
        </w:numPr>
        <w:spacing w:after="0" w:line="240" w:lineRule="auto"/>
        <w:jc w:val="both"/>
        <w:rPr>
          <w:rFonts w:ascii="Calibri" w:eastAsia="MS Mincho" w:hAnsi="Calibri" w:cs="Arial"/>
          <w:lang w:val="fr-CH" w:eastAsia="ja-JP"/>
        </w:rPr>
      </w:pPr>
      <w:r w:rsidRPr="009B1C38">
        <w:rPr>
          <w:rFonts w:ascii="Calibri" w:eastAsia="MS Mincho" w:hAnsi="Calibri" w:cs="Arial"/>
          <w:lang w:val="fr-CH" w:eastAsia="ja-JP"/>
        </w:rPr>
        <w:t>la synthèse et la suggesti</w:t>
      </w:r>
      <w:r w:rsidR="009B1C38" w:rsidRPr="009B1C38">
        <w:rPr>
          <w:rFonts w:ascii="Calibri" w:eastAsia="MS Mincho" w:hAnsi="Calibri" w:cs="Arial"/>
          <w:lang w:val="fr-CH" w:eastAsia="ja-JP"/>
        </w:rPr>
        <w:t>on de</w:t>
      </w:r>
      <w:r w:rsidRPr="009B1C38">
        <w:rPr>
          <w:rFonts w:ascii="Calibri" w:eastAsia="MS Mincho" w:hAnsi="Calibri" w:cs="Arial"/>
          <w:lang w:val="fr-CH" w:eastAsia="ja-JP"/>
        </w:rPr>
        <w:t xml:space="preserve"> points d’action</w:t>
      </w:r>
    </w:p>
    <w:p w:rsidR="009B1C38" w:rsidRDefault="00304453" w:rsidP="009B1C38">
      <w:pPr>
        <w:pStyle w:val="ListParagraph"/>
        <w:numPr>
          <w:ilvl w:val="0"/>
          <w:numId w:val="14"/>
        </w:numPr>
        <w:spacing w:after="0" w:line="240" w:lineRule="auto"/>
        <w:jc w:val="both"/>
        <w:rPr>
          <w:rFonts w:ascii="Calibri" w:eastAsia="MS Mincho" w:hAnsi="Calibri" w:cs="Arial"/>
          <w:lang w:val="fr-CH" w:eastAsia="ja-JP"/>
        </w:rPr>
      </w:pPr>
      <w:r w:rsidRPr="009B1C38">
        <w:rPr>
          <w:rFonts w:ascii="Calibri" w:eastAsia="MS Mincho" w:hAnsi="Calibri" w:cs="Arial"/>
          <w:lang w:val="fr-CH" w:eastAsia="ja-JP"/>
        </w:rPr>
        <w:t xml:space="preserve">la validation </w:t>
      </w:r>
      <w:r w:rsidR="009B1C38">
        <w:rPr>
          <w:rFonts w:ascii="Calibri" w:eastAsia="MS Mincho" w:hAnsi="Calibri" w:cs="Arial"/>
          <w:lang w:val="fr-CH" w:eastAsia="ja-JP"/>
        </w:rPr>
        <w:t xml:space="preserve">intermédiaire </w:t>
      </w:r>
      <w:r w:rsidRPr="009B1C38">
        <w:rPr>
          <w:rFonts w:ascii="Calibri" w:eastAsia="MS Mincho" w:hAnsi="Calibri" w:cs="Arial"/>
          <w:lang w:val="fr-CH" w:eastAsia="ja-JP"/>
        </w:rPr>
        <w:t>de la synthèse et des points d’acti</w:t>
      </w:r>
      <w:r w:rsidR="009B1C38">
        <w:rPr>
          <w:rFonts w:ascii="Calibri" w:eastAsia="MS Mincho" w:hAnsi="Calibri" w:cs="Arial"/>
          <w:lang w:val="fr-CH" w:eastAsia="ja-JP"/>
        </w:rPr>
        <w:t>on par le Ministère de la Santé</w:t>
      </w:r>
    </w:p>
    <w:p w:rsidR="00304453" w:rsidRPr="009B1C38" w:rsidRDefault="00304453" w:rsidP="009B1C38">
      <w:pPr>
        <w:pStyle w:val="ListParagraph"/>
        <w:numPr>
          <w:ilvl w:val="0"/>
          <w:numId w:val="14"/>
        </w:numPr>
        <w:spacing w:after="0" w:line="240" w:lineRule="auto"/>
        <w:jc w:val="both"/>
        <w:rPr>
          <w:rFonts w:ascii="Calibri" w:eastAsia="MS Mincho" w:hAnsi="Calibri" w:cs="Arial"/>
          <w:lang w:val="fr-CH" w:eastAsia="ja-JP"/>
        </w:rPr>
      </w:pPr>
      <w:r w:rsidRPr="009B1C38">
        <w:rPr>
          <w:rFonts w:ascii="Calibri" w:eastAsia="MS Mincho" w:hAnsi="Calibri" w:cs="Arial"/>
          <w:lang w:val="fr-CH" w:eastAsia="ja-JP"/>
        </w:rPr>
        <w:t>la r</w:t>
      </w:r>
      <w:r w:rsidR="009B1C38">
        <w:rPr>
          <w:rFonts w:ascii="Calibri" w:eastAsia="MS Mincho" w:hAnsi="Calibri" w:cs="Arial"/>
          <w:lang w:val="fr-CH" w:eastAsia="ja-JP"/>
        </w:rPr>
        <w:t xml:space="preserve">estitution à tous les acteurs pour </w:t>
      </w:r>
      <w:r w:rsidRPr="009B1C38">
        <w:rPr>
          <w:rFonts w:ascii="Calibri" w:eastAsia="MS Mincho" w:hAnsi="Calibri" w:cs="Arial"/>
          <w:lang w:val="fr-CH" w:eastAsia="ja-JP"/>
        </w:rPr>
        <w:t>adoption de l’analyse et des recommandations suggérées.</w:t>
      </w:r>
    </w:p>
    <w:p w:rsidR="00806702" w:rsidRPr="00304453" w:rsidRDefault="00806702" w:rsidP="00304453">
      <w:pPr>
        <w:spacing w:after="0" w:line="240" w:lineRule="auto"/>
        <w:jc w:val="both"/>
        <w:rPr>
          <w:rFonts w:ascii="Calibri" w:eastAsia="MS Mincho" w:hAnsi="Calibri" w:cs="Arial"/>
          <w:lang w:val="fr-CH" w:eastAsia="ja-JP"/>
        </w:rPr>
      </w:pPr>
    </w:p>
    <w:p w:rsidR="00304453" w:rsidRPr="00304453" w:rsidRDefault="00304453" w:rsidP="00304453">
      <w:pPr>
        <w:spacing w:after="0" w:line="240" w:lineRule="auto"/>
        <w:jc w:val="both"/>
        <w:rPr>
          <w:rFonts w:ascii="Calibri" w:eastAsia="MS Mincho" w:hAnsi="Calibri" w:cs="Arial"/>
          <w:lang w:val="fr-CH" w:eastAsia="ja-JP"/>
        </w:rPr>
      </w:pPr>
      <w:r w:rsidRPr="00304453">
        <w:rPr>
          <w:rFonts w:ascii="Calibri" w:eastAsia="MS Mincho" w:hAnsi="Calibri" w:cs="Arial"/>
          <w:lang w:val="fr-CH" w:eastAsia="ja-JP"/>
        </w:rPr>
        <w:t>L’entretien avec les acteurs du secteur a porté : (i) sur leur compréhension et leurs expériences sur la couverture sanitaire universelle ; (ii) l’information de ces acteurs sur les concepts liés à la couverture sanitaire universelle ; (iii) l’analyse avec ces acteurs des forces et faiblesses des mécanismes existants de pré paiement à Madagascar ; (iv) les échanges autour de la contribution de ces acteurs pour l’extension des mécanismes actuels de pré paiement afin de couvrir le maximum de la population  notamment celle qui est démunie et vivant dans les zones rurales.</w:t>
      </w:r>
    </w:p>
    <w:p w:rsidR="00304453" w:rsidRDefault="00304453" w:rsidP="007728C8">
      <w:pPr>
        <w:spacing w:after="0" w:line="240" w:lineRule="auto"/>
        <w:jc w:val="both"/>
        <w:rPr>
          <w:rFonts w:ascii="Calibri" w:eastAsia="MS Mincho" w:hAnsi="Calibri" w:cs="Arial"/>
          <w:lang w:eastAsia="ja-JP"/>
        </w:rPr>
      </w:pPr>
    </w:p>
    <w:p w:rsidR="00304453" w:rsidRDefault="009B1C38" w:rsidP="007728C8">
      <w:pPr>
        <w:spacing w:after="0" w:line="240" w:lineRule="auto"/>
        <w:jc w:val="both"/>
        <w:rPr>
          <w:rFonts w:ascii="Calibri" w:eastAsia="MS Mincho" w:hAnsi="Calibri" w:cs="Arial"/>
          <w:lang w:eastAsia="ja-JP"/>
        </w:rPr>
      </w:pPr>
      <w:r>
        <w:rPr>
          <w:rFonts w:ascii="Calibri" w:eastAsia="MS Mincho" w:hAnsi="Calibri" w:cs="Arial"/>
          <w:lang w:eastAsia="ja-JP"/>
        </w:rPr>
        <w:t>Les partenaires rencontrés étaient les suivants :</w:t>
      </w:r>
    </w:p>
    <w:p w:rsidR="009B1C38" w:rsidRPr="009B1C38" w:rsidRDefault="009B1C38" w:rsidP="009B1C38">
      <w:pPr>
        <w:numPr>
          <w:ilvl w:val="0"/>
          <w:numId w:val="15"/>
        </w:numPr>
        <w:spacing w:after="0" w:line="240" w:lineRule="auto"/>
        <w:jc w:val="both"/>
        <w:rPr>
          <w:rFonts w:ascii="Calibri" w:eastAsia="MS Mincho" w:hAnsi="Calibri" w:cs="Arial"/>
          <w:lang w:val="fr-CH" w:eastAsia="ja-JP"/>
        </w:rPr>
      </w:pPr>
      <w:r w:rsidRPr="009B1C38">
        <w:rPr>
          <w:rFonts w:ascii="Calibri" w:eastAsia="MS Mincho" w:hAnsi="Calibri" w:cs="Arial"/>
          <w:lang w:val="fr-CH" w:eastAsia="ja-JP"/>
        </w:rPr>
        <w:t>Le Premier Ministre et Ministre de la Santé Publique et son staff ;</w:t>
      </w:r>
    </w:p>
    <w:p w:rsidR="009B1C38" w:rsidRDefault="009B1C38" w:rsidP="009B1C38">
      <w:pPr>
        <w:numPr>
          <w:ilvl w:val="0"/>
          <w:numId w:val="15"/>
        </w:numPr>
        <w:spacing w:after="0" w:line="240" w:lineRule="auto"/>
        <w:jc w:val="both"/>
        <w:rPr>
          <w:rFonts w:ascii="Calibri" w:eastAsia="MS Mincho" w:hAnsi="Calibri" w:cs="Arial"/>
          <w:lang w:val="fr-CH" w:eastAsia="ja-JP"/>
        </w:rPr>
      </w:pPr>
      <w:r w:rsidRPr="009B1C38">
        <w:rPr>
          <w:rFonts w:ascii="Calibri" w:eastAsia="MS Mincho" w:hAnsi="Calibri" w:cs="Arial"/>
          <w:lang w:val="fr-CH" w:eastAsia="ja-JP"/>
        </w:rPr>
        <w:lastRenderedPageBreak/>
        <w:t>La Ministre de la population, de la prote</w:t>
      </w:r>
      <w:r w:rsidR="00CB4F83">
        <w:rPr>
          <w:rFonts w:ascii="Calibri" w:eastAsia="MS Mincho" w:hAnsi="Calibri" w:cs="Arial"/>
          <w:lang w:val="fr-CH" w:eastAsia="ja-JP"/>
        </w:rPr>
        <w:t>ction sociale, de la solidarité</w:t>
      </w:r>
      <w:r w:rsidRPr="009B1C38">
        <w:rPr>
          <w:rFonts w:ascii="Calibri" w:eastAsia="MS Mincho" w:hAnsi="Calibri" w:cs="Arial"/>
          <w:lang w:val="fr-CH" w:eastAsia="ja-JP"/>
        </w:rPr>
        <w:t xml:space="preserve"> et de la promotion de la femme et son staff</w:t>
      </w:r>
      <w:r w:rsidR="003F5C80">
        <w:rPr>
          <w:rFonts w:ascii="Calibri" w:eastAsia="MS Mincho" w:hAnsi="Calibri" w:cs="Arial"/>
          <w:lang w:val="fr-CH" w:eastAsia="ja-JP"/>
        </w:rPr>
        <w:t xml:space="preserve"> </w:t>
      </w:r>
      <w:r w:rsidRPr="009B1C38">
        <w:rPr>
          <w:rFonts w:ascii="Calibri" w:eastAsia="MS Mincho" w:hAnsi="Calibri" w:cs="Arial"/>
          <w:lang w:val="fr-CH" w:eastAsia="ja-JP"/>
        </w:rPr>
        <w:t>;</w:t>
      </w:r>
    </w:p>
    <w:p w:rsidR="00CB4F83" w:rsidRPr="009B1C38" w:rsidRDefault="00CB4F83" w:rsidP="009B1C38">
      <w:pPr>
        <w:numPr>
          <w:ilvl w:val="0"/>
          <w:numId w:val="15"/>
        </w:numPr>
        <w:spacing w:after="0" w:line="240" w:lineRule="auto"/>
        <w:jc w:val="both"/>
        <w:rPr>
          <w:rFonts w:ascii="Calibri" w:eastAsia="MS Mincho" w:hAnsi="Calibri" w:cs="Arial"/>
          <w:lang w:val="fr-CH" w:eastAsia="ja-JP"/>
        </w:rPr>
      </w:pPr>
      <w:r>
        <w:rPr>
          <w:rFonts w:ascii="Calibri" w:eastAsia="MS Mincho" w:hAnsi="Calibri" w:cs="Arial"/>
          <w:lang w:val="fr-CH" w:eastAsia="ja-JP"/>
        </w:rPr>
        <w:t>Le Ministre de la fonction publique, du travail et de la sécurité sociale</w:t>
      </w:r>
      <w:r w:rsidR="003F5C80">
        <w:rPr>
          <w:rFonts w:ascii="Calibri" w:eastAsia="MS Mincho" w:hAnsi="Calibri" w:cs="Arial"/>
          <w:lang w:val="fr-CH" w:eastAsia="ja-JP"/>
        </w:rPr>
        <w:t xml:space="preserve"> et son staff ;</w:t>
      </w:r>
    </w:p>
    <w:p w:rsidR="009B1C38" w:rsidRPr="009B1C38" w:rsidRDefault="009B1C38" w:rsidP="009B1C38">
      <w:pPr>
        <w:numPr>
          <w:ilvl w:val="0"/>
          <w:numId w:val="15"/>
        </w:numPr>
        <w:spacing w:after="0" w:line="240" w:lineRule="auto"/>
        <w:jc w:val="both"/>
        <w:rPr>
          <w:rFonts w:ascii="Calibri" w:eastAsia="MS Mincho" w:hAnsi="Calibri" w:cs="Arial"/>
          <w:lang w:val="fr-CH" w:eastAsia="ja-JP"/>
        </w:rPr>
      </w:pPr>
      <w:r w:rsidRPr="009B1C38">
        <w:rPr>
          <w:rFonts w:ascii="Calibri" w:eastAsia="MS Mincho" w:hAnsi="Calibri" w:cs="Arial"/>
          <w:lang w:val="fr-CH" w:eastAsia="ja-JP"/>
        </w:rPr>
        <w:t>Le Secrétaire Général du MSP</w:t>
      </w:r>
      <w:r w:rsidRPr="009B1C38">
        <w:rPr>
          <w:rFonts w:ascii="Calibri" w:eastAsia="MS Mincho" w:hAnsi="Calibri" w:cs="Arial"/>
          <w:lang w:eastAsia="ja-JP"/>
        </w:rPr>
        <w:t xml:space="preserve"> </w:t>
      </w:r>
      <w:r w:rsidRPr="009B1C38">
        <w:rPr>
          <w:rFonts w:ascii="Calibri" w:eastAsia="MS Mincho" w:hAnsi="Calibri" w:cs="Arial"/>
          <w:lang w:val="fr-CH" w:eastAsia="ja-JP"/>
        </w:rPr>
        <w:t>et son staff ;</w:t>
      </w:r>
    </w:p>
    <w:p w:rsidR="009B1C38" w:rsidRPr="009B1C38" w:rsidRDefault="009B1C38" w:rsidP="009B1C38">
      <w:pPr>
        <w:numPr>
          <w:ilvl w:val="0"/>
          <w:numId w:val="15"/>
        </w:numPr>
        <w:spacing w:after="0" w:line="240" w:lineRule="auto"/>
        <w:jc w:val="both"/>
        <w:rPr>
          <w:rFonts w:ascii="Calibri" w:eastAsia="MS Mincho" w:hAnsi="Calibri" w:cs="Arial"/>
          <w:lang w:val="fr-CH" w:eastAsia="ja-JP"/>
        </w:rPr>
      </w:pPr>
      <w:r w:rsidRPr="009B1C38">
        <w:rPr>
          <w:rFonts w:ascii="Calibri" w:eastAsia="MS Mincho" w:hAnsi="Calibri" w:cs="Arial"/>
          <w:lang w:val="fr-CH" w:eastAsia="ja-JP"/>
        </w:rPr>
        <w:t>La Secrétaire Générale du  Ministère des Finances et son staff</w:t>
      </w:r>
      <w:r w:rsidR="003F5C80">
        <w:rPr>
          <w:rFonts w:ascii="Calibri" w:eastAsia="MS Mincho" w:hAnsi="Calibri" w:cs="Arial"/>
          <w:lang w:val="fr-CH" w:eastAsia="ja-JP"/>
        </w:rPr>
        <w:t xml:space="preserve"> </w:t>
      </w:r>
      <w:r w:rsidRPr="009B1C38">
        <w:rPr>
          <w:rFonts w:ascii="Calibri" w:eastAsia="MS Mincho" w:hAnsi="Calibri" w:cs="Arial"/>
          <w:lang w:val="fr-CH" w:eastAsia="ja-JP"/>
        </w:rPr>
        <w:t>;</w:t>
      </w:r>
    </w:p>
    <w:p w:rsidR="009B1C38" w:rsidRPr="009B1C38" w:rsidRDefault="009B1C38" w:rsidP="009B1C38">
      <w:pPr>
        <w:numPr>
          <w:ilvl w:val="0"/>
          <w:numId w:val="15"/>
        </w:numPr>
        <w:spacing w:after="0" w:line="240" w:lineRule="auto"/>
        <w:jc w:val="both"/>
        <w:rPr>
          <w:rFonts w:ascii="Calibri" w:eastAsia="MS Mincho" w:hAnsi="Calibri" w:cs="Arial"/>
          <w:lang w:val="fr-CH" w:eastAsia="ja-JP"/>
        </w:rPr>
      </w:pPr>
      <w:r w:rsidRPr="009B1C38">
        <w:rPr>
          <w:rFonts w:ascii="Calibri" w:eastAsia="MS Mincho" w:hAnsi="Calibri" w:cs="Arial"/>
          <w:lang w:val="fr-CH" w:eastAsia="ja-JP"/>
        </w:rPr>
        <w:t xml:space="preserve">Le Directeur Général de la </w:t>
      </w:r>
      <w:proofErr w:type="spellStart"/>
      <w:r w:rsidRPr="009B1C38">
        <w:rPr>
          <w:rFonts w:ascii="Calibri" w:eastAsia="MS Mincho" w:hAnsi="Calibri" w:cs="Arial"/>
          <w:lang w:val="fr-CH" w:eastAsia="ja-JP"/>
        </w:rPr>
        <w:t>CNaPS</w:t>
      </w:r>
      <w:proofErr w:type="spellEnd"/>
      <w:r w:rsidRPr="009B1C38">
        <w:rPr>
          <w:rFonts w:ascii="Calibri" w:eastAsia="MS Mincho" w:hAnsi="Calibri" w:cs="Arial"/>
          <w:lang w:val="fr-CH" w:eastAsia="ja-JP"/>
        </w:rPr>
        <w:t xml:space="preserve"> et son staff ;</w:t>
      </w:r>
    </w:p>
    <w:p w:rsidR="009B1C38" w:rsidRPr="009B1C38" w:rsidRDefault="009B1C38" w:rsidP="009B1C38">
      <w:pPr>
        <w:numPr>
          <w:ilvl w:val="0"/>
          <w:numId w:val="15"/>
        </w:numPr>
        <w:spacing w:after="0" w:line="240" w:lineRule="auto"/>
        <w:jc w:val="both"/>
        <w:rPr>
          <w:rFonts w:ascii="Calibri" w:eastAsia="MS Mincho" w:hAnsi="Calibri" w:cs="Arial"/>
          <w:lang w:val="fr-CH" w:eastAsia="ja-JP"/>
        </w:rPr>
      </w:pPr>
      <w:r w:rsidRPr="009B1C38">
        <w:rPr>
          <w:rFonts w:ascii="Calibri" w:eastAsia="MS Mincho" w:hAnsi="Calibri" w:cs="Arial"/>
          <w:lang w:val="fr-CH" w:eastAsia="ja-JP"/>
        </w:rPr>
        <w:t>Le Directeur Général Adjoint de l’INSTAT (Institut National des Statistiques) ;</w:t>
      </w:r>
    </w:p>
    <w:p w:rsidR="009B1C38" w:rsidRPr="009B1C38" w:rsidRDefault="009B1C38" w:rsidP="009B1C38">
      <w:pPr>
        <w:numPr>
          <w:ilvl w:val="0"/>
          <w:numId w:val="15"/>
        </w:numPr>
        <w:spacing w:after="0" w:line="240" w:lineRule="auto"/>
        <w:jc w:val="both"/>
        <w:rPr>
          <w:rFonts w:ascii="Calibri" w:eastAsia="MS Mincho" w:hAnsi="Calibri" w:cs="Arial"/>
          <w:lang w:val="fr-CH" w:eastAsia="ja-JP"/>
        </w:rPr>
      </w:pPr>
      <w:r w:rsidRPr="009B1C38">
        <w:rPr>
          <w:rFonts w:ascii="Calibri" w:eastAsia="MS Mincho" w:hAnsi="Calibri" w:cs="Arial"/>
          <w:lang w:val="fr-CH" w:eastAsia="ja-JP"/>
        </w:rPr>
        <w:t>Deux  Directeurs Généraux des associations en charge de l’assurance des employés des entreprises privées (AMIT, OSTIE et leurs staffs ;</w:t>
      </w:r>
    </w:p>
    <w:p w:rsidR="009B1C38" w:rsidRPr="009B1C38" w:rsidRDefault="009B1C38" w:rsidP="009B1C38">
      <w:pPr>
        <w:numPr>
          <w:ilvl w:val="0"/>
          <w:numId w:val="15"/>
        </w:numPr>
        <w:spacing w:after="0" w:line="240" w:lineRule="auto"/>
        <w:jc w:val="both"/>
        <w:rPr>
          <w:rFonts w:ascii="Calibri" w:eastAsia="MS Mincho" w:hAnsi="Calibri" w:cs="Arial"/>
          <w:lang w:val="fr-CH" w:eastAsia="ja-JP"/>
        </w:rPr>
      </w:pPr>
      <w:r w:rsidRPr="009B1C38">
        <w:rPr>
          <w:rFonts w:ascii="Calibri" w:eastAsia="MS Mincho" w:hAnsi="Calibri" w:cs="Arial"/>
          <w:lang w:val="fr-CH" w:eastAsia="ja-JP"/>
        </w:rPr>
        <w:t>Les partenaires techniques et financiers : Représentante de l’OMS à Madagascar, UNICEF, OIT, BM, Un</w:t>
      </w:r>
      <w:r>
        <w:rPr>
          <w:rFonts w:ascii="Calibri" w:eastAsia="MS Mincho" w:hAnsi="Calibri" w:cs="Arial"/>
          <w:lang w:val="fr-CH" w:eastAsia="ja-JP"/>
        </w:rPr>
        <w:t>ion Européenne et leurs staffs.</w:t>
      </w:r>
    </w:p>
    <w:p w:rsidR="009B1C38" w:rsidRDefault="009B1C38" w:rsidP="007728C8">
      <w:pPr>
        <w:spacing w:after="0" w:line="240" w:lineRule="auto"/>
        <w:jc w:val="both"/>
        <w:rPr>
          <w:rFonts w:ascii="Calibri" w:eastAsia="MS Mincho" w:hAnsi="Calibri" w:cs="Arial"/>
          <w:lang w:eastAsia="ja-JP"/>
        </w:rPr>
      </w:pPr>
    </w:p>
    <w:p w:rsidR="00304453" w:rsidRPr="007728C8" w:rsidRDefault="00304453" w:rsidP="007728C8">
      <w:pPr>
        <w:spacing w:after="0" w:line="240" w:lineRule="auto"/>
        <w:jc w:val="both"/>
        <w:rPr>
          <w:rFonts w:ascii="Calibri" w:eastAsia="MS Mincho" w:hAnsi="Calibri" w:cs="Arial"/>
          <w:lang w:eastAsia="ja-JP"/>
        </w:rPr>
      </w:pPr>
    </w:p>
    <w:p w:rsidR="007728C8" w:rsidRPr="007728C8" w:rsidRDefault="00304453" w:rsidP="007728C8">
      <w:pPr>
        <w:spacing w:after="0" w:line="240" w:lineRule="auto"/>
        <w:jc w:val="both"/>
        <w:rPr>
          <w:rFonts w:ascii="Calibri" w:eastAsia="MS Mincho" w:hAnsi="Calibri" w:cs="Arial"/>
          <w:b/>
          <w:color w:val="000090"/>
          <w:lang w:eastAsia="ja-JP"/>
        </w:rPr>
      </w:pPr>
      <w:r>
        <w:rPr>
          <w:rFonts w:ascii="Calibri" w:eastAsia="MS Mincho" w:hAnsi="Calibri" w:cs="Arial"/>
          <w:b/>
          <w:color w:val="000090"/>
          <w:lang w:eastAsia="ja-JP"/>
        </w:rPr>
        <w:t>4</w:t>
      </w:r>
      <w:r w:rsidR="007728C8" w:rsidRPr="007728C8">
        <w:rPr>
          <w:rFonts w:ascii="Calibri" w:eastAsia="MS Mincho" w:hAnsi="Calibri" w:cs="Arial"/>
          <w:b/>
          <w:color w:val="000090"/>
          <w:lang w:eastAsia="ja-JP"/>
        </w:rPr>
        <w:t xml:space="preserve">. </w:t>
      </w:r>
      <w:r w:rsidR="007728C8">
        <w:rPr>
          <w:rFonts w:ascii="Calibri" w:eastAsia="MS Mincho" w:hAnsi="Calibri" w:cs="Arial"/>
          <w:b/>
          <w:color w:val="000090"/>
          <w:lang w:eastAsia="ja-JP"/>
        </w:rPr>
        <w:t>Ré</w:t>
      </w:r>
      <w:r w:rsidR="007728C8" w:rsidRPr="007728C8">
        <w:rPr>
          <w:rFonts w:ascii="Calibri" w:eastAsia="MS Mincho" w:hAnsi="Calibri" w:cs="Arial"/>
          <w:b/>
          <w:color w:val="000090"/>
          <w:lang w:eastAsia="ja-JP"/>
        </w:rPr>
        <w:t>sult</w:t>
      </w:r>
      <w:r w:rsidR="007728C8">
        <w:rPr>
          <w:rFonts w:ascii="Calibri" w:eastAsia="MS Mincho" w:hAnsi="Calibri" w:cs="Arial"/>
          <w:b/>
          <w:color w:val="000090"/>
          <w:lang w:eastAsia="ja-JP"/>
        </w:rPr>
        <w:t>at</w:t>
      </w:r>
      <w:r w:rsidR="007728C8" w:rsidRPr="007728C8">
        <w:rPr>
          <w:rFonts w:ascii="Calibri" w:eastAsia="MS Mincho" w:hAnsi="Calibri" w:cs="Arial"/>
          <w:b/>
          <w:color w:val="000090"/>
          <w:lang w:eastAsia="ja-JP"/>
        </w:rPr>
        <w:t>s</w:t>
      </w:r>
    </w:p>
    <w:p w:rsidR="007728C8" w:rsidRDefault="007728C8" w:rsidP="006E0BA4">
      <w:pPr>
        <w:spacing w:after="0"/>
        <w:rPr>
          <w:rFonts w:cstheme="minorHAnsi"/>
        </w:rPr>
      </w:pPr>
    </w:p>
    <w:p w:rsidR="001F49B0" w:rsidRDefault="009B1C38" w:rsidP="00304453">
      <w:pPr>
        <w:spacing w:after="0"/>
        <w:rPr>
          <w:rFonts w:ascii="Calibri" w:eastAsia="MS Mincho" w:hAnsi="Calibri" w:cs="Arial"/>
          <w:b/>
          <w:bCs/>
          <w:lang w:eastAsia="ja-JP"/>
        </w:rPr>
      </w:pPr>
      <w:r>
        <w:rPr>
          <w:rFonts w:ascii="Calibri" w:eastAsia="MS Mincho" w:hAnsi="Calibri" w:cs="Arial"/>
          <w:b/>
          <w:bCs/>
          <w:lang w:eastAsia="ja-JP"/>
        </w:rPr>
        <w:t>4</w:t>
      </w:r>
      <w:r w:rsidR="00304453">
        <w:rPr>
          <w:rFonts w:ascii="Calibri" w:eastAsia="MS Mincho" w:hAnsi="Calibri" w:cs="Arial"/>
          <w:b/>
          <w:bCs/>
          <w:lang w:eastAsia="ja-JP"/>
        </w:rPr>
        <w:t>.1. Points forts</w:t>
      </w:r>
    </w:p>
    <w:p w:rsidR="00741E53" w:rsidRPr="00741E53" w:rsidRDefault="00741E53" w:rsidP="006E0BA4">
      <w:pPr>
        <w:spacing w:after="0"/>
        <w:rPr>
          <w:rFonts w:cstheme="minorHAnsi"/>
          <w:b/>
          <w:bCs/>
        </w:rPr>
      </w:pPr>
    </w:p>
    <w:p w:rsidR="009B1C38" w:rsidRPr="009B1C38" w:rsidRDefault="009B1C38" w:rsidP="0017663D">
      <w:pPr>
        <w:numPr>
          <w:ilvl w:val="0"/>
          <w:numId w:val="23"/>
        </w:numPr>
        <w:spacing w:after="0"/>
        <w:jc w:val="both"/>
        <w:rPr>
          <w:rFonts w:cstheme="minorHAnsi"/>
        </w:rPr>
      </w:pPr>
      <w:r w:rsidRPr="009B1C38">
        <w:rPr>
          <w:rFonts w:cstheme="minorHAnsi"/>
        </w:rPr>
        <w:t>La volonté politique affirmée au plus haut niveau (Premier Ministre et Ministre de la Santé, Ministre de la Population, SG MSP et SG des Finances). Le  Premier Ministre a exprimé la volonté du pays d’aller vers la couverture sanitaire universelle. La SG des Finances a affirmé l’orientation du Ministère des Finances à  prioriser davantage les secteurs sociaux dont la santé à moyen terme ;</w:t>
      </w:r>
    </w:p>
    <w:p w:rsidR="009B1C38" w:rsidRPr="009B1C38" w:rsidRDefault="009B1C38" w:rsidP="0017663D">
      <w:pPr>
        <w:numPr>
          <w:ilvl w:val="0"/>
          <w:numId w:val="23"/>
        </w:numPr>
        <w:spacing w:after="0"/>
        <w:jc w:val="both"/>
        <w:rPr>
          <w:rFonts w:cstheme="minorHAnsi"/>
        </w:rPr>
      </w:pPr>
      <w:r w:rsidRPr="009B1C38">
        <w:rPr>
          <w:rFonts w:cstheme="minorHAnsi"/>
        </w:rPr>
        <w:t>La forte disponibilité de tous les acteurs concernés tant du Gouvernement (Prem</w:t>
      </w:r>
      <w:r w:rsidR="0017663D">
        <w:rPr>
          <w:rFonts w:cstheme="minorHAnsi"/>
        </w:rPr>
        <w:t>ier Ministre et Ministre de la s</w:t>
      </w:r>
      <w:r w:rsidRPr="009B1C38">
        <w:rPr>
          <w:rFonts w:cstheme="minorHAnsi"/>
        </w:rPr>
        <w:t xml:space="preserve">anté, </w:t>
      </w:r>
      <w:r w:rsidR="0017663D">
        <w:rPr>
          <w:rFonts w:cstheme="minorHAnsi"/>
        </w:rPr>
        <w:t>Ministre de la fonction publique et du travail, Ministre de la p</w:t>
      </w:r>
      <w:r w:rsidRPr="009B1C38">
        <w:rPr>
          <w:rFonts w:cstheme="minorHAnsi"/>
        </w:rPr>
        <w:t xml:space="preserve">opulation, Secrétaire Général du MSP, Secrétaire Général des Finances </w:t>
      </w:r>
      <w:r w:rsidR="0017663D">
        <w:rPr>
          <w:rFonts w:cstheme="minorHAnsi"/>
        </w:rPr>
        <w:t>et tous les Directeurs g</w:t>
      </w:r>
      <w:r w:rsidRPr="009B1C38">
        <w:rPr>
          <w:rFonts w:cstheme="minorHAnsi"/>
        </w:rPr>
        <w:t>énéraux et techn</w:t>
      </w:r>
      <w:r w:rsidR="0017663D">
        <w:rPr>
          <w:rFonts w:cstheme="minorHAnsi"/>
        </w:rPr>
        <w:t>iques rencontrés) que des PTF ;</w:t>
      </w:r>
    </w:p>
    <w:p w:rsidR="009B1C38" w:rsidRPr="009B1C38" w:rsidRDefault="009B1C38" w:rsidP="0017663D">
      <w:pPr>
        <w:numPr>
          <w:ilvl w:val="0"/>
          <w:numId w:val="23"/>
        </w:numPr>
        <w:spacing w:after="0"/>
        <w:jc w:val="both"/>
        <w:rPr>
          <w:rFonts w:cstheme="minorHAnsi"/>
        </w:rPr>
      </w:pPr>
      <w:r w:rsidRPr="009B1C38">
        <w:rPr>
          <w:rFonts w:cstheme="minorHAnsi"/>
        </w:rPr>
        <w:t>Le Processus d’élaboration du Plan N</w:t>
      </w:r>
      <w:r w:rsidR="0017663D">
        <w:rPr>
          <w:rFonts w:cstheme="minorHAnsi"/>
        </w:rPr>
        <w:t>ational de Développement (PND),</w:t>
      </w:r>
      <w:r w:rsidRPr="009B1C38">
        <w:rPr>
          <w:rFonts w:cstheme="minorHAnsi"/>
        </w:rPr>
        <w:t xml:space="preserve"> du Plan de Développement du Secteur </w:t>
      </w:r>
      <w:r w:rsidR="0017663D">
        <w:rPr>
          <w:rFonts w:cstheme="minorHAnsi"/>
        </w:rPr>
        <w:t xml:space="preserve">Santé </w:t>
      </w:r>
      <w:r w:rsidRPr="009B1C38">
        <w:rPr>
          <w:rFonts w:cstheme="minorHAnsi"/>
        </w:rPr>
        <w:t xml:space="preserve">(PDSS)  et de la Politique Nationale de Protection Sociale  (PNPS)  en cours  est une opportunité pour intégrer la stratégie nationale vers la couverture sanitaire universelle et faciliter son articulation avec les </w:t>
      </w:r>
      <w:r w:rsidR="0017663D">
        <w:rPr>
          <w:rFonts w:cstheme="minorHAnsi"/>
        </w:rPr>
        <w:t xml:space="preserve">autres </w:t>
      </w:r>
      <w:r w:rsidRPr="009B1C38">
        <w:rPr>
          <w:rFonts w:cstheme="minorHAnsi"/>
        </w:rPr>
        <w:t>documents stratégiques ;</w:t>
      </w:r>
    </w:p>
    <w:p w:rsidR="009B1C38" w:rsidRPr="009B1C38" w:rsidRDefault="009B1C38" w:rsidP="0017663D">
      <w:pPr>
        <w:numPr>
          <w:ilvl w:val="0"/>
          <w:numId w:val="23"/>
        </w:numPr>
        <w:spacing w:after="0"/>
        <w:jc w:val="both"/>
        <w:rPr>
          <w:rFonts w:cstheme="minorHAnsi"/>
        </w:rPr>
      </w:pPr>
      <w:r w:rsidRPr="009B1C38">
        <w:rPr>
          <w:rFonts w:cstheme="minorHAnsi"/>
        </w:rPr>
        <w:t>La disponibilité d’une expertis</w:t>
      </w:r>
      <w:r w:rsidR="0017663D">
        <w:rPr>
          <w:rFonts w:cstheme="minorHAnsi"/>
        </w:rPr>
        <w:t xml:space="preserve">e nationale (Malgache : </w:t>
      </w:r>
      <w:proofErr w:type="spellStart"/>
      <w:r w:rsidR="0017663D">
        <w:rPr>
          <w:rFonts w:cstheme="minorHAnsi"/>
        </w:rPr>
        <w:t>CNaPS</w:t>
      </w:r>
      <w:proofErr w:type="spellEnd"/>
      <w:r w:rsidR="0017663D">
        <w:rPr>
          <w:rFonts w:cstheme="minorHAnsi"/>
        </w:rPr>
        <w:t xml:space="preserve">, SMIE-SMAE,  </w:t>
      </w:r>
      <w:r w:rsidRPr="009B1C38">
        <w:rPr>
          <w:rFonts w:cstheme="minorHAnsi"/>
        </w:rPr>
        <w:t>INS</w:t>
      </w:r>
      <w:r w:rsidR="0017663D">
        <w:rPr>
          <w:rFonts w:cstheme="minorHAnsi"/>
        </w:rPr>
        <w:t>TAT) ainsi que de PTF</w:t>
      </w:r>
      <w:r w:rsidRPr="009B1C38">
        <w:rPr>
          <w:rFonts w:cstheme="minorHAnsi"/>
        </w:rPr>
        <w:t xml:space="preserve"> (OMS, OIT, Unicef, Banque Mondiale</w:t>
      </w:r>
      <w:r w:rsidR="0017663D">
        <w:rPr>
          <w:rFonts w:cstheme="minorHAnsi"/>
        </w:rPr>
        <w:t>, UE</w:t>
      </w:r>
      <w:r w:rsidRPr="009B1C38">
        <w:rPr>
          <w:rFonts w:cstheme="minorHAnsi"/>
        </w:rPr>
        <w:t xml:space="preserve">) sur laquelle le Gouvernement peut s’appuyer </w:t>
      </w:r>
      <w:r w:rsidR="0017663D">
        <w:rPr>
          <w:rFonts w:cstheme="minorHAnsi"/>
        </w:rPr>
        <w:t xml:space="preserve">pour </w:t>
      </w:r>
      <w:r w:rsidRPr="009B1C38">
        <w:rPr>
          <w:rFonts w:cstheme="minorHAnsi"/>
        </w:rPr>
        <w:t>conduire le processus d’élaboration d’une stratégie nationale vers la c</w:t>
      </w:r>
      <w:r w:rsidR="0017663D">
        <w:rPr>
          <w:rFonts w:cstheme="minorHAnsi"/>
        </w:rPr>
        <w:t>ouverture universelle en santé.</w:t>
      </w:r>
    </w:p>
    <w:p w:rsidR="00E130C7" w:rsidRDefault="00E130C7" w:rsidP="006E0BA4">
      <w:pPr>
        <w:spacing w:after="0"/>
        <w:jc w:val="both"/>
        <w:rPr>
          <w:rFonts w:cstheme="minorHAnsi"/>
          <w:lang w:val="fr-CH"/>
        </w:rPr>
      </w:pPr>
    </w:p>
    <w:p w:rsidR="00B4011A" w:rsidRDefault="009B1C38" w:rsidP="009B1C38">
      <w:pPr>
        <w:spacing w:after="0"/>
        <w:rPr>
          <w:rFonts w:ascii="Calibri" w:eastAsia="MS Mincho" w:hAnsi="Calibri" w:cs="Arial"/>
          <w:b/>
          <w:bCs/>
          <w:lang w:eastAsia="ja-JP"/>
        </w:rPr>
      </w:pPr>
      <w:r>
        <w:rPr>
          <w:rFonts w:ascii="Calibri" w:eastAsia="MS Mincho" w:hAnsi="Calibri" w:cs="Arial"/>
          <w:b/>
          <w:bCs/>
          <w:lang w:eastAsia="ja-JP"/>
        </w:rPr>
        <w:t>4</w:t>
      </w:r>
      <w:r w:rsidR="00B4011A">
        <w:rPr>
          <w:rFonts w:ascii="Calibri" w:eastAsia="MS Mincho" w:hAnsi="Calibri" w:cs="Arial"/>
          <w:b/>
          <w:bCs/>
          <w:lang w:eastAsia="ja-JP"/>
        </w:rPr>
        <w:t>.2</w:t>
      </w:r>
      <w:r w:rsidR="00B4011A" w:rsidRPr="00741E53">
        <w:rPr>
          <w:rFonts w:ascii="Calibri" w:eastAsia="MS Mincho" w:hAnsi="Calibri" w:cs="Arial"/>
          <w:b/>
          <w:bCs/>
          <w:lang w:eastAsia="ja-JP"/>
        </w:rPr>
        <w:t xml:space="preserve">. </w:t>
      </w:r>
      <w:r>
        <w:rPr>
          <w:rFonts w:ascii="Calibri" w:eastAsia="MS Mincho" w:hAnsi="Calibri" w:cs="Arial"/>
          <w:b/>
          <w:bCs/>
          <w:lang w:eastAsia="ja-JP"/>
        </w:rPr>
        <w:t>Points faibles</w:t>
      </w:r>
    </w:p>
    <w:p w:rsidR="00B4011A" w:rsidRDefault="00B4011A" w:rsidP="006E0BA4">
      <w:pPr>
        <w:spacing w:after="0"/>
        <w:jc w:val="both"/>
        <w:rPr>
          <w:rFonts w:cstheme="minorHAnsi"/>
          <w:lang w:val="fr-CH"/>
        </w:rPr>
      </w:pPr>
    </w:p>
    <w:p w:rsidR="009B1C38" w:rsidRPr="009B1C38" w:rsidRDefault="009B1C38" w:rsidP="0017663D">
      <w:pPr>
        <w:numPr>
          <w:ilvl w:val="0"/>
          <w:numId w:val="24"/>
        </w:numPr>
        <w:spacing w:after="0"/>
        <w:jc w:val="both"/>
        <w:rPr>
          <w:rFonts w:cstheme="minorHAnsi"/>
        </w:rPr>
      </w:pPr>
      <w:r w:rsidRPr="009B1C38">
        <w:rPr>
          <w:rFonts w:cstheme="minorHAnsi"/>
        </w:rPr>
        <w:t xml:space="preserve">La  méconnaissance  par le MSP des actions des </w:t>
      </w:r>
      <w:r w:rsidR="0017663D">
        <w:rPr>
          <w:rFonts w:cstheme="minorHAnsi"/>
        </w:rPr>
        <w:t xml:space="preserve">institutions </w:t>
      </w:r>
      <w:r w:rsidRPr="009B1C38">
        <w:rPr>
          <w:rFonts w:cstheme="minorHAnsi"/>
        </w:rPr>
        <w:t>privé</w:t>
      </w:r>
      <w:r w:rsidR="0017663D">
        <w:rPr>
          <w:rFonts w:cstheme="minorHAnsi"/>
        </w:rPr>
        <w:t>e</w:t>
      </w:r>
      <w:r w:rsidRPr="009B1C38">
        <w:rPr>
          <w:rFonts w:cstheme="minorHAnsi"/>
        </w:rPr>
        <w:t xml:space="preserve">s </w:t>
      </w:r>
      <w:r w:rsidR="0017663D">
        <w:rPr>
          <w:rFonts w:cstheme="minorHAnsi"/>
        </w:rPr>
        <w:t>et associatives en matière de pré</w:t>
      </w:r>
      <w:r w:rsidRPr="009B1C38">
        <w:rPr>
          <w:rFonts w:cstheme="minorHAnsi"/>
        </w:rPr>
        <w:t xml:space="preserve">paiement et la faiblesse dans l’exploitation des </w:t>
      </w:r>
      <w:r w:rsidR="0017663D">
        <w:rPr>
          <w:rFonts w:cstheme="minorHAnsi"/>
        </w:rPr>
        <w:t>analyses disponibles sur le pré</w:t>
      </w:r>
      <w:r w:rsidRPr="009B1C38">
        <w:rPr>
          <w:rFonts w:cstheme="minorHAnsi"/>
        </w:rPr>
        <w:t xml:space="preserve">paiement ;  </w:t>
      </w:r>
    </w:p>
    <w:p w:rsidR="009B1C38" w:rsidRPr="009B1C38" w:rsidRDefault="009B1C38" w:rsidP="0017663D">
      <w:pPr>
        <w:numPr>
          <w:ilvl w:val="0"/>
          <w:numId w:val="24"/>
        </w:numPr>
        <w:spacing w:after="0"/>
        <w:jc w:val="both"/>
        <w:rPr>
          <w:rFonts w:cstheme="minorHAnsi"/>
        </w:rPr>
      </w:pPr>
      <w:r w:rsidRPr="009B1C38">
        <w:rPr>
          <w:rFonts w:cstheme="minorHAnsi"/>
        </w:rPr>
        <w:t>Le Ministère des  Finances est marqué pour le moment par des contraintes budgétaires liées à une longue période de crise du pays. La part du</w:t>
      </w:r>
      <w:r w:rsidR="0017663D">
        <w:rPr>
          <w:rFonts w:cstheme="minorHAnsi"/>
        </w:rPr>
        <w:t xml:space="preserve"> secteur</w:t>
      </w:r>
      <w:r w:rsidRPr="009B1C38">
        <w:rPr>
          <w:rFonts w:cstheme="minorHAnsi"/>
        </w:rPr>
        <w:t xml:space="preserve"> santé </w:t>
      </w:r>
      <w:r w:rsidR="0017663D">
        <w:rPr>
          <w:rFonts w:cstheme="minorHAnsi"/>
        </w:rPr>
        <w:t>dans le budget de l’Etat n’</w:t>
      </w:r>
      <w:r w:rsidRPr="009B1C38">
        <w:rPr>
          <w:rFonts w:cstheme="minorHAnsi"/>
        </w:rPr>
        <w:t xml:space="preserve">est </w:t>
      </w:r>
      <w:r w:rsidR="0017663D">
        <w:rPr>
          <w:rFonts w:cstheme="minorHAnsi"/>
        </w:rPr>
        <w:t xml:space="preserve">que </w:t>
      </w:r>
      <w:r w:rsidRPr="009B1C38">
        <w:rPr>
          <w:rFonts w:cstheme="minorHAnsi"/>
        </w:rPr>
        <w:t xml:space="preserve">de 7,5%  </w:t>
      </w:r>
      <w:r w:rsidR="0017663D">
        <w:rPr>
          <w:rFonts w:cstheme="minorHAnsi"/>
        </w:rPr>
        <w:t>du total en 2013 ;</w:t>
      </w:r>
      <w:r w:rsidRPr="009B1C38">
        <w:rPr>
          <w:rFonts w:cstheme="minorHAnsi"/>
        </w:rPr>
        <w:t xml:space="preserve"> </w:t>
      </w:r>
    </w:p>
    <w:p w:rsidR="009B1C38" w:rsidRPr="009B1C38" w:rsidRDefault="009B1C38" w:rsidP="0017663D">
      <w:pPr>
        <w:numPr>
          <w:ilvl w:val="0"/>
          <w:numId w:val="24"/>
        </w:numPr>
        <w:spacing w:after="0"/>
        <w:jc w:val="both"/>
        <w:rPr>
          <w:rFonts w:cstheme="minorHAnsi"/>
        </w:rPr>
      </w:pPr>
      <w:r w:rsidRPr="009B1C38">
        <w:rPr>
          <w:rFonts w:cstheme="minorHAnsi"/>
        </w:rPr>
        <w:lastRenderedPageBreak/>
        <w:t>Les acteurs (</w:t>
      </w:r>
      <w:proofErr w:type="spellStart"/>
      <w:r w:rsidRPr="009B1C38">
        <w:rPr>
          <w:rFonts w:cstheme="minorHAnsi"/>
        </w:rPr>
        <w:t>CNa</w:t>
      </w:r>
      <w:r w:rsidR="0017663D">
        <w:rPr>
          <w:rFonts w:cstheme="minorHAnsi"/>
        </w:rPr>
        <w:t>PS</w:t>
      </w:r>
      <w:proofErr w:type="spellEnd"/>
      <w:r w:rsidR="0017663D">
        <w:rPr>
          <w:rFonts w:cstheme="minorHAnsi"/>
        </w:rPr>
        <w:t>, AMIT et OSTIE ainsi que le g</w:t>
      </w:r>
      <w:r w:rsidRPr="009B1C38">
        <w:rPr>
          <w:rFonts w:cstheme="minorHAnsi"/>
        </w:rPr>
        <w:t xml:space="preserve">ouvernement à l’exception du Ministère de la population) ont une forte focalisation sur la couverture des travailleurs </w:t>
      </w:r>
      <w:r w:rsidR="0017663D">
        <w:rPr>
          <w:rFonts w:cstheme="minorHAnsi"/>
        </w:rPr>
        <w:t>du secteur formel</w:t>
      </w:r>
      <w:r w:rsidRPr="009B1C38">
        <w:rPr>
          <w:rFonts w:cstheme="minorHAnsi"/>
        </w:rPr>
        <w:t xml:space="preserve"> </w:t>
      </w:r>
      <w:r w:rsidR="0017663D">
        <w:rPr>
          <w:rFonts w:cstheme="minorHAnsi"/>
        </w:rPr>
        <w:t>(</w:t>
      </w:r>
      <w:r w:rsidRPr="009B1C38">
        <w:rPr>
          <w:rFonts w:cstheme="minorHAnsi"/>
        </w:rPr>
        <w:t>public et privé</w:t>
      </w:r>
      <w:r w:rsidR="0017663D">
        <w:rPr>
          <w:rFonts w:cstheme="minorHAnsi"/>
        </w:rPr>
        <w:t>) ;</w:t>
      </w:r>
    </w:p>
    <w:p w:rsidR="009B1C38" w:rsidRPr="009B1C38" w:rsidRDefault="0017663D" w:rsidP="0017663D">
      <w:pPr>
        <w:numPr>
          <w:ilvl w:val="0"/>
          <w:numId w:val="24"/>
        </w:numPr>
        <w:spacing w:after="0"/>
        <w:jc w:val="both"/>
        <w:rPr>
          <w:rFonts w:cstheme="minorHAnsi"/>
        </w:rPr>
      </w:pPr>
      <w:r>
        <w:rPr>
          <w:rFonts w:cstheme="minorHAnsi"/>
        </w:rPr>
        <w:t>Une répartition des PTF</w:t>
      </w:r>
      <w:r w:rsidR="009B1C38" w:rsidRPr="009B1C38">
        <w:rPr>
          <w:rFonts w:cstheme="minorHAnsi"/>
        </w:rPr>
        <w:t xml:space="preserve"> (</w:t>
      </w:r>
      <w:r>
        <w:rPr>
          <w:rFonts w:cstheme="minorHAnsi"/>
        </w:rPr>
        <w:t xml:space="preserve">des </w:t>
      </w:r>
      <w:r w:rsidR="009B1C38" w:rsidRPr="009B1C38">
        <w:rPr>
          <w:rFonts w:cstheme="minorHAnsi"/>
        </w:rPr>
        <w:t>régions et des rôles) plus ou moins satisfaisant</w:t>
      </w:r>
      <w:r>
        <w:rPr>
          <w:rFonts w:cstheme="minorHAnsi"/>
        </w:rPr>
        <w:t>e</w:t>
      </w:r>
      <w:r w:rsidR="009B1C38" w:rsidRPr="009B1C38">
        <w:rPr>
          <w:rFonts w:cstheme="minorHAnsi"/>
        </w:rPr>
        <w:t xml:space="preserve"> (UE sur l’appui aux finances publiques, BM, UNICEF, UNFPA et AFD </w:t>
      </w:r>
      <w:r>
        <w:rPr>
          <w:rFonts w:cstheme="minorHAnsi"/>
        </w:rPr>
        <w:t>sur l’opérationnel</w:t>
      </w:r>
      <w:r w:rsidR="009B1C38" w:rsidRPr="009B1C38">
        <w:rPr>
          <w:rFonts w:cstheme="minorHAnsi"/>
        </w:rPr>
        <w:t>, USAID au niveau communautaire) mais</w:t>
      </w:r>
      <w:r>
        <w:rPr>
          <w:rFonts w:cstheme="minorHAnsi"/>
        </w:rPr>
        <w:t xml:space="preserve"> avec de</w:t>
      </w:r>
      <w:r w:rsidR="009B1C38" w:rsidRPr="009B1C38">
        <w:rPr>
          <w:rFonts w:cstheme="minorHAnsi"/>
        </w:rPr>
        <w:t xml:space="preserve"> fortes différences de per</w:t>
      </w:r>
      <w:r>
        <w:rPr>
          <w:rFonts w:cstheme="minorHAnsi"/>
        </w:rPr>
        <w:t>ception sur les fonds d’équité ;</w:t>
      </w:r>
    </w:p>
    <w:p w:rsidR="009B1C38" w:rsidRPr="009B1C38" w:rsidRDefault="009B1C38" w:rsidP="0017663D">
      <w:pPr>
        <w:numPr>
          <w:ilvl w:val="0"/>
          <w:numId w:val="24"/>
        </w:numPr>
        <w:spacing w:after="0"/>
        <w:jc w:val="both"/>
        <w:rPr>
          <w:rFonts w:cstheme="minorHAnsi"/>
        </w:rPr>
      </w:pPr>
      <w:r w:rsidRPr="009B1C38">
        <w:rPr>
          <w:rFonts w:cstheme="minorHAnsi"/>
        </w:rPr>
        <w:t>Une confusion des rôles et un manque de coordination</w:t>
      </w:r>
      <w:r w:rsidR="0017663D">
        <w:rPr>
          <w:rFonts w:cstheme="minorHAnsi"/>
        </w:rPr>
        <w:t xml:space="preserve"> dans l’élaboration de la PNPS.</w:t>
      </w:r>
    </w:p>
    <w:p w:rsidR="00815064" w:rsidRDefault="00815064" w:rsidP="00E130C7">
      <w:pPr>
        <w:spacing w:after="0"/>
        <w:jc w:val="both"/>
        <w:rPr>
          <w:rFonts w:cstheme="minorHAnsi"/>
        </w:rPr>
      </w:pPr>
    </w:p>
    <w:p w:rsidR="00E130C7" w:rsidRPr="00E130C7" w:rsidRDefault="009B1C38" w:rsidP="009B1C38">
      <w:pPr>
        <w:spacing w:after="0"/>
        <w:jc w:val="both"/>
        <w:rPr>
          <w:rFonts w:cstheme="minorHAnsi"/>
          <w:b/>
          <w:bCs/>
        </w:rPr>
      </w:pPr>
      <w:r>
        <w:rPr>
          <w:rFonts w:cstheme="minorHAnsi"/>
          <w:b/>
          <w:bCs/>
        </w:rPr>
        <w:t>4</w:t>
      </w:r>
      <w:r w:rsidR="00E130C7">
        <w:rPr>
          <w:rFonts w:cstheme="minorHAnsi"/>
          <w:b/>
          <w:bCs/>
        </w:rPr>
        <w:t>.3</w:t>
      </w:r>
      <w:r w:rsidR="00E130C7" w:rsidRPr="00E130C7">
        <w:rPr>
          <w:rFonts w:cstheme="minorHAnsi"/>
          <w:b/>
          <w:bCs/>
        </w:rPr>
        <w:t xml:space="preserve">. </w:t>
      </w:r>
      <w:r>
        <w:rPr>
          <w:rFonts w:cstheme="minorHAnsi"/>
          <w:b/>
          <w:bCs/>
        </w:rPr>
        <w:t>Analyse</w:t>
      </w:r>
    </w:p>
    <w:p w:rsidR="00E130C7" w:rsidRDefault="00E130C7" w:rsidP="00E130C7">
      <w:pPr>
        <w:spacing w:after="0"/>
        <w:jc w:val="both"/>
        <w:rPr>
          <w:rFonts w:cstheme="minorHAnsi"/>
        </w:rPr>
      </w:pPr>
    </w:p>
    <w:p w:rsidR="009B1C38" w:rsidRDefault="009B1C38" w:rsidP="009B1C38">
      <w:pPr>
        <w:spacing w:after="0"/>
        <w:jc w:val="both"/>
        <w:rPr>
          <w:rFonts w:cstheme="minorHAnsi"/>
        </w:rPr>
      </w:pPr>
      <w:r w:rsidRPr="009B1C38">
        <w:rPr>
          <w:rFonts w:cstheme="minorHAnsi"/>
        </w:rPr>
        <w:t>L’analyse des forces et f</w:t>
      </w:r>
      <w:r w:rsidR="001349AF">
        <w:rPr>
          <w:rFonts w:cstheme="minorHAnsi"/>
        </w:rPr>
        <w:t>aiblesses des mécanismes de pré</w:t>
      </w:r>
      <w:r w:rsidRPr="009B1C38">
        <w:rPr>
          <w:rFonts w:cstheme="minorHAnsi"/>
        </w:rPr>
        <w:t>paiement à</w:t>
      </w:r>
      <w:r w:rsidR="0017663D">
        <w:rPr>
          <w:rFonts w:cstheme="minorHAnsi"/>
        </w:rPr>
        <w:t xml:space="preserve"> Madagascar a permis de tirer les</w:t>
      </w:r>
      <w:r w:rsidRPr="009B1C38">
        <w:rPr>
          <w:rFonts w:cstheme="minorHAnsi"/>
        </w:rPr>
        <w:t xml:space="preserve"> conclusion</w:t>
      </w:r>
      <w:r w:rsidR="0017663D">
        <w:rPr>
          <w:rFonts w:cstheme="minorHAnsi"/>
        </w:rPr>
        <w:t>s qui suivent.</w:t>
      </w:r>
    </w:p>
    <w:p w:rsidR="009B1C38" w:rsidRPr="009B1C38" w:rsidRDefault="009B1C38" w:rsidP="009B1C38">
      <w:pPr>
        <w:spacing w:after="0"/>
        <w:jc w:val="both"/>
        <w:rPr>
          <w:rFonts w:cstheme="minorHAnsi"/>
        </w:rPr>
      </w:pPr>
    </w:p>
    <w:p w:rsidR="009B1C38" w:rsidRDefault="009B1C38" w:rsidP="009B1C38">
      <w:pPr>
        <w:spacing w:after="0"/>
        <w:jc w:val="both"/>
        <w:rPr>
          <w:rFonts w:cstheme="minorHAnsi"/>
        </w:rPr>
      </w:pPr>
      <w:r w:rsidRPr="009B1C38">
        <w:rPr>
          <w:rFonts w:cstheme="minorHAnsi"/>
        </w:rPr>
        <w:t>Le Gouvernement a une forte volonté d’instaurer un processus conduisant vers la  couverture sanitaire universelle, mais maitrise peu le concept et manque de vision pour le moment.</w:t>
      </w:r>
    </w:p>
    <w:p w:rsidR="009B1C38" w:rsidRPr="009B1C38" w:rsidRDefault="009B1C38" w:rsidP="009B1C38">
      <w:pPr>
        <w:spacing w:after="0"/>
        <w:jc w:val="both"/>
        <w:rPr>
          <w:rFonts w:cstheme="minorHAnsi"/>
        </w:rPr>
      </w:pPr>
    </w:p>
    <w:p w:rsidR="009B1C38" w:rsidRPr="009B1C38" w:rsidRDefault="009B1C38" w:rsidP="009B1C38">
      <w:pPr>
        <w:spacing w:after="0"/>
        <w:jc w:val="both"/>
        <w:rPr>
          <w:rFonts w:cstheme="minorHAnsi"/>
        </w:rPr>
      </w:pPr>
      <w:r w:rsidRPr="009B1C38">
        <w:rPr>
          <w:rFonts w:cstheme="minorHAnsi"/>
        </w:rPr>
        <w:t>Les acteurs du pays notamment au niveau des privés ont des expériences et de l’expert en matière d’assurance maladie obligatoire, mais ont une vision fragmentée de la couverture sanitaire universelle ;</w:t>
      </w:r>
    </w:p>
    <w:p w:rsidR="009B1C38" w:rsidRPr="009B1C38" w:rsidRDefault="001349AF" w:rsidP="009B1C38">
      <w:pPr>
        <w:spacing w:after="0"/>
        <w:jc w:val="both"/>
        <w:rPr>
          <w:rFonts w:cstheme="minorHAnsi"/>
        </w:rPr>
      </w:pPr>
      <w:r>
        <w:rPr>
          <w:rFonts w:cstheme="minorHAnsi"/>
        </w:rPr>
        <w:t>Les PTF</w:t>
      </w:r>
      <w:r w:rsidR="009B1C38" w:rsidRPr="009B1C38">
        <w:rPr>
          <w:rFonts w:cstheme="minorHAnsi"/>
        </w:rPr>
        <w:t xml:space="preserve"> santé ont tous marqué leur volonté de soutenir le pays dans le processus d’élaboration d’une stratégie vers la couverture sanitaire universelle, mais n’ont pas la même conception de cette couverture sanitaire universelle ;</w:t>
      </w:r>
    </w:p>
    <w:p w:rsidR="009B1C38" w:rsidRDefault="009B1C38" w:rsidP="009B1C38">
      <w:pPr>
        <w:spacing w:after="0"/>
        <w:jc w:val="both"/>
        <w:rPr>
          <w:rFonts w:cstheme="minorHAnsi"/>
        </w:rPr>
      </w:pPr>
    </w:p>
    <w:p w:rsidR="009B1C38" w:rsidRDefault="009B1C38" w:rsidP="001349AF">
      <w:pPr>
        <w:spacing w:after="0"/>
        <w:jc w:val="both"/>
        <w:rPr>
          <w:rFonts w:cstheme="minorHAnsi"/>
        </w:rPr>
      </w:pPr>
      <w:r w:rsidRPr="009B1C38">
        <w:rPr>
          <w:rFonts w:cstheme="minorHAnsi"/>
        </w:rPr>
        <w:t>Ain</w:t>
      </w:r>
      <w:r w:rsidR="003F5C80">
        <w:rPr>
          <w:rFonts w:cstheme="minorHAnsi"/>
        </w:rPr>
        <w:t xml:space="preserve">si la situation actuelle du </w:t>
      </w:r>
      <w:r w:rsidR="001349AF">
        <w:rPr>
          <w:rFonts w:cstheme="minorHAnsi"/>
        </w:rPr>
        <w:t>financement de la santé</w:t>
      </w:r>
      <w:r w:rsidRPr="009B1C38">
        <w:rPr>
          <w:rFonts w:cstheme="minorHAnsi"/>
        </w:rPr>
        <w:t xml:space="preserve"> à Madagasca</w:t>
      </w:r>
      <w:r>
        <w:rPr>
          <w:rFonts w:cstheme="minorHAnsi"/>
        </w:rPr>
        <w:t>r donne une vision d’un système</w:t>
      </w:r>
      <w:r w:rsidRPr="009B1C38">
        <w:rPr>
          <w:rFonts w:cstheme="minorHAnsi"/>
        </w:rPr>
        <w:t xml:space="preserve"> </w:t>
      </w:r>
      <w:r w:rsidR="001349AF">
        <w:rPr>
          <w:rFonts w:cstheme="minorHAnsi"/>
        </w:rPr>
        <w:t>fortement sous-financé, “en pièces</w:t>
      </w:r>
      <w:r w:rsidRPr="009B1C38">
        <w:rPr>
          <w:rFonts w:cstheme="minorHAnsi"/>
        </w:rPr>
        <w:t xml:space="preserve"> </w:t>
      </w:r>
      <w:r>
        <w:rPr>
          <w:rFonts w:cstheme="minorHAnsi"/>
        </w:rPr>
        <w:t xml:space="preserve">détachées” et très inégalitaire. </w:t>
      </w:r>
    </w:p>
    <w:p w:rsidR="009B1C38" w:rsidRDefault="009B1C38" w:rsidP="009B1C38">
      <w:pPr>
        <w:spacing w:after="0"/>
        <w:jc w:val="both"/>
        <w:rPr>
          <w:rFonts w:cstheme="minorHAnsi"/>
        </w:rPr>
      </w:pPr>
    </w:p>
    <w:p w:rsidR="009B1C38" w:rsidRDefault="009B1C38" w:rsidP="009B1C38">
      <w:pPr>
        <w:spacing w:after="0"/>
        <w:jc w:val="both"/>
        <w:rPr>
          <w:rFonts w:cstheme="minorHAnsi"/>
        </w:rPr>
      </w:pPr>
      <w:r>
        <w:rPr>
          <w:rFonts w:cstheme="minorHAnsi"/>
        </w:rPr>
        <w:t>Le s</w:t>
      </w:r>
      <w:r w:rsidRPr="009B1C38">
        <w:rPr>
          <w:rFonts w:cstheme="minorHAnsi"/>
        </w:rPr>
        <w:t xml:space="preserve">ystème </w:t>
      </w:r>
      <w:r>
        <w:rPr>
          <w:rFonts w:cstheme="minorHAnsi"/>
        </w:rPr>
        <w:t xml:space="preserve">est très </w:t>
      </w:r>
      <w:r w:rsidRPr="009B1C38">
        <w:rPr>
          <w:rFonts w:cstheme="minorHAnsi"/>
        </w:rPr>
        <w:t xml:space="preserve">fragmenté : </w:t>
      </w:r>
    </w:p>
    <w:p w:rsidR="009B1C38" w:rsidRPr="009B1C38" w:rsidRDefault="009B1C38" w:rsidP="009B1C38">
      <w:pPr>
        <w:pStyle w:val="ListParagraph"/>
        <w:numPr>
          <w:ilvl w:val="0"/>
          <w:numId w:val="19"/>
        </w:numPr>
        <w:spacing w:after="0"/>
        <w:jc w:val="both"/>
        <w:rPr>
          <w:rFonts w:cstheme="minorHAnsi"/>
        </w:rPr>
      </w:pPr>
      <w:r w:rsidRPr="009B1C38">
        <w:rPr>
          <w:rFonts w:cstheme="minorHAnsi"/>
        </w:rPr>
        <w:t xml:space="preserve">à la fois du point de vue des mécanismes de financement avec au moins 8 catégories de mécanismes différents plus ou moins fonctionnels, mais sans vocation universelle pour aucun d’entre eux. Existence de doublons dans la couverture du risque maladie ; </w:t>
      </w:r>
    </w:p>
    <w:p w:rsidR="009B1C38" w:rsidRPr="009B1C38" w:rsidRDefault="009B1C38" w:rsidP="009B1C38">
      <w:pPr>
        <w:pStyle w:val="ListParagraph"/>
        <w:numPr>
          <w:ilvl w:val="0"/>
          <w:numId w:val="19"/>
        </w:numPr>
        <w:spacing w:after="0"/>
        <w:jc w:val="both"/>
        <w:rPr>
          <w:rFonts w:cstheme="minorHAnsi"/>
        </w:rPr>
      </w:pPr>
      <w:r w:rsidRPr="009B1C38">
        <w:rPr>
          <w:rFonts w:cstheme="minorHAnsi"/>
        </w:rPr>
        <w:t>mais aussi d’un point de vue  institutionnel : chevauchement et manque de cohérence entre parties prenantes ; faiblesse du dispositif législatif / réglementaire ;</w:t>
      </w:r>
    </w:p>
    <w:p w:rsidR="009B1C38" w:rsidRDefault="009B1C38" w:rsidP="009B1C38">
      <w:pPr>
        <w:spacing w:after="0"/>
        <w:jc w:val="both"/>
        <w:rPr>
          <w:rFonts w:cstheme="minorHAnsi"/>
        </w:rPr>
      </w:pPr>
    </w:p>
    <w:p w:rsidR="00E130C7" w:rsidRDefault="009B1C38" w:rsidP="003F5C80">
      <w:pPr>
        <w:spacing w:after="0"/>
        <w:jc w:val="both"/>
        <w:rPr>
          <w:rFonts w:cstheme="minorHAnsi"/>
        </w:rPr>
      </w:pPr>
      <w:r w:rsidRPr="009B1C38">
        <w:rPr>
          <w:rFonts w:cstheme="minorHAnsi"/>
        </w:rPr>
        <w:t>Système très inégalitaire : rural / urbain, informel / formel, périphérie / centre. A titre d’exemple : au niveau rural</w:t>
      </w:r>
      <w:r w:rsidR="003F5C80">
        <w:rPr>
          <w:rFonts w:cstheme="minorHAnsi"/>
        </w:rPr>
        <w:t>,</w:t>
      </w:r>
      <w:r w:rsidRPr="009B1C38">
        <w:rPr>
          <w:rFonts w:cstheme="minorHAnsi"/>
        </w:rPr>
        <w:t xml:space="preserve"> le </w:t>
      </w:r>
      <w:r w:rsidR="003F5C80">
        <w:rPr>
          <w:rFonts w:cstheme="minorHAnsi"/>
        </w:rPr>
        <w:t>f</w:t>
      </w:r>
      <w:r w:rsidRPr="009B1C38">
        <w:rPr>
          <w:rFonts w:cstheme="minorHAnsi"/>
        </w:rPr>
        <w:t xml:space="preserve">onds d’équité  ne permet de couvrir que moins de 1% de la population tandis qu’en zone urbaine, les associations de prennent en charge </w:t>
      </w:r>
      <w:r w:rsidR="003F5C80">
        <w:rPr>
          <w:rFonts w:cstheme="minorHAnsi"/>
        </w:rPr>
        <w:t xml:space="preserve">à </w:t>
      </w:r>
      <w:r w:rsidRPr="009B1C38">
        <w:rPr>
          <w:rFonts w:cstheme="minorHAnsi"/>
        </w:rPr>
        <w:t xml:space="preserve">100% les travailleurs </w:t>
      </w:r>
      <w:r w:rsidR="003F5C80">
        <w:rPr>
          <w:rFonts w:cstheme="minorHAnsi"/>
        </w:rPr>
        <w:t>du secteur formel privé</w:t>
      </w:r>
      <w:r w:rsidRPr="009B1C38">
        <w:rPr>
          <w:rFonts w:cstheme="minorHAnsi"/>
        </w:rPr>
        <w:t xml:space="preserve"> et les fonctionnaires.</w:t>
      </w:r>
    </w:p>
    <w:p w:rsidR="00BF3EC2" w:rsidRDefault="00BF3EC2" w:rsidP="009B1C38">
      <w:pPr>
        <w:spacing w:after="0"/>
        <w:jc w:val="both"/>
        <w:rPr>
          <w:rFonts w:cstheme="minorHAnsi"/>
        </w:rPr>
      </w:pPr>
    </w:p>
    <w:p w:rsidR="00BF3EC2" w:rsidRDefault="00BF3EC2" w:rsidP="009B1C38">
      <w:pPr>
        <w:spacing w:after="0"/>
        <w:jc w:val="both"/>
        <w:rPr>
          <w:rFonts w:cstheme="minorHAnsi"/>
        </w:rPr>
      </w:pPr>
    </w:p>
    <w:p w:rsidR="0017663D" w:rsidRDefault="0017663D" w:rsidP="009B1C38">
      <w:pPr>
        <w:spacing w:after="0"/>
        <w:jc w:val="both"/>
        <w:rPr>
          <w:rFonts w:cstheme="minorHAnsi"/>
        </w:rPr>
      </w:pPr>
    </w:p>
    <w:p w:rsidR="00BF3EC2" w:rsidRDefault="00BF3EC2" w:rsidP="009B1C38">
      <w:pPr>
        <w:spacing w:after="0"/>
        <w:jc w:val="both"/>
        <w:rPr>
          <w:rFonts w:cstheme="minorHAnsi"/>
        </w:rPr>
      </w:pPr>
    </w:p>
    <w:p w:rsidR="009B1C38" w:rsidRPr="007728C8" w:rsidRDefault="009B1C38" w:rsidP="009B1C38">
      <w:pPr>
        <w:spacing w:after="0" w:line="240" w:lineRule="auto"/>
        <w:jc w:val="both"/>
        <w:rPr>
          <w:rFonts w:ascii="Calibri" w:eastAsia="MS Mincho" w:hAnsi="Calibri" w:cs="Arial"/>
          <w:b/>
          <w:color w:val="000090"/>
          <w:lang w:eastAsia="ja-JP"/>
        </w:rPr>
      </w:pPr>
      <w:r>
        <w:rPr>
          <w:rFonts w:ascii="Calibri" w:eastAsia="MS Mincho" w:hAnsi="Calibri" w:cs="Arial"/>
          <w:b/>
          <w:color w:val="000090"/>
          <w:lang w:eastAsia="ja-JP"/>
        </w:rPr>
        <w:lastRenderedPageBreak/>
        <w:t>5</w:t>
      </w:r>
      <w:r w:rsidRPr="007728C8">
        <w:rPr>
          <w:rFonts w:ascii="Calibri" w:eastAsia="MS Mincho" w:hAnsi="Calibri" w:cs="Arial"/>
          <w:b/>
          <w:color w:val="000090"/>
          <w:lang w:eastAsia="ja-JP"/>
        </w:rPr>
        <w:t xml:space="preserve">. </w:t>
      </w:r>
      <w:r>
        <w:rPr>
          <w:rFonts w:ascii="Calibri" w:eastAsia="MS Mincho" w:hAnsi="Calibri" w:cs="Arial"/>
          <w:b/>
          <w:color w:val="000090"/>
          <w:lang w:eastAsia="ja-JP"/>
        </w:rPr>
        <w:t>Recommandations</w:t>
      </w:r>
    </w:p>
    <w:p w:rsidR="009B1C38" w:rsidRDefault="009B1C38" w:rsidP="009B1C38">
      <w:pPr>
        <w:spacing w:after="0"/>
        <w:jc w:val="both"/>
        <w:rPr>
          <w:rFonts w:cstheme="minorHAnsi"/>
        </w:rPr>
      </w:pPr>
    </w:p>
    <w:p w:rsidR="009B1C38" w:rsidRPr="009B1C38" w:rsidRDefault="009B1C38" w:rsidP="009B1C38">
      <w:pPr>
        <w:numPr>
          <w:ilvl w:val="0"/>
          <w:numId w:val="20"/>
        </w:numPr>
        <w:spacing w:after="0"/>
        <w:jc w:val="both"/>
        <w:rPr>
          <w:rFonts w:cstheme="minorHAnsi"/>
          <w:bCs/>
        </w:rPr>
      </w:pPr>
      <w:r w:rsidRPr="009B1C38">
        <w:rPr>
          <w:rFonts w:cstheme="minorHAnsi"/>
          <w:bCs/>
        </w:rPr>
        <w:t>Lancer le  processus d’élaboration de la stratégie nationale vers la  couverture sanitaire universelle en mettant  en place deux structures :</w:t>
      </w:r>
    </w:p>
    <w:p w:rsidR="009B1C38" w:rsidRPr="009B1C38" w:rsidRDefault="009B1C38" w:rsidP="009B1C38">
      <w:pPr>
        <w:numPr>
          <w:ilvl w:val="0"/>
          <w:numId w:val="21"/>
        </w:numPr>
        <w:tabs>
          <w:tab w:val="num" w:pos="720"/>
        </w:tabs>
        <w:spacing w:after="0"/>
        <w:jc w:val="both"/>
        <w:rPr>
          <w:rFonts w:cstheme="minorHAnsi"/>
          <w:bCs/>
        </w:rPr>
      </w:pPr>
      <w:r w:rsidRPr="009B1C38">
        <w:rPr>
          <w:rFonts w:cstheme="minorHAnsi"/>
          <w:bCs/>
        </w:rPr>
        <w:t>Un groupe de travail élargi qui comprend : (i) les acteurs publics : la santé, des finances, la fonction publique et du travail (y compris CNAPS),  la protection sociale, la planification, l’intérieur, la défense ; (ii) Les collectivités territoriales et niveaux déconcentrés de la santé (y compris les comités de santé et acteurs des fonds d’équité) ; (iii) Les organisations représentatives des acteurs privés tels que SMIE, SMAE, confessionnels, ONG, FS privées, mutuelles, assureurs, professionnels de santé, société civile ; (iv) Les PTF impliqués dans le domaine du financement de la santé ;</w:t>
      </w:r>
    </w:p>
    <w:p w:rsidR="009B1C38" w:rsidRPr="009B1C38" w:rsidRDefault="009B1C38" w:rsidP="009B1C38">
      <w:pPr>
        <w:numPr>
          <w:ilvl w:val="0"/>
          <w:numId w:val="21"/>
        </w:numPr>
        <w:tabs>
          <w:tab w:val="num" w:pos="720"/>
        </w:tabs>
        <w:spacing w:after="0"/>
        <w:jc w:val="both"/>
        <w:rPr>
          <w:rFonts w:cstheme="minorHAnsi"/>
          <w:bCs/>
        </w:rPr>
      </w:pPr>
      <w:r w:rsidRPr="009B1C38">
        <w:rPr>
          <w:rFonts w:cstheme="minorHAnsi"/>
          <w:bCs/>
        </w:rPr>
        <w:t xml:space="preserve"> Un groupe technique restreint (dizaine de personnes) avec pour mandat de développer une ébauche de la stratégie et d’organiser les échanges réguliers avec le groupe élargi. Ce groupe aura entre autres pour mission de : (i) élaborer un programme de travail et d’assurer un suivi de son exécution ; (ii) définir les TDR des études approfondies des systèmes de prépaiement existants en vue de l’élargissement de la couverture ; (iii) rédiger des synthèses à destination du groupe élargi ;  (iv) coordonner les échanges techniques entre acteurs.</w:t>
      </w:r>
    </w:p>
    <w:p w:rsidR="009B1C38" w:rsidRPr="009B1C38" w:rsidRDefault="009B1C38" w:rsidP="009B1C38">
      <w:pPr>
        <w:spacing w:after="0"/>
        <w:jc w:val="both"/>
        <w:rPr>
          <w:rFonts w:cstheme="minorHAnsi"/>
          <w:bCs/>
        </w:rPr>
      </w:pPr>
    </w:p>
    <w:p w:rsidR="0017663D" w:rsidRDefault="009B1C38" w:rsidP="009B1C38">
      <w:pPr>
        <w:numPr>
          <w:ilvl w:val="0"/>
          <w:numId w:val="20"/>
        </w:numPr>
        <w:spacing w:after="0"/>
        <w:jc w:val="both"/>
        <w:rPr>
          <w:rFonts w:cstheme="minorHAnsi"/>
          <w:bCs/>
        </w:rPr>
      </w:pPr>
      <w:r w:rsidRPr="009B1C38">
        <w:rPr>
          <w:rFonts w:cstheme="minorHAnsi"/>
          <w:bCs/>
        </w:rPr>
        <w:t>Etablir une vision de long terme de la stratégie qui fixe clairement la destination pour toutes les dimensions de la couverture (population, services et coûts) et un horizon temporel en : (i) gardant à l’esprit qu’il s’agit d’une réforme profonde qui va modifier les équilibres entre organisations existantes (au-delà de simplement agglomérer les systèmes de prépaiement existant</w:t>
      </w:r>
      <w:r w:rsidR="0017663D">
        <w:rPr>
          <w:rFonts w:cstheme="minorHAnsi"/>
          <w:bCs/>
        </w:rPr>
        <w:t>s</w:t>
      </w:r>
      <w:r w:rsidRPr="009B1C38">
        <w:rPr>
          <w:rFonts w:cstheme="minorHAnsi"/>
          <w:bCs/>
        </w:rPr>
        <w:t>) ; (ii) priorisant les personnes qui en ont le plus besoin, (notamment les pauvres et les vulnérables)  dans l’extension progressive vers la CSU ; (iii) programmant la  mise en œuvre de la stratégie par étapes sans jamais perdre de vue la vision de long terme ;</w:t>
      </w:r>
      <w:r w:rsidR="0017663D">
        <w:rPr>
          <w:rFonts w:cstheme="minorHAnsi"/>
          <w:bCs/>
        </w:rPr>
        <w:t xml:space="preserve"> </w:t>
      </w:r>
      <w:r w:rsidRPr="009B1C38">
        <w:rPr>
          <w:rFonts w:cstheme="minorHAnsi"/>
          <w:bCs/>
        </w:rPr>
        <w:t>(iv) garantissant un a</w:t>
      </w:r>
      <w:r w:rsidR="0017663D">
        <w:rPr>
          <w:rFonts w:cstheme="minorHAnsi"/>
          <w:bCs/>
        </w:rPr>
        <w:t>rrangement institutionnel cohére</w:t>
      </w:r>
      <w:r w:rsidRPr="009B1C38">
        <w:rPr>
          <w:rFonts w:cstheme="minorHAnsi"/>
          <w:bCs/>
        </w:rPr>
        <w:t xml:space="preserve">nt et satisfaisant pour tous les acteurs : </w:t>
      </w:r>
    </w:p>
    <w:p w:rsidR="0017663D" w:rsidRPr="0017663D" w:rsidRDefault="0017663D" w:rsidP="0017663D">
      <w:pPr>
        <w:pStyle w:val="ListParagraph"/>
        <w:numPr>
          <w:ilvl w:val="0"/>
          <w:numId w:val="25"/>
        </w:numPr>
        <w:spacing w:after="0"/>
        <w:jc w:val="both"/>
        <w:rPr>
          <w:rFonts w:cstheme="minorHAnsi"/>
          <w:bCs/>
        </w:rPr>
      </w:pPr>
      <w:r>
        <w:rPr>
          <w:rFonts w:cstheme="minorHAnsi"/>
          <w:bCs/>
        </w:rPr>
        <w:t>Choix de l’arrimage institu</w:t>
      </w:r>
      <w:r w:rsidR="009B1C38" w:rsidRPr="0017663D">
        <w:rPr>
          <w:rFonts w:cstheme="minorHAnsi"/>
          <w:bCs/>
        </w:rPr>
        <w:t>tionnel de la stratégie</w:t>
      </w:r>
    </w:p>
    <w:p w:rsidR="0017663D" w:rsidRPr="0017663D" w:rsidRDefault="0017663D" w:rsidP="0017663D">
      <w:pPr>
        <w:pStyle w:val="ListParagraph"/>
        <w:numPr>
          <w:ilvl w:val="0"/>
          <w:numId w:val="25"/>
        </w:numPr>
        <w:spacing w:after="0"/>
        <w:jc w:val="both"/>
        <w:rPr>
          <w:rFonts w:cstheme="minorHAnsi"/>
          <w:bCs/>
        </w:rPr>
      </w:pPr>
      <w:r>
        <w:rPr>
          <w:rFonts w:cstheme="minorHAnsi"/>
          <w:bCs/>
        </w:rPr>
        <w:t>A</w:t>
      </w:r>
      <w:r w:rsidR="009B1C38" w:rsidRPr="0017663D">
        <w:rPr>
          <w:rFonts w:cstheme="minorHAnsi"/>
          <w:bCs/>
        </w:rPr>
        <w:t>rticulation entre la CSU et la stratégie n</w:t>
      </w:r>
      <w:r w:rsidRPr="0017663D">
        <w:rPr>
          <w:rFonts w:cstheme="minorHAnsi"/>
          <w:bCs/>
        </w:rPr>
        <w:t>ationale de protection sociale</w:t>
      </w:r>
    </w:p>
    <w:p w:rsidR="009B1C38" w:rsidRPr="0017663D" w:rsidRDefault="0017663D" w:rsidP="0017663D">
      <w:pPr>
        <w:pStyle w:val="ListParagraph"/>
        <w:numPr>
          <w:ilvl w:val="0"/>
          <w:numId w:val="25"/>
        </w:numPr>
        <w:spacing w:after="0"/>
        <w:jc w:val="both"/>
        <w:rPr>
          <w:rFonts w:cstheme="minorHAnsi"/>
          <w:bCs/>
        </w:rPr>
      </w:pPr>
      <w:r>
        <w:rPr>
          <w:rFonts w:cstheme="minorHAnsi"/>
          <w:bCs/>
        </w:rPr>
        <w:t>A</w:t>
      </w:r>
      <w:r w:rsidR="009B1C38" w:rsidRPr="0017663D">
        <w:rPr>
          <w:rFonts w:cstheme="minorHAnsi"/>
          <w:bCs/>
        </w:rPr>
        <w:t>rticulation entre  acteurs publics et privés.</w:t>
      </w:r>
    </w:p>
    <w:p w:rsidR="009B1C38" w:rsidRPr="009B1C38" w:rsidRDefault="009B1C38" w:rsidP="009B1C38">
      <w:pPr>
        <w:spacing w:after="0"/>
        <w:jc w:val="both"/>
        <w:rPr>
          <w:rFonts w:cstheme="minorHAnsi"/>
          <w:bCs/>
        </w:rPr>
      </w:pPr>
    </w:p>
    <w:p w:rsidR="009B1C38" w:rsidRDefault="009B1C38" w:rsidP="00347502">
      <w:pPr>
        <w:numPr>
          <w:ilvl w:val="0"/>
          <w:numId w:val="20"/>
        </w:numPr>
        <w:spacing w:after="0"/>
        <w:jc w:val="both"/>
        <w:rPr>
          <w:rFonts w:cstheme="minorHAnsi"/>
          <w:bCs/>
        </w:rPr>
      </w:pPr>
      <w:r w:rsidRPr="009B1C38">
        <w:rPr>
          <w:rFonts w:cstheme="minorHAnsi"/>
          <w:bCs/>
        </w:rPr>
        <w:t xml:space="preserve">Mobiliser tous les acteurs </w:t>
      </w:r>
      <w:r w:rsidR="00347502">
        <w:rPr>
          <w:rFonts w:cstheme="minorHAnsi"/>
          <w:bCs/>
        </w:rPr>
        <w:t>impliqués</w:t>
      </w:r>
      <w:r w:rsidRPr="009B1C38">
        <w:rPr>
          <w:rFonts w:cstheme="minorHAnsi"/>
          <w:bCs/>
        </w:rPr>
        <w:t xml:space="preserve"> autour du processus d’élaboration de la stratégie en : (i) o</w:t>
      </w:r>
      <w:r w:rsidRPr="009B1C38">
        <w:rPr>
          <w:rFonts w:cstheme="minorHAnsi"/>
          <w:bCs/>
          <w:lang w:val="fr-CH"/>
        </w:rPr>
        <w:t xml:space="preserve">organisant des sessions de formation et d’information </w:t>
      </w:r>
      <w:r w:rsidRPr="009B1C38">
        <w:rPr>
          <w:rFonts w:cstheme="minorHAnsi"/>
          <w:bCs/>
        </w:rPr>
        <w:t>à destination des différentes catégories d’acteurs concernés</w:t>
      </w:r>
      <w:r w:rsidRPr="009B1C38">
        <w:rPr>
          <w:rFonts w:cstheme="minorHAnsi"/>
          <w:bCs/>
          <w:lang w:val="fr-CH"/>
        </w:rPr>
        <w:t xml:space="preserve"> pour </w:t>
      </w:r>
      <w:r w:rsidRPr="009B1C38">
        <w:rPr>
          <w:rFonts w:cstheme="minorHAnsi"/>
          <w:bCs/>
        </w:rPr>
        <w:t>préciser les concepts de Couverture Sanitaire Universelle ; (ii) renforçant les compétences des membres du groupe technique par la diffusion des bonnes pratiques et par les échanges avec des pays développés ou similaires plus avancés dans ce processus ; (iii) adoptant un système de partage d’informations sur la CSU entre les différentes unités techniques au sein des ministères et entre les techniciens et les décisionnaires ;</w:t>
      </w:r>
      <w:r w:rsidRPr="009B1C38">
        <w:rPr>
          <w:rFonts w:cstheme="minorHAnsi"/>
        </w:rPr>
        <w:t xml:space="preserve"> (iv) c</w:t>
      </w:r>
      <w:r w:rsidRPr="009B1C38">
        <w:rPr>
          <w:rFonts w:cstheme="minorHAnsi"/>
          <w:bCs/>
        </w:rPr>
        <w:t>ommuniquant  largement le travail en cours aux différentes catégories de la population (y compris en langue malagasy) pour répondre aux attentes actuelles</w:t>
      </w:r>
      <w:r w:rsidR="00347502">
        <w:rPr>
          <w:rFonts w:cstheme="minorHAnsi"/>
          <w:bCs/>
        </w:rPr>
        <w:t>.</w:t>
      </w:r>
    </w:p>
    <w:p w:rsidR="009B1C38" w:rsidRDefault="009B1C38" w:rsidP="009B1C38">
      <w:pPr>
        <w:pStyle w:val="ListParagraph"/>
        <w:rPr>
          <w:rFonts w:cstheme="minorHAnsi"/>
          <w:bCs/>
        </w:rPr>
      </w:pPr>
    </w:p>
    <w:p w:rsidR="009B1C38" w:rsidRPr="009B1C38" w:rsidRDefault="009B1C38" w:rsidP="009B1C38">
      <w:pPr>
        <w:spacing w:after="0"/>
        <w:ind w:left="720"/>
        <w:jc w:val="both"/>
        <w:rPr>
          <w:rFonts w:cstheme="minorHAnsi"/>
          <w:bCs/>
        </w:rPr>
      </w:pPr>
    </w:p>
    <w:p w:rsidR="009B1C38" w:rsidRDefault="009B1C38" w:rsidP="009B1C38">
      <w:pPr>
        <w:numPr>
          <w:ilvl w:val="0"/>
          <w:numId w:val="20"/>
        </w:numPr>
        <w:spacing w:after="0"/>
        <w:jc w:val="both"/>
        <w:rPr>
          <w:rFonts w:cstheme="minorHAnsi"/>
          <w:bCs/>
        </w:rPr>
      </w:pPr>
      <w:r w:rsidRPr="009B1C38">
        <w:rPr>
          <w:rFonts w:cstheme="minorHAnsi"/>
          <w:bCs/>
        </w:rPr>
        <w:t>Faciliter la mobilisation des ressources pour financer la stratégie en : (i) adoptant un “pacte social” afin de garantir l’augmentation régulière du financement public pour la CSU (en impliquant la société civile) ; (ii) Plaidant auprès du FMI pour l’allocation à la santé de l’espace budgétaire en croissance (art. 4) ; (iii) rationnalisant la gest</w:t>
      </w:r>
      <w:r w:rsidR="00347502">
        <w:rPr>
          <w:rFonts w:cstheme="minorHAnsi"/>
          <w:bCs/>
        </w:rPr>
        <w:t>ion des ressources du secteur.</w:t>
      </w:r>
    </w:p>
    <w:p w:rsidR="009B1C38" w:rsidRPr="009B1C38" w:rsidRDefault="009B1C38" w:rsidP="009B1C38">
      <w:pPr>
        <w:spacing w:after="0"/>
        <w:ind w:left="720"/>
        <w:jc w:val="both"/>
        <w:rPr>
          <w:rFonts w:cstheme="minorHAnsi"/>
          <w:bCs/>
        </w:rPr>
      </w:pPr>
    </w:p>
    <w:p w:rsidR="00347502" w:rsidRDefault="009B1C38" w:rsidP="009B1C38">
      <w:pPr>
        <w:numPr>
          <w:ilvl w:val="0"/>
          <w:numId w:val="20"/>
        </w:numPr>
        <w:spacing w:after="0"/>
        <w:jc w:val="both"/>
        <w:rPr>
          <w:rFonts w:cstheme="minorHAnsi"/>
          <w:bCs/>
        </w:rPr>
      </w:pPr>
      <w:r w:rsidRPr="009B1C38">
        <w:rPr>
          <w:rFonts w:cstheme="minorHAnsi"/>
          <w:bCs/>
        </w:rPr>
        <w:t>Assurer un appui au processus : (i) accompagnement technique et financier du processus de formulation puis de mise en œuvre de la stratégie; (ii)  Renforcement des capacités :</w:t>
      </w:r>
    </w:p>
    <w:p w:rsidR="00347502" w:rsidRPr="00347502" w:rsidRDefault="009B1C38" w:rsidP="00347502">
      <w:pPr>
        <w:pStyle w:val="ListParagraph"/>
        <w:numPr>
          <w:ilvl w:val="0"/>
          <w:numId w:val="25"/>
        </w:numPr>
        <w:spacing w:after="0"/>
        <w:jc w:val="both"/>
        <w:rPr>
          <w:rFonts w:cstheme="minorHAnsi"/>
          <w:bCs/>
        </w:rPr>
      </w:pPr>
      <w:r w:rsidRPr="00347502">
        <w:rPr>
          <w:rFonts w:cstheme="minorHAnsi"/>
          <w:bCs/>
        </w:rPr>
        <w:t>Formation,  guide interactif P4H, formation leadership pour la couverture universelle</w:t>
      </w:r>
      <w:r w:rsidR="00347502" w:rsidRPr="00347502">
        <w:rPr>
          <w:rFonts w:cstheme="minorHAnsi"/>
          <w:bCs/>
        </w:rPr>
        <w:t xml:space="preserve"> </w:t>
      </w:r>
    </w:p>
    <w:p w:rsidR="009B1C38" w:rsidRPr="00347502" w:rsidRDefault="009B1C38" w:rsidP="00347502">
      <w:pPr>
        <w:pStyle w:val="ListParagraph"/>
        <w:numPr>
          <w:ilvl w:val="0"/>
          <w:numId w:val="25"/>
        </w:numPr>
        <w:spacing w:after="0"/>
        <w:jc w:val="both"/>
        <w:rPr>
          <w:rFonts w:cstheme="minorHAnsi"/>
          <w:bCs/>
        </w:rPr>
      </w:pPr>
      <w:r w:rsidRPr="00347502">
        <w:rPr>
          <w:rFonts w:cstheme="minorHAnsi"/>
          <w:bCs/>
        </w:rPr>
        <w:t>Echanges techniques régionaux P4H avec d’autres pays francophones</w:t>
      </w:r>
      <w:r w:rsidR="00347502" w:rsidRPr="00347502">
        <w:rPr>
          <w:rFonts w:cstheme="minorHAnsi"/>
          <w:bCs/>
        </w:rPr>
        <w:t>.</w:t>
      </w:r>
    </w:p>
    <w:p w:rsidR="009B1C38" w:rsidRDefault="009B1C38" w:rsidP="009B1C38">
      <w:pPr>
        <w:spacing w:after="0"/>
        <w:jc w:val="both"/>
        <w:rPr>
          <w:rFonts w:cstheme="minorHAnsi"/>
        </w:rPr>
      </w:pPr>
    </w:p>
    <w:p w:rsidR="0035729B" w:rsidRDefault="0035729B" w:rsidP="009B1C38">
      <w:pPr>
        <w:spacing w:after="0"/>
        <w:jc w:val="both"/>
        <w:rPr>
          <w:rFonts w:cstheme="minorHAnsi"/>
        </w:rPr>
      </w:pPr>
    </w:p>
    <w:p w:rsidR="0035729B" w:rsidRDefault="0035729B">
      <w:pPr>
        <w:rPr>
          <w:rFonts w:ascii="Calibri" w:eastAsia="MS Mincho" w:hAnsi="Calibri" w:cs="Arial"/>
          <w:b/>
          <w:color w:val="000090"/>
          <w:lang w:eastAsia="ja-JP"/>
        </w:rPr>
      </w:pPr>
      <w:r>
        <w:rPr>
          <w:rFonts w:ascii="Calibri" w:eastAsia="MS Mincho" w:hAnsi="Calibri" w:cs="Arial"/>
          <w:b/>
          <w:color w:val="000090"/>
          <w:lang w:eastAsia="ja-JP"/>
        </w:rPr>
        <w:br w:type="page"/>
      </w:r>
    </w:p>
    <w:p w:rsidR="0035729B" w:rsidRPr="007728C8" w:rsidRDefault="0035729B" w:rsidP="0035729B">
      <w:pPr>
        <w:spacing w:after="0" w:line="240" w:lineRule="auto"/>
        <w:jc w:val="both"/>
        <w:rPr>
          <w:rFonts w:ascii="Calibri" w:eastAsia="MS Mincho" w:hAnsi="Calibri" w:cs="Arial"/>
          <w:b/>
          <w:color w:val="000090"/>
          <w:lang w:eastAsia="ja-JP"/>
        </w:rPr>
      </w:pPr>
      <w:r>
        <w:rPr>
          <w:rFonts w:ascii="Calibri" w:eastAsia="MS Mincho" w:hAnsi="Calibri" w:cs="Arial"/>
          <w:b/>
          <w:color w:val="000090"/>
          <w:lang w:eastAsia="ja-JP"/>
        </w:rPr>
        <w:lastRenderedPageBreak/>
        <w:t>Annexe – calendrier de la mission</w:t>
      </w:r>
    </w:p>
    <w:p w:rsidR="009B1C38" w:rsidRDefault="009B1C38" w:rsidP="0035729B">
      <w:pPr>
        <w:spacing w:after="0"/>
        <w:jc w:val="both"/>
        <w:rPr>
          <w:rFonts w:cstheme="minorHAnsi"/>
        </w:rPr>
      </w:pPr>
    </w:p>
    <w:p w:rsidR="0035729B" w:rsidRPr="0035729B" w:rsidRDefault="0035729B" w:rsidP="0035729B">
      <w:pPr>
        <w:spacing w:after="0"/>
        <w:jc w:val="both"/>
        <w:rPr>
          <w:rFonts w:cstheme="minorHAnsi"/>
          <w:b/>
          <w:lang w:val="fr-CH"/>
        </w:rPr>
      </w:pPr>
      <w:r w:rsidRPr="0035729B">
        <w:rPr>
          <w:rFonts w:cstheme="minorHAnsi"/>
          <w:b/>
          <w:lang w:val="fr-CH"/>
        </w:rPr>
        <w:t>Lundi 22/09</w:t>
      </w:r>
    </w:p>
    <w:p w:rsidR="0035729B" w:rsidRPr="0035729B" w:rsidRDefault="0035729B" w:rsidP="0035729B">
      <w:pPr>
        <w:spacing w:after="0"/>
        <w:jc w:val="both"/>
        <w:rPr>
          <w:rFonts w:cstheme="minorHAnsi"/>
          <w:lang w:val="fr-CH"/>
        </w:rPr>
      </w:pPr>
      <w:r w:rsidRPr="0035729B">
        <w:rPr>
          <w:rFonts w:cstheme="minorHAnsi"/>
          <w:lang w:val="fr-CH"/>
        </w:rPr>
        <w:t>8h : Briefings internes respectifs des partenaires P4H</w:t>
      </w:r>
    </w:p>
    <w:p w:rsidR="0035729B" w:rsidRPr="0035729B" w:rsidRDefault="0035729B" w:rsidP="0035729B">
      <w:pPr>
        <w:spacing w:after="0"/>
        <w:jc w:val="both"/>
        <w:rPr>
          <w:rFonts w:cstheme="minorHAnsi"/>
          <w:lang w:val="fr-CH"/>
        </w:rPr>
      </w:pPr>
      <w:r w:rsidRPr="0035729B">
        <w:rPr>
          <w:rFonts w:cstheme="minorHAnsi"/>
          <w:lang w:val="fr-CH"/>
        </w:rPr>
        <w:t>13h : Présentations et cadrage méthodologique de la mission P4H (avec P4H local)</w:t>
      </w:r>
    </w:p>
    <w:p w:rsidR="0035729B" w:rsidRPr="0035729B" w:rsidRDefault="0035729B" w:rsidP="0035729B">
      <w:pPr>
        <w:spacing w:after="0"/>
        <w:jc w:val="both"/>
        <w:rPr>
          <w:rFonts w:cstheme="minorHAnsi"/>
          <w:lang w:val="fr-CH"/>
        </w:rPr>
      </w:pPr>
      <w:r w:rsidRPr="0035729B">
        <w:rPr>
          <w:rFonts w:cstheme="minorHAnsi"/>
          <w:lang w:val="fr-CH"/>
        </w:rPr>
        <w:t>14h00 : UNICEF</w:t>
      </w:r>
    </w:p>
    <w:p w:rsidR="0035729B" w:rsidRPr="0035729B" w:rsidRDefault="0035729B" w:rsidP="0035729B">
      <w:pPr>
        <w:spacing w:after="0"/>
        <w:jc w:val="both"/>
        <w:rPr>
          <w:rFonts w:cstheme="minorHAnsi"/>
          <w:lang w:val="fr-CH"/>
        </w:rPr>
      </w:pPr>
      <w:r w:rsidRPr="0035729B">
        <w:rPr>
          <w:rFonts w:cstheme="minorHAnsi"/>
          <w:lang w:val="fr-CH"/>
        </w:rPr>
        <w:t xml:space="preserve">16h : Ministère de la fonction publique, du travail et de la sécurité sociale </w:t>
      </w:r>
    </w:p>
    <w:p w:rsidR="0035729B" w:rsidRDefault="0035729B" w:rsidP="0035729B">
      <w:pPr>
        <w:spacing w:after="0"/>
        <w:jc w:val="both"/>
        <w:rPr>
          <w:rFonts w:cstheme="minorHAnsi"/>
          <w:b/>
          <w:lang w:val="fr-CH"/>
        </w:rPr>
      </w:pPr>
    </w:p>
    <w:p w:rsidR="0035729B" w:rsidRPr="0035729B" w:rsidRDefault="0035729B" w:rsidP="0035729B">
      <w:pPr>
        <w:spacing w:after="0"/>
        <w:jc w:val="both"/>
        <w:rPr>
          <w:rFonts w:cstheme="minorHAnsi"/>
          <w:b/>
          <w:lang w:val="fr-CH"/>
        </w:rPr>
      </w:pPr>
      <w:r w:rsidRPr="0035729B">
        <w:rPr>
          <w:rFonts w:cstheme="minorHAnsi"/>
          <w:b/>
          <w:lang w:val="fr-CH"/>
        </w:rPr>
        <w:t>Mardi 23/09</w:t>
      </w:r>
    </w:p>
    <w:p w:rsidR="0035729B" w:rsidRPr="0035729B" w:rsidRDefault="0035729B" w:rsidP="0035729B">
      <w:pPr>
        <w:spacing w:after="0"/>
        <w:jc w:val="both"/>
        <w:rPr>
          <w:rFonts w:cstheme="minorHAnsi"/>
          <w:lang w:val="fr-CH"/>
        </w:rPr>
      </w:pPr>
      <w:r w:rsidRPr="0035729B">
        <w:rPr>
          <w:rFonts w:cstheme="minorHAnsi"/>
          <w:lang w:val="fr-CH"/>
        </w:rPr>
        <w:t xml:space="preserve">10h30 : Ministère des Finances et du Budget </w:t>
      </w:r>
    </w:p>
    <w:p w:rsidR="0035729B" w:rsidRPr="0035729B" w:rsidRDefault="0035729B" w:rsidP="0035729B">
      <w:pPr>
        <w:spacing w:after="0"/>
        <w:jc w:val="both"/>
        <w:rPr>
          <w:rFonts w:cstheme="minorHAnsi"/>
          <w:lang w:val="fr-CH"/>
        </w:rPr>
      </w:pPr>
      <w:r w:rsidRPr="0035729B">
        <w:rPr>
          <w:rFonts w:cstheme="minorHAnsi"/>
          <w:lang w:val="fr-CH"/>
        </w:rPr>
        <w:t xml:space="preserve">11h : </w:t>
      </w:r>
      <w:proofErr w:type="spellStart"/>
      <w:r w:rsidRPr="0035729B">
        <w:rPr>
          <w:rFonts w:cstheme="minorHAnsi"/>
          <w:lang w:val="fr-CH"/>
        </w:rPr>
        <w:t>CNaPS</w:t>
      </w:r>
      <w:proofErr w:type="spellEnd"/>
      <w:r w:rsidRPr="0035729B">
        <w:rPr>
          <w:rFonts w:cstheme="minorHAnsi"/>
          <w:lang w:val="fr-CH"/>
        </w:rPr>
        <w:t xml:space="preserve"> </w:t>
      </w:r>
    </w:p>
    <w:p w:rsidR="0035729B" w:rsidRPr="0035729B" w:rsidRDefault="0035729B" w:rsidP="0035729B">
      <w:pPr>
        <w:spacing w:after="0"/>
        <w:jc w:val="both"/>
        <w:rPr>
          <w:rFonts w:cstheme="minorHAnsi"/>
          <w:lang w:val="fr-CH"/>
        </w:rPr>
      </w:pPr>
      <w:r w:rsidRPr="0035729B">
        <w:rPr>
          <w:rFonts w:cstheme="minorHAnsi"/>
          <w:lang w:val="fr-CH"/>
        </w:rPr>
        <w:t>14h : Ministère de l’Intérieur et de la Décentralisation</w:t>
      </w:r>
    </w:p>
    <w:p w:rsidR="0035729B" w:rsidRDefault="0035729B" w:rsidP="0035729B">
      <w:pPr>
        <w:spacing w:after="0"/>
        <w:jc w:val="both"/>
        <w:rPr>
          <w:rFonts w:cstheme="minorHAnsi"/>
        </w:rPr>
      </w:pPr>
      <w:r w:rsidRPr="0035729B">
        <w:rPr>
          <w:rFonts w:cstheme="minorHAnsi"/>
          <w:lang w:val="fr-CH"/>
        </w:rPr>
        <w:t>16h : Délégation UE</w:t>
      </w:r>
    </w:p>
    <w:p w:rsidR="0035729B" w:rsidRDefault="0035729B" w:rsidP="0035729B">
      <w:pPr>
        <w:spacing w:after="0"/>
        <w:jc w:val="both"/>
        <w:rPr>
          <w:rFonts w:cstheme="minorHAnsi"/>
        </w:rPr>
      </w:pPr>
    </w:p>
    <w:p w:rsidR="0035729B" w:rsidRPr="0035729B" w:rsidRDefault="0035729B" w:rsidP="0035729B">
      <w:pPr>
        <w:spacing w:after="0"/>
        <w:jc w:val="both"/>
        <w:rPr>
          <w:rFonts w:cstheme="minorHAnsi"/>
          <w:b/>
          <w:bCs/>
        </w:rPr>
      </w:pPr>
      <w:r w:rsidRPr="0035729B">
        <w:rPr>
          <w:rFonts w:cstheme="minorHAnsi"/>
          <w:b/>
          <w:bCs/>
        </w:rPr>
        <w:t>Mercredi 24/09</w:t>
      </w:r>
    </w:p>
    <w:p w:rsidR="0035729B" w:rsidRPr="0035729B" w:rsidRDefault="0035729B" w:rsidP="0035729B">
      <w:pPr>
        <w:spacing w:after="0"/>
        <w:jc w:val="both"/>
        <w:rPr>
          <w:rFonts w:cstheme="minorHAnsi"/>
        </w:rPr>
      </w:pPr>
      <w:r w:rsidRPr="0035729B">
        <w:rPr>
          <w:rFonts w:cstheme="minorHAnsi"/>
        </w:rPr>
        <w:t>9h : INSTAT</w:t>
      </w:r>
    </w:p>
    <w:p w:rsidR="0035729B" w:rsidRPr="0035729B" w:rsidRDefault="0035729B" w:rsidP="0035729B">
      <w:pPr>
        <w:spacing w:after="0"/>
        <w:jc w:val="both"/>
        <w:rPr>
          <w:rFonts w:cstheme="minorHAnsi"/>
        </w:rPr>
      </w:pPr>
      <w:r w:rsidRPr="0035729B">
        <w:rPr>
          <w:rFonts w:cstheme="minorHAnsi"/>
        </w:rPr>
        <w:t>11h : Réunion interne P4H</w:t>
      </w:r>
    </w:p>
    <w:p w:rsidR="0035729B" w:rsidRPr="0035729B" w:rsidRDefault="0035729B" w:rsidP="0035729B">
      <w:pPr>
        <w:spacing w:after="0"/>
        <w:jc w:val="both"/>
        <w:rPr>
          <w:rFonts w:cstheme="minorHAnsi"/>
        </w:rPr>
      </w:pPr>
      <w:r w:rsidRPr="0035729B">
        <w:rPr>
          <w:rFonts w:cstheme="minorHAnsi"/>
        </w:rPr>
        <w:t>14h : Ministère de la Santé (Politique)</w:t>
      </w:r>
    </w:p>
    <w:p w:rsidR="0035729B" w:rsidRPr="0035729B" w:rsidRDefault="0035729B" w:rsidP="0035729B">
      <w:pPr>
        <w:spacing w:after="0"/>
        <w:jc w:val="both"/>
        <w:rPr>
          <w:rFonts w:cstheme="minorHAnsi"/>
        </w:rPr>
      </w:pPr>
      <w:r w:rsidRPr="0035729B">
        <w:rPr>
          <w:rFonts w:cstheme="minorHAnsi"/>
        </w:rPr>
        <w:t>16h : Ministère de la Population, de la Protection Sociale et de la Promotion de la Femme</w:t>
      </w:r>
    </w:p>
    <w:p w:rsidR="0035729B" w:rsidRDefault="0035729B" w:rsidP="0035729B">
      <w:pPr>
        <w:spacing w:after="0"/>
        <w:jc w:val="both"/>
        <w:rPr>
          <w:rFonts w:cstheme="minorHAnsi"/>
          <w:b/>
          <w:bCs/>
        </w:rPr>
      </w:pPr>
    </w:p>
    <w:p w:rsidR="0035729B" w:rsidRPr="0035729B" w:rsidRDefault="0035729B" w:rsidP="0035729B">
      <w:pPr>
        <w:spacing w:after="0"/>
        <w:jc w:val="both"/>
        <w:rPr>
          <w:rFonts w:cstheme="minorHAnsi"/>
          <w:b/>
          <w:bCs/>
        </w:rPr>
      </w:pPr>
      <w:r w:rsidRPr="0035729B">
        <w:rPr>
          <w:rFonts w:cstheme="minorHAnsi"/>
          <w:b/>
          <w:bCs/>
        </w:rPr>
        <w:t>Jeudi 25/09</w:t>
      </w:r>
    </w:p>
    <w:p w:rsidR="0035729B" w:rsidRPr="0035729B" w:rsidRDefault="0035729B" w:rsidP="0035729B">
      <w:pPr>
        <w:spacing w:after="0"/>
        <w:jc w:val="both"/>
        <w:rPr>
          <w:rFonts w:cstheme="minorHAnsi"/>
        </w:rPr>
      </w:pPr>
      <w:r w:rsidRPr="0035729B">
        <w:rPr>
          <w:rFonts w:cstheme="minorHAnsi"/>
        </w:rPr>
        <w:t>9h : AMIT</w:t>
      </w:r>
    </w:p>
    <w:p w:rsidR="0035729B" w:rsidRPr="0035729B" w:rsidRDefault="0035729B" w:rsidP="0035729B">
      <w:pPr>
        <w:spacing w:after="0"/>
        <w:jc w:val="both"/>
        <w:rPr>
          <w:rFonts w:cstheme="minorHAnsi"/>
        </w:rPr>
      </w:pPr>
      <w:r w:rsidRPr="0035729B">
        <w:rPr>
          <w:rFonts w:cstheme="minorHAnsi"/>
        </w:rPr>
        <w:t xml:space="preserve">11h : Restitution au Ministère de la Santé Publique </w:t>
      </w:r>
    </w:p>
    <w:p w:rsidR="0035729B" w:rsidRPr="0035729B" w:rsidRDefault="0035729B" w:rsidP="0035729B">
      <w:pPr>
        <w:spacing w:after="0"/>
        <w:jc w:val="both"/>
        <w:rPr>
          <w:rFonts w:cstheme="minorHAnsi"/>
        </w:rPr>
      </w:pPr>
      <w:r w:rsidRPr="0035729B">
        <w:rPr>
          <w:rFonts w:cstheme="minorHAnsi"/>
        </w:rPr>
        <w:t>14h : Réunion interne P4H</w:t>
      </w:r>
    </w:p>
    <w:p w:rsidR="0035729B" w:rsidRDefault="0035729B" w:rsidP="0035729B">
      <w:pPr>
        <w:spacing w:after="0"/>
        <w:jc w:val="both"/>
        <w:rPr>
          <w:rFonts w:cstheme="minorHAnsi"/>
          <w:b/>
          <w:bCs/>
        </w:rPr>
      </w:pPr>
    </w:p>
    <w:p w:rsidR="0035729B" w:rsidRPr="0035729B" w:rsidRDefault="0035729B" w:rsidP="0035729B">
      <w:pPr>
        <w:spacing w:after="0"/>
        <w:jc w:val="both"/>
        <w:rPr>
          <w:rFonts w:cstheme="minorHAnsi"/>
          <w:b/>
          <w:bCs/>
        </w:rPr>
      </w:pPr>
      <w:r w:rsidRPr="0035729B">
        <w:rPr>
          <w:rFonts w:cstheme="minorHAnsi"/>
          <w:b/>
          <w:bCs/>
        </w:rPr>
        <w:t>Vendredi 26/09</w:t>
      </w:r>
    </w:p>
    <w:p w:rsidR="0035729B" w:rsidRPr="0035729B" w:rsidRDefault="0035729B" w:rsidP="0035729B">
      <w:pPr>
        <w:spacing w:after="0"/>
        <w:jc w:val="both"/>
        <w:rPr>
          <w:rFonts w:cstheme="minorHAnsi"/>
        </w:rPr>
      </w:pPr>
      <w:r w:rsidRPr="0035729B">
        <w:rPr>
          <w:rFonts w:cstheme="minorHAnsi"/>
        </w:rPr>
        <w:t>8h : OSTIE</w:t>
      </w:r>
    </w:p>
    <w:p w:rsidR="0035729B" w:rsidRPr="0035729B" w:rsidRDefault="0035729B" w:rsidP="0035729B">
      <w:pPr>
        <w:spacing w:after="0"/>
        <w:jc w:val="both"/>
        <w:rPr>
          <w:rFonts w:cstheme="minorHAnsi"/>
        </w:rPr>
      </w:pPr>
      <w:r w:rsidRPr="0035729B">
        <w:rPr>
          <w:rFonts w:cstheme="minorHAnsi"/>
        </w:rPr>
        <w:t xml:space="preserve">10h : Restitution </w:t>
      </w:r>
      <w:r>
        <w:rPr>
          <w:rFonts w:cstheme="minorHAnsi"/>
        </w:rPr>
        <w:t>mission P4H à tous les acteurs</w:t>
      </w:r>
    </w:p>
    <w:p w:rsidR="0035729B" w:rsidRDefault="0035729B" w:rsidP="0035729B">
      <w:pPr>
        <w:spacing w:after="0"/>
        <w:jc w:val="both"/>
        <w:rPr>
          <w:rFonts w:cstheme="minorHAnsi"/>
        </w:rPr>
      </w:pPr>
      <w:r w:rsidRPr="0035729B">
        <w:rPr>
          <w:rFonts w:cstheme="minorHAnsi"/>
        </w:rPr>
        <w:t>12h : Fin mission conjointe</w:t>
      </w:r>
    </w:p>
    <w:sectPr w:rsidR="0035729B">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28C" w:rsidRDefault="008C728C" w:rsidP="00426191">
      <w:pPr>
        <w:spacing w:after="0" w:line="240" w:lineRule="auto"/>
      </w:pPr>
      <w:r>
        <w:separator/>
      </w:r>
    </w:p>
  </w:endnote>
  <w:endnote w:type="continuationSeparator" w:id="0">
    <w:p w:rsidR="008C728C" w:rsidRDefault="008C728C" w:rsidP="00426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0529834"/>
      <w:docPartObj>
        <w:docPartGallery w:val="Page Numbers (Bottom of Page)"/>
        <w:docPartUnique/>
      </w:docPartObj>
    </w:sdtPr>
    <w:sdtEndPr>
      <w:rPr>
        <w:noProof/>
      </w:rPr>
    </w:sdtEndPr>
    <w:sdtContent>
      <w:p w:rsidR="00426191" w:rsidRDefault="00426191" w:rsidP="001005A1">
        <w:pPr>
          <w:pStyle w:val="Footer"/>
          <w:jc w:val="center"/>
        </w:pPr>
        <w:r>
          <w:fldChar w:fldCharType="begin"/>
        </w:r>
        <w:r>
          <w:instrText xml:space="preserve"> PAGE   \* MERGEFORMAT </w:instrText>
        </w:r>
        <w:r>
          <w:fldChar w:fldCharType="separate"/>
        </w:r>
        <w:r w:rsidR="00BA682B">
          <w:rPr>
            <w:noProof/>
          </w:rPr>
          <w:t>7</w:t>
        </w:r>
        <w:r>
          <w:rPr>
            <w:noProof/>
          </w:rPr>
          <w:fldChar w:fldCharType="end"/>
        </w:r>
      </w:p>
    </w:sdtContent>
  </w:sdt>
  <w:p w:rsidR="00426191" w:rsidRDefault="004261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28C" w:rsidRDefault="008C728C" w:rsidP="00426191">
      <w:pPr>
        <w:spacing w:after="0" w:line="240" w:lineRule="auto"/>
      </w:pPr>
      <w:r>
        <w:separator/>
      </w:r>
    </w:p>
  </w:footnote>
  <w:footnote w:type="continuationSeparator" w:id="0">
    <w:p w:rsidR="008C728C" w:rsidRDefault="008C728C" w:rsidP="004261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5A1" w:rsidRDefault="001005A1" w:rsidP="001005A1">
    <w:pPr>
      <w:pStyle w:val="Header"/>
      <w:tabs>
        <w:tab w:val="clear" w:pos="4680"/>
        <w:tab w:val="clear" w:pos="9360"/>
        <w:tab w:val="left" w:pos="3525"/>
      </w:tabs>
      <w:jc w:val="right"/>
    </w:pPr>
    <w:r>
      <w:tab/>
    </w:r>
    <w:r>
      <w:rPr>
        <w:noProof/>
        <w:lang w:val="en-GB"/>
      </w:rPr>
      <w:drawing>
        <wp:inline distT="0" distB="0" distL="0" distR="0" wp14:anchorId="12F37A13" wp14:editId="219ED743">
          <wp:extent cx="1662290" cy="462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H_logo_highres.jpg"/>
                  <pic:cNvPicPr/>
                </pic:nvPicPr>
                <pic:blipFill>
                  <a:blip r:embed="rId1">
                    <a:extLst>
                      <a:ext uri="{28A0092B-C50C-407E-A947-70E740481C1C}">
                        <a14:useLocalDpi xmlns:a14="http://schemas.microsoft.com/office/drawing/2010/main" val="0"/>
                      </a:ext>
                    </a:extLst>
                  </a:blip>
                  <a:stretch>
                    <a:fillRect/>
                  </a:stretch>
                </pic:blipFill>
                <pic:spPr>
                  <a:xfrm>
                    <a:off x="0" y="0"/>
                    <a:ext cx="1662290" cy="462280"/>
                  </a:xfrm>
                  <a:prstGeom prst="rect">
                    <a:avLst/>
                  </a:prstGeom>
                </pic:spPr>
              </pic:pic>
            </a:graphicData>
          </a:graphic>
        </wp:inline>
      </w:drawing>
    </w:r>
  </w:p>
  <w:p w:rsidR="001005A1" w:rsidRDefault="001005A1" w:rsidP="001005A1">
    <w:pPr>
      <w:pStyle w:val="Header"/>
      <w:tabs>
        <w:tab w:val="clear" w:pos="4680"/>
        <w:tab w:val="clear" w:pos="9360"/>
        <w:tab w:val="left" w:pos="3525"/>
      </w:tabs>
      <w:jc w:val="right"/>
    </w:pPr>
  </w:p>
  <w:p w:rsidR="001005A1" w:rsidRDefault="001005A1" w:rsidP="001005A1">
    <w:pPr>
      <w:pStyle w:val="Header"/>
      <w:tabs>
        <w:tab w:val="clear" w:pos="4680"/>
        <w:tab w:val="clear" w:pos="9360"/>
        <w:tab w:val="left" w:pos="3525"/>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49FF"/>
    <w:multiLevelType w:val="hybridMultilevel"/>
    <w:tmpl w:val="EE143432"/>
    <w:lvl w:ilvl="0" w:tplc="B0EE2A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6C4096"/>
    <w:multiLevelType w:val="hybridMultilevel"/>
    <w:tmpl w:val="07906C24"/>
    <w:lvl w:ilvl="0" w:tplc="1E8657CE">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565DB9"/>
    <w:multiLevelType w:val="hybridMultilevel"/>
    <w:tmpl w:val="B8B0F048"/>
    <w:lvl w:ilvl="0" w:tplc="8EE43D34">
      <w:start w:val="1"/>
      <w:numFmt w:val="bullet"/>
      <w:lvlText w:val="•"/>
      <w:lvlJc w:val="left"/>
      <w:pPr>
        <w:tabs>
          <w:tab w:val="num" w:pos="720"/>
        </w:tabs>
        <w:ind w:left="720" w:hanging="360"/>
      </w:pPr>
      <w:rPr>
        <w:rFonts w:ascii="Arial" w:hAnsi="Arial" w:cs="Times New Roman" w:hint="default"/>
      </w:rPr>
    </w:lvl>
    <w:lvl w:ilvl="1" w:tplc="843A3B74">
      <w:start w:val="1"/>
      <w:numFmt w:val="bullet"/>
      <w:lvlText w:val="•"/>
      <w:lvlJc w:val="left"/>
      <w:pPr>
        <w:tabs>
          <w:tab w:val="num" w:pos="1440"/>
        </w:tabs>
        <w:ind w:left="1440" w:hanging="360"/>
      </w:pPr>
      <w:rPr>
        <w:rFonts w:ascii="Arial" w:hAnsi="Arial" w:cs="Times New Roman" w:hint="default"/>
      </w:rPr>
    </w:lvl>
    <w:lvl w:ilvl="2" w:tplc="469C3FEC">
      <w:start w:val="1"/>
      <w:numFmt w:val="bullet"/>
      <w:lvlText w:val="•"/>
      <w:lvlJc w:val="left"/>
      <w:pPr>
        <w:tabs>
          <w:tab w:val="num" w:pos="2160"/>
        </w:tabs>
        <w:ind w:left="2160" w:hanging="360"/>
      </w:pPr>
      <w:rPr>
        <w:rFonts w:ascii="Arial" w:hAnsi="Arial" w:cs="Times New Roman" w:hint="default"/>
      </w:rPr>
    </w:lvl>
    <w:lvl w:ilvl="3" w:tplc="CBECD458">
      <w:start w:val="1"/>
      <w:numFmt w:val="bullet"/>
      <w:lvlText w:val="•"/>
      <w:lvlJc w:val="left"/>
      <w:pPr>
        <w:tabs>
          <w:tab w:val="num" w:pos="2880"/>
        </w:tabs>
        <w:ind w:left="2880" w:hanging="360"/>
      </w:pPr>
      <w:rPr>
        <w:rFonts w:ascii="Arial" w:hAnsi="Arial" w:cs="Times New Roman" w:hint="default"/>
      </w:rPr>
    </w:lvl>
    <w:lvl w:ilvl="4" w:tplc="B7828FC8">
      <w:start w:val="1"/>
      <w:numFmt w:val="bullet"/>
      <w:lvlText w:val="•"/>
      <w:lvlJc w:val="left"/>
      <w:pPr>
        <w:tabs>
          <w:tab w:val="num" w:pos="3600"/>
        </w:tabs>
        <w:ind w:left="3600" w:hanging="360"/>
      </w:pPr>
      <w:rPr>
        <w:rFonts w:ascii="Arial" w:hAnsi="Arial" w:cs="Times New Roman" w:hint="default"/>
      </w:rPr>
    </w:lvl>
    <w:lvl w:ilvl="5" w:tplc="7CAAED86">
      <w:start w:val="1"/>
      <w:numFmt w:val="bullet"/>
      <w:lvlText w:val="•"/>
      <w:lvlJc w:val="left"/>
      <w:pPr>
        <w:tabs>
          <w:tab w:val="num" w:pos="4320"/>
        </w:tabs>
        <w:ind w:left="4320" w:hanging="360"/>
      </w:pPr>
      <w:rPr>
        <w:rFonts w:ascii="Arial" w:hAnsi="Arial" w:cs="Times New Roman" w:hint="default"/>
      </w:rPr>
    </w:lvl>
    <w:lvl w:ilvl="6" w:tplc="D22C9C98">
      <w:start w:val="1"/>
      <w:numFmt w:val="bullet"/>
      <w:lvlText w:val="•"/>
      <w:lvlJc w:val="left"/>
      <w:pPr>
        <w:tabs>
          <w:tab w:val="num" w:pos="5040"/>
        </w:tabs>
        <w:ind w:left="5040" w:hanging="360"/>
      </w:pPr>
      <w:rPr>
        <w:rFonts w:ascii="Arial" w:hAnsi="Arial" w:cs="Times New Roman" w:hint="default"/>
      </w:rPr>
    </w:lvl>
    <w:lvl w:ilvl="7" w:tplc="DE7E2262">
      <w:start w:val="1"/>
      <w:numFmt w:val="bullet"/>
      <w:lvlText w:val="•"/>
      <w:lvlJc w:val="left"/>
      <w:pPr>
        <w:tabs>
          <w:tab w:val="num" w:pos="5760"/>
        </w:tabs>
        <w:ind w:left="5760" w:hanging="360"/>
      </w:pPr>
      <w:rPr>
        <w:rFonts w:ascii="Arial" w:hAnsi="Arial" w:cs="Times New Roman" w:hint="default"/>
      </w:rPr>
    </w:lvl>
    <w:lvl w:ilvl="8" w:tplc="5AC26034">
      <w:start w:val="1"/>
      <w:numFmt w:val="bullet"/>
      <w:lvlText w:val="•"/>
      <w:lvlJc w:val="left"/>
      <w:pPr>
        <w:tabs>
          <w:tab w:val="num" w:pos="6480"/>
        </w:tabs>
        <w:ind w:left="6480" w:hanging="360"/>
      </w:pPr>
      <w:rPr>
        <w:rFonts w:ascii="Arial" w:hAnsi="Arial" w:cs="Times New Roman" w:hint="default"/>
      </w:rPr>
    </w:lvl>
  </w:abstractNum>
  <w:abstractNum w:abstractNumId="3">
    <w:nsid w:val="05B0561A"/>
    <w:multiLevelType w:val="hybridMultilevel"/>
    <w:tmpl w:val="B6FA144E"/>
    <w:lvl w:ilvl="0" w:tplc="92AC6E74">
      <w:start w:val="4"/>
      <w:numFmt w:val="bullet"/>
      <w:lvlText w:val="-"/>
      <w:lvlJc w:val="left"/>
      <w:pPr>
        <w:tabs>
          <w:tab w:val="num" w:pos="720"/>
        </w:tabs>
        <w:ind w:left="720" w:hanging="360"/>
      </w:pPr>
      <w:rPr>
        <w:rFonts w:ascii="Calibri" w:eastAsia="Calibri" w:hAnsi="Calibri" w:cs="Arial" w:hint="default"/>
      </w:rPr>
    </w:lvl>
    <w:lvl w:ilvl="1" w:tplc="99C6BF12">
      <w:start w:val="1"/>
      <w:numFmt w:val="bullet"/>
      <w:lvlText w:val="•"/>
      <w:lvlJc w:val="left"/>
      <w:pPr>
        <w:tabs>
          <w:tab w:val="num" w:pos="1440"/>
        </w:tabs>
        <w:ind w:left="1440" w:hanging="360"/>
      </w:pPr>
      <w:rPr>
        <w:rFonts w:ascii="Arial" w:hAnsi="Arial" w:cs="Times New Roman" w:hint="default"/>
      </w:rPr>
    </w:lvl>
    <w:lvl w:ilvl="2" w:tplc="CC043DCE">
      <w:start w:val="1"/>
      <w:numFmt w:val="bullet"/>
      <w:lvlText w:val="•"/>
      <w:lvlJc w:val="left"/>
      <w:pPr>
        <w:tabs>
          <w:tab w:val="num" w:pos="2160"/>
        </w:tabs>
        <w:ind w:left="2160" w:hanging="360"/>
      </w:pPr>
      <w:rPr>
        <w:rFonts w:ascii="Arial" w:hAnsi="Arial" w:cs="Times New Roman" w:hint="default"/>
      </w:rPr>
    </w:lvl>
    <w:lvl w:ilvl="3" w:tplc="6AA0F1CE">
      <w:start w:val="1"/>
      <w:numFmt w:val="bullet"/>
      <w:lvlText w:val="•"/>
      <w:lvlJc w:val="left"/>
      <w:pPr>
        <w:tabs>
          <w:tab w:val="num" w:pos="2880"/>
        </w:tabs>
        <w:ind w:left="2880" w:hanging="360"/>
      </w:pPr>
      <w:rPr>
        <w:rFonts w:ascii="Arial" w:hAnsi="Arial" w:cs="Times New Roman" w:hint="default"/>
      </w:rPr>
    </w:lvl>
    <w:lvl w:ilvl="4" w:tplc="1DC8FEDE">
      <w:start w:val="1"/>
      <w:numFmt w:val="bullet"/>
      <w:lvlText w:val="•"/>
      <w:lvlJc w:val="left"/>
      <w:pPr>
        <w:tabs>
          <w:tab w:val="num" w:pos="3600"/>
        </w:tabs>
        <w:ind w:left="3600" w:hanging="360"/>
      </w:pPr>
      <w:rPr>
        <w:rFonts w:ascii="Arial" w:hAnsi="Arial" w:cs="Times New Roman" w:hint="default"/>
      </w:rPr>
    </w:lvl>
    <w:lvl w:ilvl="5" w:tplc="2CF2CFBC">
      <w:start w:val="1"/>
      <w:numFmt w:val="bullet"/>
      <w:lvlText w:val="•"/>
      <w:lvlJc w:val="left"/>
      <w:pPr>
        <w:tabs>
          <w:tab w:val="num" w:pos="4320"/>
        </w:tabs>
        <w:ind w:left="4320" w:hanging="360"/>
      </w:pPr>
      <w:rPr>
        <w:rFonts w:ascii="Arial" w:hAnsi="Arial" w:cs="Times New Roman" w:hint="default"/>
      </w:rPr>
    </w:lvl>
    <w:lvl w:ilvl="6" w:tplc="DB48EC1E">
      <w:start w:val="1"/>
      <w:numFmt w:val="bullet"/>
      <w:lvlText w:val="•"/>
      <w:lvlJc w:val="left"/>
      <w:pPr>
        <w:tabs>
          <w:tab w:val="num" w:pos="5040"/>
        </w:tabs>
        <w:ind w:left="5040" w:hanging="360"/>
      </w:pPr>
      <w:rPr>
        <w:rFonts w:ascii="Arial" w:hAnsi="Arial" w:cs="Times New Roman" w:hint="default"/>
      </w:rPr>
    </w:lvl>
    <w:lvl w:ilvl="7" w:tplc="ED54764C">
      <w:start w:val="1"/>
      <w:numFmt w:val="bullet"/>
      <w:lvlText w:val="•"/>
      <w:lvlJc w:val="left"/>
      <w:pPr>
        <w:tabs>
          <w:tab w:val="num" w:pos="5760"/>
        </w:tabs>
        <w:ind w:left="5760" w:hanging="360"/>
      </w:pPr>
      <w:rPr>
        <w:rFonts w:ascii="Arial" w:hAnsi="Arial" w:cs="Times New Roman" w:hint="default"/>
      </w:rPr>
    </w:lvl>
    <w:lvl w:ilvl="8" w:tplc="A732B2B4">
      <w:start w:val="1"/>
      <w:numFmt w:val="bullet"/>
      <w:lvlText w:val="•"/>
      <w:lvlJc w:val="left"/>
      <w:pPr>
        <w:tabs>
          <w:tab w:val="num" w:pos="6480"/>
        </w:tabs>
        <w:ind w:left="6480" w:hanging="360"/>
      </w:pPr>
      <w:rPr>
        <w:rFonts w:ascii="Arial" w:hAnsi="Arial" w:cs="Times New Roman" w:hint="default"/>
      </w:rPr>
    </w:lvl>
  </w:abstractNum>
  <w:abstractNum w:abstractNumId="4">
    <w:nsid w:val="0EE527B7"/>
    <w:multiLevelType w:val="hybridMultilevel"/>
    <w:tmpl w:val="82044234"/>
    <w:lvl w:ilvl="0" w:tplc="2EC45EF4">
      <w:start w:val="1"/>
      <w:numFmt w:val="bullet"/>
      <w:lvlText w:val="•"/>
      <w:lvlJc w:val="left"/>
      <w:pPr>
        <w:tabs>
          <w:tab w:val="num" w:pos="720"/>
        </w:tabs>
        <w:ind w:left="720" w:hanging="360"/>
      </w:pPr>
      <w:rPr>
        <w:rFonts w:ascii="Arial" w:hAnsi="Arial" w:hint="default"/>
      </w:rPr>
    </w:lvl>
    <w:lvl w:ilvl="1" w:tplc="1CAE9478" w:tentative="1">
      <w:start w:val="1"/>
      <w:numFmt w:val="bullet"/>
      <w:lvlText w:val="•"/>
      <w:lvlJc w:val="left"/>
      <w:pPr>
        <w:tabs>
          <w:tab w:val="num" w:pos="1440"/>
        </w:tabs>
        <w:ind w:left="1440" w:hanging="360"/>
      </w:pPr>
      <w:rPr>
        <w:rFonts w:ascii="Arial" w:hAnsi="Arial" w:hint="default"/>
      </w:rPr>
    </w:lvl>
    <w:lvl w:ilvl="2" w:tplc="6EE01334" w:tentative="1">
      <w:start w:val="1"/>
      <w:numFmt w:val="bullet"/>
      <w:lvlText w:val="•"/>
      <w:lvlJc w:val="left"/>
      <w:pPr>
        <w:tabs>
          <w:tab w:val="num" w:pos="2160"/>
        </w:tabs>
        <w:ind w:left="2160" w:hanging="360"/>
      </w:pPr>
      <w:rPr>
        <w:rFonts w:ascii="Arial" w:hAnsi="Arial" w:hint="default"/>
      </w:rPr>
    </w:lvl>
    <w:lvl w:ilvl="3" w:tplc="2CBA5C16" w:tentative="1">
      <w:start w:val="1"/>
      <w:numFmt w:val="bullet"/>
      <w:lvlText w:val="•"/>
      <w:lvlJc w:val="left"/>
      <w:pPr>
        <w:tabs>
          <w:tab w:val="num" w:pos="2880"/>
        </w:tabs>
        <w:ind w:left="2880" w:hanging="360"/>
      </w:pPr>
      <w:rPr>
        <w:rFonts w:ascii="Arial" w:hAnsi="Arial" w:hint="default"/>
      </w:rPr>
    </w:lvl>
    <w:lvl w:ilvl="4" w:tplc="14FEBAE2" w:tentative="1">
      <w:start w:val="1"/>
      <w:numFmt w:val="bullet"/>
      <w:lvlText w:val="•"/>
      <w:lvlJc w:val="left"/>
      <w:pPr>
        <w:tabs>
          <w:tab w:val="num" w:pos="3600"/>
        </w:tabs>
        <w:ind w:left="3600" w:hanging="360"/>
      </w:pPr>
      <w:rPr>
        <w:rFonts w:ascii="Arial" w:hAnsi="Arial" w:hint="default"/>
      </w:rPr>
    </w:lvl>
    <w:lvl w:ilvl="5" w:tplc="12D4958E" w:tentative="1">
      <w:start w:val="1"/>
      <w:numFmt w:val="bullet"/>
      <w:lvlText w:val="•"/>
      <w:lvlJc w:val="left"/>
      <w:pPr>
        <w:tabs>
          <w:tab w:val="num" w:pos="4320"/>
        </w:tabs>
        <w:ind w:left="4320" w:hanging="360"/>
      </w:pPr>
      <w:rPr>
        <w:rFonts w:ascii="Arial" w:hAnsi="Arial" w:hint="default"/>
      </w:rPr>
    </w:lvl>
    <w:lvl w:ilvl="6" w:tplc="087E122E" w:tentative="1">
      <w:start w:val="1"/>
      <w:numFmt w:val="bullet"/>
      <w:lvlText w:val="•"/>
      <w:lvlJc w:val="left"/>
      <w:pPr>
        <w:tabs>
          <w:tab w:val="num" w:pos="5040"/>
        </w:tabs>
        <w:ind w:left="5040" w:hanging="360"/>
      </w:pPr>
      <w:rPr>
        <w:rFonts w:ascii="Arial" w:hAnsi="Arial" w:hint="default"/>
      </w:rPr>
    </w:lvl>
    <w:lvl w:ilvl="7" w:tplc="B1F6D824" w:tentative="1">
      <w:start w:val="1"/>
      <w:numFmt w:val="bullet"/>
      <w:lvlText w:val="•"/>
      <w:lvlJc w:val="left"/>
      <w:pPr>
        <w:tabs>
          <w:tab w:val="num" w:pos="5760"/>
        </w:tabs>
        <w:ind w:left="5760" w:hanging="360"/>
      </w:pPr>
      <w:rPr>
        <w:rFonts w:ascii="Arial" w:hAnsi="Arial" w:hint="default"/>
      </w:rPr>
    </w:lvl>
    <w:lvl w:ilvl="8" w:tplc="5BB832D6" w:tentative="1">
      <w:start w:val="1"/>
      <w:numFmt w:val="bullet"/>
      <w:lvlText w:val="•"/>
      <w:lvlJc w:val="left"/>
      <w:pPr>
        <w:tabs>
          <w:tab w:val="num" w:pos="6480"/>
        </w:tabs>
        <w:ind w:left="6480" w:hanging="360"/>
      </w:pPr>
      <w:rPr>
        <w:rFonts w:ascii="Arial" w:hAnsi="Arial" w:hint="default"/>
      </w:rPr>
    </w:lvl>
  </w:abstractNum>
  <w:abstractNum w:abstractNumId="5">
    <w:nsid w:val="0F6A141A"/>
    <w:multiLevelType w:val="hybridMultilevel"/>
    <w:tmpl w:val="A0D8F5AA"/>
    <w:lvl w:ilvl="0" w:tplc="EB3E3160">
      <w:start w:val="3"/>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3C7B6B"/>
    <w:multiLevelType w:val="hybridMultilevel"/>
    <w:tmpl w:val="0B285F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6E0410C"/>
    <w:multiLevelType w:val="hybridMultilevel"/>
    <w:tmpl w:val="49A0FB80"/>
    <w:lvl w:ilvl="0" w:tplc="92AC6E74">
      <w:start w:val="4"/>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C9F3056"/>
    <w:multiLevelType w:val="hybridMultilevel"/>
    <w:tmpl w:val="8DDEE98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nsid w:val="23436D6E"/>
    <w:multiLevelType w:val="hybridMultilevel"/>
    <w:tmpl w:val="AC46AABA"/>
    <w:lvl w:ilvl="0" w:tplc="37C83B74">
      <w:start w:val="1"/>
      <w:numFmt w:val="bullet"/>
      <w:lvlText w:val="•"/>
      <w:lvlJc w:val="left"/>
      <w:pPr>
        <w:tabs>
          <w:tab w:val="num" w:pos="1440"/>
        </w:tabs>
        <w:ind w:left="1440" w:hanging="360"/>
      </w:pPr>
      <w:rPr>
        <w:rFonts w:ascii="Arial" w:hAnsi="Arial" w:cs="Times New Roman" w:hint="default"/>
      </w:rPr>
    </w:lvl>
    <w:lvl w:ilvl="1" w:tplc="38C09692">
      <w:start w:val="1"/>
      <w:numFmt w:val="bullet"/>
      <w:lvlText w:val="•"/>
      <w:lvlJc w:val="left"/>
      <w:pPr>
        <w:tabs>
          <w:tab w:val="num" w:pos="2160"/>
        </w:tabs>
        <w:ind w:left="2160" w:hanging="360"/>
      </w:pPr>
      <w:rPr>
        <w:rFonts w:ascii="Arial" w:hAnsi="Arial" w:cs="Times New Roman" w:hint="default"/>
      </w:rPr>
    </w:lvl>
    <w:lvl w:ilvl="2" w:tplc="D6B21E6E">
      <w:start w:val="1"/>
      <w:numFmt w:val="bullet"/>
      <w:lvlText w:val="•"/>
      <w:lvlJc w:val="left"/>
      <w:pPr>
        <w:tabs>
          <w:tab w:val="num" w:pos="2880"/>
        </w:tabs>
        <w:ind w:left="2880" w:hanging="360"/>
      </w:pPr>
      <w:rPr>
        <w:rFonts w:ascii="Arial" w:hAnsi="Arial" w:cs="Times New Roman" w:hint="default"/>
      </w:rPr>
    </w:lvl>
    <w:lvl w:ilvl="3" w:tplc="EB3CFB08">
      <w:start w:val="1"/>
      <w:numFmt w:val="bullet"/>
      <w:lvlText w:val="•"/>
      <w:lvlJc w:val="left"/>
      <w:pPr>
        <w:tabs>
          <w:tab w:val="num" w:pos="3600"/>
        </w:tabs>
        <w:ind w:left="3600" w:hanging="360"/>
      </w:pPr>
      <w:rPr>
        <w:rFonts w:ascii="Arial" w:hAnsi="Arial" w:cs="Times New Roman" w:hint="default"/>
      </w:rPr>
    </w:lvl>
    <w:lvl w:ilvl="4" w:tplc="EA6834E2">
      <w:start w:val="1"/>
      <w:numFmt w:val="bullet"/>
      <w:lvlText w:val="•"/>
      <w:lvlJc w:val="left"/>
      <w:pPr>
        <w:tabs>
          <w:tab w:val="num" w:pos="4320"/>
        </w:tabs>
        <w:ind w:left="4320" w:hanging="360"/>
      </w:pPr>
      <w:rPr>
        <w:rFonts w:ascii="Arial" w:hAnsi="Arial" w:cs="Times New Roman" w:hint="default"/>
      </w:rPr>
    </w:lvl>
    <w:lvl w:ilvl="5" w:tplc="2FB4831C">
      <w:start w:val="1"/>
      <w:numFmt w:val="bullet"/>
      <w:lvlText w:val="•"/>
      <w:lvlJc w:val="left"/>
      <w:pPr>
        <w:tabs>
          <w:tab w:val="num" w:pos="5040"/>
        </w:tabs>
        <w:ind w:left="5040" w:hanging="360"/>
      </w:pPr>
      <w:rPr>
        <w:rFonts w:ascii="Arial" w:hAnsi="Arial" w:cs="Times New Roman" w:hint="default"/>
      </w:rPr>
    </w:lvl>
    <w:lvl w:ilvl="6" w:tplc="5A7248AA">
      <w:start w:val="1"/>
      <w:numFmt w:val="bullet"/>
      <w:lvlText w:val="•"/>
      <w:lvlJc w:val="left"/>
      <w:pPr>
        <w:tabs>
          <w:tab w:val="num" w:pos="5760"/>
        </w:tabs>
        <w:ind w:left="5760" w:hanging="360"/>
      </w:pPr>
      <w:rPr>
        <w:rFonts w:ascii="Arial" w:hAnsi="Arial" w:cs="Times New Roman" w:hint="default"/>
      </w:rPr>
    </w:lvl>
    <w:lvl w:ilvl="7" w:tplc="15C46F8E">
      <w:start w:val="1"/>
      <w:numFmt w:val="bullet"/>
      <w:lvlText w:val="•"/>
      <w:lvlJc w:val="left"/>
      <w:pPr>
        <w:tabs>
          <w:tab w:val="num" w:pos="6480"/>
        </w:tabs>
        <w:ind w:left="6480" w:hanging="360"/>
      </w:pPr>
      <w:rPr>
        <w:rFonts w:ascii="Arial" w:hAnsi="Arial" w:cs="Times New Roman" w:hint="default"/>
      </w:rPr>
    </w:lvl>
    <w:lvl w:ilvl="8" w:tplc="F9F6E5B8">
      <w:start w:val="1"/>
      <w:numFmt w:val="bullet"/>
      <w:lvlText w:val="•"/>
      <w:lvlJc w:val="left"/>
      <w:pPr>
        <w:tabs>
          <w:tab w:val="num" w:pos="7200"/>
        </w:tabs>
        <w:ind w:left="7200" w:hanging="360"/>
      </w:pPr>
      <w:rPr>
        <w:rFonts w:ascii="Arial" w:hAnsi="Arial" w:cs="Times New Roman" w:hint="default"/>
      </w:rPr>
    </w:lvl>
  </w:abstractNum>
  <w:abstractNum w:abstractNumId="10">
    <w:nsid w:val="29073C16"/>
    <w:multiLevelType w:val="hybridMultilevel"/>
    <w:tmpl w:val="8E5CD356"/>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A401995"/>
    <w:multiLevelType w:val="hybridMultilevel"/>
    <w:tmpl w:val="80666F24"/>
    <w:lvl w:ilvl="0" w:tplc="517A24C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296525"/>
    <w:multiLevelType w:val="hybridMultilevel"/>
    <w:tmpl w:val="C3D0B928"/>
    <w:lvl w:ilvl="0" w:tplc="92AC6E74">
      <w:start w:val="4"/>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342D11"/>
    <w:multiLevelType w:val="hybridMultilevel"/>
    <w:tmpl w:val="68200496"/>
    <w:lvl w:ilvl="0" w:tplc="0409000F">
      <w:start w:val="1"/>
      <w:numFmt w:val="decimal"/>
      <w:lvlText w:val="%1."/>
      <w:lvlJc w:val="left"/>
      <w:pPr>
        <w:ind w:left="785"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nsid w:val="2E967791"/>
    <w:multiLevelType w:val="hybridMultilevel"/>
    <w:tmpl w:val="6A780A3C"/>
    <w:lvl w:ilvl="0" w:tplc="108629A8">
      <w:start w:val="1"/>
      <w:numFmt w:val="bullet"/>
      <w:lvlText w:val="•"/>
      <w:lvlJc w:val="left"/>
      <w:pPr>
        <w:tabs>
          <w:tab w:val="num" w:pos="720"/>
        </w:tabs>
        <w:ind w:left="720" w:hanging="360"/>
      </w:pPr>
      <w:rPr>
        <w:rFonts w:ascii="Arial" w:hAnsi="Arial" w:hint="default"/>
      </w:rPr>
    </w:lvl>
    <w:lvl w:ilvl="1" w:tplc="844CFE0A" w:tentative="1">
      <w:start w:val="1"/>
      <w:numFmt w:val="bullet"/>
      <w:lvlText w:val="•"/>
      <w:lvlJc w:val="left"/>
      <w:pPr>
        <w:tabs>
          <w:tab w:val="num" w:pos="1440"/>
        </w:tabs>
        <w:ind w:left="1440" w:hanging="360"/>
      </w:pPr>
      <w:rPr>
        <w:rFonts w:ascii="Arial" w:hAnsi="Arial" w:hint="default"/>
      </w:rPr>
    </w:lvl>
    <w:lvl w:ilvl="2" w:tplc="6112836C" w:tentative="1">
      <w:start w:val="1"/>
      <w:numFmt w:val="bullet"/>
      <w:lvlText w:val="•"/>
      <w:lvlJc w:val="left"/>
      <w:pPr>
        <w:tabs>
          <w:tab w:val="num" w:pos="2160"/>
        </w:tabs>
        <w:ind w:left="2160" w:hanging="360"/>
      </w:pPr>
      <w:rPr>
        <w:rFonts w:ascii="Arial" w:hAnsi="Arial" w:hint="default"/>
      </w:rPr>
    </w:lvl>
    <w:lvl w:ilvl="3" w:tplc="6EDC7F38" w:tentative="1">
      <w:start w:val="1"/>
      <w:numFmt w:val="bullet"/>
      <w:lvlText w:val="•"/>
      <w:lvlJc w:val="left"/>
      <w:pPr>
        <w:tabs>
          <w:tab w:val="num" w:pos="2880"/>
        </w:tabs>
        <w:ind w:left="2880" w:hanging="360"/>
      </w:pPr>
      <w:rPr>
        <w:rFonts w:ascii="Arial" w:hAnsi="Arial" w:hint="default"/>
      </w:rPr>
    </w:lvl>
    <w:lvl w:ilvl="4" w:tplc="FC6C5CF2" w:tentative="1">
      <w:start w:val="1"/>
      <w:numFmt w:val="bullet"/>
      <w:lvlText w:val="•"/>
      <w:lvlJc w:val="left"/>
      <w:pPr>
        <w:tabs>
          <w:tab w:val="num" w:pos="3600"/>
        </w:tabs>
        <w:ind w:left="3600" w:hanging="360"/>
      </w:pPr>
      <w:rPr>
        <w:rFonts w:ascii="Arial" w:hAnsi="Arial" w:hint="default"/>
      </w:rPr>
    </w:lvl>
    <w:lvl w:ilvl="5" w:tplc="4B30F18A" w:tentative="1">
      <w:start w:val="1"/>
      <w:numFmt w:val="bullet"/>
      <w:lvlText w:val="•"/>
      <w:lvlJc w:val="left"/>
      <w:pPr>
        <w:tabs>
          <w:tab w:val="num" w:pos="4320"/>
        </w:tabs>
        <w:ind w:left="4320" w:hanging="360"/>
      </w:pPr>
      <w:rPr>
        <w:rFonts w:ascii="Arial" w:hAnsi="Arial" w:hint="default"/>
      </w:rPr>
    </w:lvl>
    <w:lvl w:ilvl="6" w:tplc="D3E811A0" w:tentative="1">
      <w:start w:val="1"/>
      <w:numFmt w:val="bullet"/>
      <w:lvlText w:val="•"/>
      <w:lvlJc w:val="left"/>
      <w:pPr>
        <w:tabs>
          <w:tab w:val="num" w:pos="5040"/>
        </w:tabs>
        <w:ind w:left="5040" w:hanging="360"/>
      </w:pPr>
      <w:rPr>
        <w:rFonts w:ascii="Arial" w:hAnsi="Arial" w:hint="default"/>
      </w:rPr>
    </w:lvl>
    <w:lvl w:ilvl="7" w:tplc="84EA68C6" w:tentative="1">
      <w:start w:val="1"/>
      <w:numFmt w:val="bullet"/>
      <w:lvlText w:val="•"/>
      <w:lvlJc w:val="left"/>
      <w:pPr>
        <w:tabs>
          <w:tab w:val="num" w:pos="5760"/>
        </w:tabs>
        <w:ind w:left="5760" w:hanging="360"/>
      </w:pPr>
      <w:rPr>
        <w:rFonts w:ascii="Arial" w:hAnsi="Arial" w:hint="default"/>
      </w:rPr>
    </w:lvl>
    <w:lvl w:ilvl="8" w:tplc="15C46F96" w:tentative="1">
      <w:start w:val="1"/>
      <w:numFmt w:val="bullet"/>
      <w:lvlText w:val="•"/>
      <w:lvlJc w:val="left"/>
      <w:pPr>
        <w:tabs>
          <w:tab w:val="num" w:pos="6480"/>
        </w:tabs>
        <w:ind w:left="6480" w:hanging="360"/>
      </w:pPr>
      <w:rPr>
        <w:rFonts w:ascii="Arial" w:hAnsi="Arial" w:hint="default"/>
      </w:rPr>
    </w:lvl>
  </w:abstractNum>
  <w:abstractNum w:abstractNumId="15">
    <w:nsid w:val="35CA378B"/>
    <w:multiLevelType w:val="hybridMultilevel"/>
    <w:tmpl w:val="2FA671B0"/>
    <w:lvl w:ilvl="0" w:tplc="F76EBE0C">
      <w:start w:val="1"/>
      <w:numFmt w:val="bullet"/>
      <w:lvlText w:val="•"/>
      <w:lvlJc w:val="left"/>
      <w:pPr>
        <w:tabs>
          <w:tab w:val="num" w:pos="720"/>
        </w:tabs>
        <w:ind w:left="720" w:hanging="360"/>
      </w:pPr>
      <w:rPr>
        <w:rFonts w:ascii="Arial" w:hAnsi="Arial" w:hint="default"/>
      </w:rPr>
    </w:lvl>
    <w:lvl w:ilvl="1" w:tplc="78D06676" w:tentative="1">
      <w:start w:val="1"/>
      <w:numFmt w:val="bullet"/>
      <w:lvlText w:val="•"/>
      <w:lvlJc w:val="left"/>
      <w:pPr>
        <w:tabs>
          <w:tab w:val="num" w:pos="1440"/>
        </w:tabs>
        <w:ind w:left="1440" w:hanging="360"/>
      </w:pPr>
      <w:rPr>
        <w:rFonts w:ascii="Arial" w:hAnsi="Arial" w:hint="default"/>
      </w:rPr>
    </w:lvl>
    <w:lvl w:ilvl="2" w:tplc="49687D92" w:tentative="1">
      <w:start w:val="1"/>
      <w:numFmt w:val="bullet"/>
      <w:lvlText w:val="•"/>
      <w:lvlJc w:val="left"/>
      <w:pPr>
        <w:tabs>
          <w:tab w:val="num" w:pos="2160"/>
        </w:tabs>
        <w:ind w:left="2160" w:hanging="360"/>
      </w:pPr>
      <w:rPr>
        <w:rFonts w:ascii="Arial" w:hAnsi="Arial" w:hint="default"/>
      </w:rPr>
    </w:lvl>
    <w:lvl w:ilvl="3" w:tplc="EF040652" w:tentative="1">
      <w:start w:val="1"/>
      <w:numFmt w:val="bullet"/>
      <w:lvlText w:val="•"/>
      <w:lvlJc w:val="left"/>
      <w:pPr>
        <w:tabs>
          <w:tab w:val="num" w:pos="2880"/>
        </w:tabs>
        <w:ind w:left="2880" w:hanging="360"/>
      </w:pPr>
      <w:rPr>
        <w:rFonts w:ascii="Arial" w:hAnsi="Arial" w:hint="default"/>
      </w:rPr>
    </w:lvl>
    <w:lvl w:ilvl="4" w:tplc="B13010E8" w:tentative="1">
      <w:start w:val="1"/>
      <w:numFmt w:val="bullet"/>
      <w:lvlText w:val="•"/>
      <w:lvlJc w:val="left"/>
      <w:pPr>
        <w:tabs>
          <w:tab w:val="num" w:pos="3600"/>
        </w:tabs>
        <w:ind w:left="3600" w:hanging="360"/>
      </w:pPr>
      <w:rPr>
        <w:rFonts w:ascii="Arial" w:hAnsi="Arial" w:hint="default"/>
      </w:rPr>
    </w:lvl>
    <w:lvl w:ilvl="5" w:tplc="FD647A5E" w:tentative="1">
      <w:start w:val="1"/>
      <w:numFmt w:val="bullet"/>
      <w:lvlText w:val="•"/>
      <w:lvlJc w:val="left"/>
      <w:pPr>
        <w:tabs>
          <w:tab w:val="num" w:pos="4320"/>
        </w:tabs>
        <w:ind w:left="4320" w:hanging="360"/>
      </w:pPr>
      <w:rPr>
        <w:rFonts w:ascii="Arial" w:hAnsi="Arial" w:hint="default"/>
      </w:rPr>
    </w:lvl>
    <w:lvl w:ilvl="6" w:tplc="0430DD72" w:tentative="1">
      <w:start w:val="1"/>
      <w:numFmt w:val="bullet"/>
      <w:lvlText w:val="•"/>
      <w:lvlJc w:val="left"/>
      <w:pPr>
        <w:tabs>
          <w:tab w:val="num" w:pos="5040"/>
        </w:tabs>
        <w:ind w:left="5040" w:hanging="360"/>
      </w:pPr>
      <w:rPr>
        <w:rFonts w:ascii="Arial" w:hAnsi="Arial" w:hint="default"/>
      </w:rPr>
    </w:lvl>
    <w:lvl w:ilvl="7" w:tplc="F6F0F538" w:tentative="1">
      <w:start w:val="1"/>
      <w:numFmt w:val="bullet"/>
      <w:lvlText w:val="•"/>
      <w:lvlJc w:val="left"/>
      <w:pPr>
        <w:tabs>
          <w:tab w:val="num" w:pos="5760"/>
        </w:tabs>
        <w:ind w:left="5760" w:hanging="360"/>
      </w:pPr>
      <w:rPr>
        <w:rFonts w:ascii="Arial" w:hAnsi="Arial" w:hint="default"/>
      </w:rPr>
    </w:lvl>
    <w:lvl w:ilvl="8" w:tplc="0D0AAB20" w:tentative="1">
      <w:start w:val="1"/>
      <w:numFmt w:val="bullet"/>
      <w:lvlText w:val="•"/>
      <w:lvlJc w:val="left"/>
      <w:pPr>
        <w:tabs>
          <w:tab w:val="num" w:pos="6480"/>
        </w:tabs>
        <w:ind w:left="6480" w:hanging="360"/>
      </w:pPr>
      <w:rPr>
        <w:rFonts w:ascii="Arial" w:hAnsi="Arial" w:hint="default"/>
      </w:rPr>
    </w:lvl>
  </w:abstractNum>
  <w:abstractNum w:abstractNumId="16">
    <w:nsid w:val="36C27247"/>
    <w:multiLevelType w:val="hybridMultilevel"/>
    <w:tmpl w:val="FD44C4EA"/>
    <w:lvl w:ilvl="0" w:tplc="1E8657CE">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EFB69FA"/>
    <w:multiLevelType w:val="hybridMultilevel"/>
    <w:tmpl w:val="EBF00560"/>
    <w:lvl w:ilvl="0" w:tplc="92AC6E74">
      <w:start w:val="4"/>
      <w:numFmt w:val="bullet"/>
      <w:lvlText w:val="-"/>
      <w:lvlJc w:val="left"/>
      <w:pPr>
        <w:ind w:left="1440" w:hanging="360"/>
      </w:pPr>
      <w:rPr>
        <w:rFonts w:ascii="Calibri" w:eastAsia="Calibri" w:hAnsi="Calibri"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545512DB"/>
    <w:multiLevelType w:val="hybridMultilevel"/>
    <w:tmpl w:val="13F4FC16"/>
    <w:lvl w:ilvl="0" w:tplc="807218F4">
      <w:start w:val="1"/>
      <w:numFmt w:val="bullet"/>
      <w:lvlText w:val="•"/>
      <w:lvlJc w:val="left"/>
      <w:pPr>
        <w:tabs>
          <w:tab w:val="num" w:pos="720"/>
        </w:tabs>
        <w:ind w:left="720" w:hanging="360"/>
      </w:pPr>
      <w:rPr>
        <w:rFonts w:ascii="Arial" w:hAnsi="Arial" w:cs="Times New Roman" w:hint="default"/>
      </w:rPr>
    </w:lvl>
    <w:lvl w:ilvl="1" w:tplc="99C6BF12">
      <w:start w:val="1"/>
      <w:numFmt w:val="bullet"/>
      <w:lvlText w:val="•"/>
      <w:lvlJc w:val="left"/>
      <w:pPr>
        <w:tabs>
          <w:tab w:val="num" w:pos="1440"/>
        </w:tabs>
        <w:ind w:left="1440" w:hanging="360"/>
      </w:pPr>
      <w:rPr>
        <w:rFonts w:ascii="Arial" w:hAnsi="Arial" w:cs="Times New Roman" w:hint="default"/>
      </w:rPr>
    </w:lvl>
    <w:lvl w:ilvl="2" w:tplc="CC043DCE">
      <w:start w:val="1"/>
      <w:numFmt w:val="bullet"/>
      <w:lvlText w:val="•"/>
      <w:lvlJc w:val="left"/>
      <w:pPr>
        <w:tabs>
          <w:tab w:val="num" w:pos="2160"/>
        </w:tabs>
        <w:ind w:left="2160" w:hanging="360"/>
      </w:pPr>
      <w:rPr>
        <w:rFonts w:ascii="Arial" w:hAnsi="Arial" w:cs="Times New Roman" w:hint="default"/>
      </w:rPr>
    </w:lvl>
    <w:lvl w:ilvl="3" w:tplc="6AA0F1CE">
      <w:start w:val="1"/>
      <w:numFmt w:val="bullet"/>
      <w:lvlText w:val="•"/>
      <w:lvlJc w:val="left"/>
      <w:pPr>
        <w:tabs>
          <w:tab w:val="num" w:pos="2880"/>
        </w:tabs>
        <w:ind w:left="2880" w:hanging="360"/>
      </w:pPr>
      <w:rPr>
        <w:rFonts w:ascii="Arial" w:hAnsi="Arial" w:cs="Times New Roman" w:hint="default"/>
      </w:rPr>
    </w:lvl>
    <w:lvl w:ilvl="4" w:tplc="1DC8FEDE">
      <w:start w:val="1"/>
      <w:numFmt w:val="bullet"/>
      <w:lvlText w:val="•"/>
      <w:lvlJc w:val="left"/>
      <w:pPr>
        <w:tabs>
          <w:tab w:val="num" w:pos="3600"/>
        </w:tabs>
        <w:ind w:left="3600" w:hanging="360"/>
      </w:pPr>
      <w:rPr>
        <w:rFonts w:ascii="Arial" w:hAnsi="Arial" w:cs="Times New Roman" w:hint="default"/>
      </w:rPr>
    </w:lvl>
    <w:lvl w:ilvl="5" w:tplc="2CF2CFBC">
      <w:start w:val="1"/>
      <w:numFmt w:val="bullet"/>
      <w:lvlText w:val="•"/>
      <w:lvlJc w:val="left"/>
      <w:pPr>
        <w:tabs>
          <w:tab w:val="num" w:pos="4320"/>
        </w:tabs>
        <w:ind w:left="4320" w:hanging="360"/>
      </w:pPr>
      <w:rPr>
        <w:rFonts w:ascii="Arial" w:hAnsi="Arial" w:cs="Times New Roman" w:hint="default"/>
      </w:rPr>
    </w:lvl>
    <w:lvl w:ilvl="6" w:tplc="DB48EC1E">
      <w:start w:val="1"/>
      <w:numFmt w:val="bullet"/>
      <w:lvlText w:val="•"/>
      <w:lvlJc w:val="left"/>
      <w:pPr>
        <w:tabs>
          <w:tab w:val="num" w:pos="5040"/>
        </w:tabs>
        <w:ind w:left="5040" w:hanging="360"/>
      </w:pPr>
      <w:rPr>
        <w:rFonts w:ascii="Arial" w:hAnsi="Arial" w:cs="Times New Roman" w:hint="default"/>
      </w:rPr>
    </w:lvl>
    <w:lvl w:ilvl="7" w:tplc="ED54764C">
      <w:start w:val="1"/>
      <w:numFmt w:val="bullet"/>
      <w:lvlText w:val="•"/>
      <w:lvlJc w:val="left"/>
      <w:pPr>
        <w:tabs>
          <w:tab w:val="num" w:pos="5760"/>
        </w:tabs>
        <w:ind w:left="5760" w:hanging="360"/>
      </w:pPr>
      <w:rPr>
        <w:rFonts w:ascii="Arial" w:hAnsi="Arial" w:cs="Times New Roman" w:hint="default"/>
      </w:rPr>
    </w:lvl>
    <w:lvl w:ilvl="8" w:tplc="A732B2B4">
      <w:start w:val="1"/>
      <w:numFmt w:val="bullet"/>
      <w:lvlText w:val="•"/>
      <w:lvlJc w:val="left"/>
      <w:pPr>
        <w:tabs>
          <w:tab w:val="num" w:pos="6480"/>
        </w:tabs>
        <w:ind w:left="6480" w:hanging="360"/>
      </w:pPr>
      <w:rPr>
        <w:rFonts w:ascii="Arial" w:hAnsi="Arial" w:cs="Times New Roman" w:hint="default"/>
      </w:rPr>
    </w:lvl>
  </w:abstractNum>
  <w:abstractNum w:abstractNumId="19">
    <w:nsid w:val="54DB1DA7"/>
    <w:multiLevelType w:val="hybridMultilevel"/>
    <w:tmpl w:val="30DE117E"/>
    <w:lvl w:ilvl="0" w:tplc="E3C0D226">
      <w:start w:val="5"/>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5875394"/>
    <w:multiLevelType w:val="hybridMultilevel"/>
    <w:tmpl w:val="5D8AFF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B63C96"/>
    <w:multiLevelType w:val="hybridMultilevel"/>
    <w:tmpl w:val="2D6C0B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nsid w:val="584E7363"/>
    <w:multiLevelType w:val="hybridMultilevel"/>
    <w:tmpl w:val="D700B238"/>
    <w:lvl w:ilvl="0" w:tplc="B290B0E0">
      <w:start w:val="1"/>
      <w:numFmt w:val="bullet"/>
      <w:lvlText w:val="•"/>
      <w:lvlJc w:val="left"/>
      <w:pPr>
        <w:tabs>
          <w:tab w:val="num" w:pos="720"/>
        </w:tabs>
        <w:ind w:left="720" w:hanging="360"/>
      </w:pPr>
      <w:rPr>
        <w:rFonts w:ascii="Arial" w:hAnsi="Arial" w:hint="default"/>
      </w:rPr>
    </w:lvl>
    <w:lvl w:ilvl="1" w:tplc="1EF28132" w:tentative="1">
      <w:start w:val="1"/>
      <w:numFmt w:val="bullet"/>
      <w:lvlText w:val="•"/>
      <w:lvlJc w:val="left"/>
      <w:pPr>
        <w:tabs>
          <w:tab w:val="num" w:pos="1440"/>
        </w:tabs>
        <w:ind w:left="1440" w:hanging="360"/>
      </w:pPr>
      <w:rPr>
        <w:rFonts w:ascii="Arial" w:hAnsi="Arial" w:hint="default"/>
      </w:rPr>
    </w:lvl>
    <w:lvl w:ilvl="2" w:tplc="BA44335E" w:tentative="1">
      <w:start w:val="1"/>
      <w:numFmt w:val="bullet"/>
      <w:lvlText w:val="•"/>
      <w:lvlJc w:val="left"/>
      <w:pPr>
        <w:tabs>
          <w:tab w:val="num" w:pos="2160"/>
        </w:tabs>
        <w:ind w:left="2160" w:hanging="360"/>
      </w:pPr>
      <w:rPr>
        <w:rFonts w:ascii="Arial" w:hAnsi="Arial" w:hint="default"/>
      </w:rPr>
    </w:lvl>
    <w:lvl w:ilvl="3" w:tplc="0E7AAEDA" w:tentative="1">
      <w:start w:val="1"/>
      <w:numFmt w:val="bullet"/>
      <w:lvlText w:val="•"/>
      <w:lvlJc w:val="left"/>
      <w:pPr>
        <w:tabs>
          <w:tab w:val="num" w:pos="2880"/>
        </w:tabs>
        <w:ind w:left="2880" w:hanging="360"/>
      </w:pPr>
      <w:rPr>
        <w:rFonts w:ascii="Arial" w:hAnsi="Arial" w:hint="default"/>
      </w:rPr>
    </w:lvl>
    <w:lvl w:ilvl="4" w:tplc="8A321850" w:tentative="1">
      <w:start w:val="1"/>
      <w:numFmt w:val="bullet"/>
      <w:lvlText w:val="•"/>
      <w:lvlJc w:val="left"/>
      <w:pPr>
        <w:tabs>
          <w:tab w:val="num" w:pos="3600"/>
        </w:tabs>
        <w:ind w:left="3600" w:hanging="360"/>
      </w:pPr>
      <w:rPr>
        <w:rFonts w:ascii="Arial" w:hAnsi="Arial" w:hint="default"/>
      </w:rPr>
    </w:lvl>
    <w:lvl w:ilvl="5" w:tplc="3146D4A0" w:tentative="1">
      <w:start w:val="1"/>
      <w:numFmt w:val="bullet"/>
      <w:lvlText w:val="•"/>
      <w:lvlJc w:val="left"/>
      <w:pPr>
        <w:tabs>
          <w:tab w:val="num" w:pos="4320"/>
        </w:tabs>
        <w:ind w:left="4320" w:hanging="360"/>
      </w:pPr>
      <w:rPr>
        <w:rFonts w:ascii="Arial" w:hAnsi="Arial" w:hint="default"/>
      </w:rPr>
    </w:lvl>
    <w:lvl w:ilvl="6" w:tplc="9ECA2C70" w:tentative="1">
      <w:start w:val="1"/>
      <w:numFmt w:val="bullet"/>
      <w:lvlText w:val="•"/>
      <w:lvlJc w:val="left"/>
      <w:pPr>
        <w:tabs>
          <w:tab w:val="num" w:pos="5040"/>
        </w:tabs>
        <w:ind w:left="5040" w:hanging="360"/>
      </w:pPr>
      <w:rPr>
        <w:rFonts w:ascii="Arial" w:hAnsi="Arial" w:hint="default"/>
      </w:rPr>
    </w:lvl>
    <w:lvl w:ilvl="7" w:tplc="3C0AD3E2" w:tentative="1">
      <w:start w:val="1"/>
      <w:numFmt w:val="bullet"/>
      <w:lvlText w:val="•"/>
      <w:lvlJc w:val="left"/>
      <w:pPr>
        <w:tabs>
          <w:tab w:val="num" w:pos="5760"/>
        </w:tabs>
        <w:ind w:left="5760" w:hanging="360"/>
      </w:pPr>
      <w:rPr>
        <w:rFonts w:ascii="Arial" w:hAnsi="Arial" w:hint="default"/>
      </w:rPr>
    </w:lvl>
    <w:lvl w:ilvl="8" w:tplc="2E6C6C48" w:tentative="1">
      <w:start w:val="1"/>
      <w:numFmt w:val="bullet"/>
      <w:lvlText w:val="•"/>
      <w:lvlJc w:val="left"/>
      <w:pPr>
        <w:tabs>
          <w:tab w:val="num" w:pos="6480"/>
        </w:tabs>
        <w:ind w:left="6480" w:hanging="360"/>
      </w:pPr>
      <w:rPr>
        <w:rFonts w:ascii="Arial" w:hAnsi="Arial" w:hint="default"/>
      </w:rPr>
    </w:lvl>
  </w:abstractNum>
  <w:abstractNum w:abstractNumId="23">
    <w:nsid w:val="5C3C2E4A"/>
    <w:multiLevelType w:val="hybridMultilevel"/>
    <w:tmpl w:val="A8F0905C"/>
    <w:lvl w:ilvl="0" w:tplc="7CDC6C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ED3425"/>
    <w:multiLevelType w:val="hybridMultilevel"/>
    <w:tmpl w:val="678AB5DA"/>
    <w:lvl w:ilvl="0" w:tplc="92AC6E74">
      <w:start w:val="4"/>
      <w:numFmt w:val="bullet"/>
      <w:lvlText w:val="-"/>
      <w:lvlJc w:val="left"/>
      <w:pPr>
        <w:tabs>
          <w:tab w:val="num" w:pos="720"/>
        </w:tabs>
        <w:ind w:left="720" w:hanging="360"/>
      </w:pPr>
      <w:rPr>
        <w:rFonts w:ascii="Calibri" w:eastAsia="Calibri" w:hAnsi="Calibri" w:cs="Arial" w:hint="default"/>
      </w:rPr>
    </w:lvl>
    <w:lvl w:ilvl="1" w:tplc="843A3B74">
      <w:start w:val="1"/>
      <w:numFmt w:val="bullet"/>
      <w:lvlText w:val="•"/>
      <w:lvlJc w:val="left"/>
      <w:pPr>
        <w:tabs>
          <w:tab w:val="num" w:pos="1440"/>
        </w:tabs>
        <w:ind w:left="1440" w:hanging="360"/>
      </w:pPr>
      <w:rPr>
        <w:rFonts w:ascii="Arial" w:hAnsi="Arial" w:cs="Times New Roman" w:hint="default"/>
      </w:rPr>
    </w:lvl>
    <w:lvl w:ilvl="2" w:tplc="469C3FEC">
      <w:start w:val="1"/>
      <w:numFmt w:val="bullet"/>
      <w:lvlText w:val="•"/>
      <w:lvlJc w:val="left"/>
      <w:pPr>
        <w:tabs>
          <w:tab w:val="num" w:pos="2160"/>
        </w:tabs>
        <w:ind w:left="2160" w:hanging="360"/>
      </w:pPr>
      <w:rPr>
        <w:rFonts w:ascii="Arial" w:hAnsi="Arial" w:cs="Times New Roman" w:hint="default"/>
      </w:rPr>
    </w:lvl>
    <w:lvl w:ilvl="3" w:tplc="CBECD458">
      <w:start w:val="1"/>
      <w:numFmt w:val="bullet"/>
      <w:lvlText w:val="•"/>
      <w:lvlJc w:val="left"/>
      <w:pPr>
        <w:tabs>
          <w:tab w:val="num" w:pos="2880"/>
        </w:tabs>
        <w:ind w:left="2880" w:hanging="360"/>
      </w:pPr>
      <w:rPr>
        <w:rFonts w:ascii="Arial" w:hAnsi="Arial" w:cs="Times New Roman" w:hint="default"/>
      </w:rPr>
    </w:lvl>
    <w:lvl w:ilvl="4" w:tplc="B7828FC8">
      <w:start w:val="1"/>
      <w:numFmt w:val="bullet"/>
      <w:lvlText w:val="•"/>
      <w:lvlJc w:val="left"/>
      <w:pPr>
        <w:tabs>
          <w:tab w:val="num" w:pos="3600"/>
        </w:tabs>
        <w:ind w:left="3600" w:hanging="360"/>
      </w:pPr>
      <w:rPr>
        <w:rFonts w:ascii="Arial" w:hAnsi="Arial" w:cs="Times New Roman" w:hint="default"/>
      </w:rPr>
    </w:lvl>
    <w:lvl w:ilvl="5" w:tplc="7CAAED86">
      <w:start w:val="1"/>
      <w:numFmt w:val="bullet"/>
      <w:lvlText w:val="•"/>
      <w:lvlJc w:val="left"/>
      <w:pPr>
        <w:tabs>
          <w:tab w:val="num" w:pos="4320"/>
        </w:tabs>
        <w:ind w:left="4320" w:hanging="360"/>
      </w:pPr>
      <w:rPr>
        <w:rFonts w:ascii="Arial" w:hAnsi="Arial" w:cs="Times New Roman" w:hint="default"/>
      </w:rPr>
    </w:lvl>
    <w:lvl w:ilvl="6" w:tplc="D22C9C98">
      <w:start w:val="1"/>
      <w:numFmt w:val="bullet"/>
      <w:lvlText w:val="•"/>
      <w:lvlJc w:val="left"/>
      <w:pPr>
        <w:tabs>
          <w:tab w:val="num" w:pos="5040"/>
        </w:tabs>
        <w:ind w:left="5040" w:hanging="360"/>
      </w:pPr>
      <w:rPr>
        <w:rFonts w:ascii="Arial" w:hAnsi="Arial" w:cs="Times New Roman" w:hint="default"/>
      </w:rPr>
    </w:lvl>
    <w:lvl w:ilvl="7" w:tplc="DE7E2262">
      <w:start w:val="1"/>
      <w:numFmt w:val="bullet"/>
      <w:lvlText w:val="•"/>
      <w:lvlJc w:val="left"/>
      <w:pPr>
        <w:tabs>
          <w:tab w:val="num" w:pos="5760"/>
        </w:tabs>
        <w:ind w:left="5760" w:hanging="360"/>
      </w:pPr>
      <w:rPr>
        <w:rFonts w:ascii="Arial" w:hAnsi="Arial" w:cs="Times New Roman" w:hint="default"/>
      </w:rPr>
    </w:lvl>
    <w:lvl w:ilvl="8" w:tplc="5AC26034">
      <w:start w:val="1"/>
      <w:numFmt w:val="bullet"/>
      <w:lvlText w:val="•"/>
      <w:lvlJc w:val="left"/>
      <w:pPr>
        <w:tabs>
          <w:tab w:val="num" w:pos="6480"/>
        </w:tabs>
        <w:ind w:left="6480" w:hanging="360"/>
      </w:pPr>
      <w:rPr>
        <w:rFonts w:ascii="Arial" w:hAnsi="Arial" w:cs="Times New Roman" w:hint="default"/>
      </w:rPr>
    </w:lvl>
  </w:abstractNum>
  <w:abstractNum w:abstractNumId="25">
    <w:nsid w:val="71EE0531"/>
    <w:multiLevelType w:val="hybridMultilevel"/>
    <w:tmpl w:val="33024614"/>
    <w:lvl w:ilvl="0" w:tplc="DA4E59E6">
      <w:start w:val="3"/>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3"/>
  </w:num>
  <w:num w:numId="3">
    <w:abstractNumId w:val="16"/>
  </w:num>
  <w:num w:numId="4">
    <w:abstractNumId w:val="10"/>
  </w:num>
  <w:num w:numId="5">
    <w:abstractNumId w:val="22"/>
  </w:num>
  <w:num w:numId="6">
    <w:abstractNumId w:val="14"/>
  </w:num>
  <w:num w:numId="7">
    <w:abstractNumId w:val="4"/>
  </w:num>
  <w:num w:numId="8">
    <w:abstractNumId w:val="6"/>
  </w:num>
  <w:num w:numId="9">
    <w:abstractNumId w:val="20"/>
  </w:num>
  <w:num w:numId="10">
    <w:abstractNumId w:val="5"/>
  </w:num>
  <w:num w:numId="11">
    <w:abstractNumId w:val="15"/>
  </w:num>
  <w:num w:numId="12">
    <w:abstractNumId w:val="1"/>
  </w:num>
  <w:num w:numId="13">
    <w:abstractNumId w:val="13"/>
    <w:lvlOverride w:ilvl="0">
      <w:startOverride w:val="1"/>
    </w:lvlOverride>
    <w:lvlOverride w:ilvl="1"/>
    <w:lvlOverride w:ilvl="2"/>
    <w:lvlOverride w:ilvl="3"/>
    <w:lvlOverride w:ilvl="4"/>
    <w:lvlOverride w:ilvl="5"/>
    <w:lvlOverride w:ilvl="6"/>
    <w:lvlOverride w:ilvl="7"/>
    <w:lvlOverride w:ilvl="8"/>
  </w:num>
  <w:num w:numId="14">
    <w:abstractNumId w:val="25"/>
  </w:num>
  <w:num w:numId="15">
    <w:abstractNumId w:val="12"/>
  </w:num>
  <w:num w:numId="16">
    <w:abstractNumId w:val="2"/>
  </w:num>
  <w:num w:numId="17">
    <w:abstractNumId w:val="18"/>
  </w:num>
  <w:num w:numId="18">
    <w:abstractNumId w:val="21"/>
  </w:num>
  <w:num w:numId="19">
    <w:abstractNumId w:val="0"/>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9"/>
  </w:num>
  <w:num w:numId="23">
    <w:abstractNumId w:val="24"/>
  </w:num>
  <w:num w:numId="24">
    <w:abstractNumId w:val="3"/>
  </w:num>
  <w:num w:numId="25">
    <w:abstractNumId w:val="17"/>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97D"/>
    <w:rsid w:val="000063A3"/>
    <w:rsid w:val="0000788A"/>
    <w:rsid w:val="00031D75"/>
    <w:rsid w:val="00032BA2"/>
    <w:rsid w:val="00040C20"/>
    <w:rsid w:val="000446EE"/>
    <w:rsid w:val="00050E5B"/>
    <w:rsid w:val="000E4C40"/>
    <w:rsid w:val="000E7B3B"/>
    <w:rsid w:val="000F4865"/>
    <w:rsid w:val="001005A1"/>
    <w:rsid w:val="001047BA"/>
    <w:rsid w:val="001349AF"/>
    <w:rsid w:val="00147B4F"/>
    <w:rsid w:val="0017663D"/>
    <w:rsid w:val="00186292"/>
    <w:rsid w:val="00187249"/>
    <w:rsid w:val="00195E8E"/>
    <w:rsid w:val="001A0A67"/>
    <w:rsid w:val="001A1E00"/>
    <w:rsid w:val="001F49B0"/>
    <w:rsid w:val="00212F02"/>
    <w:rsid w:val="00215C1E"/>
    <w:rsid w:val="00235F8C"/>
    <w:rsid w:val="0025334E"/>
    <w:rsid w:val="00263C31"/>
    <w:rsid w:val="00296404"/>
    <w:rsid w:val="002B5588"/>
    <w:rsid w:val="00304453"/>
    <w:rsid w:val="0033504F"/>
    <w:rsid w:val="00347502"/>
    <w:rsid w:val="0035729B"/>
    <w:rsid w:val="00370349"/>
    <w:rsid w:val="003915E0"/>
    <w:rsid w:val="00397EE9"/>
    <w:rsid w:val="003A498A"/>
    <w:rsid w:val="003D1CE3"/>
    <w:rsid w:val="003F5C80"/>
    <w:rsid w:val="00400217"/>
    <w:rsid w:val="00426191"/>
    <w:rsid w:val="004F7180"/>
    <w:rsid w:val="00523764"/>
    <w:rsid w:val="0053086D"/>
    <w:rsid w:val="00554477"/>
    <w:rsid w:val="00560212"/>
    <w:rsid w:val="005B7ED3"/>
    <w:rsid w:val="005E6B48"/>
    <w:rsid w:val="00643131"/>
    <w:rsid w:val="00665014"/>
    <w:rsid w:val="00666005"/>
    <w:rsid w:val="006914C9"/>
    <w:rsid w:val="006E0BA4"/>
    <w:rsid w:val="006F5F7A"/>
    <w:rsid w:val="00741E53"/>
    <w:rsid w:val="00760680"/>
    <w:rsid w:val="0076382E"/>
    <w:rsid w:val="007728C8"/>
    <w:rsid w:val="007A124F"/>
    <w:rsid w:val="007A531C"/>
    <w:rsid w:val="007B54FA"/>
    <w:rsid w:val="007D0B18"/>
    <w:rsid w:val="007D2B3E"/>
    <w:rsid w:val="007D55AF"/>
    <w:rsid w:val="008057D7"/>
    <w:rsid w:val="00806702"/>
    <w:rsid w:val="00815064"/>
    <w:rsid w:val="008511B2"/>
    <w:rsid w:val="008739E5"/>
    <w:rsid w:val="008C3FAD"/>
    <w:rsid w:val="008C728C"/>
    <w:rsid w:val="008D197D"/>
    <w:rsid w:val="008D268E"/>
    <w:rsid w:val="008E4398"/>
    <w:rsid w:val="008E538B"/>
    <w:rsid w:val="00903E3B"/>
    <w:rsid w:val="00967824"/>
    <w:rsid w:val="009770AB"/>
    <w:rsid w:val="009A2335"/>
    <w:rsid w:val="009A2DBA"/>
    <w:rsid w:val="009B1C38"/>
    <w:rsid w:val="009D5127"/>
    <w:rsid w:val="00A231C6"/>
    <w:rsid w:val="00A232A9"/>
    <w:rsid w:val="00A37FC8"/>
    <w:rsid w:val="00A43294"/>
    <w:rsid w:val="00A61D36"/>
    <w:rsid w:val="00A677B9"/>
    <w:rsid w:val="00AE0410"/>
    <w:rsid w:val="00AE76DC"/>
    <w:rsid w:val="00B018ED"/>
    <w:rsid w:val="00B33FEB"/>
    <w:rsid w:val="00B4011A"/>
    <w:rsid w:val="00B93D92"/>
    <w:rsid w:val="00B95385"/>
    <w:rsid w:val="00B96DB8"/>
    <w:rsid w:val="00BA682B"/>
    <w:rsid w:val="00BF3EC2"/>
    <w:rsid w:val="00C64B52"/>
    <w:rsid w:val="00C820B3"/>
    <w:rsid w:val="00CB4F83"/>
    <w:rsid w:val="00CD1347"/>
    <w:rsid w:val="00CE5B94"/>
    <w:rsid w:val="00D00461"/>
    <w:rsid w:val="00D07779"/>
    <w:rsid w:val="00D23ABB"/>
    <w:rsid w:val="00D74F7E"/>
    <w:rsid w:val="00D752DB"/>
    <w:rsid w:val="00D80ACA"/>
    <w:rsid w:val="00D83EB5"/>
    <w:rsid w:val="00D8442E"/>
    <w:rsid w:val="00D906E8"/>
    <w:rsid w:val="00DB47A5"/>
    <w:rsid w:val="00DF1DF3"/>
    <w:rsid w:val="00E130C7"/>
    <w:rsid w:val="00E17ED4"/>
    <w:rsid w:val="00E44655"/>
    <w:rsid w:val="00E47948"/>
    <w:rsid w:val="00E5554B"/>
    <w:rsid w:val="00E669B6"/>
    <w:rsid w:val="00E75CBF"/>
    <w:rsid w:val="00EF210C"/>
    <w:rsid w:val="00F04164"/>
    <w:rsid w:val="00F1447C"/>
    <w:rsid w:val="00F14AAF"/>
    <w:rsid w:val="00F4416E"/>
    <w:rsid w:val="00F60FEA"/>
    <w:rsid w:val="00F9173C"/>
    <w:rsid w:val="00F969AF"/>
    <w:rsid w:val="00FB15AB"/>
    <w:rsid w:val="00FB7A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453"/>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6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191"/>
  </w:style>
  <w:style w:type="paragraph" w:styleId="Footer">
    <w:name w:val="footer"/>
    <w:basedOn w:val="Normal"/>
    <w:link w:val="FooterChar"/>
    <w:uiPriority w:val="99"/>
    <w:unhideWhenUsed/>
    <w:rsid w:val="00426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191"/>
  </w:style>
  <w:style w:type="paragraph" w:styleId="BalloonText">
    <w:name w:val="Balloon Text"/>
    <w:basedOn w:val="Normal"/>
    <w:link w:val="BalloonTextChar"/>
    <w:uiPriority w:val="99"/>
    <w:semiHidden/>
    <w:unhideWhenUsed/>
    <w:rsid w:val="00397E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EE9"/>
    <w:rPr>
      <w:rFonts w:ascii="Tahoma" w:hAnsi="Tahoma" w:cs="Tahoma"/>
      <w:sz w:val="16"/>
      <w:szCs w:val="16"/>
    </w:rPr>
  </w:style>
  <w:style w:type="paragraph" w:styleId="ListParagraph">
    <w:name w:val="List Paragraph"/>
    <w:basedOn w:val="Normal"/>
    <w:uiPriority w:val="34"/>
    <w:qFormat/>
    <w:rsid w:val="006E0B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453"/>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6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191"/>
  </w:style>
  <w:style w:type="paragraph" w:styleId="Footer">
    <w:name w:val="footer"/>
    <w:basedOn w:val="Normal"/>
    <w:link w:val="FooterChar"/>
    <w:uiPriority w:val="99"/>
    <w:unhideWhenUsed/>
    <w:rsid w:val="00426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191"/>
  </w:style>
  <w:style w:type="paragraph" w:styleId="BalloonText">
    <w:name w:val="Balloon Text"/>
    <w:basedOn w:val="Normal"/>
    <w:link w:val="BalloonTextChar"/>
    <w:uiPriority w:val="99"/>
    <w:semiHidden/>
    <w:unhideWhenUsed/>
    <w:rsid w:val="00397E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EE9"/>
    <w:rPr>
      <w:rFonts w:ascii="Tahoma" w:hAnsi="Tahoma" w:cs="Tahoma"/>
      <w:sz w:val="16"/>
      <w:szCs w:val="16"/>
    </w:rPr>
  </w:style>
  <w:style w:type="paragraph" w:styleId="ListParagraph">
    <w:name w:val="List Paragraph"/>
    <w:basedOn w:val="Normal"/>
    <w:uiPriority w:val="34"/>
    <w:qFormat/>
    <w:rsid w:val="006E0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403001">
      <w:bodyDiv w:val="1"/>
      <w:marLeft w:val="0"/>
      <w:marRight w:val="0"/>
      <w:marTop w:val="0"/>
      <w:marBottom w:val="0"/>
      <w:divBdr>
        <w:top w:val="none" w:sz="0" w:space="0" w:color="auto"/>
        <w:left w:val="none" w:sz="0" w:space="0" w:color="auto"/>
        <w:bottom w:val="none" w:sz="0" w:space="0" w:color="auto"/>
        <w:right w:val="none" w:sz="0" w:space="0" w:color="auto"/>
      </w:divBdr>
      <w:divsChild>
        <w:div w:id="1207792889">
          <w:marLeft w:val="547"/>
          <w:marRight w:val="0"/>
          <w:marTop w:val="115"/>
          <w:marBottom w:val="0"/>
          <w:divBdr>
            <w:top w:val="none" w:sz="0" w:space="0" w:color="auto"/>
            <w:left w:val="none" w:sz="0" w:space="0" w:color="auto"/>
            <w:bottom w:val="none" w:sz="0" w:space="0" w:color="auto"/>
            <w:right w:val="none" w:sz="0" w:space="0" w:color="auto"/>
          </w:divBdr>
        </w:div>
        <w:div w:id="1009062033">
          <w:marLeft w:val="547"/>
          <w:marRight w:val="0"/>
          <w:marTop w:val="115"/>
          <w:marBottom w:val="0"/>
          <w:divBdr>
            <w:top w:val="none" w:sz="0" w:space="0" w:color="auto"/>
            <w:left w:val="none" w:sz="0" w:space="0" w:color="auto"/>
            <w:bottom w:val="none" w:sz="0" w:space="0" w:color="auto"/>
            <w:right w:val="none" w:sz="0" w:space="0" w:color="auto"/>
          </w:divBdr>
        </w:div>
        <w:div w:id="1430084765">
          <w:marLeft w:val="547"/>
          <w:marRight w:val="0"/>
          <w:marTop w:val="115"/>
          <w:marBottom w:val="0"/>
          <w:divBdr>
            <w:top w:val="none" w:sz="0" w:space="0" w:color="auto"/>
            <w:left w:val="none" w:sz="0" w:space="0" w:color="auto"/>
            <w:bottom w:val="none" w:sz="0" w:space="0" w:color="auto"/>
            <w:right w:val="none" w:sz="0" w:space="0" w:color="auto"/>
          </w:divBdr>
        </w:div>
      </w:divsChild>
    </w:div>
    <w:div w:id="823205787">
      <w:bodyDiv w:val="1"/>
      <w:marLeft w:val="0"/>
      <w:marRight w:val="0"/>
      <w:marTop w:val="0"/>
      <w:marBottom w:val="0"/>
      <w:divBdr>
        <w:top w:val="none" w:sz="0" w:space="0" w:color="auto"/>
        <w:left w:val="none" w:sz="0" w:space="0" w:color="auto"/>
        <w:bottom w:val="none" w:sz="0" w:space="0" w:color="auto"/>
        <w:right w:val="none" w:sz="0" w:space="0" w:color="auto"/>
      </w:divBdr>
      <w:divsChild>
        <w:div w:id="41682725">
          <w:marLeft w:val="547"/>
          <w:marRight w:val="0"/>
          <w:marTop w:val="115"/>
          <w:marBottom w:val="0"/>
          <w:divBdr>
            <w:top w:val="none" w:sz="0" w:space="0" w:color="auto"/>
            <w:left w:val="none" w:sz="0" w:space="0" w:color="auto"/>
            <w:bottom w:val="none" w:sz="0" w:space="0" w:color="auto"/>
            <w:right w:val="none" w:sz="0" w:space="0" w:color="auto"/>
          </w:divBdr>
        </w:div>
      </w:divsChild>
    </w:div>
    <w:div w:id="1600943011">
      <w:bodyDiv w:val="1"/>
      <w:marLeft w:val="0"/>
      <w:marRight w:val="0"/>
      <w:marTop w:val="0"/>
      <w:marBottom w:val="0"/>
      <w:divBdr>
        <w:top w:val="none" w:sz="0" w:space="0" w:color="auto"/>
        <w:left w:val="none" w:sz="0" w:space="0" w:color="auto"/>
        <w:bottom w:val="none" w:sz="0" w:space="0" w:color="auto"/>
        <w:right w:val="none" w:sz="0" w:space="0" w:color="auto"/>
      </w:divBdr>
      <w:divsChild>
        <w:div w:id="1309671426">
          <w:marLeft w:val="547"/>
          <w:marRight w:val="0"/>
          <w:marTop w:val="115"/>
          <w:marBottom w:val="0"/>
          <w:divBdr>
            <w:top w:val="none" w:sz="0" w:space="0" w:color="auto"/>
            <w:left w:val="none" w:sz="0" w:space="0" w:color="auto"/>
            <w:bottom w:val="none" w:sz="0" w:space="0" w:color="auto"/>
            <w:right w:val="none" w:sz="0" w:space="0" w:color="auto"/>
          </w:divBdr>
        </w:div>
      </w:divsChild>
    </w:div>
    <w:div w:id="1692874434">
      <w:bodyDiv w:val="1"/>
      <w:marLeft w:val="0"/>
      <w:marRight w:val="0"/>
      <w:marTop w:val="0"/>
      <w:marBottom w:val="0"/>
      <w:divBdr>
        <w:top w:val="none" w:sz="0" w:space="0" w:color="auto"/>
        <w:left w:val="none" w:sz="0" w:space="0" w:color="auto"/>
        <w:bottom w:val="none" w:sz="0" w:space="0" w:color="auto"/>
        <w:right w:val="none" w:sz="0" w:space="0" w:color="auto"/>
      </w:divBdr>
      <w:divsChild>
        <w:div w:id="929771496">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A381C-0E81-4653-8062-273BF8B46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7</Pages>
  <Words>2021</Words>
  <Characters>11521</Characters>
  <Application>Microsoft Office Word</Application>
  <DocSecurity>0</DocSecurity>
  <Lines>96</Lines>
  <Paragraphs>27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WHO</Company>
  <LinksUpToDate>false</LinksUpToDate>
  <CharactersWithSpaces>13515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MEYER, Claude</dc:creator>
  <cp:lastModifiedBy>MEYER, Claude</cp:lastModifiedBy>
  <cp:revision>10</cp:revision>
  <dcterms:created xsi:type="dcterms:W3CDTF">2014-10-16T15:21:00Z</dcterms:created>
  <dcterms:modified xsi:type="dcterms:W3CDTF">2014-11-05T12:44:00Z</dcterms:modified>
</cp:coreProperties>
</file>