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88E" w:rsidRPr="00485941" w:rsidRDefault="006F153A" w:rsidP="00485941">
      <w:pPr>
        <w:jc w:val="center"/>
        <w:rPr>
          <w:b/>
          <w:sz w:val="24"/>
          <w:lang w:val="fr-FR"/>
        </w:rPr>
      </w:pPr>
      <w:bookmarkStart w:id="0" w:name="_GoBack"/>
      <w:bookmarkEnd w:id="0"/>
      <w:r w:rsidRPr="00485941">
        <w:rPr>
          <w:b/>
          <w:sz w:val="24"/>
          <w:lang w:val="fr-FR"/>
        </w:rPr>
        <w:t>Groupe 1 : Contexte socio-économique et sanitaire</w:t>
      </w:r>
    </w:p>
    <w:tbl>
      <w:tblPr>
        <w:tblStyle w:val="TableGrid"/>
        <w:tblW w:w="1395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3240"/>
        <w:gridCol w:w="2160"/>
        <w:gridCol w:w="2070"/>
        <w:gridCol w:w="2340"/>
        <w:gridCol w:w="2790"/>
        <w:gridCol w:w="1350"/>
      </w:tblGrid>
      <w:tr w:rsidR="000A6696" w:rsidTr="006E0196">
        <w:tc>
          <w:tcPr>
            <w:tcW w:w="3240" w:type="dxa"/>
          </w:tcPr>
          <w:p w:rsidR="000A6696" w:rsidRDefault="000A6696" w:rsidP="000A6696">
            <w:pPr>
              <w:jc w:val="center"/>
              <w:rPr>
                <w:b/>
              </w:rPr>
            </w:pPr>
            <w:r w:rsidRPr="006C1E75">
              <w:rPr>
                <w:b/>
              </w:rPr>
              <w:t>Question</w:t>
            </w:r>
          </w:p>
          <w:p w:rsidR="000A6696" w:rsidRDefault="000A6696" w:rsidP="000A6696">
            <w:pPr>
              <w:jc w:val="center"/>
              <w:rPr>
                <w:b/>
              </w:rPr>
            </w:pPr>
          </w:p>
          <w:p w:rsidR="000A6696" w:rsidRPr="006C1E75" w:rsidRDefault="000A6696" w:rsidP="000A6696">
            <w:pPr>
              <w:jc w:val="center"/>
              <w:rPr>
                <w:b/>
              </w:rPr>
            </w:pPr>
          </w:p>
        </w:tc>
        <w:tc>
          <w:tcPr>
            <w:tcW w:w="2160" w:type="dxa"/>
          </w:tcPr>
          <w:p w:rsidR="000A6696" w:rsidRPr="006C1E75" w:rsidRDefault="000A6696" w:rsidP="000A6696">
            <w:pPr>
              <w:jc w:val="center"/>
              <w:rPr>
                <w:b/>
              </w:rPr>
            </w:pPr>
            <w:r w:rsidRPr="006C1E75">
              <w:rPr>
                <w:b/>
              </w:rPr>
              <w:t>Etudes/</w:t>
            </w:r>
            <w:proofErr w:type="spellStart"/>
            <w:r w:rsidRPr="006C1E75">
              <w:rPr>
                <w:b/>
              </w:rPr>
              <w:t>Informationsdisponibles</w:t>
            </w:r>
            <w:proofErr w:type="spellEnd"/>
            <w:r w:rsidRPr="006C1E75">
              <w:rPr>
                <w:b/>
              </w:rPr>
              <w:t xml:space="preserve"> (dates)</w:t>
            </w:r>
          </w:p>
        </w:tc>
        <w:tc>
          <w:tcPr>
            <w:tcW w:w="2070" w:type="dxa"/>
          </w:tcPr>
          <w:p w:rsidR="000A6696" w:rsidRPr="006C1E75" w:rsidRDefault="000A6696" w:rsidP="000A6696">
            <w:pPr>
              <w:jc w:val="center"/>
              <w:rPr>
                <w:b/>
                <w:lang w:val="fr-FR"/>
              </w:rPr>
            </w:pPr>
            <w:r w:rsidRPr="006C1E75">
              <w:rPr>
                <w:b/>
                <w:lang w:val="fr-FR"/>
              </w:rPr>
              <w:t>Travaux analytiques en cours/prévus</w:t>
            </w:r>
          </w:p>
        </w:tc>
        <w:tc>
          <w:tcPr>
            <w:tcW w:w="2340" w:type="dxa"/>
          </w:tcPr>
          <w:p w:rsidR="000A6696" w:rsidRPr="006C1E75" w:rsidRDefault="000A6696" w:rsidP="000A6696">
            <w:pPr>
              <w:jc w:val="center"/>
              <w:rPr>
                <w:b/>
                <w:lang w:val="fr-FR"/>
              </w:rPr>
            </w:pPr>
            <w:r w:rsidRPr="006C1E75">
              <w:rPr>
                <w:b/>
                <w:lang w:val="fr-FR"/>
              </w:rPr>
              <w:t>Besoins d’informations supplémentaires</w:t>
            </w:r>
          </w:p>
        </w:tc>
        <w:tc>
          <w:tcPr>
            <w:tcW w:w="2790" w:type="dxa"/>
          </w:tcPr>
          <w:p w:rsidR="000A6696" w:rsidRPr="006C1E75" w:rsidRDefault="000A6696" w:rsidP="000A6696">
            <w:pPr>
              <w:jc w:val="center"/>
              <w:rPr>
                <w:b/>
                <w:lang w:val="fr-FR"/>
              </w:rPr>
            </w:pPr>
            <w:r w:rsidRPr="006C1E75">
              <w:rPr>
                <w:b/>
                <w:lang w:val="fr-FR"/>
              </w:rPr>
              <w:t>Proposition (responsabilité, financement)</w:t>
            </w:r>
          </w:p>
        </w:tc>
        <w:tc>
          <w:tcPr>
            <w:tcW w:w="1350" w:type="dxa"/>
          </w:tcPr>
          <w:p w:rsidR="000A6696" w:rsidRPr="006C1E75" w:rsidRDefault="000A6696" w:rsidP="000A6696">
            <w:pPr>
              <w:jc w:val="center"/>
              <w:rPr>
                <w:b/>
                <w:lang w:val="fr-FR"/>
              </w:rPr>
            </w:pPr>
            <w:r w:rsidRPr="006C1E75">
              <w:rPr>
                <w:b/>
                <w:lang w:val="fr-FR"/>
              </w:rPr>
              <w:t>Délai</w:t>
            </w:r>
          </w:p>
        </w:tc>
      </w:tr>
      <w:tr w:rsidR="000A6696" w:rsidRPr="004573C7" w:rsidTr="006E0196">
        <w:tc>
          <w:tcPr>
            <w:tcW w:w="3240" w:type="dxa"/>
          </w:tcPr>
          <w:p w:rsidR="000A6696" w:rsidRDefault="000A6696" w:rsidP="000A6696">
            <w:pPr>
              <w:rPr>
                <w:lang w:val="fr-FR"/>
              </w:rPr>
            </w:pPr>
            <w:r w:rsidRPr="00D91956">
              <w:rPr>
                <w:b/>
                <w:lang w:val="fr-FR"/>
              </w:rPr>
              <w:t>Contexte macroéconomique</w:t>
            </w:r>
          </w:p>
          <w:p w:rsidR="000A6696" w:rsidRDefault="000A6696" w:rsidP="000A6696">
            <w:pPr>
              <w:rPr>
                <w:lang w:val="fr-FR"/>
              </w:rPr>
            </w:pPr>
            <w:r>
              <w:rPr>
                <w:lang w:val="fr-FR"/>
              </w:rPr>
              <w:t>(incluant au moins : (i) fiscalité et finances publiques ; (ii) comptes nationaux et macroéconomie ; (iii) marché du travail…)</w:t>
            </w:r>
          </w:p>
          <w:p w:rsidR="000A6696" w:rsidRPr="006C1E75" w:rsidRDefault="000A6696" w:rsidP="000A6696">
            <w:pPr>
              <w:rPr>
                <w:lang w:val="fr-FR"/>
              </w:rPr>
            </w:pPr>
          </w:p>
        </w:tc>
        <w:tc>
          <w:tcPr>
            <w:tcW w:w="2160" w:type="dxa"/>
          </w:tcPr>
          <w:p w:rsidR="00863CE4" w:rsidRDefault="00F244C2" w:rsidP="004573C7">
            <w:pPr>
              <w:rPr>
                <w:lang w:val="fr-FR"/>
              </w:rPr>
            </w:pPr>
            <w:r>
              <w:rPr>
                <w:lang w:val="fr-FR"/>
              </w:rPr>
              <w:t xml:space="preserve">Cameroun Vision 2035, </w:t>
            </w:r>
            <w:r w:rsidR="00474DAF">
              <w:rPr>
                <w:lang w:val="fr-FR"/>
              </w:rPr>
              <w:t>DSCE</w:t>
            </w:r>
            <w:r w:rsidR="00863CE4">
              <w:rPr>
                <w:lang w:val="fr-FR"/>
              </w:rPr>
              <w:t xml:space="preserve"> 2010-2020</w:t>
            </w:r>
            <w:r w:rsidR="00474DAF">
              <w:rPr>
                <w:lang w:val="fr-FR"/>
              </w:rPr>
              <w:t xml:space="preserve">, </w:t>
            </w:r>
            <w:r w:rsidR="004573C7">
              <w:rPr>
                <w:lang w:val="fr-FR"/>
              </w:rPr>
              <w:t>Loi de finances</w:t>
            </w:r>
            <w:r w:rsidR="00951751">
              <w:rPr>
                <w:lang w:val="fr-FR"/>
              </w:rPr>
              <w:t>,</w:t>
            </w:r>
            <w:r w:rsidR="00F67187">
              <w:rPr>
                <w:lang w:val="fr-FR"/>
              </w:rPr>
              <w:t xml:space="preserve"> Loi portant code du travail</w:t>
            </w:r>
            <w:r w:rsidR="00863CE4">
              <w:rPr>
                <w:lang w:val="fr-FR"/>
              </w:rPr>
              <w:t xml:space="preserve">, Notes de Conjoncture du MINEPAT, </w:t>
            </w:r>
          </w:p>
          <w:p w:rsidR="00B76932" w:rsidRDefault="00951751" w:rsidP="00B76932">
            <w:pPr>
              <w:rPr>
                <w:lang w:val="fr-FR"/>
              </w:rPr>
            </w:pPr>
            <w:r>
              <w:rPr>
                <w:lang w:val="fr-FR"/>
              </w:rPr>
              <w:t>ECAM</w:t>
            </w:r>
            <w:r w:rsidR="00951613">
              <w:rPr>
                <w:lang w:val="fr-FR"/>
              </w:rPr>
              <w:t xml:space="preserve"> 2014</w:t>
            </w:r>
            <w:r>
              <w:rPr>
                <w:lang w:val="fr-FR"/>
              </w:rPr>
              <w:t>, CNS</w:t>
            </w:r>
            <w:r w:rsidR="00863CE4">
              <w:rPr>
                <w:lang w:val="fr-FR"/>
              </w:rPr>
              <w:t xml:space="preserve"> 2011</w:t>
            </w:r>
            <w:r w:rsidR="002228FB">
              <w:rPr>
                <w:lang w:val="fr-FR"/>
              </w:rPr>
              <w:t>, 2012</w:t>
            </w:r>
            <w:r w:rsidR="008B26F7">
              <w:rPr>
                <w:lang w:val="fr-FR"/>
              </w:rPr>
              <w:t xml:space="preserve">, Rapport du FMI, Les Cahiers Economiques de la BM,  </w:t>
            </w:r>
            <w:r w:rsidR="0056786D">
              <w:rPr>
                <w:lang w:val="fr-FR"/>
              </w:rPr>
              <w:t>« Enquête sur l’emploi et le secteur informel 2010 » de l’</w:t>
            </w:r>
            <w:r w:rsidR="00ED4195">
              <w:rPr>
                <w:lang w:val="fr-FR"/>
              </w:rPr>
              <w:t>INS, Rapport annuel de la BEAC Centrale,</w:t>
            </w:r>
          </w:p>
          <w:p w:rsidR="00B76932" w:rsidRDefault="00F67187" w:rsidP="00B76932">
            <w:pPr>
              <w:rPr>
                <w:lang w:val="fr-FR"/>
              </w:rPr>
            </w:pPr>
            <w:r>
              <w:rPr>
                <w:lang w:val="fr-FR"/>
              </w:rPr>
              <w:t>« </w:t>
            </w:r>
            <w:r w:rsidR="00B76932" w:rsidRPr="004573C7">
              <w:rPr>
                <w:lang w:val="fr-FR"/>
              </w:rPr>
              <w:t>Fiscalité</w:t>
            </w:r>
            <w:r>
              <w:rPr>
                <w:lang w:val="fr-FR"/>
              </w:rPr>
              <w:t> : un</w:t>
            </w:r>
            <w:r w:rsidR="00B76932" w:rsidRPr="004573C7">
              <w:rPr>
                <w:lang w:val="fr-FR"/>
              </w:rPr>
              <w:t xml:space="preserve"> levier </w:t>
            </w:r>
            <w:r>
              <w:rPr>
                <w:lang w:val="fr-FR"/>
              </w:rPr>
              <w:t xml:space="preserve">pour l’émergence du </w:t>
            </w:r>
            <w:r w:rsidR="00B76932">
              <w:rPr>
                <w:lang w:val="fr-FR"/>
              </w:rPr>
              <w:t xml:space="preserve"> Cameroun</w:t>
            </w:r>
            <w:r>
              <w:rPr>
                <w:lang w:val="fr-FR"/>
              </w:rPr>
              <w:t> »</w:t>
            </w:r>
            <w:r w:rsidR="00B76932">
              <w:rPr>
                <w:lang w:val="fr-FR"/>
              </w:rPr>
              <w:t xml:space="preserve"> (</w:t>
            </w:r>
            <w:proofErr w:type="spellStart"/>
            <w:r>
              <w:rPr>
                <w:lang w:val="fr-FR"/>
              </w:rPr>
              <w:t>Ndzana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Biloa</w:t>
            </w:r>
            <w:proofErr w:type="spellEnd"/>
            <w:r>
              <w:rPr>
                <w:lang w:val="fr-FR"/>
              </w:rPr>
              <w:t xml:space="preserve">, </w:t>
            </w:r>
            <w:r w:rsidR="00B76932">
              <w:rPr>
                <w:lang w:val="fr-FR"/>
              </w:rPr>
              <w:t>ouvrage disponible),</w:t>
            </w:r>
          </w:p>
          <w:p w:rsidR="008B26F7" w:rsidRDefault="008B26F7" w:rsidP="004573C7">
            <w:pPr>
              <w:rPr>
                <w:lang w:val="fr-FR"/>
              </w:rPr>
            </w:pPr>
          </w:p>
          <w:p w:rsidR="00951751" w:rsidRPr="004573C7" w:rsidRDefault="00951751" w:rsidP="004573C7">
            <w:pPr>
              <w:rPr>
                <w:lang w:val="fr-FR"/>
              </w:rPr>
            </w:pPr>
          </w:p>
        </w:tc>
        <w:tc>
          <w:tcPr>
            <w:tcW w:w="2070" w:type="dxa"/>
          </w:tcPr>
          <w:p w:rsidR="000A6696" w:rsidRDefault="0056786D" w:rsidP="0056786D">
            <w:pPr>
              <w:rPr>
                <w:lang w:val="fr-FR"/>
              </w:rPr>
            </w:pPr>
            <w:r>
              <w:rPr>
                <w:lang w:val="fr-FR"/>
              </w:rPr>
              <w:t>« Recensement des organisations syndicales au Cameroun » et « Enquête nationale sur les conditions de travail au Cameroun » de l’Observatoire National du Travail</w:t>
            </w:r>
            <w:r w:rsidR="00BA78DB">
              <w:rPr>
                <w:lang w:val="fr-FR"/>
              </w:rPr>
              <w:t>,</w:t>
            </w:r>
          </w:p>
          <w:p w:rsidR="002228FB" w:rsidRDefault="002228FB" w:rsidP="0056786D">
            <w:pPr>
              <w:rPr>
                <w:lang w:val="fr-FR"/>
              </w:rPr>
            </w:pPr>
            <w:r>
              <w:rPr>
                <w:lang w:val="fr-FR"/>
              </w:rPr>
              <w:t>Réforme et études sur le circuit de la dépense publique</w:t>
            </w:r>
          </w:p>
        </w:tc>
        <w:tc>
          <w:tcPr>
            <w:tcW w:w="2340" w:type="dxa"/>
          </w:tcPr>
          <w:p w:rsidR="000A6696" w:rsidRDefault="007F5C29" w:rsidP="007F5C29">
            <w:pPr>
              <w:rPr>
                <w:lang w:val="fr-FR"/>
              </w:rPr>
            </w:pPr>
            <w:r>
              <w:rPr>
                <w:lang w:val="fr-FR"/>
              </w:rPr>
              <w:t>Etat de lieu du secteur informel</w:t>
            </w:r>
          </w:p>
          <w:p w:rsidR="00525EE6" w:rsidRDefault="00525EE6" w:rsidP="007F5C29">
            <w:pPr>
              <w:rPr>
                <w:lang w:val="fr-FR"/>
              </w:rPr>
            </w:pPr>
          </w:p>
          <w:p w:rsidR="00525EE6" w:rsidRDefault="00525EE6" w:rsidP="007F5C29">
            <w:pPr>
              <w:rPr>
                <w:lang w:val="fr-FR"/>
              </w:rPr>
            </w:pPr>
            <w:r>
              <w:rPr>
                <w:lang w:val="fr-FR"/>
              </w:rPr>
              <w:t>Publication officielle ECAM 2014</w:t>
            </w:r>
          </w:p>
        </w:tc>
        <w:tc>
          <w:tcPr>
            <w:tcW w:w="2790" w:type="dxa"/>
          </w:tcPr>
          <w:p w:rsidR="000A6696" w:rsidRDefault="00E26638" w:rsidP="000A6696">
            <w:pPr>
              <w:rPr>
                <w:lang w:val="fr-FR"/>
              </w:rPr>
            </w:pPr>
            <w:r>
              <w:rPr>
                <w:lang w:val="fr-FR"/>
              </w:rPr>
              <w:t xml:space="preserve">MINTSS, </w:t>
            </w:r>
            <w:r w:rsidR="00863CE4">
              <w:rPr>
                <w:lang w:val="fr-FR"/>
              </w:rPr>
              <w:t xml:space="preserve">MINEFOP, MINPEMESA, </w:t>
            </w:r>
            <w:r>
              <w:rPr>
                <w:lang w:val="fr-FR"/>
              </w:rPr>
              <w:t>BIT et BM</w:t>
            </w:r>
          </w:p>
        </w:tc>
        <w:tc>
          <w:tcPr>
            <w:tcW w:w="1350" w:type="dxa"/>
          </w:tcPr>
          <w:p w:rsidR="000A6696" w:rsidRDefault="00E26638" w:rsidP="000A6696">
            <w:pPr>
              <w:rPr>
                <w:lang w:val="fr-FR"/>
              </w:rPr>
            </w:pPr>
            <w:r>
              <w:rPr>
                <w:lang w:val="fr-FR"/>
              </w:rPr>
              <w:t>04 mois</w:t>
            </w:r>
          </w:p>
        </w:tc>
      </w:tr>
      <w:tr w:rsidR="000A6696" w:rsidRPr="004573C7" w:rsidTr="006E0196">
        <w:tc>
          <w:tcPr>
            <w:tcW w:w="3240" w:type="dxa"/>
          </w:tcPr>
          <w:p w:rsidR="000A6696" w:rsidRPr="00D91956" w:rsidRDefault="000A6696" w:rsidP="000A6696">
            <w:pPr>
              <w:rPr>
                <w:b/>
                <w:lang w:val="fr-FR"/>
              </w:rPr>
            </w:pPr>
            <w:r w:rsidRPr="00D91956">
              <w:rPr>
                <w:b/>
                <w:lang w:val="fr-FR"/>
              </w:rPr>
              <w:t>Contexte social</w:t>
            </w:r>
          </w:p>
          <w:p w:rsidR="000A6696" w:rsidRDefault="000A6696" w:rsidP="000A6696">
            <w:pPr>
              <w:rPr>
                <w:lang w:val="fr-FR"/>
              </w:rPr>
            </w:pPr>
            <w:r>
              <w:rPr>
                <w:lang w:val="fr-FR"/>
              </w:rPr>
              <w:t>(incluant : pauvreté ; éducation/alphabétisation ; questions sur le genre et autonomisation des femmes ; OMD</w:t>
            </w:r>
            <w:r w:rsidR="00DD61ED">
              <w:rPr>
                <w:lang w:val="fr-FR"/>
              </w:rPr>
              <w:t>/ODD,</w:t>
            </w:r>
            <w:r>
              <w:rPr>
                <w:lang w:val="fr-FR"/>
              </w:rPr>
              <w:t xml:space="preserve"> liés au </w:t>
            </w:r>
            <w:r>
              <w:rPr>
                <w:lang w:val="fr-FR"/>
              </w:rPr>
              <w:lastRenderedPageBreak/>
              <w:t xml:space="preserve">développement social ; </w:t>
            </w:r>
            <w:r w:rsidR="00105C0C">
              <w:rPr>
                <w:lang w:val="fr-FR"/>
              </w:rPr>
              <w:t xml:space="preserve">contexte socio-culturel, </w:t>
            </w:r>
            <w:r>
              <w:rPr>
                <w:lang w:val="fr-FR"/>
              </w:rPr>
              <w:t>Indice de Développement Humain…)</w:t>
            </w:r>
          </w:p>
          <w:p w:rsidR="000A6696" w:rsidRPr="006C1E75" w:rsidRDefault="000A6696" w:rsidP="000A6696">
            <w:pPr>
              <w:rPr>
                <w:lang w:val="fr-FR"/>
              </w:rPr>
            </w:pPr>
          </w:p>
        </w:tc>
        <w:tc>
          <w:tcPr>
            <w:tcW w:w="2160" w:type="dxa"/>
          </w:tcPr>
          <w:p w:rsidR="000A6696" w:rsidRDefault="00DD61ED" w:rsidP="000A6696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Sites web MINEDUB et MINESEC, ECAM, </w:t>
            </w:r>
          </w:p>
          <w:p w:rsidR="00DD61ED" w:rsidRDefault="00DD61ED" w:rsidP="000A6696">
            <w:pPr>
              <w:rPr>
                <w:lang w:val="fr-FR"/>
              </w:rPr>
            </w:pPr>
            <w:r>
              <w:rPr>
                <w:lang w:val="fr-FR"/>
              </w:rPr>
              <w:t xml:space="preserve">Sites web MINEPAT et MINPROFF(PNG) et MINAS, Rapports annuels UNESCO et </w:t>
            </w:r>
            <w:r>
              <w:rPr>
                <w:lang w:val="fr-FR"/>
              </w:rPr>
              <w:lastRenderedPageBreak/>
              <w:t xml:space="preserve">FNUAP, Rapports PNUD, UNICEF et ONUFEMME, </w:t>
            </w:r>
            <w:r w:rsidR="00951613">
              <w:rPr>
                <w:lang w:val="fr-FR"/>
              </w:rPr>
              <w:t>ECAM 2014</w:t>
            </w:r>
          </w:p>
        </w:tc>
        <w:tc>
          <w:tcPr>
            <w:tcW w:w="2070" w:type="dxa"/>
          </w:tcPr>
          <w:p w:rsidR="000A6696" w:rsidRDefault="00DD61ED" w:rsidP="000A6696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4</w:t>
            </w:r>
            <w:r w:rsidRPr="00ED4195">
              <w:rPr>
                <w:vertAlign w:val="superscript"/>
                <w:lang w:val="fr-FR"/>
              </w:rPr>
              <w:t>ème</w:t>
            </w:r>
            <w:r>
              <w:rPr>
                <w:lang w:val="fr-FR"/>
              </w:rPr>
              <w:t xml:space="preserve"> RGPH</w:t>
            </w:r>
            <w:r w:rsidR="00B76932">
              <w:rPr>
                <w:lang w:val="fr-FR"/>
              </w:rPr>
              <w:t>, Etude sur les normes sociales</w:t>
            </w:r>
            <w:r>
              <w:rPr>
                <w:lang w:val="fr-FR"/>
              </w:rPr>
              <w:t xml:space="preserve"> </w:t>
            </w:r>
          </w:p>
          <w:p w:rsidR="002228FB" w:rsidRDefault="002228FB" w:rsidP="000A6696">
            <w:pPr>
              <w:rPr>
                <w:lang w:val="fr-FR"/>
              </w:rPr>
            </w:pPr>
            <w:r>
              <w:rPr>
                <w:lang w:val="fr-FR"/>
              </w:rPr>
              <w:t>PNDS</w:t>
            </w:r>
          </w:p>
        </w:tc>
        <w:tc>
          <w:tcPr>
            <w:tcW w:w="234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  <w:tc>
          <w:tcPr>
            <w:tcW w:w="279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  <w:tc>
          <w:tcPr>
            <w:tcW w:w="135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</w:tr>
      <w:tr w:rsidR="000A6696" w:rsidRPr="004573C7" w:rsidTr="006E0196">
        <w:tc>
          <w:tcPr>
            <w:tcW w:w="3240" w:type="dxa"/>
          </w:tcPr>
          <w:p w:rsidR="000A6696" w:rsidRPr="00D91956" w:rsidRDefault="000A6696" w:rsidP="000A6696">
            <w:pPr>
              <w:rPr>
                <w:b/>
                <w:lang w:val="fr-FR"/>
              </w:rPr>
            </w:pPr>
            <w:r w:rsidRPr="00D91956">
              <w:rPr>
                <w:b/>
                <w:lang w:val="fr-FR"/>
              </w:rPr>
              <w:lastRenderedPageBreak/>
              <w:t>Contexte démographique et sanitaire</w:t>
            </w:r>
          </w:p>
          <w:p w:rsidR="000A6696" w:rsidRDefault="000A6696" w:rsidP="000A6696">
            <w:pPr>
              <w:rPr>
                <w:lang w:val="fr-FR"/>
              </w:rPr>
            </w:pPr>
            <w:r>
              <w:rPr>
                <w:lang w:val="fr-FR"/>
              </w:rPr>
              <w:t>(incluant : démographie ; brève description du système de santé : Organisation, infrastructure, Ressources Humaines, médicaments, technologies, gouvernance… ; mortalité et morbidité ; politique de santé</w:t>
            </w:r>
          </w:p>
          <w:p w:rsidR="000A6696" w:rsidRPr="006C1E75" w:rsidRDefault="000A6696" w:rsidP="000A6696">
            <w:pPr>
              <w:rPr>
                <w:lang w:val="fr-FR"/>
              </w:rPr>
            </w:pPr>
          </w:p>
        </w:tc>
        <w:tc>
          <w:tcPr>
            <w:tcW w:w="2160" w:type="dxa"/>
          </w:tcPr>
          <w:p w:rsidR="000A6696" w:rsidRDefault="00BA78DB" w:rsidP="000A6696">
            <w:pPr>
              <w:rPr>
                <w:lang w:val="fr-FR"/>
              </w:rPr>
            </w:pPr>
            <w:r>
              <w:rPr>
                <w:lang w:val="fr-FR"/>
              </w:rPr>
              <w:t xml:space="preserve">Décret portant organisation du MINSANTE, </w:t>
            </w:r>
            <w:r w:rsidR="00F67187">
              <w:rPr>
                <w:lang w:val="fr-FR"/>
              </w:rPr>
              <w:t>SSS 2016-2027,</w:t>
            </w:r>
          </w:p>
          <w:p w:rsidR="00F67187" w:rsidRDefault="00BA78DB" w:rsidP="00474DAF">
            <w:pPr>
              <w:rPr>
                <w:lang w:val="fr-FR"/>
              </w:rPr>
            </w:pPr>
            <w:r w:rsidRPr="00BA78DB">
              <w:rPr>
                <w:lang w:val="fr-FR"/>
              </w:rPr>
              <w:t>Rapport du Programme National de Gouvernance,</w:t>
            </w:r>
            <w:r>
              <w:rPr>
                <w:lang w:val="fr-FR"/>
              </w:rPr>
              <w:t xml:space="preserve"> </w:t>
            </w:r>
            <w:r w:rsidR="00F67187">
              <w:rPr>
                <w:lang w:val="fr-FR"/>
              </w:rPr>
              <w:t>Rapport annuel IFORD, Rapport 3</w:t>
            </w:r>
            <w:r w:rsidR="00F67187" w:rsidRPr="00F67187">
              <w:rPr>
                <w:vertAlign w:val="superscript"/>
                <w:lang w:val="fr-FR"/>
              </w:rPr>
              <w:t>ème</w:t>
            </w:r>
            <w:r w:rsidR="00F67187">
              <w:rPr>
                <w:lang w:val="fr-FR"/>
              </w:rPr>
              <w:t xml:space="preserve"> RGPH du BUCREP, </w:t>
            </w:r>
            <w:r w:rsidR="00474DAF">
              <w:rPr>
                <w:lang w:val="fr-FR"/>
              </w:rPr>
              <w:t xml:space="preserve">Politique nationale de santé et de sécurité au travail, </w:t>
            </w:r>
            <w:r>
              <w:rPr>
                <w:lang w:val="fr-FR"/>
              </w:rPr>
              <w:t xml:space="preserve">Observatoire National des Ressources Humaines en santé, Observatoire National de Santé Publique, </w:t>
            </w:r>
            <w:r w:rsidR="00474DAF">
              <w:rPr>
                <w:lang w:val="fr-FR"/>
              </w:rPr>
              <w:t xml:space="preserve">Centre Numérique de Documentation du secteur de la santé du MINSANTE, </w:t>
            </w:r>
          </w:p>
        </w:tc>
        <w:tc>
          <w:tcPr>
            <w:tcW w:w="2070" w:type="dxa"/>
          </w:tcPr>
          <w:p w:rsidR="000A6696" w:rsidRDefault="00E24641" w:rsidP="000A6696">
            <w:pPr>
              <w:rPr>
                <w:lang w:val="fr-FR"/>
              </w:rPr>
            </w:pPr>
            <w:r>
              <w:rPr>
                <w:lang w:val="fr-FR"/>
              </w:rPr>
              <w:t xml:space="preserve">Note de conjoncture sur le profil des droits fondamentaux des travailleurs vivant avec le VIH/SIDA, </w:t>
            </w:r>
          </w:p>
          <w:p w:rsidR="002228FB" w:rsidRDefault="002228FB" w:rsidP="002228FB">
            <w:pPr>
              <w:rPr>
                <w:lang w:val="fr-FR"/>
              </w:rPr>
            </w:pPr>
            <w:r>
              <w:rPr>
                <w:lang w:val="fr-FR"/>
              </w:rPr>
              <w:t>La réforme hospitalière?</w:t>
            </w:r>
          </w:p>
        </w:tc>
        <w:tc>
          <w:tcPr>
            <w:tcW w:w="234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  <w:tc>
          <w:tcPr>
            <w:tcW w:w="279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  <w:tc>
          <w:tcPr>
            <w:tcW w:w="135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</w:tr>
      <w:tr w:rsidR="000A6696" w:rsidTr="006E0196">
        <w:tc>
          <w:tcPr>
            <w:tcW w:w="3240" w:type="dxa"/>
          </w:tcPr>
          <w:p w:rsidR="000A6696" w:rsidRPr="000A6696" w:rsidRDefault="00AA7560" w:rsidP="00AA7560">
            <w:pPr>
              <w:rPr>
                <w:lang w:val="fr-FR"/>
              </w:rPr>
            </w:pPr>
            <w:r>
              <w:rPr>
                <w:b/>
                <w:lang w:val="fr-FR"/>
              </w:rPr>
              <w:t xml:space="preserve">Contexte politique </w:t>
            </w:r>
          </w:p>
        </w:tc>
        <w:tc>
          <w:tcPr>
            <w:tcW w:w="2160" w:type="dxa"/>
          </w:tcPr>
          <w:p w:rsidR="000A6696" w:rsidRDefault="00B01FA8" w:rsidP="000A6696">
            <w:pPr>
              <w:rPr>
                <w:lang w:val="fr-FR"/>
              </w:rPr>
            </w:pPr>
            <w:r>
              <w:rPr>
                <w:lang w:val="fr-FR"/>
              </w:rPr>
              <w:t>Stabilité Politique</w:t>
            </w:r>
            <w:r w:rsidR="00061368">
              <w:rPr>
                <w:lang w:val="fr-FR"/>
              </w:rPr>
              <w:t xml:space="preserve"> </w:t>
            </w:r>
          </w:p>
        </w:tc>
        <w:tc>
          <w:tcPr>
            <w:tcW w:w="207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  <w:tc>
          <w:tcPr>
            <w:tcW w:w="234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  <w:tc>
          <w:tcPr>
            <w:tcW w:w="279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  <w:tc>
          <w:tcPr>
            <w:tcW w:w="1350" w:type="dxa"/>
          </w:tcPr>
          <w:p w:rsidR="000A6696" w:rsidRDefault="000A6696" w:rsidP="000A6696">
            <w:pPr>
              <w:rPr>
                <w:lang w:val="fr-FR"/>
              </w:rPr>
            </w:pPr>
          </w:p>
        </w:tc>
      </w:tr>
    </w:tbl>
    <w:p w:rsidR="000A6696" w:rsidRDefault="000A6696">
      <w:pPr>
        <w:rPr>
          <w:lang w:val="fr-FR"/>
        </w:rPr>
      </w:pPr>
    </w:p>
    <w:sectPr w:rsidR="000A6696" w:rsidSect="00D919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0BA"/>
    <w:multiLevelType w:val="hybridMultilevel"/>
    <w:tmpl w:val="0096CCF0"/>
    <w:lvl w:ilvl="0" w:tplc="73A2AD9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2564A2C"/>
    <w:multiLevelType w:val="hybridMultilevel"/>
    <w:tmpl w:val="012E7BE0"/>
    <w:lvl w:ilvl="0" w:tplc="40D0F2A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75"/>
    <w:rsid w:val="000151F2"/>
    <w:rsid w:val="0002745E"/>
    <w:rsid w:val="0003698E"/>
    <w:rsid w:val="00043CFA"/>
    <w:rsid w:val="00044E97"/>
    <w:rsid w:val="00061368"/>
    <w:rsid w:val="0006189C"/>
    <w:rsid w:val="00075A62"/>
    <w:rsid w:val="00097E79"/>
    <w:rsid w:val="000A6696"/>
    <w:rsid w:val="000E2531"/>
    <w:rsid w:val="000F56F4"/>
    <w:rsid w:val="00105C0C"/>
    <w:rsid w:val="00130B1B"/>
    <w:rsid w:val="001477B3"/>
    <w:rsid w:val="001555BB"/>
    <w:rsid w:val="00160195"/>
    <w:rsid w:val="00170A0E"/>
    <w:rsid w:val="001735BF"/>
    <w:rsid w:val="00182E32"/>
    <w:rsid w:val="0018300E"/>
    <w:rsid w:val="001933F8"/>
    <w:rsid w:val="001A4AF4"/>
    <w:rsid w:val="001D1A17"/>
    <w:rsid w:val="00203EC5"/>
    <w:rsid w:val="002228FB"/>
    <w:rsid w:val="0024657A"/>
    <w:rsid w:val="00276D7B"/>
    <w:rsid w:val="002A7684"/>
    <w:rsid w:val="002F02EF"/>
    <w:rsid w:val="002F6FCF"/>
    <w:rsid w:val="003346D8"/>
    <w:rsid w:val="003448CA"/>
    <w:rsid w:val="00346598"/>
    <w:rsid w:val="0035012B"/>
    <w:rsid w:val="003525C7"/>
    <w:rsid w:val="00373C6F"/>
    <w:rsid w:val="003773BA"/>
    <w:rsid w:val="003A3235"/>
    <w:rsid w:val="003A736C"/>
    <w:rsid w:val="003C2EEB"/>
    <w:rsid w:val="003E3D43"/>
    <w:rsid w:val="0041441C"/>
    <w:rsid w:val="00433B96"/>
    <w:rsid w:val="004566B9"/>
    <w:rsid w:val="004573C7"/>
    <w:rsid w:val="00474DAF"/>
    <w:rsid w:val="0048029D"/>
    <w:rsid w:val="00485941"/>
    <w:rsid w:val="00492AA1"/>
    <w:rsid w:val="004979B7"/>
    <w:rsid w:val="004D16CD"/>
    <w:rsid w:val="004E0DE1"/>
    <w:rsid w:val="004F41C1"/>
    <w:rsid w:val="00525EE6"/>
    <w:rsid w:val="00526BFD"/>
    <w:rsid w:val="00564513"/>
    <w:rsid w:val="00564DB6"/>
    <w:rsid w:val="005654FC"/>
    <w:rsid w:val="005656A6"/>
    <w:rsid w:val="0056786D"/>
    <w:rsid w:val="00577D6A"/>
    <w:rsid w:val="00592B77"/>
    <w:rsid w:val="005C2CDE"/>
    <w:rsid w:val="005C5628"/>
    <w:rsid w:val="005D62FD"/>
    <w:rsid w:val="005E10C7"/>
    <w:rsid w:val="00626C4C"/>
    <w:rsid w:val="00632FB1"/>
    <w:rsid w:val="0065432C"/>
    <w:rsid w:val="0066438A"/>
    <w:rsid w:val="006704DA"/>
    <w:rsid w:val="00685EF6"/>
    <w:rsid w:val="00696AC8"/>
    <w:rsid w:val="006A309C"/>
    <w:rsid w:val="006A4CA8"/>
    <w:rsid w:val="006B0C85"/>
    <w:rsid w:val="006C1E75"/>
    <w:rsid w:val="006D3683"/>
    <w:rsid w:val="006D796F"/>
    <w:rsid w:val="006E0196"/>
    <w:rsid w:val="006F153A"/>
    <w:rsid w:val="006F4832"/>
    <w:rsid w:val="00737C71"/>
    <w:rsid w:val="007444B3"/>
    <w:rsid w:val="007451BF"/>
    <w:rsid w:val="00754E41"/>
    <w:rsid w:val="007801C3"/>
    <w:rsid w:val="007A1024"/>
    <w:rsid w:val="007B4E79"/>
    <w:rsid w:val="007C32CA"/>
    <w:rsid w:val="007D667F"/>
    <w:rsid w:val="007F5C29"/>
    <w:rsid w:val="0080019A"/>
    <w:rsid w:val="00810F2E"/>
    <w:rsid w:val="00863CE4"/>
    <w:rsid w:val="00867CC9"/>
    <w:rsid w:val="008814C3"/>
    <w:rsid w:val="008956B3"/>
    <w:rsid w:val="008B26F7"/>
    <w:rsid w:val="008C12AD"/>
    <w:rsid w:val="008D0299"/>
    <w:rsid w:val="008E08B7"/>
    <w:rsid w:val="00931D8B"/>
    <w:rsid w:val="00950C3A"/>
    <w:rsid w:val="00951613"/>
    <w:rsid w:val="00951751"/>
    <w:rsid w:val="009F0A5F"/>
    <w:rsid w:val="009F34D0"/>
    <w:rsid w:val="009F7CFF"/>
    <w:rsid w:val="00A16958"/>
    <w:rsid w:val="00A20470"/>
    <w:rsid w:val="00A21D48"/>
    <w:rsid w:val="00A41D68"/>
    <w:rsid w:val="00A41F38"/>
    <w:rsid w:val="00A4634E"/>
    <w:rsid w:val="00A81BE2"/>
    <w:rsid w:val="00A83107"/>
    <w:rsid w:val="00A869B0"/>
    <w:rsid w:val="00AA7557"/>
    <w:rsid w:val="00AA7560"/>
    <w:rsid w:val="00AB5E51"/>
    <w:rsid w:val="00AE766E"/>
    <w:rsid w:val="00B01FA8"/>
    <w:rsid w:val="00B21EC5"/>
    <w:rsid w:val="00B23018"/>
    <w:rsid w:val="00B24502"/>
    <w:rsid w:val="00B50034"/>
    <w:rsid w:val="00B5054F"/>
    <w:rsid w:val="00B61BC8"/>
    <w:rsid w:val="00B76932"/>
    <w:rsid w:val="00B77CA0"/>
    <w:rsid w:val="00B9356F"/>
    <w:rsid w:val="00B972DE"/>
    <w:rsid w:val="00BA624A"/>
    <w:rsid w:val="00BA78DB"/>
    <w:rsid w:val="00C104D4"/>
    <w:rsid w:val="00C63584"/>
    <w:rsid w:val="00C65935"/>
    <w:rsid w:val="00C660CD"/>
    <w:rsid w:val="00C775BD"/>
    <w:rsid w:val="00CB0B23"/>
    <w:rsid w:val="00CC3396"/>
    <w:rsid w:val="00CD361E"/>
    <w:rsid w:val="00CE54C3"/>
    <w:rsid w:val="00CF5446"/>
    <w:rsid w:val="00CF588E"/>
    <w:rsid w:val="00D01C1E"/>
    <w:rsid w:val="00D07F5C"/>
    <w:rsid w:val="00D44E41"/>
    <w:rsid w:val="00D57184"/>
    <w:rsid w:val="00D572D1"/>
    <w:rsid w:val="00D61A9F"/>
    <w:rsid w:val="00D667AA"/>
    <w:rsid w:val="00D70517"/>
    <w:rsid w:val="00D91956"/>
    <w:rsid w:val="00DA4A43"/>
    <w:rsid w:val="00DA5C22"/>
    <w:rsid w:val="00DC3136"/>
    <w:rsid w:val="00DC4090"/>
    <w:rsid w:val="00DC6448"/>
    <w:rsid w:val="00DD61ED"/>
    <w:rsid w:val="00E15393"/>
    <w:rsid w:val="00E24641"/>
    <w:rsid w:val="00E26638"/>
    <w:rsid w:val="00E41BE6"/>
    <w:rsid w:val="00E80C54"/>
    <w:rsid w:val="00E846E2"/>
    <w:rsid w:val="00E87E36"/>
    <w:rsid w:val="00EB1673"/>
    <w:rsid w:val="00EB34FA"/>
    <w:rsid w:val="00EC6530"/>
    <w:rsid w:val="00EC6BA9"/>
    <w:rsid w:val="00ED4195"/>
    <w:rsid w:val="00EF7523"/>
    <w:rsid w:val="00EF7E25"/>
    <w:rsid w:val="00F026F1"/>
    <w:rsid w:val="00F02F8C"/>
    <w:rsid w:val="00F244C2"/>
    <w:rsid w:val="00F37DBF"/>
    <w:rsid w:val="00F56EFD"/>
    <w:rsid w:val="00F67187"/>
    <w:rsid w:val="00F75A39"/>
    <w:rsid w:val="00FA7094"/>
    <w:rsid w:val="00FA79E6"/>
    <w:rsid w:val="00FD5906"/>
    <w:rsid w:val="00FE6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4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73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1E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3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4D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73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WHO</Company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Maud Juquois</dc:creator>
  <cp:lastModifiedBy>MEYER, Claude</cp:lastModifiedBy>
  <cp:revision>2</cp:revision>
  <cp:lastPrinted>2016-02-16T11:01:00Z</cp:lastPrinted>
  <dcterms:created xsi:type="dcterms:W3CDTF">2016-02-25T12:52:00Z</dcterms:created>
  <dcterms:modified xsi:type="dcterms:W3CDTF">2016-02-25T12:52:00Z</dcterms:modified>
</cp:coreProperties>
</file>