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4D48" w:rsidRPr="009A205C" w:rsidRDefault="00BA37A3" w:rsidP="00580F67">
      <w:pPr>
        <w:spacing w:after="60"/>
        <w:rPr>
          <w:b/>
          <w:color w:val="FF0000"/>
        </w:rPr>
      </w:pPr>
      <w:r w:rsidRPr="009A205C">
        <w:rPr>
          <w:b/>
          <w:color w:val="FF0000"/>
        </w:rPr>
        <w:t>Terms of Reference</w:t>
      </w:r>
    </w:p>
    <w:p w:rsidR="00580F67" w:rsidRPr="00B3716D" w:rsidRDefault="00704835" w:rsidP="00704835">
      <w:pPr>
        <w:pStyle w:val="Title"/>
        <w:jc w:val="left"/>
      </w:pPr>
      <w:r>
        <w:t xml:space="preserve">Health Insurance </w:t>
      </w:r>
      <w:r w:rsidR="00FA723A">
        <w:t xml:space="preserve">Institutional Assessment </w:t>
      </w:r>
    </w:p>
    <w:p w:rsidR="005005F6" w:rsidRPr="00B3716D" w:rsidRDefault="00580F67" w:rsidP="00E7372F">
      <w:pPr>
        <w:pStyle w:val="Subtitle"/>
      </w:pPr>
      <w:r w:rsidRPr="00B3716D">
        <w:t>Background</w:t>
      </w:r>
    </w:p>
    <w:p w:rsidR="00B83795" w:rsidRPr="00B3716D" w:rsidRDefault="005005F6" w:rsidP="009A0C09">
      <w:r w:rsidRPr="00B3716D">
        <w:t xml:space="preserve">Tanzania is entering a new phase of health financing reforms based on the reforms undertaken since the early 1990’s. </w:t>
      </w:r>
    </w:p>
    <w:p w:rsidR="004A4369" w:rsidRPr="00B3716D" w:rsidRDefault="003F6CB3" w:rsidP="004A4369">
      <w:r>
        <w:t>In 2007</w:t>
      </w:r>
      <w:r w:rsidR="00B83795" w:rsidRPr="00B3716D">
        <w:t xml:space="preserve">, the Government of Tanzania adopted a </w:t>
      </w:r>
      <w:r w:rsidR="00B83795" w:rsidRPr="00B3716D">
        <w:rPr>
          <w:i/>
        </w:rPr>
        <w:t xml:space="preserve">Health </w:t>
      </w:r>
      <w:r w:rsidR="004A4369" w:rsidRPr="00B3716D">
        <w:rPr>
          <w:i/>
        </w:rPr>
        <w:t>Policy</w:t>
      </w:r>
      <w:r w:rsidR="004A4369" w:rsidRPr="00B3716D">
        <w:t xml:space="preserve"> with the policy vision “</w:t>
      </w:r>
      <w:r w:rsidR="004A4369" w:rsidRPr="00B3716D">
        <w:rPr>
          <w:sz w:val="22"/>
        </w:rPr>
        <w:t>to improve the health and well being</w:t>
      </w:r>
      <w:r w:rsidR="00791581">
        <w:rPr>
          <w:sz w:val="22"/>
        </w:rPr>
        <w:t xml:space="preserve"> </w:t>
      </w:r>
      <w:r w:rsidR="004A4369" w:rsidRPr="00B3716D">
        <w:rPr>
          <w:sz w:val="22"/>
        </w:rPr>
        <w:t>of all Tanzanians with a focus on those most at risk […]”</w:t>
      </w:r>
      <w:r w:rsidR="004A4369" w:rsidRPr="00B3716D">
        <w:t xml:space="preserve">. This vision remains still valid, and the GOT is committed to moving towards </w:t>
      </w:r>
      <w:r w:rsidR="004A4369" w:rsidRPr="00B3716D">
        <w:rPr>
          <w:i/>
        </w:rPr>
        <w:t xml:space="preserve">Universal Health </w:t>
      </w:r>
      <w:r w:rsidR="004A4369" w:rsidRPr="009A0C09">
        <w:rPr>
          <w:i/>
        </w:rPr>
        <w:t xml:space="preserve">Coverage </w:t>
      </w:r>
      <w:r w:rsidR="009A0C09" w:rsidRPr="009A0C09">
        <w:rPr>
          <w:i/>
        </w:rPr>
        <w:t>(UHC</w:t>
      </w:r>
      <w:proofErr w:type="gramStart"/>
      <w:r w:rsidR="009A0C09" w:rsidRPr="009A0C09">
        <w:rPr>
          <w:i/>
        </w:rPr>
        <w:t>)</w:t>
      </w:r>
      <w:r w:rsidR="004A4369" w:rsidRPr="00B3716D">
        <w:t>and</w:t>
      </w:r>
      <w:proofErr w:type="gramEnd"/>
      <w:r w:rsidR="004A4369" w:rsidRPr="00B3716D">
        <w:t xml:space="preserve"> to ensure that all citizens have access to quality services and </w:t>
      </w:r>
      <w:r w:rsidR="009A0C09">
        <w:t>are</w:t>
      </w:r>
      <w:r w:rsidR="004A4369" w:rsidRPr="00B3716D">
        <w:t xml:space="preserve"> protected from financial risk. As part of </w:t>
      </w:r>
      <w:r w:rsidR="004A4369" w:rsidRPr="00B3716D">
        <w:rPr>
          <w:i/>
        </w:rPr>
        <w:t>the Health Sector Strategic Plan III</w:t>
      </w:r>
      <w:r w:rsidR="004A4369" w:rsidRPr="00B3716D">
        <w:t>, a decision was taken to develop a Health Financing Strategy to ensure that this vision would become reality.</w:t>
      </w:r>
    </w:p>
    <w:p w:rsidR="00993259" w:rsidRPr="00B3716D" w:rsidRDefault="004A4369" w:rsidP="004A4369">
      <w:r w:rsidRPr="00B3716D">
        <w:t>Oversi</w:t>
      </w:r>
      <w:r w:rsidR="009A0C09">
        <w:t>ght for the development of the s</w:t>
      </w:r>
      <w:r w:rsidRPr="00B3716D">
        <w:t>trategy has been given to an Inter</w:t>
      </w:r>
      <w:r w:rsidR="00D0556D">
        <w:t>-</w:t>
      </w:r>
      <w:r w:rsidRPr="00B3716D">
        <w:t>ministerial Steering Committee</w:t>
      </w:r>
      <w:r w:rsidR="00F9049E" w:rsidRPr="00B3716D">
        <w:t xml:space="preserve"> (ISC)</w:t>
      </w:r>
      <w:r w:rsidRPr="00B3716D">
        <w:t>, c</w:t>
      </w:r>
      <w:r w:rsidR="00E7372F">
        <w:t>omprised</w:t>
      </w:r>
      <w:r w:rsidRPr="00B3716D">
        <w:t xml:space="preserve"> of key ministries and departments, to ensure that proposed reforms </w:t>
      </w:r>
      <w:r w:rsidR="00473DC8">
        <w:t>are</w:t>
      </w:r>
      <w:r w:rsidRPr="00B3716D">
        <w:t xml:space="preserve"> comprehensive, accepted and supported by all stakeholders, and </w:t>
      </w:r>
      <w:r w:rsidR="00F9049E" w:rsidRPr="00B3716D">
        <w:t>implemented with the support of all stakeholders. To achieve this aim, the ISC has identified key areas for reforms and requested several reports to</w:t>
      </w:r>
      <w:r w:rsidR="009A0C09">
        <w:t xml:space="preserve"> inform the development of the s</w:t>
      </w:r>
      <w:r w:rsidR="00F9049E" w:rsidRPr="00B3716D">
        <w:t xml:space="preserve">trategy. </w:t>
      </w:r>
      <w:r w:rsidR="00993259" w:rsidRPr="00B3716D">
        <w:t>These are:</w:t>
      </w:r>
    </w:p>
    <w:p w:rsidR="00993259" w:rsidRPr="00B3716D" w:rsidRDefault="00993259" w:rsidP="00993259">
      <w:pPr>
        <w:pStyle w:val="ListParagraph"/>
        <w:numPr>
          <w:ilvl w:val="0"/>
          <w:numId w:val="8"/>
        </w:numPr>
      </w:pPr>
      <w:r w:rsidRPr="00B3716D">
        <w:t>Minimum Benefit Package(s): options to sustainably structure access to benefits;</w:t>
      </w:r>
    </w:p>
    <w:p w:rsidR="00CA1B00" w:rsidRPr="00B3716D" w:rsidRDefault="00993259" w:rsidP="00CA1B00">
      <w:pPr>
        <w:pStyle w:val="ListParagraph"/>
        <w:numPr>
          <w:ilvl w:val="0"/>
          <w:numId w:val="8"/>
        </w:numPr>
      </w:pPr>
      <w:r w:rsidRPr="00B3716D">
        <w:t>Insurance Market Structure: options for the Social and Private Health Insurance architecture;</w:t>
      </w:r>
    </w:p>
    <w:p w:rsidR="00CA1B00" w:rsidRPr="00B3716D" w:rsidRDefault="00CA1B00" w:rsidP="00CA1B00">
      <w:pPr>
        <w:pStyle w:val="ListParagraph"/>
        <w:numPr>
          <w:ilvl w:val="0"/>
          <w:numId w:val="8"/>
        </w:numPr>
      </w:pPr>
      <w:r w:rsidRPr="00B3716D">
        <w:t>Performance financing: options for linking allocations to performance of service providers;</w:t>
      </w:r>
    </w:p>
    <w:p w:rsidR="00993259" w:rsidRPr="00B3716D" w:rsidRDefault="00993259" w:rsidP="00993259">
      <w:pPr>
        <w:pStyle w:val="ListParagraph"/>
        <w:numPr>
          <w:ilvl w:val="0"/>
          <w:numId w:val="8"/>
        </w:numPr>
      </w:pPr>
      <w:r w:rsidRPr="00B3716D">
        <w:t>Equity</w:t>
      </w:r>
      <w:r w:rsidR="00CA1B00" w:rsidRPr="00B3716D">
        <w:t>-based financing: o</w:t>
      </w:r>
      <w:r w:rsidRPr="00B3716D">
        <w:t>ptions for improving the equity targeting of (esp. budget) resources;</w:t>
      </w:r>
    </w:p>
    <w:p w:rsidR="00CA1B00" w:rsidRPr="00B3716D" w:rsidRDefault="00CA1B00" w:rsidP="00993259">
      <w:pPr>
        <w:pStyle w:val="ListParagraph"/>
        <w:numPr>
          <w:ilvl w:val="0"/>
          <w:numId w:val="8"/>
        </w:numPr>
      </w:pPr>
      <w:r w:rsidRPr="00B3716D">
        <w:t>Inclusion of poor &amp; vulnerable: options for identification and financing of services for this group;</w:t>
      </w:r>
    </w:p>
    <w:p w:rsidR="00CA1B00" w:rsidRPr="00B3716D" w:rsidRDefault="00CA1B00" w:rsidP="00993259">
      <w:pPr>
        <w:pStyle w:val="ListParagraph"/>
        <w:numPr>
          <w:ilvl w:val="0"/>
          <w:numId w:val="8"/>
        </w:numPr>
      </w:pPr>
      <w:r w:rsidRPr="00B3716D">
        <w:t>CHF reforms: options for the re-design of the CHF system;</w:t>
      </w:r>
    </w:p>
    <w:p w:rsidR="00CA1B00" w:rsidRPr="00B3716D" w:rsidRDefault="00CA1B00" w:rsidP="00993259">
      <w:pPr>
        <w:pStyle w:val="ListParagraph"/>
        <w:numPr>
          <w:ilvl w:val="0"/>
          <w:numId w:val="8"/>
        </w:numPr>
      </w:pPr>
      <w:r w:rsidRPr="00B3716D">
        <w:t>Private sector resources: options strengthening equitable funding from the private sector;</w:t>
      </w:r>
    </w:p>
    <w:p w:rsidR="00CA1B00" w:rsidRPr="00B3716D" w:rsidRDefault="00CA1B00" w:rsidP="00993259">
      <w:pPr>
        <w:pStyle w:val="ListParagraph"/>
        <w:numPr>
          <w:ilvl w:val="0"/>
          <w:numId w:val="8"/>
        </w:numPr>
      </w:pPr>
      <w:r w:rsidRPr="00B3716D">
        <w:t>Financial management: options for improving accountability and timely availability of funds;</w:t>
      </w:r>
    </w:p>
    <w:p w:rsidR="00CA1B00" w:rsidRPr="00B3716D" w:rsidRDefault="00CA1B00" w:rsidP="00993259">
      <w:pPr>
        <w:pStyle w:val="ListParagraph"/>
        <w:numPr>
          <w:ilvl w:val="0"/>
          <w:numId w:val="8"/>
        </w:numPr>
      </w:pPr>
      <w:r w:rsidRPr="00B3716D">
        <w:t>Innovative financing and fiscal space: options for increasing public financing for health;</w:t>
      </w:r>
    </w:p>
    <w:p w:rsidR="002E7D09" w:rsidRDefault="003F6CB3" w:rsidP="002E7D09">
      <w:r w:rsidRPr="009A0C09">
        <w:rPr>
          <w:b/>
        </w:rPr>
        <w:t>In addition</w:t>
      </w:r>
      <w:r>
        <w:t xml:space="preserve"> to the 9 key areas identified by the ISC, the </w:t>
      </w:r>
      <w:r w:rsidR="009A0C09">
        <w:t>Ministry of health and Social Welfare (</w:t>
      </w:r>
      <w:r>
        <w:t>MOHSW</w:t>
      </w:r>
      <w:r w:rsidR="009A0C09">
        <w:t xml:space="preserve">) </w:t>
      </w:r>
      <w:proofErr w:type="gramStart"/>
      <w:r w:rsidR="009A0C09">
        <w:t>has</w:t>
      </w:r>
      <w:proofErr w:type="gramEnd"/>
      <w:r w:rsidR="009A0C09">
        <w:t xml:space="preserve"> now identified additional</w:t>
      </w:r>
      <w:r>
        <w:t xml:space="preserve"> information needs in formulating a coherent </w:t>
      </w:r>
      <w:r w:rsidR="00E7372F">
        <w:t xml:space="preserve">health financing </w:t>
      </w:r>
      <w:r>
        <w:t>strategy</w:t>
      </w:r>
      <w:r w:rsidR="00E7372F">
        <w:t>.  Thus it</w:t>
      </w:r>
      <w:r>
        <w:t xml:space="preserve"> requested GIZ to support a study </w:t>
      </w:r>
      <w:r>
        <w:rPr>
          <w:b/>
        </w:rPr>
        <w:t xml:space="preserve">on the Institutional </w:t>
      </w:r>
      <w:r w:rsidR="009A0C09">
        <w:rPr>
          <w:b/>
        </w:rPr>
        <w:t xml:space="preserve">and Organisational </w:t>
      </w:r>
      <w:r>
        <w:rPr>
          <w:b/>
        </w:rPr>
        <w:t>A</w:t>
      </w:r>
      <w:r w:rsidRPr="003F6CB3">
        <w:rPr>
          <w:b/>
        </w:rPr>
        <w:t xml:space="preserve">ssessment of </w:t>
      </w:r>
      <w:r w:rsidR="00704835">
        <w:rPr>
          <w:b/>
        </w:rPr>
        <w:t>its current Social Health Insurance System</w:t>
      </w:r>
      <w:r>
        <w:t>.</w:t>
      </w:r>
    </w:p>
    <w:p w:rsidR="002E7D09" w:rsidRDefault="002E7D09" w:rsidP="002E7D09">
      <w:pPr>
        <w:autoSpaceDE w:val="0"/>
        <w:autoSpaceDN w:val="0"/>
        <w:adjustRightInd w:val="0"/>
        <w:spacing w:after="0"/>
        <w:jc w:val="left"/>
      </w:pPr>
      <w:r>
        <w:t>C</w:t>
      </w:r>
      <w:r w:rsidRPr="007C740F">
        <w:t xml:space="preserve">rucial for the performance of a health financing system are the organizations involved in health financing. Institutions and organizations are closely interrelated, and hence organizations do not operate without an institutional context. Health financing-related organizations </w:t>
      </w:r>
      <w:proofErr w:type="gramStart"/>
      <w:r w:rsidRPr="007C740F">
        <w:t>include,</w:t>
      </w:r>
      <w:proofErr w:type="gramEnd"/>
      <w:r w:rsidRPr="007C740F">
        <w:t xml:space="preserve"> political and regulatory bodies, ministries and related executive agencies, </w:t>
      </w:r>
      <w:r w:rsidR="00791581">
        <w:t xml:space="preserve">local government authorities, auditors, </w:t>
      </w:r>
      <w:r w:rsidRPr="007C740F">
        <w:t>purchasers, health care providers, civil society and membership organizations. The focus of this consultancy lies on</w:t>
      </w:r>
      <w:r>
        <w:t xml:space="preserve"> assessing the </w:t>
      </w:r>
      <w:r w:rsidR="00704835">
        <w:t>Social Health Insurance Actors</w:t>
      </w:r>
      <w:r>
        <w:t>, within</w:t>
      </w:r>
      <w:r w:rsidRPr="007C740F">
        <w:t xml:space="preserve"> the health financing landscape of Tanzania</w:t>
      </w:r>
      <w:r>
        <w:t xml:space="preserve"> in order to better understand </w:t>
      </w:r>
      <w:r w:rsidR="00704835">
        <w:t>their</w:t>
      </w:r>
      <w:r>
        <w:t xml:space="preserve"> contribution and capacity towards</w:t>
      </w:r>
      <w:r w:rsidR="00791581">
        <w:t xml:space="preserve"> </w:t>
      </w:r>
      <w:r>
        <w:t>achieving</w:t>
      </w:r>
      <w:r w:rsidR="00791581">
        <w:t xml:space="preserve"> </w:t>
      </w:r>
      <w:r>
        <w:t xml:space="preserve">UHC and </w:t>
      </w:r>
      <w:r w:rsidRPr="007C740F">
        <w:t xml:space="preserve">health financing performance </w:t>
      </w:r>
      <w:r w:rsidR="00791581">
        <w:t>objectives</w:t>
      </w:r>
      <w:r>
        <w:t xml:space="preserve">.  </w:t>
      </w:r>
    </w:p>
    <w:p w:rsidR="002E7D09" w:rsidRDefault="002E7D09" w:rsidP="002E7D09">
      <w:pPr>
        <w:autoSpaceDE w:val="0"/>
        <w:autoSpaceDN w:val="0"/>
        <w:adjustRightInd w:val="0"/>
        <w:spacing w:after="0"/>
        <w:jc w:val="left"/>
      </w:pPr>
    </w:p>
    <w:p w:rsidR="002E7D09" w:rsidRDefault="002E7D09" w:rsidP="002E7D09">
      <w:pPr>
        <w:autoSpaceDE w:val="0"/>
        <w:autoSpaceDN w:val="0"/>
        <w:adjustRightInd w:val="0"/>
        <w:spacing w:after="0"/>
        <w:jc w:val="left"/>
      </w:pPr>
    </w:p>
    <w:p w:rsidR="002E7D09" w:rsidRDefault="002E7D09" w:rsidP="004A4369"/>
    <w:p w:rsidR="002E7D09" w:rsidRDefault="002E7D09" w:rsidP="004A4369"/>
    <w:p w:rsidR="00E7372F" w:rsidRDefault="00E7372F" w:rsidP="009A0C09">
      <w:pPr>
        <w:pStyle w:val="Subtitle"/>
      </w:pPr>
      <w:r w:rsidRPr="009A0C09">
        <w:t xml:space="preserve">Context of </w:t>
      </w:r>
      <w:r w:rsidR="00822FEF" w:rsidRPr="009A0C09">
        <w:t>Focus Area</w:t>
      </w:r>
    </w:p>
    <w:p w:rsidR="007C740F" w:rsidRPr="007C740F" w:rsidRDefault="007C740F" w:rsidP="007C740F">
      <w:pPr>
        <w:autoSpaceDE w:val="0"/>
        <w:autoSpaceDN w:val="0"/>
        <w:adjustRightInd w:val="0"/>
        <w:spacing w:after="0"/>
        <w:jc w:val="left"/>
      </w:pPr>
      <w:r w:rsidRPr="007C740F">
        <w:t xml:space="preserve">Of specific interest </w:t>
      </w:r>
      <w:r w:rsidR="00B50374">
        <w:t xml:space="preserve">for this paper is the institutional and organisational assessment of </w:t>
      </w:r>
      <w:r w:rsidR="00704835">
        <w:t>the major</w:t>
      </w:r>
      <w:r w:rsidR="00B50374">
        <w:t xml:space="preserve"> Social Health Insurer</w:t>
      </w:r>
      <w:r w:rsidR="00704835">
        <w:t>s</w:t>
      </w:r>
      <w:r w:rsidR="00B50374">
        <w:t xml:space="preserve"> in the country, the NHIF</w:t>
      </w:r>
      <w:r w:rsidR="00704835">
        <w:t>, the NSSF and CHF under consideration also of the private health insurance market and CBHIs</w:t>
      </w:r>
      <w:r w:rsidR="00B50374">
        <w:t xml:space="preserve">.  This is to better understand </w:t>
      </w:r>
      <w:r w:rsidR="00704835">
        <w:t>actors</w:t>
      </w:r>
      <w:r w:rsidRPr="007C740F">
        <w:t xml:space="preserve"> activities in undertaking health financing functions and the specific tasks relating thereto – in other words </w:t>
      </w:r>
      <w:r w:rsidR="00704835">
        <w:t>their</w:t>
      </w:r>
      <w:r w:rsidRPr="007C740F">
        <w:t xml:space="preserve"> organizational practice </w:t>
      </w:r>
      <w:r w:rsidR="00B50374">
        <w:t xml:space="preserve">and capacity </w:t>
      </w:r>
      <w:r w:rsidRPr="007C740F">
        <w:t xml:space="preserve">relating to health financing. Here, organizational practice is understood as the way </w:t>
      </w:r>
      <w:r w:rsidR="00B50374">
        <w:t>organization</w:t>
      </w:r>
      <w:r w:rsidR="00704835">
        <w:t>s</w:t>
      </w:r>
      <w:r w:rsidRPr="007C740F">
        <w:t xml:space="preserve"> do or do not implement and comply with formal rules, which also dependent</w:t>
      </w:r>
      <w:r w:rsidR="00704835">
        <w:t>s</w:t>
      </w:r>
      <w:r w:rsidRPr="007C740F">
        <w:t xml:space="preserve"> upon their organizational capacity. In an ideal situation, organizations implement and comply with the rules, and have the capacities required </w:t>
      </w:r>
      <w:proofErr w:type="gramStart"/>
      <w:r w:rsidRPr="007C740F">
        <w:t>to do</w:t>
      </w:r>
      <w:proofErr w:type="gramEnd"/>
      <w:r w:rsidRPr="007C740F">
        <w:t xml:space="preserve"> so, in order to work towards health financing objectives and performance indicators</w:t>
      </w:r>
      <w:r w:rsidR="00B50374">
        <w:t xml:space="preserve"> (</w:t>
      </w:r>
      <w:proofErr w:type="spellStart"/>
      <w:r w:rsidR="009A0C09">
        <w:t>Mathauer</w:t>
      </w:r>
      <w:proofErr w:type="spellEnd"/>
      <w:r w:rsidR="009A0C09">
        <w:t xml:space="preserve">/ </w:t>
      </w:r>
      <w:proofErr w:type="spellStart"/>
      <w:r w:rsidR="009A0C09">
        <w:t>Carin</w:t>
      </w:r>
      <w:proofErr w:type="spellEnd"/>
      <w:r w:rsidR="009A0C09">
        <w:t xml:space="preserve"> 2010)</w:t>
      </w:r>
      <w:r w:rsidRPr="007C740F">
        <w:t>.</w:t>
      </w:r>
    </w:p>
    <w:p w:rsidR="007C740F" w:rsidRPr="007C740F" w:rsidRDefault="007C740F" w:rsidP="007C740F">
      <w:pPr>
        <w:autoSpaceDE w:val="0"/>
        <w:autoSpaceDN w:val="0"/>
        <w:adjustRightInd w:val="0"/>
        <w:spacing w:after="0" w:line="240" w:lineRule="auto"/>
        <w:jc w:val="left"/>
        <w:rPr>
          <w:rFonts w:ascii="Times-Roman" w:hAnsi="Times-Roman" w:cs="Times-Roman"/>
          <w:sz w:val="22"/>
          <w:lang w:val="en-US"/>
        </w:rPr>
      </w:pPr>
    </w:p>
    <w:p w:rsidR="00737908" w:rsidRPr="00B3716D" w:rsidRDefault="00737908" w:rsidP="00B3716D">
      <w:pPr>
        <w:rPr>
          <w:szCs w:val="21"/>
        </w:rPr>
      </w:pPr>
      <w:r w:rsidRPr="00B3716D">
        <w:rPr>
          <w:szCs w:val="21"/>
        </w:rPr>
        <w:t xml:space="preserve">The insurance market is currently split between a social health insurance sector, </w:t>
      </w:r>
      <w:r w:rsidR="00BD2253">
        <w:rPr>
          <w:szCs w:val="21"/>
        </w:rPr>
        <w:t>comprised</w:t>
      </w:r>
      <w:r w:rsidRPr="00B3716D">
        <w:rPr>
          <w:szCs w:val="21"/>
        </w:rPr>
        <w:t xml:space="preserve"> of the NHIF, the NSSF-SHIB</w:t>
      </w:r>
      <w:r w:rsidR="004D6D3B">
        <w:rPr>
          <w:szCs w:val="21"/>
        </w:rPr>
        <w:t xml:space="preserve"> (formal sector insurers)</w:t>
      </w:r>
      <w:r w:rsidRPr="00B3716D">
        <w:rPr>
          <w:szCs w:val="21"/>
        </w:rPr>
        <w:t xml:space="preserve">, and </w:t>
      </w:r>
      <w:r w:rsidR="00BD2253">
        <w:rPr>
          <w:szCs w:val="21"/>
        </w:rPr>
        <w:t>the CHF</w:t>
      </w:r>
      <w:r w:rsidR="004D6D3B">
        <w:rPr>
          <w:szCs w:val="21"/>
        </w:rPr>
        <w:t xml:space="preserve"> (informal sector insurer)</w:t>
      </w:r>
      <w:r w:rsidR="00BD2253">
        <w:rPr>
          <w:szCs w:val="21"/>
        </w:rPr>
        <w:t xml:space="preserve">, </w:t>
      </w:r>
      <w:r w:rsidRPr="00B3716D">
        <w:rPr>
          <w:szCs w:val="21"/>
        </w:rPr>
        <w:t>and a private health insurance sector that can be divided into micro</w:t>
      </w:r>
      <w:r w:rsidR="004D6D3B">
        <w:rPr>
          <w:szCs w:val="21"/>
        </w:rPr>
        <w:t>-</w:t>
      </w:r>
      <w:r w:rsidRPr="00B3716D">
        <w:rPr>
          <w:szCs w:val="21"/>
        </w:rPr>
        <w:t>insurance schemes and the standard commercial private health insurance</w:t>
      </w:r>
      <w:r w:rsidR="00617B28">
        <w:rPr>
          <w:szCs w:val="21"/>
        </w:rPr>
        <w:t>s</w:t>
      </w:r>
      <w:r w:rsidRPr="00B3716D">
        <w:rPr>
          <w:szCs w:val="21"/>
        </w:rPr>
        <w:t xml:space="preserve">.  In the following, a short description of </w:t>
      </w:r>
      <w:r w:rsidR="0020623E">
        <w:rPr>
          <w:szCs w:val="21"/>
        </w:rPr>
        <w:t>the NHIF</w:t>
      </w:r>
      <w:r w:rsidR="006D28CF">
        <w:rPr>
          <w:szCs w:val="21"/>
        </w:rPr>
        <w:t xml:space="preserve">, </w:t>
      </w:r>
      <w:r w:rsidR="00704835">
        <w:rPr>
          <w:szCs w:val="21"/>
        </w:rPr>
        <w:t xml:space="preserve">NSSF, </w:t>
      </w:r>
      <w:r w:rsidR="006D28CF">
        <w:rPr>
          <w:szCs w:val="21"/>
        </w:rPr>
        <w:t>CHF</w:t>
      </w:r>
      <w:r w:rsidR="0020623E">
        <w:rPr>
          <w:szCs w:val="21"/>
        </w:rPr>
        <w:t xml:space="preserve"> and </w:t>
      </w:r>
      <w:r w:rsidRPr="00B3716D">
        <w:rPr>
          <w:szCs w:val="21"/>
        </w:rPr>
        <w:t xml:space="preserve">the </w:t>
      </w:r>
      <w:r w:rsidR="0020623E">
        <w:rPr>
          <w:szCs w:val="21"/>
        </w:rPr>
        <w:t xml:space="preserve">other </w:t>
      </w:r>
      <w:r w:rsidRPr="00B3716D">
        <w:rPr>
          <w:szCs w:val="21"/>
        </w:rPr>
        <w:t xml:space="preserve">schemes </w:t>
      </w:r>
      <w:r w:rsidR="0020623E">
        <w:rPr>
          <w:szCs w:val="21"/>
        </w:rPr>
        <w:t>is</w:t>
      </w:r>
      <w:r w:rsidR="00BD2253">
        <w:rPr>
          <w:szCs w:val="21"/>
        </w:rPr>
        <w:t xml:space="preserve"> given:</w:t>
      </w:r>
    </w:p>
    <w:p w:rsidR="004D6D3B" w:rsidRDefault="00737908" w:rsidP="0020623E">
      <w:pPr>
        <w:pStyle w:val="FootnoteText"/>
        <w:spacing w:line="276" w:lineRule="auto"/>
        <w:rPr>
          <w:sz w:val="21"/>
          <w:szCs w:val="21"/>
        </w:rPr>
      </w:pPr>
      <w:proofErr w:type="gramStart"/>
      <w:r w:rsidRPr="00BD2253">
        <w:rPr>
          <w:b/>
          <w:sz w:val="21"/>
          <w:szCs w:val="21"/>
        </w:rPr>
        <w:t>NHIF</w:t>
      </w:r>
      <w:r w:rsidRPr="00BD2253">
        <w:rPr>
          <w:sz w:val="21"/>
          <w:szCs w:val="21"/>
        </w:rPr>
        <w:t xml:space="preserve"> - Established by Act in 1999 under the Minister of Health.</w:t>
      </w:r>
      <w:proofErr w:type="gramEnd"/>
      <w:r w:rsidRPr="00BD2253">
        <w:rPr>
          <w:sz w:val="21"/>
          <w:szCs w:val="21"/>
        </w:rPr>
        <w:t xml:space="preserve"> It covers formal public sector employees and, as of 2010, has opened for </w:t>
      </w:r>
      <w:r w:rsidR="00BD2253" w:rsidRPr="00BD2253">
        <w:rPr>
          <w:sz w:val="21"/>
          <w:szCs w:val="21"/>
        </w:rPr>
        <w:t>voluntary enrolment by the</w:t>
      </w:r>
      <w:r w:rsidRPr="00BD2253">
        <w:rPr>
          <w:sz w:val="21"/>
          <w:szCs w:val="21"/>
        </w:rPr>
        <w:t xml:space="preserve"> private sector. It covers about 2.5m people and has grown by an average of 11% per year. Premiums are 6% of the basic salary, shared 50-50 between employer and employee. Service coverage is comprehensive and the provider network includes all public plus selected private facilities. It uses fee-for-service for reimbursement of claims. Income has consistently exceeded expenditure and the NHIF has accumulated a large financial reserve.</w:t>
      </w:r>
      <w:r w:rsidR="00CD033A">
        <w:rPr>
          <w:sz w:val="21"/>
          <w:szCs w:val="21"/>
        </w:rPr>
        <w:t xml:space="preserve"> </w:t>
      </w:r>
      <w:r w:rsidR="00BD2253" w:rsidRPr="00BD2253">
        <w:rPr>
          <w:sz w:val="21"/>
          <w:szCs w:val="21"/>
        </w:rPr>
        <w:t xml:space="preserve">The fund is regulated by the Social Security Regulatory Authority (SSRA) according to the Social Security Regulatory Authority Act of 2008. With a network of 5,426 facilities accredited by NHIF itself, the fund spent </w:t>
      </w:r>
      <w:proofErr w:type="spellStart"/>
      <w:r w:rsidR="00BD2253" w:rsidRPr="00BD2253">
        <w:rPr>
          <w:sz w:val="21"/>
          <w:szCs w:val="21"/>
        </w:rPr>
        <w:t>Tzs</w:t>
      </w:r>
      <w:proofErr w:type="spellEnd"/>
      <w:r w:rsidR="00BD2253" w:rsidRPr="00BD2253">
        <w:rPr>
          <w:sz w:val="21"/>
          <w:szCs w:val="21"/>
        </w:rPr>
        <w:t>. 78.1billion (~ $47.9m) in 2011/12 of which 62% (</w:t>
      </w:r>
      <w:proofErr w:type="spellStart"/>
      <w:r w:rsidR="00BD2253" w:rsidRPr="00BD2253">
        <w:rPr>
          <w:sz w:val="21"/>
          <w:szCs w:val="21"/>
        </w:rPr>
        <w:t>Tzs</w:t>
      </w:r>
      <w:proofErr w:type="spellEnd"/>
      <w:r w:rsidR="00BD2253" w:rsidRPr="00BD2253">
        <w:rPr>
          <w:sz w:val="21"/>
          <w:szCs w:val="21"/>
        </w:rPr>
        <w:t>. 48.4bn ~ $ 29.7m) was used to pay for benefits, 28% (</w:t>
      </w:r>
      <w:proofErr w:type="spellStart"/>
      <w:r w:rsidR="00BD2253" w:rsidRPr="00BD2253">
        <w:rPr>
          <w:sz w:val="21"/>
          <w:szCs w:val="21"/>
        </w:rPr>
        <w:t>Tzs</w:t>
      </w:r>
      <w:proofErr w:type="spellEnd"/>
      <w:r w:rsidR="00BD2253" w:rsidRPr="00BD2253">
        <w:rPr>
          <w:sz w:val="21"/>
          <w:szCs w:val="21"/>
        </w:rPr>
        <w:t>. 21.9bn ~ $13.4m) was administrative expenses and 11% (</w:t>
      </w:r>
      <w:proofErr w:type="spellStart"/>
      <w:r w:rsidR="00BD2253" w:rsidRPr="00BD2253">
        <w:rPr>
          <w:sz w:val="21"/>
          <w:szCs w:val="21"/>
        </w:rPr>
        <w:t>Tzs</w:t>
      </w:r>
      <w:proofErr w:type="spellEnd"/>
      <w:r w:rsidR="00BD2253" w:rsidRPr="00BD2253">
        <w:rPr>
          <w:sz w:val="21"/>
          <w:szCs w:val="21"/>
        </w:rPr>
        <w:t xml:space="preserve">. 8.6bn ~ $5.3m) was miscellaneous expenditure. On the other hand, the fund in the same year collected </w:t>
      </w:r>
      <w:proofErr w:type="spellStart"/>
      <w:r w:rsidR="00BD2253" w:rsidRPr="00BD2253">
        <w:rPr>
          <w:sz w:val="21"/>
          <w:szCs w:val="21"/>
        </w:rPr>
        <w:t>Tzs</w:t>
      </w:r>
      <w:proofErr w:type="spellEnd"/>
      <w:r w:rsidR="00BD2253" w:rsidRPr="00BD2253">
        <w:rPr>
          <w:sz w:val="21"/>
          <w:szCs w:val="21"/>
        </w:rPr>
        <w:t>. 199.1billion (~ $122.2m) whereby 80.8% came from contributions, 19.0% from investment inc</w:t>
      </w:r>
      <w:r w:rsidR="006D28CF">
        <w:rPr>
          <w:sz w:val="21"/>
          <w:szCs w:val="21"/>
        </w:rPr>
        <w:t xml:space="preserve">ome and 0.1% from other sources (Bultman/ </w:t>
      </w:r>
      <w:proofErr w:type="spellStart"/>
      <w:r w:rsidR="006D28CF">
        <w:rPr>
          <w:sz w:val="21"/>
          <w:szCs w:val="21"/>
        </w:rPr>
        <w:t>Mushi</w:t>
      </w:r>
      <w:proofErr w:type="spellEnd"/>
      <w:r w:rsidR="006D28CF">
        <w:rPr>
          <w:sz w:val="21"/>
          <w:szCs w:val="21"/>
        </w:rPr>
        <w:t xml:space="preserve"> 2013).</w:t>
      </w:r>
    </w:p>
    <w:p w:rsidR="004D6D3B" w:rsidRDefault="004D6D3B" w:rsidP="0020623E">
      <w:pPr>
        <w:pStyle w:val="FootnoteText"/>
        <w:spacing w:line="276" w:lineRule="auto"/>
        <w:rPr>
          <w:sz w:val="21"/>
          <w:szCs w:val="21"/>
        </w:rPr>
      </w:pPr>
    </w:p>
    <w:p w:rsidR="006D28CF" w:rsidRDefault="006D28CF" w:rsidP="0020623E">
      <w:pPr>
        <w:pStyle w:val="FootnoteText"/>
        <w:spacing w:line="276" w:lineRule="auto"/>
        <w:rPr>
          <w:sz w:val="21"/>
          <w:szCs w:val="21"/>
        </w:rPr>
      </w:pPr>
      <w:r>
        <w:rPr>
          <w:sz w:val="21"/>
          <w:szCs w:val="21"/>
        </w:rPr>
        <w:t>In early 2009, the NHIF took over the management of CHF from the MOHSW, initially for a 3 year period, a first step towards a merger of the</w:t>
      </w:r>
      <w:r w:rsidR="004D6D3B">
        <w:rPr>
          <w:sz w:val="21"/>
          <w:szCs w:val="21"/>
        </w:rPr>
        <w:t>se schemes (</w:t>
      </w:r>
      <w:proofErr w:type="spellStart"/>
      <w:r w:rsidR="004D6D3B">
        <w:rPr>
          <w:sz w:val="21"/>
          <w:szCs w:val="21"/>
        </w:rPr>
        <w:t>Borghi</w:t>
      </w:r>
      <w:proofErr w:type="spellEnd"/>
      <w:r w:rsidR="004D6D3B">
        <w:rPr>
          <w:sz w:val="21"/>
          <w:szCs w:val="21"/>
        </w:rPr>
        <w:t xml:space="preserve"> et al/ 2013)</w:t>
      </w:r>
      <w:r>
        <w:rPr>
          <w:sz w:val="21"/>
          <w:szCs w:val="21"/>
        </w:rPr>
        <w:t>.</w:t>
      </w:r>
      <w:r w:rsidR="004D6D3B">
        <w:rPr>
          <w:sz w:val="21"/>
          <w:szCs w:val="21"/>
        </w:rPr>
        <w:t xml:space="preserve">  This arrangement still holds to date.</w:t>
      </w:r>
      <w:r w:rsidR="00DE746F">
        <w:rPr>
          <w:sz w:val="21"/>
          <w:szCs w:val="21"/>
        </w:rPr>
        <w:t xml:space="preserve"> . </w:t>
      </w:r>
    </w:p>
    <w:p w:rsidR="0020623E" w:rsidRPr="0020623E" w:rsidRDefault="0020623E" w:rsidP="0020623E">
      <w:pPr>
        <w:pStyle w:val="FootnoteText"/>
        <w:spacing w:line="276" w:lineRule="auto"/>
        <w:rPr>
          <w:sz w:val="21"/>
          <w:szCs w:val="21"/>
        </w:rPr>
      </w:pPr>
    </w:p>
    <w:p w:rsidR="00737908" w:rsidRDefault="0020623E" w:rsidP="00737908">
      <w:pPr>
        <w:rPr>
          <w:lang w:val="en-US"/>
        </w:rPr>
      </w:pPr>
      <w:r w:rsidRPr="0020623E">
        <w:rPr>
          <w:b/>
          <w:lang w:val="en-US"/>
        </w:rPr>
        <w:t>CHF</w:t>
      </w:r>
      <w:r w:rsidR="004D6D3B">
        <w:rPr>
          <w:lang w:val="en-US"/>
        </w:rPr>
        <w:t>–was created</w:t>
      </w:r>
      <w:r w:rsidRPr="0020623E">
        <w:rPr>
          <w:lang w:val="en-US"/>
        </w:rPr>
        <w:t xml:space="preserve"> by Act in 2001,</w:t>
      </w:r>
      <w:r w:rsidR="006D28CF">
        <w:rPr>
          <w:lang w:val="en-US"/>
        </w:rPr>
        <w:t xml:space="preserve"> whereby</w:t>
      </w:r>
      <w:r w:rsidRPr="0020623E">
        <w:rPr>
          <w:lang w:val="en-US"/>
        </w:rPr>
        <w:t xml:space="preserve"> district governments establish a CHF through by-laws. They are managed by the local council administration. Coverage is about 3.5m people nationwide; coverage ratios vary strongly between districts. District councils define premiums and the benefit package. Primary level services are included in all districts, services at the first referral level in some. Premiums vary by Council from </w:t>
      </w:r>
      <w:proofErr w:type="spellStart"/>
      <w:r w:rsidRPr="0020623E">
        <w:rPr>
          <w:lang w:val="en-US"/>
        </w:rPr>
        <w:t>TSh</w:t>
      </w:r>
      <w:proofErr w:type="spellEnd"/>
      <w:r w:rsidRPr="0020623E">
        <w:rPr>
          <w:lang w:val="en-US"/>
        </w:rPr>
        <w:t xml:space="preserve"> 5,000 to TSh15</w:t>
      </w:r>
      <w:proofErr w:type="gramStart"/>
      <w:r w:rsidRPr="0020623E">
        <w:rPr>
          <w:lang w:val="en-US"/>
        </w:rPr>
        <w:t>,000</w:t>
      </w:r>
      <w:proofErr w:type="gramEnd"/>
      <w:r w:rsidRPr="0020623E">
        <w:rPr>
          <w:lang w:val="en-US"/>
        </w:rPr>
        <w:t xml:space="preserve"> per family of six per year. The CHF is meant to serve as the vehicle for poverty based fee-waivers. GOT pays a 100% matching grant for each member to the council. All funds enter the council budget and there is no direct reimbursement to facilities. The scheme offers primary and some hospital care which is paid on a capitation basis. Since 2009 the scheme is administered by NHIF and falls under the mandate of SSRA. In 2010 the CHFs generated a revenue of about </w:t>
      </w:r>
      <w:proofErr w:type="spellStart"/>
      <w:r w:rsidRPr="0020623E">
        <w:rPr>
          <w:lang w:val="en-US"/>
        </w:rPr>
        <w:t>Tzs</w:t>
      </w:r>
      <w:proofErr w:type="spellEnd"/>
      <w:r w:rsidRPr="0020623E">
        <w:rPr>
          <w:lang w:val="en-US"/>
        </w:rPr>
        <w:t xml:space="preserve">. 3bn </w:t>
      </w:r>
      <w:proofErr w:type="gramStart"/>
      <w:r w:rsidRPr="0020623E">
        <w:rPr>
          <w:lang w:val="en-US"/>
        </w:rPr>
        <w:t>( ~</w:t>
      </w:r>
      <w:proofErr w:type="gramEnd"/>
      <w:r w:rsidRPr="0020623E">
        <w:rPr>
          <w:lang w:val="en-US"/>
        </w:rPr>
        <w:t xml:space="preserve"> $1.8m) of which it used about </w:t>
      </w:r>
      <w:proofErr w:type="spellStart"/>
      <w:r w:rsidRPr="0020623E">
        <w:rPr>
          <w:lang w:val="en-US"/>
        </w:rPr>
        <w:t>Tzs</w:t>
      </w:r>
      <w:proofErr w:type="spellEnd"/>
      <w:r w:rsidRPr="0020623E">
        <w:rPr>
          <w:lang w:val="en-US"/>
        </w:rPr>
        <w:t>. 2.1bn (~ $1.3m)  for provision of health care benefits and 30% for administration expenses as per CHF guidelines</w:t>
      </w:r>
      <w:r w:rsidR="006D28CF">
        <w:rPr>
          <w:lang w:val="en-US"/>
        </w:rPr>
        <w:t xml:space="preserve"> (Bultman/ Mush</w:t>
      </w:r>
      <w:r w:rsidR="00E8467A">
        <w:rPr>
          <w:lang w:val="en-US"/>
        </w:rPr>
        <w:t>y</w:t>
      </w:r>
      <w:r w:rsidR="006D28CF">
        <w:rPr>
          <w:lang w:val="en-US"/>
        </w:rPr>
        <w:t xml:space="preserve"> 2013)</w:t>
      </w:r>
      <w:r w:rsidRPr="0020623E">
        <w:rPr>
          <w:lang w:val="en-US"/>
        </w:rPr>
        <w:t>.</w:t>
      </w:r>
    </w:p>
    <w:p w:rsidR="0020623E" w:rsidRPr="00BD2253" w:rsidRDefault="0020623E" w:rsidP="00737908">
      <w:pPr>
        <w:rPr>
          <w:lang w:val="en-US"/>
        </w:rPr>
      </w:pPr>
      <w:r w:rsidRPr="0020623E">
        <w:rPr>
          <w:b/>
          <w:lang w:val="en-US"/>
        </w:rPr>
        <w:t>NSSF-SHIB</w:t>
      </w:r>
      <w:r w:rsidRPr="0020623E">
        <w:rPr>
          <w:lang w:val="en-US"/>
        </w:rPr>
        <w:t xml:space="preserve"> - Health benefit of the NSSF, added in 2006. With the overall NSSF, it is under the Minister of </w:t>
      </w:r>
      <w:proofErr w:type="spellStart"/>
      <w:r w:rsidRPr="0020623E">
        <w:rPr>
          <w:lang w:val="en-US"/>
        </w:rPr>
        <w:t>Labour</w:t>
      </w:r>
      <w:proofErr w:type="spellEnd"/>
      <w:r w:rsidRPr="0020623E">
        <w:rPr>
          <w:lang w:val="en-US"/>
        </w:rPr>
        <w:t xml:space="preserve">. It aims at the formal private sector. The SHIB premium is included in the general 20% deduction </w:t>
      </w:r>
      <w:r w:rsidRPr="0020623E">
        <w:rPr>
          <w:lang w:val="en-US"/>
        </w:rPr>
        <w:lastRenderedPageBreak/>
        <w:t>by NSSF (split 50-50 between employer and employee), but only 10% have completed the separate enrolment and are thus able to access the benefit. SHIB individually accredits facilities and pays a capitation fee. A comprehensive set of services is included in the benefits.</w:t>
      </w:r>
    </w:p>
    <w:p w:rsidR="00737908" w:rsidRPr="00B3716D" w:rsidRDefault="00737908" w:rsidP="00737908">
      <w:r w:rsidRPr="00B3716D">
        <w:rPr>
          <w:b/>
        </w:rPr>
        <w:t>Micro</w:t>
      </w:r>
      <w:r w:rsidR="003649F6">
        <w:rPr>
          <w:b/>
        </w:rPr>
        <w:t>-</w:t>
      </w:r>
      <w:r w:rsidRPr="00B3716D">
        <w:rPr>
          <w:b/>
        </w:rPr>
        <w:t>insurance schemes</w:t>
      </w:r>
      <w:r w:rsidRPr="00B3716D">
        <w:t xml:space="preserve"> – Small, self-contained insurance schemes often set up by cooperatives or other non-profits. Often, benefits and premiums are limited and schemes face sustainability issues. Coverage is negligible nation-wide.</w:t>
      </w:r>
    </w:p>
    <w:p w:rsidR="00664CB9" w:rsidRPr="006D28CF" w:rsidRDefault="00737908" w:rsidP="006D28CF">
      <w:r w:rsidRPr="00B3716D">
        <w:rPr>
          <w:b/>
        </w:rPr>
        <w:t>Private health insurance</w:t>
      </w:r>
      <w:r w:rsidRPr="00B3716D">
        <w:t xml:space="preserve"> - A limited amount of commercial insurers offer risk-based (often by company) insurance to the formal sector. Benefit packages are often comprehensive and include services at premium providers. Premiums are accordingly high. Total coverage is below 150,000 and stagnant (while costs and premiums have escalated). </w:t>
      </w:r>
    </w:p>
    <w:p w:rsidR="0004331C" w:rsidRPr="006D28CF" w:rsidRDefault="0004331C" w:rsidP="006D28CF">
      <w:pPr>
        <w:pStyle w:val="Subtitle"/>
      </w:pPr>
      <w:r w:rsidRPr="006D28CF">
        <w:t>Steering &amp; Oversight</w:t>
      </w:r>
    </w:p>
    <w:p w:rsidR="00B3716D" w:rsidRPr="00B3716D" w:rsidRDefault="00B3716D" w:rsidP="00B3716D">
      <w:r w:rsidRPr="00B3716D">
        <w:t xml:space="preserve">The assignment is aimed at informing the </w:t>
      </w:r>
      <w:r w:rsidR="006D28CF">
        <w:t>MOHSW</w:t>
      </w:r>
      <w:r w:rsidRPr="00B3716D">
        <w:t>, which</w:t>
      </w:r>
      <w:r w:rsidR="006D28CF">
        <w:t xml:space="preserve"> will </w:t>
      </w:r>
      <w:r w:rsidR="008F0105">
        <w:t xml:space="preserve">in turn </w:t>
      </w:r>
      <w:r w:rsidR="006D28CF">
        <w:t xml:space="preserve">use the assessment results and recommendations to inform the ISC </w:t>
      </w:r>
      <w:r w:rsidR="008F0105">
        <w:t>in support of the development of the health financing strategy</w:t>
      </w:r>
      <w:r w:rsidRPr="00B3716D">
        <w:t xml:space="preserve">. </w:t>
      </w:r>
      <w:r w:rsidR="008F0105">
        <w:t xml:space="preserve">GIZ together with MOHSW in consultation with the TWG HF </w:t>
      </w:r>
      <w:r w:rsidRPr="00B3716D">
        <w:t>will develop</w:t>
      </w:r>
      <w:r w:rsidR="0020623E">
        <w:t xml:space="preserve"> the</w:t>
      </w:r>
      <w:r w:rsidRPr="00B3716D">
        <w:t xml:space="preserve"> TOR, pre-select consultants and pre-approve reports for submission to the ISC. The </w:t>
      </w:r>
      <w:r w:rsidR="008F0105">
        <w:t>MOHSW</w:t>
      </w:r>
      <w:r w:rsidRPr="00B3716D">
        <w:t xml:space="preserve"> will give final approval of TOR, consultants and report. </w:t>
      </w:r>
    </w:p>
    <w:p w:rsidR="00B3716D" w:rsidRPr="00B3716D" w:rsidRDefault="00B3716D" w:rsidP="00B3716D">
      <w:r w:rsidRPr="00B3716D">
        <w:t xml:space="preserve">The financing organization will ensure that contracting and compliance with contractual obligations from both sides will be fulfilled. The </w:t>
      </w:r>
      <w:r w:rsidR="008F0105">
        <w:t>MOHSW</w:t>
      </w:r>
      <w:r w:rsidRPr="00B3716D">
        <w:t xml:space="preserve"> will support on these issues. </w:t>
      </w:r>
    </w:p>
    <w:p w:rsidR="009D683C" w:rsidRPr="009F3097" w:rsidRDefault="009D683C" w:rsidP="009F3097">
      <w:pPr>
        <w:pStyle w:val="Subtitle"/>
      </w:pPr>
      <w:r w:rsidRPr="009F3097">
        <w:t>Scope</w:t>
      </w:r>
    </w:p>
    <w:p w:rsidR="0020623E" w:rsidRPr="009F3097" w:rsidRDefault="009D683C" w:rsidP="009012A4">
      <w:r w:rsidRPr="009F3097">
        <w:t xml:space="preserve">The present assignment is meant to </w:t>
      </w:r>
      <w:r w:rsidR="009F3097">
        <w:t>provide</w:t>
      </w:r>
      <w:r w:rsidR="00CD033A">
        <w:t xml:space="preserve"> </w:t>
      </w:r>
      <w:r w:rsidR="009F3097" w:rsidRPr="009F3097">
        <w:t>a systematic assessment of the institutional design and organisational practice</w:t>
      </w:r>
      <w:r w:rsidR="009F3097">
        <w:t xml:space="preserve"> and capacity</w:t>
      </w:r>
      <w:r w:rsidR="009F3097" w:rsidRPr="009F3097">
        <w:t xml:space="preserve"> of </w:t>
      </w:r>
      <w:r w:rsidR="00704835">
        <w:t>Tanzania’s SHI players</w:t>
      </w:r>
      <w:r w:rsidR="009F3097" w:rsidRPr="009F3097">
        <w:t xml:space="preserve"> in </w:t>
      </w:r>
      <w:r w:rsidR="00704835">
        <w:t>their</w:t>
      </w:r>
      <w:r w:rsidR="009F3097" w:rsidRPr="009F3097">
        <w:t xml:space="preserve"> function as fo</w:t>
      </w:r>
      <w:r w:rsidR="00D0556D">
        <w:t xml:space="preserve">rmal </w:t>
      </w:r>
      <w:r w:rsidR="00704835">
        <w:t xml:space="preserve">and informal </w:t>
      </w:r>
      <w:r w:rsidR="00D0556D">
        <w:t>sector insurer</w:t>
      </w:r>
      <w:r w:rsidR="00704835">
        <w:t>s</w:t>
      </w:r>
      <w:r w:rsidR="00CD033A">
        <w:t xml:space="preserve"> </w:t>
      </w:r>
      <w:r w:rsidR="009F3097">
        <w:t xml:space="preserve">in linkage to health financing performance </w:t>
      </w:r>
      <w:r w:rsidR="00895C4A">
        <w:t>objectives</w:t>
      </w:r>
      <w:r w:rsidR="00E854B4">
        <w:t>.</w:t>
      </w:r>
    </w:p>
    <w:p w:rsidR="0020623E" w:rsidRDefault="009012A4" w:rsidP="0020623E">
      <w:pPr>
        <w:rPr>
          <w:szCs w:val="21"/>
        </w:rPr>
      </w:pPr>
      <w:r w:rsidRPr="009F3097">
        <w:rPr>
          <w:szCs w:val="21"/>
        </w:rPr>
        <w:t xml:space="preserve">International evidence will play </w:t>
      </w:r>
      <w:r w:rsidR="0020623E" w:rsidRPr="009F3097">
        <w:rPr>
          <w:szCs w:val="21"/>
        </w:rPr>
        <w:t>a key role in this assignment as will i</w:t>
      </w:r>
      <w:r w:rsidRPr="009F3097">
        <w:rPr>
          <w:szCs w:val="21"/>
        </w:rPr>
        <w:t xml:space="preserve">nstructive examples </w:t>
      </w:r>
      <w:r w:rsidR="0020623E" w:rsidRPr="009F3097">
        <w:rPr>
          <w:szCs w:val="21"/>
        </w:rPr>
        <w:t>relating to the institutional set up of major social</w:t>
      </w:r>
      <w:r w:rsidR="00CD033A">
        <w:rPr>
          <w:szCs w:val="21"/>
        </w:rPr>
        <w:t xml:space="preserve"> </w:t>
      </w:r>
      <w:r w:rsidR="0020623E" w:rsidRPr="009F3097">
        <w:rPr>
          <w:szCs w:val="21"/>
        </w:rPr>
        <w:t>health insurers</w:t>
      </w:r>
      <w:r w:rsidR="00895C4A">
        <w:rPr>
          <w:szCs w:val="21"/>
        </w:rPr>
        <w:t xml:space="preserve"> and SHI systems</w:t>
      </w:r>
      <w:r w:rsidR="0020623E" w:rsidRPr="009F3097">
        <w:rPr>
          <w:szCs w:val="21"/>
        </w:rPr>
        <w:t xml:space="preserve">.  </w:t>
      </w:r>
    </w:p>
    <w:p w:rsidR="00580F67" w:rsidRPr="009F3097" w:rsidRDefault="00580F67" w:rsidP="009F3097">
      <w:pPr>
        <w:pStyle w:val="Subtitle"/>
      </w:pPr>
      <w:r w:rsidRPr="009F3097">
        <w:t>Objectives</w:t>
      </w:r>
      <w:r w:rsidR="00B3716D" w:rsidRPr="009F3097">
        <w:t xml:space="preserve"> and tasks</w:t>
      </w:r>
    </w:p>
    <w:p w:rsidR="006E1497" w:rsidRPr="00B838D0" w:rsidRDefault="00822FEF" w:rsidP="00822FEF">
      <w:pPr>
        <w:rPr>
          <w:szCs w:val="21"/>
        </w:rPr>
      </w:pPr>
      <w:r w:rsidRPr="00B838D0">
        <w:rPr>
          <w:szCs w:val="21"/>
        </w:rPr>
        <w:t xml:space="preserve">The overall objective of this assignment is to </w:t>
      </w:r>
      <w:r w:rsidR="00DC2ACC" w:rsidRPr="00B838D0">
        <w:rPr>
          <w:szCs w:val="21"/>
        </w:rPr>
        <w:t xml:space="preserve">support the development of comprehensive, adequate and feasible reform steps for the Tanzanian health financing strategy. </w:t>
      </w:r>
    </w:p>
    <w:p w:rsidR="00402182" w:rsidRPr="00B838D0" w:rsidRDefault="00402182" w:rsidP="00822FEF">
      <w:pPr>
        <w:rPr>
          <w:szCs w:val="21"/>
        </w:rPr>
      </w:pPr>
      <w:r w:rsidRPr="00B838D0">
        <w:rPr>
          <w:szCs w:val="21"/>
        </w:rPr>
        <w:t xml:space="preserve">The </w:t>
      </w:r>
      <w:r w:rsidR="00DC2ACC" w:rsidRPr="00B838D0">
        <w:rPr>
          <w:szCs w:val="21"/>
        </w:rPr>
        <w:t>objectives of this assessment comprise the following areas:</w:t>
      </w:r>
    </w:p>
    <w:p w:rsidR="00DC2ACC" w:rsidRPr="00B838D0" w:rsidRDefault="00DC2ACC" w:rsidP="00DC2ACC">
      <w:pPr>
        <w:pStyle w:val="ListParagraph"/>
        <w:numPr>
          <w:ilvl w:val="0"/>
          <w:numId w:val="1"/>
        </w:numPr>
        <w:rPr>
          <w:szCs w:val="21"/>
        </w:rPr>
      </w:pPr>
      <w:r w:rsidRPr="00B838D0">
        <w:rPr>
          <w:szCs w:val="21"/>
        </w:rPr>
        <w:t>Assess</w:t>
      </w:r>
      <w:r w:rsidR="00B838D0" w:rsidRPr="00B838D0">
        <w:rPr>
          <w:szCs w:val="21"/>
        </w:rPr>
        <w:t xml:space="preserve"> the institutional environment</w:t>
      </w:r>
      <w:r w:rsidR="005F0F29">
        <w:rPr>
          <w:szCs w:val="21"/>
        </w:rPr>
        <w:t xml:space="preserve"> (status quo</w:t>
      </w:r>
      <w:r w:rsidR="00DA78FA">
        <w:rPr>
          <w:szCs w:val="21"/>
        </w:rPr>
        <w:t xml:space="preserve"> – wider context within which HI</w:t>
      </w:r>
      <w:r w:rsidR="00895C4A">
        <w:rPr>
          <w:szCs w:val="21"/>
        </w:rPr>
        <w:t xml:space="preserve"> is</w:t>
      </w:r>
      <w:r w:rsidR="00DA78FA">
        <w:rPr>
          <w:szCs w:val="21"/>
        </w:rPr>
        <w:t xml:space="preserve"> embedded, including governing Ministries, government agencies and regulatory bodies</w:t>
      </w:r>
      <w:r w:rsidR="005F0F29">
        <w:rPr>
          <w:szCs w:val="21"/>
        </w:rPr>
        <w:t>)into which the SHI</w:t>
      </w:r>
      <w:r w:rsidR="00895C4A">
        <w:rPr>
          <w:szCs w:val="21"/>
        </w:rPr>
        <w:t xml:space="preserve"> </w:t>
      </w:r>
      <w:r w:rsidR="00DA78FA">
        <w:rPr>
          <w:szCs w:val="21"/>
        </w:rPr>
        <w:t xml:space="preserve">schemes </w:t>
      </w:r>
      <w:r w:rsidR="005F0F29">
        <w:rPr>
          <w:szCs w:val="21"/>
        </w:rPr>
        <w:t>are</w:t>
      </w:r>
      <w:r w:rsidRPr="00B838D0">
        <w:rPr>
          <w:szCs w:val="21"/>
        </w:rPr>
        <w:t xml:space="preserve"> embedded </w:t>
      </w:r>
      <w:r w:rsidR="0076359F" w:rsidRPr="00B838D0">
        <w:rPr>
          <w:szCs w:val="21"/>
        </w:rPr>
        <w:t xml:space="preserve">and as to how far it enables/ limits the </w:t>
      </w:r>
      <w:r w:rsidR="005F0F29">
        <w:rPr>
          <w:szCs w:val="21"/>
        </w:rPr>
        <w:t>insurances</w:t>
      </w:r>
      <w:r w:rsidR="0076359F" w:rsidRPr="00B838D0">
        <w:rPr>
          <w:szCs w:val="21"/>
        </w:rPr>
        <w:t xml:space="preserve"> to achieve UHC and health financing performance </w:t>
      </w:r>
      <w:r w:rsidR="00895C4A">
        <w:rPr>
          <w:szCs w:val="21"/>
        </w:rPr>
        <w:t>objectives</w:t>
      </w:r>
      <w:r w:rsidR="0076359F" w:rsidRPr="00B838D0">
        <w:rPr>
          <w:szCs w:val="21"/>
        </w:rPr>
        <w:t>.</w:t>
      </w:r>
    </w:p>
    <w:p w:rsidR="0076359F" w:rsidRPr="00B838D0" w:rsidRDefault="0076359F" w:rsidP="005F0F29">
      <w:pPr>
        <w:pStyle w:val="ListParagraph"/>
        <w:numPr>
          <w:ilvl w:val="1"/>
          <w:numId w:val="1"/>
        </w:numPr>
        <w:rPr>
          <w:szCs w:val="21"/>
        </w:rPr>
      </w:pPr>
      <w:r w:rsidRPr="00B838D0">
        <w:rPr>
          <w:szCs w:val="21"/>
        </w:rPr>
        <w:t>Assess the capacity of NHIF</w:t>
      </w:r>
      <w:r w:rsidR="005F0F29">
        <w:rPr>
          <w:szCs w:val="21"/>
        </w:rPr>
        <w:t xml:space="preserve"> and NSSF</w:t>
      </w:r>
      <w:r w:rsidRPr="00B838D0">
        <w:rPr>
          <w:szCs w:val="21"/>
        </w:rPr>
        <w:t xml:space="preserve"> as mandatory public</w:t>
      </w:r>
      <w:r w:rsidR="005F0F29">
        <w:rPr>
          <w:szCs w:val="21"/>
        </w:rPr>
        <w:t xml:space="preserve"> and private</w:t>
      </w:r>
      <w:r w:rsidRPr="00B838D0">
        <w:rPr>
          <w:szCs w:val="21"/>
        </w:rPr>
        <w:t xml:space="preserve"> sector insurer</w:t>
      </w:r>
      <w:r w:rsidR="005F0F29">
        <w:rPr>
          <w:szCs w:val="21"/>
        </w:rPr>
        <w:t>s respectively</w:t>
      </w:r>
      <w:r w:rsidRPr="00B838D0">
        <w:rPr>
          <w:szCs w:val="21"/>
        </w:rPr>
        <w:t>,</w:t>
      </w:r>
      <w:r w:rsidR="005F0F29">
        <w:rPr>
          <w:szCs w:val="21"/>
        </w:rPr>
        <w:t xml:space="preserve"> and CHF as voluntary insurer for the informal sector and the poor and vulnerable</w:t>
      </w:r>
      <w:r w:rsidRPr="00B838D0">
        <w:rPr>
          <w:szCs w:val="21"/>
        </w:rPr>
        <w:t>.</w:t>
      </w:r>
    </w:p>
    <w:p w:rsidR="0076359F" w:rsidRPr="00B838D0" w:rsidRDefault="0076359F" w:rsidP="005F0F29">
      <w:pPr>
        <w:pStyle w:val="ListParagraph"/>
        <w:numPr>
          <w:ilvl w:val="1"/>
          <w:numId w:val="1"/>
        </w:numPr>
        <w:rPr>
          <w:szCs w:val="21"/>
        </w:rPr>
      </w:pPr>
      <w:r w:rsidRPr="00B838D0">
        <w:rPr>
          <w:szCs w:val="21"/>
        </w:rPr>
        <w:t xml:space="preserve">Analyse how </w:t>
      </w:r>
      <w:r w:rsidR="005F0F29">
        <w:rPr>
          <w:szCs w:val="21"/>
        </w:rPr>
        <w:t>the SHI realise/ undertake</w:t>
      </w:r>
      <w:r w:rsidR="00CD033A">
        <w:rPr>
          <w:szCs w:val="21"/>
        </w:rPr>
        <w:t xml:space="preserve"> </w:t>
      </w:r>
      <w:r w:rsidR="005F0F29">
        <w:rPr>
          <w:szCs w:val="21"/>
        </w:rPr>
        <w:t>their</w:t>
      </w:r>
      <w:r w:rsidRPr="00B838D0">
        <w:rPr>
          <w:szCs w:val="21"/>
        </w:rPr>
        <w:t xml:space="preserve"> health financing functions</w:t>
      </w:r>
    </w:p>
    <w:p w:rsidR="0076359F" w:rsidRDefault="0076359F" w:rsidP="0076359F">
      <w:pPr>
        <w:pStyle w:val="ListParagraph"/>
        <w:numPr>
          <w:ilvl w:val="0"/>
          <w:numId w:val="1"/>
        </w:numPr>
        <w:rPr>
          <w:szCs w:val="21"/>
        </w:rPr>
      </w:pPr>
      <w:r w:rsidRPr="00B838D0">
        <w:rPr>
          <w:szCs w:val="21"/>
        </w:rPr>
        <w:t>Provide a synthesis of results and recommendations</w:t>
      </w:r>
      <w:r w:rsidR="005F0F29">
        <w:rPr>
          <w:szCs w:val="21"/>
        </w:rPr>
        <w:t xml:space="preserve"> (for the future)</w:t>
      </w:r>
      <w:r w:rsidRPr="00B838D0">
        <w:rPr>
          <w:szCs w:val="21"/>
        </w:rPr>
        <w:t xml:space="preserve"> as to </w:t>
      </w:r>
      <w:r w:rsidR="005F0F29">
        <w:rPr>
          <w:szCs w:val="21"/>
        </w:rPr>
        <w:t>the SHI</w:t>
      </w:r>
      <w:r w:rsidRPr="00B838D0">
        <w:rPr>
          <w:szCs w:val="21"/>
        </w:rPr>
        <w:t xml:space="preserve"> capacity development and role in a potentially changing health insurance environment (under consideration of different potential Health Insurance Market Options</w:t>
      </w:r>
      <w:r w:rsidR="00A22899">
        <w:rPr>
          <w:szCs w:val="21"/>
        </w:rPr>
        <w:t xml:space="preserve"> (2-3 top options as chosen by the ISC)</w:t>
      </w:r>
      <w:r w:rsidR="00B838D0" w:rsidRPr="00B838D0">
        <w:rPr>
          <w:szCs w:val="21"/>
        </w:rPr>
        <w:t>/ strategic directions</w:t>
      </w:r>
      <w:r w:rsidRPr="00B838D0">
        <w:rPr>
          <w:szCs w:val="21"/>
        </w:rPr>
        <w:t xml:space="preserve"> considered in the formulation of the Health Financing Strategy).</w:t>
      </w:r>
    </w:p>
    <w:p w:rsidR="00B838D0" w:rsidRPr="00B838D0" w:rsidRDefault="00B838D0" w:rsidP="00B838D0">
      <w:pPr>
        <w:pStyle w:val="ListParagraph"/>
        <w:rPr>
          <w:szCs w:val="21"/>
        </w:rPr>
      </w:pPr>
    </w:p>
    <w:p w:rsidR="00AF3DE3" w:rsidRDefault="00B838D0" w:rsidP="00721F83">
      <w:pPr>
        <w:rPr>
          <w:szCs w:val="21"/>
        </w:rPr>
      </w:pPr>
      <w:r>
        <w:rPr>
          <w:szCs w:val="21"/>
        </w:rPr>
        <w:lastRenderedPageBreak/>
        <w:t>The following tasks will need to be carried out to successfully complete the assignment:</w:t>
      </w:r>
    </w:p>
    <w:p w:rsidR="00B838D0" w:rsidRDefault="00B838D0" w:rsidP="00C67AC9">
      <w:pPr>
        <w:pStyle w:val="ListParagraph"/>
        <w:numPr>
          <w:ilvl w:val="0"/>
          <w:numId w:val="16"/>
        </w:numPr>
        <w:rPr>
          <w:szCs w:val="21"/>
        </w:rPr>
      </w:pPr>
      <w:r w:rsidRPr="00B838D0">
        <w:rPr>
          <w:szCs w:val="21"/>
        </w:rPr>
        <w:t>Assess</w:t>
      </w:r>
      <w:r>
        <w:rPr>
          <w:szCs w:val="21"/>
        </w:rPr>
        <w:t xml:space="preserve">ment of the </w:t>
      </w:r>
      <w:r w:rsidR="005F0F29">
        <w:rPr>
          <w:szCs w:val="21"/>
        </w:rPr>
        <w:t xml:space="preserve">SHI </w:t>
      </w:r>
      <w:r>
        <w:rPr>
          <w:szCs w:val="21"/>
        </w:rPr>
        <w:t xml:space="preserve">institutional </w:t>
      </w:r>
      <w:r w:rsidR="00390D91">
        <w:rPr>
          <w:szCs w:val="21"/>
        </w:rPr>
        <w:t xml:space="preserve">environment </w:t>
      </w:r>
      <w:r w:rsidRPr="00B838D0">
        <w:rPr>
          <w:szCs w:val="21"/>
        </w:rPr>
        <w:t>and as to how far it</w:t>
      </w:r>
      <w:r w:rsidR="005E1DD2">
        <w:rPr>
          <w:szCs w:val="21"/>
        </w:rPr>
        <w:t xml:space="preserve"> </w:t>
      </w:r>
      <w:r w:rsidR="00390D91">
        <w:rPr>
          <w:szCs w:val="21"/>
        </w:rPr>
        <w:t>potentially</w:t>
      </w:r>
      <w:r w:rsidRPr="00B838D0">
        <w:rPr>
          <w:szCs w:val="21"/>
        </w:rPr>
        <w:t xml:space="preserve"> enables/ limits </w:t>
      </w:r>
      <w:r w:rsidR="00390D91">
        <w:rPr>
          <w:szCs w:val="21"/>
        </w:rPr>
        <w:t>achieving</w:t>
      </w:r>
      <w:r w:rsidRPr="00B838D0">
        <w:rPr>
          <w:szCs w:val="21"/>
        </w:rPr>
        <w:t xml:space="preserve"> UHC and </w:t>
      </w:r>
      <w:r w:rsidR="00CD033A">
        <w:rPr>
          <w:szCs w:val="21"/>
        </w:rPr>
        <w:t xml:space="preserve">realise </w:t>
      </w:r>
      <w:r w:rsidRPr="00B838D0">
        <w:rPr>
          <w:szCs w:val="21"/>
        </w:rPr>
        <w:t>health financing performance indicators</w:t>
      </w:r>
      <w:r w:rsidR="005F0F29">
        <w:rPr>
          <w:szCs w:val="21"/>
        </w:rPr>
        <w:t xml:space="preserve"> at its present stage.</w:t>
      </w:r>
    </w:p>
    <w:p w:rsidR="00B838D0" w:rsidRDefault="00B838D0" w:rsidP="00C67AC9">
      <w:pPr>
        <w:pStyle w:val="ListParagraph"/>
        <w:numPr>
          <w:ilvl w:val="1"/>
          <w:numId w:val="16"/>
        </w:numPr>
        <w:rPr>
          <w:szCs w:val="21"/>
        </w:rPr>
      </w:pPr>
      <w:r>
        <w:rPr>
          <w:szCs w:val="21"/>
        </w:rPr>
        <w:t xml:space="preserve">Secondary Data research relating to the </w:t>
      </w:r>
      <w:r w:rsidR="00390D91">
        <w:rPr>
          <w:szCs w:val="21"/>
        </w:rPr>
        <w:t xml:space="preserve">set-up of the </w:t>
      </w:r>
      <w:r>
        <w:rPr>
          <w:szCs w:val="21"/>
        </w:rPr>
        <w:t xml:space="preserve">Tanzanian HF system, the Health Insurance System, Health Financing and </w:t>
      </w:r>
      <w:r w:rsidR="00390D91">
        <w:rPr>
          <w:szCs w:val="21"/>
        </w:rPr>
        <w:t xml:space="preserve">Health </w:t>
      </w:r>
      <w:r>
        <w:rPr>
          <w:szCs w:val="21"/>
        </w:rPr>
        <w:t xml:space="preserve">Insurance </w:t>
      </w:r>
      <w:r w:rsidR="00390D91">
        <w:rPr>
          <w:szCs w:val="21"/>
        </w:rPr>
        <w:t xml:space="preserve">policy, legal and </w:t>
      </w:r>
      <w:r>
        <w:rPr>
          <w:szCs w:val="21"/>
        </w:rPr>
        <w:t>regulatory framework</w:t>
      </w:r>
    </w:p>
    <w:p w:rsidR="00B838D0" w:rsidRDefault="00390D91" w:rsidP="00C67AC9">
      <w:pPr>
        <w:pStyle w:val="ListParagraph"/>
        <w:numPr>
          <w:ilvl w:val="1"/>
          <w:numId w:val="16"/>
        </w:numPr>
        <w:rPr>
          <w:szCs w:val="21"/>
        </w:rPr>
      </w:pPr>
      <w:r>
        <w:rPr>
          <w:szCs w:val="21"/>
        </w:rPr>
        <w:t>A</w:t>
      </w:r>
      <w:r w:rsidR="00B838D0">
        <w:rPr>
          <w:szCs w:val="21"/>
        </w:rPr>
        <w:t>nalysis of external influences/ environment</w:t>
      </w:r>
      <w:r w:rsidR="00CD033A">
        <w:rPr>
          <w:szCs w:val="21"/>
        </w:rPr>
        <w:t xml:space="preserve"> </w:t>
      </w:r>
      <w:r w:rsidR="004041D4">
        <w:rPr>
          <w:szCs w:val="21"/>
        </w:rPr>
        <w:t xml:space="preserve">and functionality of inter-organisational relationships </w:t>
      </w:r>
      <w:r>
        <w:rPr>
          <w:szCs w:val="21"/>
        </w:rPr>
        <w:t>(as part of SWOT</w:t>
      </w:r>
      <w:r w:rsidR="004041D4">
        <w:rPr>
          <w:szCs w:val="21"/>
        </w:rPr>
        <w:t xml:space="preserve"> and bottleneck</w:t>
      </w:r>
      <w:r>
        <w:rPr>
          <w:szCs w:val="21"/>
        </w:rPr>
        <w:t xml:space="preserve"> analysis)</w:t>
      </w:r>
    </w:p>
    <w:p w:rsidR="00B838D0" w:rsidRPr="00B838D0" w:rsidRDefault="00B838D0" w:rsidP="00390D91">
      <w:pPr>
        <w:pStyle w:val="ListParagraph"/>
        <w:ind w:left="1440"/>
        <w:rPr>
          <w:szCs w:val="21"/>
        </w:rPr>
      </w:pPr>
    </w:p>
    <w:p w:rsidR="00B838D0" w:rsidRDefault="005E1DD2" w:rsidP="00C67AC9">
      <w:pPr>
        <w:pStyle w:val="ListParagraph"/>
        <w:numPr>
          <w:ilvl w:val="0"/>
          <w:numId w:val="16"/>
        </w:numPr>
        <w:rPr>
          <w:szCs w:val="21"/>
        </w:rPr>
      </w:pPr>
      <w:r>
        <w:rPr>
          <w:szCs w:val="21"/>
        </w:rPr>
        <w:t>Capacity</w:t>
      </w:r>
      <w:r w:rsidR="00B838D0" w:rsidRPr="00B838D0">
        <w:rPr>
          <w:szCs w:val="21"/>
        </w:rPr>
        <w:t xml:space="preserve"> </w:t>
      </w:r>
      <w:r w:rsidR="00390D91">
        <w:rPr>
          <w:szCs w:val="21"/>
        </w:rPr>
        <w:t xml:space="preserve">assessment </w:t>
      </w:r>
      <w:r w:rsidR="00B838D0" w:rsidRPr="00B838D0">
        <w:rPr>
          <w:szCs w:val="21"/>
        </w:rPr>
        <w:t xml:space="preserve">of </w:t>
      </w:r>
      <w:r w:rsidR="005F0F29">
        <w:rPr>
          <w:szCs w:val="21"/>
        </w:rPr>
        <w:t>the SHI agencies</w:t>
      </w:r>
      <w:r w:rsidR="00A22899">
        <w:rPr>
          <w:szCs w:val="21"/>
        </w:rPr>
        <w:t xml:space="preserve"> and </w:t>
      </w:r>
      <w:r w:rsidR="00B838D0" w:rsidRPr="00B838D0">
        <w:rPr>
          <w:szCs w:val="21"/>
        </w:rPr>
        <w:t>as mandatory public</w:t>
      </w:r>
      <w:r w:rsidR="005F0F29">
        <w:rPr>
          <w:szCs w:val="21"/>
        </w:rPr>
        <w:t>/ private</w:t>
      </w:r>
      <w:r w:rsidR="00B838D0" w:rsidRPr="00B838D0">
        <w:rPr>
          <w:szCs w:val="21"/>
        </w:rPr>
        <w:t xml:space="preserve"> sector insurer</w:t>
      </w:r>
      <w:r w:rsidR="005F0F29">
        <w:rPr>
          <w:szCs w:val="21"/>
        </w:rPr>
        <w:t>s</w:t>
      </w:r>
      <w:r w:rsidR="00B838D0" w:rsidRPr="00B838D0">
        <w:rPr>
          <w:szCs w:val="21"/>
        </w:rPr>
        <w:t>, voluntary private sector insurer</w:t>
      </w:r>
      <w:r w:rsidR="005F0F29">
        <w:rPr>
          <w:szCs w:val="21"/>
        </w:rPr>
        <w:t>s</w:t>
      </w:r>
      <w:r w:rsidR="00A22899">
        <w:rPr>
          <w:szCs w:val="21"/>
        </w:rPr>
        <w:t xml:space="preserve"> and HI regulatory agencies (SSRA/ TIRA)</w:t>
      </w:r>
      <w:r w:rsidR="00B838D0" w:rsidRPr="00B838D0">
        <w:rPr>
          <w:szCs w:val="21"/>
        </w:rPr>
        <w:t>.</w:t>
      </w:r>
    </w:p>
    <w:p w:rsidR="00390D91" w:rsidRDefault="00390D91" w:rsidP="00C67AC9">
      <w:pPr>
        <w:pStyle w:val="ListParagraph"/>
        <w:numPr>
          <w:ilvl w:val="1"/>
          <w:numId w:val="16"/>
        </w:numPr>
        <w:rPr>
          <w:szCs w:val="21"/>
        </w:rPr>
      </w:pPr>
      <w:r>
        <w:rPr>
          <w:szCs w:val="21"/>
        </w:rPr>
        <w:t>Secondary literature and</w:t>
      </w:r>
      <w:r w:rsidR="00A22899">
        <w:rPr>
          <w:szCs w:val="21"/>
        </w:rPr>
        <w:t xml:space="preserve"> data (financial, resources/ HR and</w:t>
      </w:r>
      <w:r>
        <w:rPr>
          <w:szCs w:val="21"/>
        </w:rPr>
        <w:t xml:space="preserve"> membership related</w:t>
      </w:r>
      <w:r w:rsidR="00A22899">
        <w:rPr>
          <w:szCs w:val="21"/>
        </w:rPr>
        <w:t xml:space="preserve">, audit reports, </w:t>
      </w:r>
      <w:r w:rsidR="00895C4A">
        <w:rPr>
          <w:szCs w:val="21"/>
        </w:rPr>
        <w:t xml:space="preserve">surveys, </w:t>
      </w:r>
      <w:r w:rsidR="00A22899">
        <w:rPr>
          <w:szCs w:val="21"/>
        </w:rPr>
        <w:t xml:space="preserve">annual </w:t>
      </w:r>
      <w:r>
        <w:rPr>
          <w:szCs w:val="21"/>
        </w:rPr>
        <w:t>review</w:t>
      </w:r>
      <w:r w:rsidR="00A22899">
        <w:rPr>
          <w:szCs w:val="21"/>
        </w:rPr>
        <w:t>s</w:t>
      </w:r>
      <w:r>
        <w:rPr>
          <w:szCs w:val="21"/>
        </w:rPr>
        <w:t>/ assessment</w:t>
      </w:r>
      <w:r w:rsidR="00A22899">
        <w:rPr>
          <w:szCs w:val="21"/>
        </w:rPr>
        <w:t>s)</w:t>
      </w:r>
    </w:p>
    <w:p w:rsidR="00390D91" w:rsidRDefault="00390D91" w:rsidP="00C67AC9">
      <w:pPr>
        <w:pStyle w:val="ListParagraph"/>
        <w:numPr>
          <w:ilvl w:val="1"/>
          <w:numId w:val="16"/>
        </w:numPr>
        <w:rPr>
          <w:szCs w:val="21"/>
        </w:rPr>
      </w:pPr>
      <w:r>
        <w:rPr>
          <w:szCs w:val="21"/>
        </w:rPr>
        <w:t xml:space="preserve">Analysis of organisation internal </w:t>
      </w:r>
      <w:r w:rsidR="007565F2">
        <w:rPr>
          <w:szCs w:val="21"/>
        </w:rPr>
        <w:t xml:space="preserve">set up and </w:t>
      </w:r>
      <w:r>
        <w:rPr>
          <w:szCs w:val="21"/>
        </w:rPr>
        <w:t xml:space="preserve">capacity and influences on operations and performance (as part of SWOT </w:t>
      </w:r>
      <w:r w:rsidR="004041D4">
        <w:rPr>
          <w:szCs w:val="21"/>
        </w:rPr>
        <w:t xml:space="preserve">and bottleneck </w:t>
      </w:r>
      <w:r>
        <w:rPr>
          <w:szCs w:val="21"/>
        </w:rPr>
        <w:t>analysis)</w:t>
      </w:r>
    </w:p>
    <w:p w:rsidR="0024437E" w:rsidRDefault="0024437E" w:rsidP="0024437E">
      <w:pPr>
        <w:pStyle w:val="ListParagraph"/>
        <w:ind w:left="1440"/>
        <w:rPr>
          <w:szCs w:val="21"/>
        </w:rPr>
      </w:pPr>
    </w:p>
    <w:p w:rsidR="00B838D0" w:rsidRDefault="00B838D0" w:rsidP="00C67AC9">
      <w:pPr>
        <w:pStyle w:val="ListParagraph"/>
        <w:numPr>
          <w:ilvl w:val="0"/>
          <w:numId w:val="16"/>
        </w:numPr>
        <w:rPr>
          <w:szCs w:val="21"/>
        </w:rPr>
      </w:pPr>
      <w:r w:rsidRPr="00B838D0">
        <w:rPr>
          <w:szCs w:val="21"/>
        </w:rPr>
        <w:t xml:space="preserve">Analyse how </w:t>
      </w:r>
      <w:r w:rsidR="005F0F29">
        <w:rPr>
          <w:szCs w:val="21"/>
        </w:rPr>
        <w:t>the SHI agencies realise/ undertake</w:t>
      </w:r>
      <w:r w:rsidR="00DE746F">
        <w:rPr>
          <w:szCs w:val="21"/>
        </w:rPr>
        <w:t xml:space="preserve"> </w:t>
      </w:r>
      <w:r w:rsidR="005F0F29">
        <w:rPr>
          <w:szCs w:val="21"/>
        </w:rPr>
        <w:t>their</w:t>
      </w:r>
      <w:r w:rsidRPr="00B838D0">
        <w:rPr>
          <w:szCs w:val="21"/>
        </w:rPr>
        <w:t xml:space="preserve"> health financing functions</w:t>
      </w:r>
    </w:p>
    <w:p w:rsidR="007565F2" w:rsidRDefault="007565F2" w:rsidP="00C67AC9">
      <w:pPr>
        <w:pStyle w:val="ListParagraph"/>
        <w:numPr>
          <w:ilvl w:val="1"/>
          <w:numId w:val="16"/>
        </w:numPr>
        <w:rPr>
          <w:szCs w:val="21"/>
        </w:rPr>
      </w:pPr>
      <w:r>
        <w:rPr>
          <w:szCs w:val="21"/>
        </w:rPr>
        <w:t>Assess the mechanisms for beneficiary enrolment</w:t>
      </w:r>
      <w:r w:rsidR="00895C4A">
        <w:rPr>
          <w:szCs w:val="21"/>
        </w:rPr>
        <w:t xml:space="preserve"> and their effectiveness</w:t>
      </w:r>
      <w:r>
        <w:rPr>
          <w:szCs w:val="21"/>
        </w:rPr>
        <w:t xml:space="preserve">. </w:t>
      </w:r>
    </w:p>
    <w:p w:rsidR="00581C22" w:rsidRDefault="00581C22" w:rsidP="00C67AC9">
      <w:pPr>
        <w:pStyle w:val="ListParagraph"/>
        <w:numPr>
          <w:ilvl w:val="1"/>
          <w:numId w:val="16"/>
        </w:numPr>
        <w:rPr>
          <w:szCs w:val="21"/>
        </w:rPr>
      </w:pPr>
      <w:r>
        <w:rPr>
          <w:szCs w:val="21"/>
        </w:rPr>
        <w:t>Assess the mechanism</w:t>
      </w:r>
      <w:r w:rsidR="007565F2">
        <w:rPr>
          <w:szCs w:val="21"/>
        </w:rPr>
        <w:t>s</w:t>
      </w:r>
      <w:r>
        <w:rPr>
          <w:szCs w:val="21"/>
        </w:rPr>
        <w:t xml:space="preserve"> for determination of contributions and subsidies to sufficiently cover the beneficiaries and the mechanisms to adjust these</w:t>
      </w:r>
      <w:r w:rsidR="00C31E74">
        <w:rPr>
          <w:szCs w:val="21"/>
        </w:rPr>
        <w:t xml:space="preserve"> to raise resources matching the costs of stated benefits and operations without creating unnecessary reserves</w:t>
      </w:r>
      <w:r>
        <w:rPr>
          <w:szCs w:val="21"/>
        </w:rPr>
        <w:t>.</w:t>
      </w:r>
    </w:p>
    <w:p w:rsidR="00C67AC9" w:rsidRDefault="00C67AC9" w:rsidP="00C67AC9">
      <w:pPr>
        <w:pStyle w:val="ListParagraph"/>
        <w:numPr>
          <w:ilvl w:val="1"/>
          <w:numId w:val="16"/>
        </w:numPr>
        <w:rPr>
          <w:szCs w:val="21"/>
        </w:rPr>
      </w:pPr>
      <w:r>
        <w:rPr>
          <w:szCs w:val="21"/>
        </w:rPr>
        <w:t xml:space="preserve">Assess </w:t>
      </w:r>
      <w:r w:rsidR="005F0F29">
        <w:rPr>
          <w:szCs w:val="21"/>
        </w:rPr>
        <w:t>their</w:t>
      </w:r>
      <w:r>
        <w:rPr>
          <w:szCs w:val="21"/>
        </w:rPr>
        <w:t xml:space="preserve"> </w:t>
      </w:r>
      <w:r w:rsidR="00DE746F">
        <w:rPr>
          <w:szCs w:val="21"/>
        </w:rPr>
        <w:t>mechanisms</w:t>
      </w:r>
      <w:r>
        <w:rPr>
          <w:szCs w:val="21"/>
        </w:rPr>
        <w:t xml:space="preserve"> of revenue collection</w:t>
      </w:r>
      <w:r w:rsidR="00DE746F">
        <w:rPr>
          <w:szCs w:val="21"/>
        </w:rPr>
        <w:t xml:space="preserve"> from e.g. government subsidies, enterprises and individual enrolees,</w:t>
      </w:r>
      <w:r>
        <w:rPr>
          <w:szCs w:val="21"/>
        </w:rPr>
        <w:t xml:space="preserve"> and related</w:t>
      </w:r>
      <w:r w:rsidR="00DE746F">
        <w:rPr>
          <w:szCs w:val="21"/>
        </w:rPr>
        <w:t xml:space="preserve"> </w:t>
      </w:r>
      <w:r w:rsidR="00581C22">
        <w:rPr>
          <w:szCs w:val="21"/>
        </w:rPr>
        <w:t xml:space="preserve">mechanisms to assure e.g. </w:t>
      </w:r>
      <w:r>
        <w:rPr>
          <w:szCs w:val="21"/>
        </w:rPr>
        <w:t xml:space="preserve">level of funding, level of </w:t>
      </w:r>
      <w:r w:rsidR="00581C22">
        <w:rPr>
          <w:szCs w:val="21"/>
        </w:rPr>
        <w:t xml:space="preserve">target </w:t>
      </w:r>
      <w:r>
        <w:rPr>
          <w:szCs w:val="21"/>
        </w:rPr>
        <w:t>population covered, level of equity in financing, degree of financial risk protection, level of pooling, admin capacity) – Are the resources generated sufficient and sustainable</w:t>
      </w:r>
      <w:r w:rsidR="00DE746F">
        <w:rPr>
          <w:szCs w:val="21"/>
        </w:rPr>
        <w:t xml:space="preserve"> in relation to the stated benefits packages</w:t>
      </w:r>
      <w:r w:rsidR="00581C22">
        <w:rPr>
          <w:szCs w:val="21"/>
        </w:rPr>
        <w:t xml:space="preserve"> and to assure the necessary services to enrolees</w:t>
      </w:r>
      <w:r>
        <w:rPr>
          <w:szCs w:val="21"/>
        </w:rPr>
        <w:t>?</w:t>
      </w:r>
    </w:p>
    <w:p w:rsidR="00C67AC9" w:rsidRDefault="00C67AC9" w:rsidP="00C67AC9">
      <w:pPr>
        <w:pStyle w:val="ListParagraph"/>
        <w:numPr>
          <w:ilvl w:val="1"/>
          <w:numId w:val="16"/>
        </w:numPr>
        <w:rPr>
          <w:szCs w:val="21"/>
        </w:rPr>
      </w:pPr>
      <w:r>
        <w:rPr>
          <w:szCs w:val="21"/>
        </w:rPr>
        <w:t xml:space="preserve">Assess </w:t>
      </w:r>
      <w:r w:rsidR="00EA5BCC">
        <w:rPr>
          <w:szCs w:val="21"/>
        </w:rPr>
        <w:t>their</w:t>
      </w:r>
      <w:r>
        <w:rPr>
          <w:szCs w:val="21"/>
        </w:rPr>
        <w:t xml:space="preserve"> pooling function and related tasks (degree of financial risk protection offered, level of pooling, level of administrative efficiency, </w:t>
      </w:r>
      <w:r w:rsidR="00581C22">
        <w:rPr>
          <w:szCs w:val="21"/>
        </w:rPr>
        <w:t xml:space="preserve"> necessary reserve position and </w:t>
      </w:r>
      <w:r w:rsidR="00C31E74">
        <w:rPr>
          <w:szCs w:val="21"/>
        </w:rPr>
        <w:t xml:space="preserve">effective and efficient </w:t>
      </w:r>
      <w:r w:rsidR="00581C22">
        <w:rPr>
          <w:szCs w:val="21"/>
        </w:rPr>
        <w:t xml:space="preserve">posting of reserves, </w:t>
      </w:r>
      <w:r>
        <w:rPr>
          <w:szCs w:val="21"/>
        </w:rPr>
        <w:t>equity in BP delivery)</w:t>
      </w:r>
    </w:p>
    <w:p w:rsidR="00C67AC9" w:rsidRDefault="00C67AC9" w:rsidP="00C67AC9">
      <w:pPr>
        <w:pStyle w:val="ListParagraph"/>
        <w:numPr>
          <w:ilvl w:val="1"/>
          <w:numId w:val="16"/>
        </w:numPr>
        <w:rPr>
          <w:szCs w:val="21"/>
        </w:rPr>
      </w:pPr>
      <w:r>
        <w:rPr>
          <w:szCs w:val="21"/>
        </w:rPr>
        <w:t>Purchasing and related tasks (</w:t>
      </w:r>
      <w:r w:rsidR="007F46E3">
        <w:rPr>
          <w:szCs w:val="21"/>
        </w:rPr>
        <w:t>selecting and contracting providers, negotiating services payment systems and fee levels, provider claims review and provider performance,</w:t>
      </w:r>
      <w:r>
        <w:rPr>
          <w:szCs w:val="21"/>
        </w:rPr>
        <w:t xml:space="preserve"> level of administrative efficiency, equity in BP </w:t>
      </w:r>
      <w:r w:rsidR="0074356F">
        <w:rPr>
          <w:szCs w:val="21"/>
        </w:rPr>
        <w:t>offered</w:t>
      </w:r>
      <w:r>
        <w:rPr>
          <w:szCs w:val="21"/>
        </w:rPr>
        <w:t>, efficiency in BP delivery, cost-effectiveness in BP definition)</w:t>
      </w:r>
    </w:p>
    <w:p w:rsidR="007565F2" w:rsidRDefault="007565F2" w:rsidP="00C67AC9">
      <w:pPr>
        <w:pStyle w:val="ListParagraph"/>
        <w:numPr>
          <w:ilvl w:val="1"/>
          <w:numId w:val="16"/>
        </w:numPr>
        <w:rPr>
          <w:szCs w:val="21"/>
        </w:rPr>
      </w:pPr>
      <w:r>
        <w:rPr>
          <w:szCs w:val="21"/>
        </w:rPr>
        <w:t>Assess the mechanisms for conflict resolution related to membership, contribution setting, benefits reali</w:t>
      </w:r>
      <w:r w:rsidR="00C31E74">
        <w:rPr>
          <w:szCs w:val="21"/>
        </w:rPr>
        <w:t>zation and provider relations.</w:t>
      </w:r>
    </w:p>
    <w:p w:rsidR="00C31E74" w:rsidRDefault="00C31E74" w:rsidP="00C67AC9">
      <w:pPr>
        <w:pStyle w:val="ListParagraph"/>
        <w:numPr>
          <w:ilvl w:val="1"/>
          <w:numId w:val="16"/>
        </w:numPr>
        <w:rPr>
          <w:szCs w:val="21"/>
        </w:rPr>
      </w:pPr>
      <w:r>
        <w:rPr>
          <w:szCs w:val="21"/>
        </w:rPr>
        <w:t xml:space="preserve">Assess the advisory role of SHI institutions </w:t>
      </w:r>
      <w:r w:rsidR="00416407" w:rsidRPr="00C0166C">
        <w:rPr>
          <w:szCs w:val="21"/>
        </w:rPr>
        <w:t xml:space="preserve">towards e.g. MOHSW, MOL, MOF, Health Inspectorate, </w:t>
      </w:r>
      <w:proofErr w:type="gramStart"/>
      <w:r w:rsidR="00416407" w:rsidRPr="00C0166C">
        <w:rPr>
          <w:szCs w:val="21"/>
        </w:rPr>
        <w:t>PMORALG</w:t>
      </w:r>
      <w:proofErr w:type="gramEnd"/>
      <w:r w:rsidR="00416407" w:rsidRPr="00C0166C">
        <w:rPr>
          <w:szCs w:val="21"/>
        </w:rPr>
        <w:t xml:space="preserve"> </w:t>
      </w:r>
      <w:r w:rsidRPr="00C0166C">
        <w:rPr>
          <w:szCs w:val="21"/>
        </w:rPr>
        <w:t xml:space="preserve">re benefits package, health </w:t>
      </w:r>
      <w:r>
        <w:rPr>
          <w:szCs w:val="21"/>
        </w:rPr>
        <w:t>services availability, government subsidies, provider regulations, quality assurance and other aspects outside of the primary mandate of SHI.</w:t>
      </w:r>
    </w:p>
    <w:p w:rsidR="00C67AC9" w:rsidRDefault="00C67AC9" w:rsidP="00C67AC9">
      <w:pPr>
        <w:pStyle w:val="ListParagraph"/>
        <w:numPr>
          <w:ilvl w:val="1"/>
          <w:numId w:val="16"/>
        </w:numPr>
        <w:rPr>
          <w:szCs w:val="21"/>
        </w:rPr>
      </w:pPr>
      <w:r>
        <w:rPr>
          <w:szCs w:val="21"/>
        </w:rPr>
        <w:t>Effectiveness/ efficiency in managing CHF</w:t>
      </w:r>
      <w:r w:rsidR="00EA5BCC">
        <w:rPr>
          <w:szCs w:val="21"/>
        </w:rPr>
        <w:t xml:space="preserve"> (for NHIF only)</w:t>
      </w:r>
    </w:p>
    <w:p w:rsidR="004041D4" w:rsidRDefault="00C67AC9" w:rsidP="00C67AC9">
      <w:pPr>
        <w:pStyle w:val="ListParagraph"/>
        <w:numPr>
          <w:ilvl w:val="1"/>
          <w:numId w:val="16"/>
        </w:numPr>
        <w:rPr>
          <w:szCs w:val="21"/>
        </w:rPr>
      </w:pPr>
      <w:r>
        <w:rPr>
          <w:szCs w:val="21"/>
        </w:rPr>
        <w:t xml:space="preserve">In terms of reaching UHC: </w:t>
      </w:r>
    </w:p>
    <w:p w:rsidR="00C67AC9" w:rsidRDefault="00EA5BCC" w:rsidP="004041D4">
      <w:pPr>
        <w:pStyle w:val="ListParagraph"/>
        <w:numPr>
          <w:ilvl w:val="2"/>
          <w:numId w:val="16"/>
        </w:numPr>
        <w:rPr>
          <w:szCs w:val="21"/>
        </w:rPr>
      </w:pPr>
      <w:r>
        <w:rPr>
          <w:szCs w:val="21"/>
        </w:rPr>
        <w:t>Do</w:t>
      </w:r>
      <w:r w:rsidR="00885338">
        <w:rPr>
          <w:szCs w:val="21"/>
        </w:rPr>
        <w:t xml:space="preserve"> </w:t>
      </w:r>
      <w:r>
        <w:rPr>
          <w:szCs w:val="21"/>
        </w:rPr>
        <w:t>the individual SHI</w:t>
      </w:r>
      <w:r w:rsidR="00C67AC9">
        <w:rPr>
          <w:szCs w:val="21"/>
        </w:rPr>
        <w:t xml:space="preserve"> have the potential to generate sufficient and sustainable </w:t>
      </w:r>
      <w:r w:rsidR="004041D4">
        <w:rPr>
          <w:szCs w:val="21"/>
        </w:rPr>
        <w:t>resources for a potentially growing membership base?</w:t>
      </w:r>
    </w:p>
    <w:p w:rsidR="004041D4" w:rsidRDefault="00EA5BCC" w:rsidP="004041D4">
      <w:pPr>
        <w:pStyle w:val="ListParagraph"/>
        <w:numPr>
          <w:ilvl w:val="2"/>
          <w:numId w:val="16"/>
        </w:numPr>
        <w:rPr>
          <w:szCs w:val="21"/>
        </w:rPr>
      </w:pPr>
      <w:r>
        <w:rPr>
          <w:szCs w:val="21"/>
        </w:rPr>
        <w:t>Do they</w:t>
      </w:r>
      <w:r w:rsidR="004041D4">
        <w:rPr>
          <w:szCs w:val="21"/>
        </w:rPr>
        <w:t xml:space="preserve"> effectively provide financial access to </w:t>
      </w:r>
      <w:r w:rsidR="00C31E74">
        <w:rPr>
          <w:szCs w:val="21"/>
        </w:rPr>
        <w:t xml:space="preserve">listed </w:t>
      </w:r>
      <w:r w:rsidR="004041D4">
        <w:rPr>
          <w:szCs w:val="21"/>
        </w:rPr>
        <w:t xml:space="preserve">benefits and can </w:t>
      </w:r>
      <w:r>
        <w:rPr>
          <w:szCs w:val="21"/>
        </w:rPr>
        <w:t>they</w:t>
      </w:r>
      <w:r w:rsidR="004041D4">
        <w:rPr>
          <w:szCs w:val="21"/>
        </w:rPr>
        <w:t xml:space="preserve"> expand </w:t>
      </w:r>
      <w:r>
        <w:rPr>
          <w:szCs w:val="21"/>
        </w:rPr>
        <w:t>their</w:t>
      </w:r>
      <w:r w:rsidR="004041D4">
        <w:rPr>
          <w:szCs w:val="21"/>
        </w:rPr>
        <w:t xml:space="preserve"> coverage</w:t>
      </w:r>
      <w:r w:rsidR="00C31E74">
        <w:rPr>
          <w:szCs w:val="21"/>
        </w:rPr>
        <w:t xml:space="preserve"> of more residents (and of the BP</w:t>
      </w:r>
      <w:proofErr w:type="gramStart"/>
      <w:r w:rsidR="00C31E74">
        <w:rPr>
          <w:szCs w:val="21"/>
        </w:rPr>
        <w:t xml:space="preserve">) </w:t>
      </w:r>
      <w:r w:rsidR="004041D4">
        <w:rPr>
          <w:szCs w:val="21"/>
        </w:rPr>
        <w:t>?</w:t>
      </w:r>
      <w:proofErr w:type="gramEnd"/>
    </w:p>
    <w:p w:rsidR="004041D4" w:rsidRDefault="00EA5BCC" w:rsidP="004041D4">
      <w:pPr>
        <w:pStyle w:val="ListParagraph"/>
        <w:numPr>
          <w:ilvl w:val="2"/>
          <w:numId w:val="16"/>
        </w:numPr>
        <w:rPr>
          <w:szCs w:val="21"/>
        </w:rPr>
      </w:pPr>
      <w:r>
        <w:rPr>
          <w:szCs w:val="21"/>
        </w:rPr>
        <w:t xml:space="preserve">Do they </w:t>
      </w:r>
      <w:r w:rsidR="004041D4">
        <w:rPr>
          <w:szCs w:val="21"/>
        </w:rPr>
        <w:t xml:space="preserve">use </w:t>
      </w:r>
      <w:r>
        <w:rPr>
          <w:szCs w:val="21"/>
        </w:rPr>
        <w:t>their</w:t>
      </w:r>
      <w:r w:rsidR="004041D4">
        <w:rPr>
          <w:szCs w:val="21"/>
        </w:rPr>
        <w:t xml:space="preserve"> resources optimally</w:t>
      </w:r>
      <w:r>
        <w:rPr>
          <w:szCs w:val="21"/>
        </w:rPr>
        <w:t>/ Cost-effective use of resources (financial and non-financial)</w:t>
      </w:r>
      <w:r w:rsidR="00A22899">
        <w:rPr>
          <w:szCs w:val="21"/>
        </w:rPr>
        <w:t xml:space="preserve"> and effective asset management</w:t>
      </w:r>
      <w:r w:rsidR="00885338">
        <w:rPr>
          <w:szCs w:val="21"/>
        </w:rPr>
        <w:t>, including investments of reserves appropriate for SHI as a pay as you go system</w:t>
      </w:r>
      <w:r w:rsidR="004041D4">
        <w:rPr>
          <w:szCs w:val="21"/>
        </w:rPr>
        <w:t>?</w:t>
      </w:r>
    </w:p>
    <w:p w:rsidR="00A22899" w:rsidRDefault="00A22899" w:rsidP="00461C81">
      <w:pPr>
        <w:pStyle w:val="ListParagraph"/>
        <w:numPr>
          <w:ilvl w:val="1"/>
          <w:numId w:val="16"/>
        </w:numPr>
        <w:jc w:val="left"/>
        <w:rPr>
          <w:szCs w:val="21"/>
        </w:rPr>
      </w:pPr>
      <w:r>
        <w:rPr>
          <w:szCs w:val="21"/>
        </w:rPr>
        <w:lastRenderedPageBreak/>
        <w:t>Do the SHI schemes i.e. does the HI environment have the capacity to accommodate effective quality assurance/ accreditation mechanisms</w:t>
      </w:r>
      <w:r w:rsidR="00885338">
        <w:rPr>
          <w:szCs w:val="21"/>
        </w:rPr>
        <w:t xml:space="preserve">, coordinated with the mandates of other current of planned </w:t>
      </w:r>
      <w:r w:rsidR="007565F2">
        <w:rPr>
          <w:szCs w:val="21"/>
        </w:rPr>
        <w:t xml:space="preserve">activities of quality assurances </w:t>
      </w:r>
      <w:r w:rsidR="00885338">
        <w:rPr>
          <w:szCs w:val="21"/>
        </w:rPr>
        <w:t>institutions and of the providers</w:t>
      </w:r>
      <w:r>
        <w:rPr>
          <w:szCs w:val="21"/>
        </w:rPr>
        <w:t>?</w:t>
      </w:r>
      <w:r w:rsidR="00461C81">
        <w:rPr>
          <w:szCs w:val="21"/>
        </w:rPr>
        <w:br/>
      </w:r>
    </w:p>
    <w:p w:rsidR="00461C81" w:rsidRPr="00461C81" w:rsidRDefault="00461C81" w:rsidP="00461C81">
      <w:pPr>
        <w:pStyle w:val="ListParagraph"/>
        <w:numPr>
          <w:ilvl w:val="0"/>
          <w:numId w:val="16"/>
        </w:numPr>
        <w:rPr>
          <w:szCs w:val="21"/>
        </w:rPr>
      </w:pPr>
      <w:r w:rsidRPr="00461C81">
        <w:rPr>
          <w:szCs w:val="21"/>
        </w:rPr>
        <w:t xml:space="preserve">Assess how the </w:t>
      </w:r>
      <w:r w:rsidRPr="00461C81">
        <w:rPr>
          <w:b/>
          <w:szCs w:val="21"/>
        </w:rPr>
        <w:t xml:space="preserve">3 MBP options </w:t>
      </w:r>
      <w:r>
        <w:rPr>
          <w:szCs w:val="21"/>
        </w:rPr>
        <w:t>(provided</w:t>
      </w:r>
      <w:r w:rsidRPr="00461C81">
        <w:rPr>
          <w:szCs w:val="21"/>
        </w:rPr>
        <w:t xml:space="preserve"> by the MBP option report</w:t>
      </w:r>
      <w:r>
        <w:rPr>
          <w:szCs w:val="21"/>
        </w:rPr>
        <w:t>)</w:t>
      </w:r>
      <w:r w:rsidRPr="00461C81">
        <w:rPr>
          <w:szCs w:val="21"/>
        </w:rPr>
        <w:t xml:space="preserve"> can be embedded into the current and potentially future HI institutional framework in terms of existing and/ or needed institutional capacity and in light of the preferred potential HIM reform options</w:t>
      </w:r>
      <w:r>
        <w:rPr>
          <w:szCs w:val="21"/>
        </w:rPr>
        <w:t xml:space="preserve"> (as communicated by ISC/ MOHSW)</w:t>
      </w:r>
      <w:r w:rsidRPr="00461C81">
        <w:rPr>
          <w:szCs w:val="21"/>
        </w:rPr>
        <w:t>.</w:t>
      </w:r>
    </w:p>
    <w:p w:rsidR="00B35A25" w:rsidRDefault="00B35A25" w:rsidP="00B35A25">
      <w:pPr>
        <w:pStyle w:val="ListParagraph"/>
        <w:ind w:left="2160"/>
        <w:rPr>
          <w:szCs w:val="21"/>
        </w:rPr>
      </w:pPr>
    </w:p>
    <w:p w:rsidR="00B35A25" w:rsidRPr="00B838D0" w:rsidRDefault="00B35A25" w:rsidP="00B35A25">
      <w:pPr>
        <w:pStyle w:val="ListParagraph"/>
        <w:numPr>
          <w:ilvl w:val="0"/>
          <w:numId w:val="16"/>
        </w:numPr>
        <w:rPr>
          <w:szCs w:val="21"/>
        </w:rPr>
      </w:pPr>
      <w:r w:rsidRPr="00B3716D">
        <w:rPr>
          <w:szCs w:val="21"/>
        </w:rPr>
        <w:t>Investigate</w:t>
      </w:r>
      <w:r>
        <w:rPr>
          <w:szCs w:val="21"/>
        </w:rPr>
        <w:t xml:space="preserve"> and draw from</w:t>
      </w:r>
      <w:r w:rsidRPr="00B3716D">
        <w:rPr>
          <w:szCs w:val="21"/>
        </w:rPr>
        <w:t xml:space="preserve"> international experiences </w:t>
      </w:r>
      <w:r>
        <w:rPr>
          <w:szCs w:val="21"/>
        </w:rPr>
        <w:t>when conducting the different areas of the intuitional assessment and formulating conclusions or assumptions</w:t>
      </w:r>
      <w:r w:rsidR="00885338">
        <w:rPr>
          <w:szCs w:val="21"/>
        </w:rPr>
        <w:t xml:space="preserve"> and recommendations.</w:t>
      </w:r>
    </w:p>
    <w:p w:rsidR="004041D4" w:rsidRPr="00C67AC9" w:rsidRDefault="004041D4" w:rsidP="004041D4">
      <w:pPr>
        <w:pStyle w:val="ListParagraph"/>
        <w:ind w:left="2160"/>
        <w:rPr>
          <w:szCs w:val="21"/>
        </w:rPr>
      </w:pPr>
    </w:p>
    <w:p w:rsidR="00B838D0" w:rsidRDefault="00B838D0" w:rsidP="00B838D0">
      <w:pPr>
        <w:pStyle w:val="ListParagraph"/>
        <w:numPr>
          <w:ilvl w:val="0"/>
          <w:numId w:val="1"/>
        </w:numPr>
        <w:rPr>
          <w:szCs w:val="21"/>
        </w:rPr>
      </w:pPr>
      <w:r w:rsidRPr="00B838D0">
        <w:rPr>
          <w:szCs w:val="21"/>
        </w:rPr>
        <w:t xml:space="preserve">Provide a synthesis of results and recommendations </w:t>
      </w:r>
    </w:p>
    <w:p w:rsidR="004041D4" w:rsidRDefault="004041D4" w:rsidP="004041D4">
      <w:pPr>
        <w:pStyle w:val="ListParagraph"/>
        <w:numPr>
          <w:ilvl w:val="1"/>
          <w:numId w:val="1"/>
        </w:numPr>
        <w:rPr>
          <w:szCs w:val="21"/>
        </w:rPr>
      </w:pPr>
      <w:r>
        <w:rPr>
          <w:szCs w:val="21"/>
        </w:rPr>
        <w:t xml:space="preserve">Provide a </w:t>
      </w:r>
      <w:r w:rsidR="0024437E">
        <w:rPr>
          <w:szCs w:val="21"/>
        </w:rPr>
        <w:t>summary on the current operational and financial</w:t>
      </w:r>
      <w:r w:rsidR="00A22899">
        <w:rPr>
          <w:szCs w:val="21"/>
        </w:rPr>
        <w:t xml:space="preserve"> management</w:t>
      </w:r>
      <w:r w:rsidR="0024437E">
        <w:rPr>
          <w:szCs w:val="21"/>
        </w:rPr>
        <w:t xml:space="preserve"> capacities of the </w:t>
      </w:r>
      <w:r w:rsidR="00EA5BCC">
        <w:rPr>
          <w:szCs w:val="21"/>
        </w:rPr>
        <w:t>SHI</w:t>
      </w:r>
      <w:r w:rsidR="007565F2">
        <w:rPr>
          <w:szCs w:val="21"/>
        </w:rPr>
        <w:t>, their performance</w:t>
      </w:r>
      <w:r w:rsidR="00C31E74">
        <w:rPr>
          <w:szCs w:val="21"/>
        </w:rPr>
        <w:t xml:space="preserve"> re overall </w:t>
      </w:r>
      <w:r w:rsidR="001A15BF">
        <w:rPr>
          <w:szCs w:val="21"/>
        </w:rPr>
        <w:t xml:space="preserve">general </w:t>
      </w:r>
      <w:r w:rsidR="00C31E74">
        <w:rPr>
          <w:szCs w:val="21"/>
        </w:rPr>
        <w:t>SHI and health financing objectives</w:t>
      </w:r>
      <w:r w:rsidR="007565F2">
        <w:rPr>
          <w:szCs w:val="21"/>
        </w:rPr>
        <w:t>, their viability, the perceived gaps</w:t>
      </w:r>
      <w:r w:rsidR="0024437E">
        <w:rPr>
          <w:szCs w:val="21"/>
        </w:rPr>
        <w:t xml:space="preserve"> and </w:t>
      </w:r>
      <w:r w:rsidR="00DA78FA">
        <w:rPr>
          <w:szCs w:val="21"/>
        </w:rPr>
        <w:t>their</w:t>
      </w:r>
      <w:r w:rsidR="0024437E">
        <w:rPr>
          <w:szCs w:val="21"/>
        </w:rPr>
        <w:t xml:space="preserve"> significance for the Tanzanian Health Insurance market</w:t>
      </w:r>
      <w:r w:rsidR="007565F2">
        <w:rPr>
          <w:szCs w:val="21"/>
        </w:rPr>
        <w:t xml:space="preserve"> as a means to advance achievement of UH</w:t>
      </w:r>
      <w:r w:rsidR="0074356F">
        <w:rPr>
          <w:szCs w:val="21"/>
        </w:rPr>
        <w:t>C</w:t>
      </w:r>
      <w:r w:rsidR="0024437E">
        <w:rPr>
          <w:szCs w:val="21"/>
        </w:rPr>
        <w:t>.</w:t>
      </w:r>
    </w:p>
    <w:p w:rsidR="0024437E" w:rsidRDefault="0024437E" w:rsidP="004041D4">
      <w:pPr>
        <w:pStyle w:val="ListParagraph"/>
        <w:numPr>
          <w:ilvl w:val="1"/>
          <w:numId w:val="1"/>
        </w:numPr>
        <w:rPr>
          <w:szCs w:val="21"/>
        </w:rPr>
      </w:pPr>
      <w:r w:rsidRPr="00EA5BCC">
        <w:rPr>
          <w:b/>
          <w:szCs w:val="21"/>
        </w:rPr>
        <w:t xml:space="preserve">Provide a </w:t>
      </w:r>
      <w:r w:rsidR="00CD442C">
        <w:rPr>
          <w:b/>
          <w:szCs w:val="21"/>
        </w:rPr>
        <w:t>possible or</w:t>
      </w:r>
      <w:r w:rsidR="0074356F">
        <w:rPr>
          <w:b/>
          <w:szCs w:val="21"/>
        </w:rPr>
        <w:t xml:space="preserve"> even</w:t>
      </w:r>
      <w:r w:rsidR="00CD442C">
        <w:rPr>
          <w:b/>
          <w:szCs w:val="21"/>
        </w:rPr>
        <w:t xml:space="preserve"> necessary</w:t>
      </w:r>
      <w:r w:rsidR="00CD442C" w:rsidRPr="00EA5BCC">
        <w:rPr>
          <w:b/>
          <w:szCs w:val="21"/>
        </w:rPr>
        <w:t xml:space="preserve"> </w:t>
      </w:r>
      <w:r w:rsidRPr="00EA5BCC">
        <w:rPr>
          <w:b/>
          <w:szCs w:val="21"/>
        </w:rPr>
        <w:t xml:space="preserve">development path of the </w:t>
      </w:r>
      <w:r w:rsidR="00EA5BCC" w:rsidRPr="00EA5BCC">
        <w:rPr>
          <w:b/>
          <w:szCs w:val="21"/>
        </w:rPr>
        <w:t>SHI</w:t>
      </w:r>
      <w:r w:rsidR="007565F2">
        <w:rPr>
          <w:b/>
          <w:szCs w:val="21"/>
        </w:rPr>
        <w:t xml:space="preserve"> </w:t>
      </w:r>
      <w:r w:rsidR="00664C32">
        <w:rPr>
          <w:b/>
          <w:szCs w:val="21"/>
        </w:rPr>
        <w:t xml:space="preserve">and its institutional </w:t>
      </w:r>
      <w:r w:rsidR="00CD442C">
        <w:rPr>
          <w:b/>
          <w:szCs w:val="21"/>
        </w:rPr>
        <w:t xml:space="preserve">and regulatory </w:t>
      </w:r>
      <w:r w:rsidR="00664C32">
        <w:rPr>
          <w:b/>
          <w:szCs w:val="21"/>
        </w:rPr>
        <w:t>framework given</w:t>
      </w:r>
      <w:r w:rsidRPr="00EA5BCC">
        <w:rPr>
          <w:b/>
          <w:szCs w:val="21"/>
        </w:rPr>
        <w:t xml:space="preserve"> the current health financing setting but also a second and third </w:t>
      </w:r>
      <w:r w:rsidRPr="0074356F">
        <w:rPr>
          <w:b/>
          <w:szCs w:val="21"/>
        </w:rPr>
        <w:t xml:space="preserve">scenario under consideration of potential national Health Financing/ Insurance Reforms </w:t>
      </w:r>
      <w:r w:rsidR="00D0556D" w:rsidRPr="0074356F">
        <w:rPr>
          <w:szCs w:val="21"/>
        </w:rPr>
        <w:t>(</w:t>
      </w:r>
      <w:r w:rsidR="00DB7FDD" w:rsidRPr="00DB7FDD">
        <w:rPr>
          <w:szCs w:val="21"/>
        </w:rPr>
        <w:t>for example</w:t>
      </w:r>
      <w:r w:rsidR="0074356F">
        <w:rPr>
          <w:szCs w:val="21"/>
        </w:rPr>
        <w:t>,</w:t>
      </w:r>
      <w:r w:rsidR="00DB7FDD" w:rsidRPr="00DB7FDD">
        <w:rPr>
          <w:szCs w:val="21"/>
        </w:rPr>
        <w:t xml:space="preserve"> </w:t>
      </w:r>
      <w:r w:rsidRPr="0074356F">
        <w:rPr>
          <w:szCs w:val="21"/>
        </w:rPr>
        <w:t>capacity</w:t>
      </w:r>
      <w:r>
        <w:rPr>
          <w:szCs w:val="21"/>
        </w:rPr>
        <w:t xml:space="preserve"> requirements of NHIF to become a single insurer or completely abso</w:t>
      </w:r>
      <w:r w:rsidR="00664C32">
        <w:rPr>
          <w:szCs w:val="21"/>
        </w:rPr>
        <w:t>rb CHF into its insurance pool and capacity requirements as to the required institutional set-up to transform NHIF into a single insurer etc.</w:t>
      </w:r>
      <w:r w:rsidR="00D0556D">
        <w:rPr>
          <w:szCs w:val="21"/>
        </w:rPr>
        <w:t>)</w:t>
      </w:r>
    </w:p>
    <w:p w:rsidR="00D0556D" w:rsidRDefault="00607408" w:rsidP="00D0556D">
      <w:pPr>
        <w:pStyle w:val="ListParagraph"/>
        <w:numPr>
          <w:ilvl w:val="2"/>
          <w:numId w:val="1"/>
        </w:numPr>
        <w:rPr>
          <w:szCs w:val="21"/>
        </w:rPr>
      </w:pPr>
      <w:r>
        <w:rPr>
          <w:szCs w:val="21"/>
        </w:rPr>
        <w:t xml:space="preserve">Make </w:t>
      </w:r>
      <w:r w:rsidR="00D0556D">
        <w:rPr>
          <w:szCs w:val="21"/>
        </w:rPr>
        <w:t xml:space="preserve">assumptions on </w:t>
      </w:r>
      <w:r w:rsidR="00EA5BCC">
        <w:rPr>
          <w:szCs w:val="21"/>
        </w:rPr>
        <w:t>SHI’s</w:t>
      </w:r>
      <w:r w:rsidR="00D0556D">
        <w:rPr>
          <w:szCs w:val="21"/>
        </w:rPr>
        <w:t xml:space="preserve"> institutional/ organisational capacity needs in relation to a potentially changing Health Insurance Market – </w:t>
      </w:r>
      <w:r w:rsidR="00D0556D" w:rsidRPr="00EA5BCC">
        <w:rPr>
          <w:b/>
          <w:szCs w:val="21"/>
        </w:rPr>
        <w:t>looking concretely into the Health Insurance Market Options developed by the HFS Option paper</w:t>
      </w:r>
      <w:r w:rsidR="0074356F">
        <w:rPr>
          <w:b/>
          <w:szCs w:val="21"/>
        </w:rPr>
        <w:t>.</w:t>
      </w:r>
    </w:p>
    <w:p w:rsidR="00CD442C" w:rsidRDefault="00CD442C" w:rsidP="0074356F">
      <w:pPr>
        <w:pStyle w:val="ListParagraph"/>
        <w:numPr>
          <w:ilvl w:val="1"/>
          <w:numId w:val="1"/>
        </w:numPr>
        <w:rPr>
          <w:szCs w:val="21"/>
        </w:rPr>
      </w:pPr>
      <w:r>
        <w:rPr>
          <w:szCs w:val="21"/>
        </w:rPr>
        <w:t xml:space="preserve">Provide an overview of necessary changes/revisions in SHI related mandates of other institutions, of regulations and of health services providers, such as related to the planning and investment in health facilities, contribution and subsidy setting procurement, operating of health facilities and others. </w:t>
      </w:r>
    </w:p>
    <w:p w:rsidR="00461C81" w:rsidRDefault="00461C81" w:rsidP="00461C81">
      <w:pPr>
        <w:pStyle w:val="ListParagraph"/>
        <w:ind w:left="2160"/>
        <w:rPr>
          <w:szCs w:val="21"/>
        </w:rPr>
      </w:pPr>
    </w:p>
    <w:p w:rsidR="00580F67" w:rsidRPr="008434D8" w:rsidRDefault="009D683C" w:rsidP="008434D8">
      <w:pPr>
        <w:pStyle w:val="Subtitle"/>
      </w:pPr>
      <w:r w:rsidRPr="008434D8">
        <w:t>Methods</w:t>
      </w:r>
    </w:p>
    <w:p w:rsidR="006E1497" w:rsidRDefault="009303C0" w:rsidP="00822FEF">
      <w:pPr>
        <w:rPr>
          <w:szCs w:val="21"/>
        </w:rPr>
      </w:pPr>
      <w:r w:rsidRPr="00B3716D">
        <w:rPr>
          <w:szCs w:val="21"/>
        </w:rPr>
        <w:t>The report will rely on literature reviews</w:t>
      </w:r>
      <w:r w:rsidR="004A3370" w:rsidRPr="00B3716D">
        <w:rPr>
          <w:szCs w:val="21"/>
        </w:rPr>
        <w:t xml:space="preserve">, data </w:t>
      </w:r>
      <w:r w:rsidR="00607408">
        <w:rPr>
          <w:szCs w:val="21"/>
        </w:rPr>
        <w:t xml:space="preserve"> and interviews </w:t>
      </w:r>
      <w:r w:rsidR="004A3370" w:rsidRPr="00B3716D">
        <w:rPr>
          <w:szCs w:val="21"/>
        </w:rPr>
        <w:t xml:space="preserve">to be provided by </w:t>
      </w:r>
      <w:r w:rsidR="0024437E">
        <w:rPr>
          <w:szCs w:val="21"/>
        </w:rPr>
        <w:t>MOHSW,</w:t>
      </w:r>
      <w:r w:rsidR="00607408">
        <w:rPr>
          <w:szCs w:val="21"/>
        </w:rPr>
        <w:t xml:space="preserve"> MOF, MOL,</w:t>
      </w:r>
      <w:r w:rsidR="0074356F">
        <w:rPr>
          <w:szCs w:val="21"/>
        </w:rPr>
        <w:t xml:space="preserve"> </w:t>
      </w:r>
      <w:r w:rsidR="00607408">
        <w:rPr>
          <w:szCs w:val="21"/>
        </w:rPr>
        <w:t xml:space="preserve">Ministry of Trade &amp; Industries, </w:t>
      </w:r>
      <w:r w:rsidR="00EA5BCC">
        <w:rPr>
          <w:szCs w:val="21"/>
        </w:rPr>
        <w:t>PMORALG</w:t>
      </w:r>
      <w:r w:rsidR="00607408">
        <w:rPr>
          <w:szCs w:val="21"/>
        </w:rPr>
        <w:t xml:space="preserve">,NHIF, NSSF, CHF, the HI regulatory bodies (SSRA, TIRA), </w:t>
      </w:r>
      <w:r w:rsidR="00C24D3A">
        <w:rPr>
          <w:szCs w:val="21"/>
        </w:rPr>
        <w:t xml:space="preserve">National Audit Office, </w:t>
      </w:r>
      <w:r w:rsidR="00607408">
        <w:rPr>
          <w:szCs w:val="21"/>
        </w:rPr>
        <w:t>LGAs, Providers</w:t>
      </w:r>
      <w:r w:rsidRPr="00B3716D">
        <w:rPr>
          <w:szCs w:val="21"/>
        </w:rPr>
        <w:t xml:space="preserve"> and </w:t>
      </w:r>
      <w:r w:rsidR="00607408">
        <w:rPr>
          <w:szCs w:val="21"/>
        </w:rPr>
        <w:t xml:space="preserve">other </w:t>
      </w:r>
      <w:r w:rsidRPr="00B3716D">
        <w:rPr>
          <w:szCs w:val="21"/>
        </w:rPr>
        <w:t>key stakeholder</w:t>
      </w:r>
      <w:r w:rsidR="00607408">
        <w:rPr>
          <w:szCs w:val="21"/>
        </w:rPr>
        <w:t xml:space="preserve"> (</w:t>
      </w:r>
      <w:proofErr w:type="spellStart"/>
      <w:r w:rsidR="00607408">
        <w:rPr>
          <w:szCs w:val="21"/>
        </w:rPr>
        <w:t>e.g.</w:t>
      </w:r>
      <w:r w:rsidR="00607408" w:rsidRPr="00607408">
        <w:rPr>
          <w:szCs w:val="21"/>
        </w:rPr>
        <w:t>CSOs</w:t>
      </w:r>
      <w:proofErr w:type="spellEnd"/>
      <w:r w:rsidR="00607408" w:rsidRPr="00607408">
        <w:rPr>
          <w:szCs w:val="21"/>
        </w:rPr>
        <w:t>, Representative Organisations for Patients and the medical profession etc</w:t>
      </w:r>
      <w:r w:rsidR="00607408">
        <w:rPr>
          <w:szCs w:val="21"/>
        </w:rPr>
        <w:t>)</w:t>
      </w:r>
      <w:r w:rsidRPr="00B3716D">
        <w:rPr>
          <w:szCs w:val="21"/>
        </w:rPr>
        <w:t xml:space="preserve">. </w:t>
      </w:r>
      <w:r w:rsidR="00AF3DE3" w:rsidRPr="00B3716D">
        <w:rPr>
          <w:szCs w:val="21"/>
        </w:rPr>
        <w:t xml:space="preserve">The literature review will include Tanzania and other </w:t>
      </w:r>
      <w:r w:rsidR="009C7048" w:rsidRPr="00B3716D">
        <w:rPr>
          <w:szCs w:val="21"/>
        </w:rPr>
        <w:t xml:space="preserve">selected </w:t>
      </w:r>
      <w:r w:rsidR="00AF3DE3" w:rsidRPr="00B3716D">
        <w:rPr>
          <w:szCs w:val="21"/>
        </w:rPr>
        <w:t>countries</w:t>
      </w:r>
      <w:r w:rsidR="009C7048" w:rsidRPr="00B3716D">
        <w:rPr>
          <w:szCs w:val="21"/>
        </w:rPr>
        <w:t xml:space="preserve"> (to be proposed in the inception report)</w:t>
      </w:r>
      <w:r w:rsidR="00AF3DE3" w:rsidRPr="00B3716D">
        <w:rPr>
          <w:szCs w:val="21"/>
        </w:rPr>
        <w:t>. Stakeholder interviews will be conducted i</w:t>
      </w:r>
      <w:r w:rsidRPr="00B3716D">
        <w:rPr>
          <w:szCs w:val="21"/>
        </w:rPr>
        <w:t>n Tanzania. Primary data collection through surveys is not foreseen, while focused group discussions with key stakeholders and (potential) insurance users can be considered</w:t>
      </w:r>
      <w:r w:rsidR="009C7048" w:rsidRPr="00B3716D">
        <w:rPr>
          <w:szCs w:val="21"/>
        </w:rPr>
        <w:t>.</w:t>
      </w:r>
    </w:p>
    <w:p w:rsidR="00DA17A7" w:rsidRDefault="00DA17A7" w:rsidP="00822FEF">
      <w:pPr>
        <w:rPr>
          <w:szCs w:val="21"/>
        </w:rPr>
      </w:pPr>
      <w:r>
        <w:rPr>
          <w:szCs w:val="21"/>
        </w:rPr>
        <w:t xml:space="preserve">For the consultancy 1 field mission will be compulsory of 10 days during which the inception report </w:t>
      </w:r>
      <w:r w:rsidR="0074356F">
        <w:rPr>
          <w:szCs w:val="21"/>
        </w:rPr>
        <w:t xml:space="preserve">is drafted </w:t>
      </w:r>
      <w:r w:rsidR="001A15BF">
        <w:rPr>
          <w:szCs w:val="21"/>
        </w:rPr>
        <w:t xml:space="preserve">and the outline of the final report </w:t>
      </w:r>
      <w:r>
        <w:rPr>
          <w:szCs w:val="21"/>
        </w:rPr>
        <w:t xml:space="preserve">presented with a possible second field mission of 5 days to work on </w:t>
      </w:r>
      <w:r w:rsidR="00CD442C">
        <w:rPr>
          <w:szCs w:val="21"/>
        </w:rPr>
        <w:t>perceived</w:t>
      </w:r>
      <w:r>
        <w:rPr>
          <w:szCs w:val="21"/>
        </w:rPr>
        <w:t xml:space="preserve"> gaps</w:t>
      </w:r>
      <w:r w:rsidR="00CD442C">
        <w:rPr>
          <w:szCs w:val="21"/>
        </w:rPr>
        <w:t xml:space="preserve"> in the assessment</w:t>
      </w:r>
      <w:r>
        <w:rPr>
          <w:szCs w:val="21"/>
        </w:rPr>
        <w:t xml:space="preserve"> and present the final report. </w:t>
      </w:r>
    </w:p>
    <w:p w:rsidR="00580F67" w:rsidRPr="008434D8" w:rsidRDefault="009C5A04" w:rsidP="008434D8">
      <w:pPr>
        <w:pStyle w:val="Subtitle"/>
      </w:pPr>
      <w:r w:rsidRPr="008434D8">
        <w:t xml:space="preserve">Timeframe and </w:t>
      </w:r>
      <w:r w:rsidR="00580F67" w:rsidRPr="008434D8">
        <w:t xml:space="preserve">Deliverables </w:t>
      </w:r>
    </w:p>
    <w:p w:rsidR="009C5A04" w:rsidRPr="00B3716D" w:rsidRDefault="009C7048" w:rsidP="006F2EC9">
      <w:r w:rsidRPr="00B3716D">
        <w:lastRenderedPageBreak/>
        <w:t xml:space="preserve">The suggested timeframe for this assignment is </w:t>
      </w:r>
      <w:r w:rsidR="002B19A7">
        <w:t>23</w:t>
      </w:r>
      <w:r w:rsidR="00DA17A7" w:rsidRPr="00DA17A7">
        <w:rPr>
          <w:vertAlign w:val="superscript"/>
        </w:rPr>
        <w:t>th</w:t>
      </w:r>
      <w:r w:rsidR="002B19A7">
        <w:t xml:space="preserve"> September – 2</w:t>
      </w:r>
      <w:r w:rsidR="002B19A7" w:rsidRPr="002B19A7">
        <w:rPr>
          <w:vertAlign w:val="superscript"/>
        </w:rPr>
        <w:t>nd</w:t>
      </w:r>
      <w:r w:rsidR="002B19A7">
        <w:t xml:space="preserve"> December</w:t>
      </w:r>
      <w:r w:rsidR="00AC792F">
        <w:t xml:space="preserve"> </w:t>
      </w:r>
      <w:r w:rsidR="00DA17A7">
        <w:t>2013</w:t>
      </w:r>
      <w:r w:rsidRPr="00B3716D">
        <w:t xml:space="preserve">, based on the assumption that the selection of consultants/firms takes place </w:t>
      </w:r>
      <w:r w:rsidR="006E1497">
        <w:t xml:space="preserve">beginning </w:t>
      </w:r>
      <w:proofErr w:type="gramStart"/>
      <w:r w:rsidR="00DA17A7">
        <w:t>September</w:t>
      </w:r>
      <w:r w:rsidR="002B19A7">
        <w:t xml:space="preserve">  </w:t>
      </w:r>
      <w:r w:rsidRPr="00B3716D">
        <w:t>201</w:t>
      </w:r>
      <w:r w:rsidR="006E1497">
        <w:t>3</w:t>
      </w:r>
      <w:proofErr w:type="gramEnd"/>
      <w:r w:rsidRPr="00B3716D">
        <w:t>. The following table shows the timing at which deliverables are expected:</w:t>
      </w:r>
    </w:p>
    <w:tbl>
      <w:tblPr>
        <w:tblStyle w:val="TableGrid"/>
        <w:tblW w:w="0" w:type="auto"/>
        <w:tblLook w:val="04A0" w:firstRow="1" w:lastRow="0" w:firstColumn="1" w:lastColumn="0" w:noHBand="0" w:noVBand="1"/>
      </w:tblPr>
      <w:tblGrid>
        <w:gridCol w:w="534"/>
        <w:gridCol w:w="6520"/>
        <w:gridCol w:w="2188"/>
      </w:tblGrid>
      <w:tr w:rsidR="00B3716D" w:rsidRPr="00B3716D" w:rsidTr="009C7048">
        <w:tc>
          <w:tcPr>
            <w:tcW w:w="534" w:type="dxa"/>
          </w:tcPr>
          <w:p w:rsidR="009C7048" w:rsidRPr="00B3716D" w:rsidRDefault="009C7048" w:rsidP="006F2EC9">
            <w:pPr>
              <w:rPr>
                <w:b/>
              </w:rPr>
            </w:pPr>
            <w:r w:rsidRPr="00B3716D">
              <w:rPr>
                <w:b/>
              </w:rPr>
              <w:t>#</w:t>
            </w:r>
          </w:p>
        </w:tc>
        <w:tc>
          <w:tcPr>
            <w:tcW w:w="6520" w:type="dxa"/>
          </w:tcPr>
          <w:p w:rsidR="009C7048" w:rsidRPr="00B3716D" w:rsidRDefault="009C7048" w:rsidP="006F2EC9">
            <w:pPr>
              <w:rPr>
                <w:b/>
              </w:rPr>
            </w:pPr>
            <w:r w:rsidRPr="00B3716D">
              <w:rPr>
                <w:b/>
              </w:rPr>
              <w:t>Deliverable</w:t>
            </w:r>
          </w:p>
        </w:tc>
        <w:tc>
          <w:tcPr>
            <w:tcW w:w="2188" w:type="dxa"/>
          </w:tcPr>
          <w:p w:rsidR="009C7048" w:rsidRPr="00B3716D" w:rsidRDefault="009C7048" w:rsidP="009C7048">
            <w:pPr>
              <w:rPr>
                <w:b/>
              </w:rPr>
            </w:pPr>
            <w:r w:rsidRPr="00B3716D">
              <w:rPr>
                <w:b/>
              </w:rPr>
              <w:t>Weeks after signing</w:t>
            </w:r>
          </w:p>
        </w:tc>
      </w:tr>
      <w:tr w:rsidR="00B3716D" w:rsidRPr="00B3716D" w:rsidTr="009C7048">
        <w:tc>
          <w:tcPr>
            <w:tcW w:w="534" w:type="dxa"/>
          </w:tcPr>
          <w:p w:rsidR="009C7048" w:rsidRPr="00B3716D" w:rsidRDefault="009C7048" w:rsidP="006F2EC9">
            <w:r w:rsidRPr="00B3716D">
              <w:t>1</w:t>
            </w:r>
          </w:p>
        </w:tc>
        <w:tc>
          <w:tcPr>
            <w:tcW w:w="6520" w:type="dxa"/>
          </w:tcPr>
          <w:p w:rsidR="009C7048" w:rsidRPr="00B3716D" w:rsidRDefault="009C7048" w:rsidP="006F2EC9">
            <w:r w:rsidRPr="00B3716D">
              <w:t>Inception report incl. report outline</w:t>
            </w:r>
          </w:p>
        </w:tc>
        <w:tc>
          <w:tcPr>
            <w:tcW w:w="2188" w:type="dxa"/>
          </w:tcPr>
          <w:p w:rsidR="009C7048" w:rsidRPr="00B3716D" w:rsidRDefault="009C7048" w:rsidP="006F2EC9">
            <w:r w:rsidRPr="00B3716D">
              <w:t>2 weeks</w:t>
            </w:r>
          </w:p>
        </w:tc>
      </w:tr>
      <w:tr w:rsidR="00B3716D" w:rsidRPr="00B3716D" w:rsidTr="009C7048">
        <w:tc>
          <w:tcPr>
            <w:tcW w:w="534" w:type="dxa"/>
          </w:tcPr>
          <w:p w:rsidR="009C7048" w:rsidRPr="00B3716D" w:rsidRDefault="009C7048" w:rsidP="006F2EC9">
            <w:r w:rsidRPr="00B3716D">
              <w:t>2</w:t>
            </w:r>
          </w:p>
        </w:tc>
        <w:tc>
          <w:tcPr>
            <w:tcW w:w="6520" w:type="dxa"/>
          </w:tcPr>
          <w:p w:rsidR="009C7048" w:rsidRPr="00B3716D" w:rsidRDefault="009C7048" w:rsidP="006E1497">
            <w:r w:rsidRPr="00B3716D">
              <w:t xml:space="preserve">Draft report </w:t>
            </w:r>
            <w:r w:rsidR="00B3716D" w:rsidRPr="00B3716D">
              <w:t xml:space="preserve"> incl. executive summary, </w:t>
            </w:r>
            <w:r w:rsidR="006E1497">
              <w:t>recommendations</w:t>
            </w:r>
            <w:r w:rsidR="00B3716D" w:rsidRPr="00B3716D">
              <w:t xml:space="preserve"> and SWOT</w:t>
            </w:r>
          </w:p>
        </w:tc>
        <w:tc>
          <w:tcPr>
            <w:tcW w:w="2188" w:type="dxa"/>
          </w:tcPr>
          <w:p w:rsidR="009C7048" w:rsidRPr="00B3716D" w:rsidRDefault="00DA17A7" w:rsidP="006F2EC9">
            <w:r>
              <w:t>8 weeks</w:t>
            </w:r>
          </w:p>
        </w:tc>
      </w:tr>
      <w:tr w:rsidR="009C7048" w:rsidRPr="00B3716D" w:rsidTr="009C7048">
        <w:tc>
          <w:tcPr>
            <w:tcW w:w="534" w:type="dxa"/>
          </w:tcPr>
          <w:p w:rsidR="009C7048" w:rsidRPr="00B3716D" w:rsidRDefault="009C7048" w:rsidP="006F2EC9">
            <w:r w:rsidRPr="00B3716D">
              <w:t>4</w:t>
            </w:r>
          </w:p>
        </w:tc>
        <w:tc>
          <w:tcPr>
            <w:tcW w:w="6520" w:type="dxa"/>
          </w:tcPr>
          <w:p w:rsidR="009C7048" w:rsidRPr="00B3716D" w:rsidRDefault="009C7048" w:rsidP="006E1497">
            <w:r w:rsidRPr="00B3716D">
              <w:t>Final report incl. executive summary</w:t>
            </w:r>
            <w:r w:rsidR="006575DB" w:rsidRPr="00B3716D">
              <w:t xml:space="preserve">, </w:t>
            </w:r>
            <w:r w:rsidR="006E1497">
              <w:t>recommendations</w:t>
            </w:r>
            <w:r w:rsidR="006575DB" w:rsidRPr="00B3716D">
              <w:t xml:space="preserve"> and SWOT</w:t>
            </w:r>
          </w:p>
        </w:tc>
        <w:tc>
          <w:tcPr>
            <w:tcW w:w="2188" w:type="dxa"/>
          </w:tcPr>
          <w:p w:rsidR="009C7048" w:rsidRPr="00B3716D" w:rsidRDefault="00B3716D" w:rsidP="006E1497">
            <w:r w:rsidRPr="00B3716D">
              <w:t>1</w:t>
            </w:r>
            <w:r w:rsidR="006E1497">
              <w:t>0</w:t>
            </w:r>
            <w:r w:rsidR="009C7048" w:rsidRPr="00B3716D">
              <w:t xml:space="preserve"> weeks</w:t>
            </w:r>
          </w:p>
        </w:tc>
      </w:tr>
    </w:tbl>
    <w:p w:rsidR="009C7048" w:rsidRDefault="009C7048" w:rsidP="006F2EC9"/>
    <w:p w:rsidR="00580F67" w:rsidRPr="008434D8" w:rsidRDefault="006575DB" w:rsidP="008434D8">
      <w:pPr>
        <w:pStyle w:val="Subtitle"/>
      </w:pPr>
      <w:r w:rsidRPr="008434D8">
        <w:t>Team composition and profiles</w:t>
      </w:r>
    </w:p>
    <w:p w:rsidR="008B4F55" w:rsidRPr="00B3716D" w:rsidRDefault="006575DB" w:rsidP="008B4F55">
      <w:r w:rsidRPr="00B3716D">
        <w:t xml:space="preserve">A team of </w:t>
      </w:r>
      <w:r w:rsidR="006E1497">
        <w:t>two</w:t>
      </w:r>
      <w:r w:rsidRPr="00B3716D">
        <w:t xml:space="preserve"> consultants is required for this assignment. There will be one international-level lead consultant with significant practical experience in </w:t>
      </w:r>
      <w:r w:rsidR="006E1497">
        <w:t>Health Financing Institutional Assessment and</w:t>
      </w:r>
      <w:r w:rsidRPr="00B3716D">
        <w:t xml:space="preserve"> one national health insurance</w:t>
      </w:r>
      <w:r w:rsidR="006E1497">
        <w:t>/ health financing</w:t>
      </w:r>
      <w:r w:rsidRPr="00B3716D">
        <w:t xml:space="preserve"> specialist.</w:t>
      </w:r>
    </w:p>
    <w:tbl>
      <w:tblPr>
        <w:tblStyle w:val="TableGrid"/>
        <w:tblW w:w="5000" w:type="pct"/>
        <w:tblLook w:val="04A0" w:firstRow="1" w:lastRow="0" w:firstColumn="1" w:lastColumn="0" w:noHBand="0" w:noVBand="1"/>
      </w:tblPr>
      <w:tblGrid>
        <w:gridCol w:w="1636"/>
        <w:gridCol w:w="7606"/>
      </w:tblGrid>
      <w:tr w:rsidR="00B3716D" w:rsidRPr="00B3716D" w:rsidTr="009E16CB">
        <w:tc>
          <w:tcPr>
            <w:tcW w:w="5000" w:type="pct"/>
            <w:gridSpan w:val="2"/>
          </w:tcPr>
          <w:p w:rsidR="006575DB" w:rsidRPr="00B3716D" w:rsidRDefault="006575DB" w:rsidP="006575DB">
            <w:pPr>
              <w:rPr>
                <w:b/>
              </w:rPr>
            </w:pPr>
            <w:r w:rsidRPr="00B3716D">
              <w:rPr>
                <w:b/>
              </w:rPr>
              <w:t>Lead consultant</w:t>
            </w:r>
          </w:p>
        </w:tc>
      </w:tr>
      <w:tr w:rsidR="00B3716D" w:rsidRPr="00B3716D" w:rsidTr="009E16CB">
        <w:tc>
          <w:tcPr>
            <w:tcW w:w="885" w:type="pct"/>
          </w:tcPr>
          <w:p w:rsidR="006575DB" w:rsidRPr="00B3716D" w:rsidRDefault="006575DB" w:rsidP="007025C1">
            <w:pPr>
              <w:rPr>
                <w:b/>
              </w:rPr>
            </w:pPr>
            <w:r w:rsidRPr="00B3716D">
              <w:rPr>
                <w:b/>
              </w:rPr>
              <w:t>Profile</w:t>
            </w:r>
          </w:p>
        </w:tc>
        <w:tc>
          <w:tcPr>
            <w:tcW w:w="4115" w:type="pct"/>
          </w:tcPr>
          <w:p w:rsidR="006575DB" w:rsidRPr="00B3716D" w:rsidRDefault="006575DB" w:rsidP="006575DB">
            <w:pPr>
              <w:pStyle w:val="ListParagraph"/>
              <w:numPr>
                <w:ilvl w:val="0"/>
                <w:numId w:val="13"/>
              </w:numPr>
              <w:ind w:left="318" w:hanging="284"/>
            </w:pPr>
            <w:r w:rsidRPr="00B3716D">
              <w:t>Masters degree in a relevant field (Health Systems, Financing, or Economics; Public Health or Medical degree</w:t>
            </w:r>
            <w:r w:rsidR="009167BF" w:rsidRPr="00B3716D">
              <w:t xml:space="preserve"> with a relevant specialization</w:t>
            </w:r>
            <w:r w:rsidRPr="00B3716D">
              <w:t>).</w:t>
            </w:r>
          </w:p>
          <w:p w:rsidR="006575DB" w:rsidRPr="00B3716D" w:rsidRDefault="009167BF" w:rsidP="006575DB">
            <w:pPr>
              <w:pStyle w:val="ListParagraph"/>
              <w:numPr>
                <w:ilvl w:val="0"/>
                <w:numId w:val="13"/>
              </w:numPr>
              <w:ind w:left="318" w:hanging="284"/>
            </w:pPr>
            <w:r w:rsidRPr="00B3716D">
              <w:t>A minimum of 10</w:t>
            </w:r>
            <w:r w:rsidR="006575DB" w:rsidRPr="00B3716D">
              <w:t xml:space="preserve"> years of work experience in a </w:t>
            </w:r>
            <w:r w:rsidRPr="00B3716D">
              <w:t>health insurance practice</w:t>
            </w:r>
            <w:r w:rsidR="006575DB" w:rsidRPr="00B3716D">
              <w:t>.</w:t>
            </w:r>
          </w:p>
          <w:p w:rsidR="006575DB" w:rsidRPr="00B3716D" w:rsidRDefault="009167BF" w:rsidP="006575DB">
            <w:pPr>
              <w:pStyle w:val="ListParagraph"/>
              <w:numPr>
                <w:ilvl w:val="0"/>
                <w:numId w:val="13"/>
              </w:numPr>
              <w:spacing w:before="120"/>
              <w:ind w:left="317" w:hanging="283"/>
            </w:pPr>
            <w:r w:rsidRPr="00B3716D">
              <w:t>Work experience on health financing reform</w:t>
            </w:r>
            <w:r w:rsidR="00060FAB">
              <w:t xml:space="preserve"> and connected health financing institutional assessments</w:t>
            </w:r>
            <w:r w:rsidRPr="00B3716D">
              <w:t xml:space="preserve"> in several low- and/or middle income countries, especially in Sub-Saharan Africa.</w:t>
            </w:r>
          </w:p>
          <w:p w:rsidR="006575DB" w:rsidRPr="00B3716D" w:rsidRDefault="009167BF" w:rsidP="006575DB">
            <w:pPr>
              <w:pStyle w:val="ListParagraph"/>
              <w:numPr>
                <w:ilvl w:val="0"/>
                <w:numId w:val="13"/>
              </w:numPr>
              <w:spacing w:before="120"/>
              <w:ind w:left="317" w:hanging="283"/>
            </w:pPr>
            <w:r w:rsidRPr="00B3716D">
              <w:t>Familiarity with the Tanzanian health insurance system is a strong asset</w:t>
            </w:r>
            <w:r w:rsidR="006575DB" w:rsidRPr="00B3716D">
              <w:t>.</w:t>
            </w:r>
          </w:p>
          <w:p w:rsidR="006575DB" w:rsidRPr="00B3716D" w:rsidRDefault="009167BF" w:rsidP="006575DB">
            <w:pPr>
              <w:pStyle w:val="ListParagraph"/>
              <w:numPr>
                <w:ilvl w:val="0"/>
                <w:numId w:val="13"/>
              </w:numPr>
              <w:spacing w:before="120"/>
              <w:ind w:left="317" w:hanging="283"/>
            </w:pPr>
            <w:r w:rsidRPr="00B3716D">
              <w:t>Excellent analytical skills</w:t>
            </w:r>
          </w:p>
          <w:p w:rsidR="006575DB" w:rsidRPr="00B3716D" w:rsidRDefault="009167BF" w:rsidP="006575DB">
            <w:pPr>
              <w:pStyle w:val="ListParagraph"/>
              <w:numPr>
                <w:ilvl w:val="0"/>
                <w:numId w:val="13"/>
              </w:numPr>
              <w:spacing w:before="120"/>
              <w:ind w:left="317" w:hanging="283"/>
            </w:pPr>
            <w:r w:rsidRPr="00B3716D">
              <w:t>Excellent</w:t>
            </w:r>
            <w:r w:rsidR="006575DB" w:rsidRPr="00B3716D">
              <w:t xml:space="preserve"> report writing skills.</w:t>
            </w:r>
          </w:p>
        </w:tc>
      </w:tr>
      <w:tr w:rsidR="00B3716D" w:rsidRPr="00B3716D" w:rsidTr="009E16CB">
        <w:tc>
          <w:tcPr>
            <w:tcW w:w="885" w:type="pct"/>
          </w:tcPr>
          <w:p w:rsidR="006575DB" w:rsidRPr="00B3716D" w:rsidRDefault="006575DB" w:rsidP="007025C1">
            <w:pPr>
              <w:rPr>
                <w:b/>
              </w:rPr>
            </w:pPr>
            <w:r w:rsidRPr="00B3716D">
              <w:rPr>
                <w:b/>
              </w:rPr>
              <w:t>Tasks</w:t>
            </w:r>
          </w:p>
        </w:tc>
        <w:tc>
          <w:tcPr>
            <w:tcW w:w="4115" w:type="pct"/>
          </w:tcPr>
          <w:p w:rsidR="006575DB" w:rsidRPr="00B3716D" w:rsidRDefault="006575DB" w:rsidP="006575DB">
            <w:pPr>
              <w:pStyle w:val="ListParagraph"/>
              <w:numPr>
                <w:ilvl w:val="0"/>
                <w:numId w:val="12"/>
              </w:numPr>
              <w:ind w:left="318" w:hanging="284"/>
            </w:pPr>
            <w:r w:rsidRPr="00B3716D">
              <w:t>Report to the</w:t>
            </w:r>
            <w:r w:rsidR="00060FAB">
              <w:t xml:space="preserve"> MOHSW (and if required the</w:t>
            </w:r>
            <w:r w:rsidR="00C0166C">
              <w:t xml:space="preserve"> </w:t>
            </w:r>
            <w:r w:rsidR="009167BF" w:rsidRPr="00B3716D">
              <w:t>ISC</w:t>
            </w:r>
            <w:r w:rsidR="00060FAB">
              <w:t>)</w:t>
            </w:r>
            <w:r w:rsidR="009167BF" w:rsidRPr="00B3716D">
              <w:t xml:space="preserve"> and the contracting party and take responsibility for work outcomes</w:t>
            </w:r>
            <w:r w:rsidRPr="00B3716D">
              <w:t>.</w:t>
            </w:r>
          </w:p>
          <w:p w:rsidR="009167BF" w:rsidRPr="00B3716D" w:rsidRDefault="009167BF" w:rsidP="009167BF">
            <w:pPr>
              <w:pStyle w:val="ListParagraph"/>
              <w:numPr>
                <w:ilvl w:val="0"/>
                <w:numId w:val="12"/>
              </w:numPr>
              <w:spacing w:before="120"/>
              <w:ind w:left="317" w:hanging="283"/>
            </w:pPr>
            <w:r w:rsidRPr="00B3716D">
              <w:t>Coordinate the report writing and present to the</w:t>
            </w:r>
            <w:r w:rsidR="00060FAB">
              <w:t xml:space="preserve"> MOHSW</w:t>
            </w:r>
            <w:r w:rsidRPr="00B3716D">
              <w:rPr>
                <w:rFonts w:cs="Arial"/>
              </w:rPr>
              <w:t>.</w:t>
            </w:r>
          </w:p>
          <w:p w:rsidR="006575DB" w:rsidRPr="00B3716D" w:rsidRDefault="009167BF" w:rsidP="009167BF">
            <w:pPr>
              <w:pStyle w:val="ListParagraph"/>
              <w:numPr>
                <w:ilvl w:val="0"/>
                <w:numId w:val="12"/>
              </w:numPr>
              <w:ind w:left="318" w:hanging="284"/>
            </w:pPr>
            <w:r w:rsidRPr="00B3716D">
              <w:t xml:space="preserve">Manage and coordinate the </w:t>
            </w:r>
            <w:r w:rsidR="00060FAB">
              <w:t>national consultant</w:t>
            </w:r>
            <w:r w:rsidR="006575DB" w:rsidRPr="00B3716D">
              <w:t>.</w:t>
            </w:r>
          </w:p>
          <w:p w:rsidR="007304F0" w:rsidRPr="00B3716D" w:rsidRDefault="009167BF" w:rsidP="00060FAB">
            <w:pPr>
              <w:pStyle w:val="ListParagraph"/>
              <w:numPr>
                <w:ilvl w:val="0"/>
                <w:numId w:val="12"/>
              </w:numPr>
              <w:spacing w:before="120"/>
              <w:ind w:left="317" w:hanging="283"/>
            </w:pPr>
            <w:r w:rsidRPr="00B3716D">
              <w:rPr>
                <w:rFonts w:cs="Arial"/>
              </w:rPr>
              <w:t xml:space="preserve">Clear </w:t>
            </w:r>
            <w:r w:rsidR="00060FAB">
              <w:rPr>
                <w:rFonts w:cs="Arial"/>
              </w:rPr>
              <w:t>national</w:t>
            </w:r>
            <w:r w:rsidRPr="00B3716D">
              <w:rPr>
                <w:rFonts w:cs="Arial"/>
              </w:rPr>
              <w:t xml:space="preserve"> consultants’ contributions for payment by contractor.</w:t>
            </w:r>
          </w:p>
        </w:tc>
      </w:tr>
      <w:tr w:rsidR="00B3716D" w:rsidRPr="00B3716D" w:rsidTr="009E16CB">
        <w:tc>
          <w:tcPr>
            <w:tcW w:w="5000" w:type="pct"/>
            <w:gridSpan w:val="2"/>
          </w:tcPr>
          <w:p w:rsidR="006575DB" w:rsidRPr="00B3716D" w:rsidRDefault="00060FAB" w:rsidP="00060FAB">
            <w:pPr>
              <w:rPr>
                <w:b/>
              </w:rPr>
            </w:pPr>
            <w:r>
              <w:rPr>
                <w:b/>
              </w:rPr>
              <w:t>National C</w:t>
            </w:r>
            <w:r w:rsidR="006575DB" w:rsidRPr="00B3716D">
              <w:rPr>
                <w:b/>
              </w:rPr>
              <w:t xml:space="preserve">onsultant </w:t>
            </w:r>
          </w:p>
        </w:tc>
      </w:tr>
      <w:tr w:rsidR="00B3716D" w:rsidRPr="00B3716D" w:rsidTr="009E16CB">
        <w:tc>
          <w:tcPr>
            <w:tcW w:w="885" w:type="pct"/>
          </w:tcPr>
          <w:p w:rsidR="006575DB" w:rsidRPr="00B3716D" w:rsidRDefault="006575DB" w:rsidP="007025C1">
            <w:pPr>
              <w:rPr>
                <w:b/>
              </w:rPr>
            </w:pPr>
            <w:r w:rsidRPr="00B3716D">
              <w:rPr>
                <w:b/>
              </w:rPr>
              <w:t>Profile</w:t>
            </w:r>
          </w:p>
        </w:tc>
        <w:tc>
          <w:tcPr>
            <w:tcW w:w="4115" w:type="pct"/>
          </w:tcPr>
          <w:p w:rsidR="00332B8F" w:rsidRDefault="00476007" w:rsidP="00332B8F">
            <w:pPr>
              <w:numPr>
                <w:ilvl w:val="0"/>
                <w:numId w:val="13"/>
              </w:numPr>
              <w:spacing w:after="200" w:line="276" w:lineRule="auto"/>
              <w:ind w:left="318" w:hanging="284"/>
              <w:contextualSpacing/>
            </w:pPr>
            <w:r w:rsidRPr="00476007">
              <w:t>Masters degree in a relevant field (Health financing, economics, public health with relevant specialization, social security).</w:t>
            </w:r>
          </w:p>
          <w:p w:rsidR="006575DB" w:rsidRPr="00B3716D" w:rsidRDefault="006575DB" w:rsidP="00332B8F">
            <w:pPr>
              <w:numPr>
                <w:ilvl w:val="0"/>
                <w:numId w:val="13"/>
              </w:numPr>
              <w:spacing w:line="276" w:lineRule="auto"/>
              <w:ind w:left="318" w:hanging="284"/>
              <w:contextualSpacing/>
            </w:pPr>
            <w:r w:rsidRPr="00B3716D">
              <w:t>A minimum of 5 years of work experience in a relevant field (</w:t>
            </w:r>
            <w:r w:rsidR="00476007">
              <w:t>health insurance/ health financing)</w:t>
            </w:r>
            <w:r w:rsidRPr="00B3716D">
              <w:t>.</w:t>
            </w:r>
          </w:p>
          <w:p w:rsidR="006575DB" w:rsidRDefault="00476007" w:rsidP="00332B8F">
            <w:pPr>
              <w:pStyle w:val="ListParagraph"/>
              <w:numPr>
                <w:ilvl w:val="0"/>
                <w:numId w:val="13"/>
              </w:numPr>
              <w:spacing w:before="120" w:line="276" w:lineRule="auto"/>
              <w:ind w:left="317" w:hanging="283"/>
            </w:pPr>
            <w:r>
              <w:t>Strong expertise</w:t>
            </w:r>
            <w:r w:rsidR="006575DB" w:rsidRPr="00B3716D">
              <w:t xml:space="preserve"> of </w:t>
            </w:r>
            <w:r>
              <w:t xml:space="preserve">the </w:t>
            </w:r>
            <w:r w:rsidR="006575DB" w:rsidRPr="00B3716D">
              <w:t>Tanzanian health</w:t>
            </w:r>
            <w:r>
              <w:t xml:space="preserve"> sector, institutional organisation and management,</w:t>
            </w:r>
            <w:r w:rsidR="00E31DAE">
              <w:t xml:space="preserve"> </w:t>
            </w:r>
            <w:r>
              <w:t xml:space="preserve">social </w:t>
            </w:r>
            <w:r w:rsidR="006575DB" w:rsidRPr="00B3716D">
              <w:t>health insurance regulation and/or social and general insurance regulation.</w:t>
            </w:r>
          </w:p>
          <w:p w:rsidR="00DA17A7" w:rsidRPr="00B3716D" w:rsidRDefault="00DA17A7" w:rsidP="00332B8F">
            <w:pPr>
              <w:pStyle w:val="ListParagraph"/>
              <w:numPr>
                <w:ilvl w:val="0"/>
                <w:numId w:val="13"/>
              </w:numPr>
              <w:spacing w:before="120" w:line="276" w:lineRule="auto"/>
              <w:ind w:left="317" w:hanging="283"/>
            </w:pPr>
            <w:r>
              <w:t>Experience with financial management and organisational assessment an asset</w:t>
            </w:r>
          </w:p>
          <w:p w:rsidR="006575DB" w:rsidRPr="00B3716D" w:rsidRDefault="006575DB" w:rsidP="007025C1">
            <w:pPr>
              <w:pStyle w:val="ListParagraph"/>
              <w:numPr>
                <w:ilvl w:val="0"/>
                <w:numId w:val="13"/>
              </w:numPr>
              <w:spacing w:before="120"/>
              <w:ind w:left="317" w:hanging="283"/>
            </w:pPr>
            <w:r w:rsidRPr="00B3716D">
              <w:t>Connectedness in the Tanzanian health and/or insurance sector.</w:t>
            </w:r>
          </w:p>
          <w:p w:rsidR="006575DB" w:rsidRPr="00B3716D" w:rsidRDefault="006575DB" w:rsidP="007025C1">
            <w:pPr>
              <w:pStyle w:val="ListParagraph"/>
              <w:numPr>
                <w:ilvl w:val="0"/>
                <w:numId w:val="13"/>
              </w:numPr>
              <w:spacing w:before="120"/>
              <w:ind w:left="317" w:hanging="283"/>
            </w:pPr>
            <w:r w:rsidRPr="00B3716D">
              <w:t xml:space="preserve">Good organizational </w:t>
            </w:r>
            <w:r w:rsidR="00D22272" w:rsidRPr="00B3716D">
              <w:t xml:space="preserve">and communication </w:t>
            </w:r>
            <w:r w:rsidRPr="00B3716D">
              <w:t>skills.</w:t>
            </w:r>
          </w:p>
          <w:p w:rsidR="006575DB" w:rsidRPr="00B3716D" w:rsidRDefault="006575DB" w:rsidP="007025C1">
            <w:pPr>
              <w:pStyle w:val="ListParagraph"/>
              <w:numPr>
                <w:ilvl w:val="0"/>
                <w:numId w:val="13"/>
              </w:numPr>
              <w:spacing w:before="120"/>
              <w:ind w:left="317" w:hanging="283"/>
            </w:pPr>
            <w:r w:rsidRPr="00B3716D">
              <w:t>Good report writing skills.</w:t>
            </w:r>
          </w:p>
          <w:p w:rsidR="007304F0" w:rsidRPr="00B3716D" w:rsidRDefault="007304F0" w:rsidP="007025C1">
            <w:pPr>
              <w:pStyle w:val="ListParagraph"/>
              <w:numPr>
                <w:ilvl w:val="0"/>
                <w:numId w:val="13"/>
              </w:numPr>
              <w:spacing w:before="120"/>
              <w:ind w:left="317" w:hanging="283"/>
            </w:pPr>
            <w:r w:rsidRPr="00B3716D">
              <w:t>Excellent command of English and Kiswahili, written and spoken</w:t>
            </w:r>
          </w:p>
        </w:tc>
      </w:tr>
      <w:tr w:rsidR="00B3716D" w:rsidRPr="00B3716D" w:rsidTr="009E16CB">
        <w:tc>
          <w:tcPr>
            <w:tcW w:w="885" w:type="pct"/>
          </w:tcPr>
          <w:p w:rsidR="006575DB" w:rsidRPr="00B3716D" w:rsidRDefault="006575DB" w:rsidP="007025C1">
            <w:pPr>
              <w:rPr>
                <w:b/>
              </w:rPr>
            </w:pPr>
            <w:r w:rsidRPr="00B3716D">
              <w:rPr>
                <w:b/>
              </w:rPr>
              <w:t>Tasks</w:t>
            </w:r>
          </w:p>
        </w:tc>
        <w:tc>
          <w:tcPr>
            <w:tcW w:w="4115" w:type="pct"/>
          </w:tcPr>
          <w:p w:rsidR="006575DB" w:rsidRDefault="006575DB" w:rsidP="007025C1">
            <w:pPr>
              <w:pStyle w:val="ListParagraph"/>
              <w:numPr>
                <w:ilvl w:val="0"/>
                <w:numId w:val="12"/>
              </w:numPr>
              <w:ind w:left="318" w:hanging="284"/>
            </w:pPr>
            <w:r w:rsidRPr="00B3716D">
              <w:t>Report to</w:t>
            </w:r>
            <w:r w:rsidR="00476007">
              <w:t xml:space="preserve"> and cooperate with</w:t>
            </w:r>
            <w:r w:rsidRPr="00B3716D">
              <w:t xml:space="preserve"> the lead consultant</w:t>
            </w:r>
            <w:r w:rsidR="00D22272" w:rsidRPr="00B3716D">
              <w:t xml:space="preserve"> in accordance with the agreed time schedules</w:t>
            </w:r>
          </w:p>
          <w:p w:rsidR="00DA17A7" w:rsidRPr="00B3716D" w:rsidRDefault="00DA17A7" w:rsidP="007025C1">
            <w:pPr>
              <w:pStyle w:val="ListParagraph"/>
              <w:numPr>
                <w:ilvl w:val="0"/>
                <w:numId w:val="12"/>
              </w:numPr>
              <w:ind w:left="318" w:hanging="284"/>
            </w:pPr>
            <w:r>
              <w:t>Respond to lead consultants input requests</w:t>
            </w:r>
          </w:p>
          <w:p w:rsidR="006575DB" w:rsidRPr="00B3716D" w:rsidRDefault="006575DB" w:rsidP="007025C1">
            <w:pPr>
              <w:pStyle w:val="ListParagraph"/>
              <w:numPr>
                <w:ilvl w:val="0"/>
                <w:numId w:val="12"/>
              </w:numPr>
              <w:ind w:left="318" w:hanging="284"/>
            </w:pPr>
            <w:r w:rsidRPr="00B3716D">
              <w:t xml:space="preserve">Assist the lead consultant in planning, </w:t>
            </w:r>
            <w:r w:rsidR="00D22272" w:rsidRPr="00B3716D">
              <w:t xml:space="preserve">scheduling </w:t>
            </w:r>
            <w:r w:rsidRPr="00B3716D">
              <w:t xml:space="preserve">managing and implementing activities, </w:t>
            </w:r>
            <w:r w:rsidR="00D22272" w:rsidRPr="00B3716D">
              <w:t xml:space="preserve">including </w:t>
            </w:r>
            <w:r w:rsidRPr="00B3716D">
              <w:t>during interviews and stakeholder consultations.</w:t>
            </w:r>
          </w:p>
          <w:p w:rsidR="00D22272" w:rsidRPr="00B3716D" w:rsidRDefault="00D22272" w:rsidP="007025C1">
            <w:pPr>
              <w:pStyle w:val="ListParagraph"/>
              <w:numPr>
                <w:ilvl w:val="0"/>
                <w:numId w:val="12"/>
              </w:numPr>
              <w:ind w:left="318" w:hanging="284"/>
            </w:pPr>
            <w:r w:rsidRPr="00B3716D">
              <w:t xml:space="preserve">Draft meeting confirmation letters and lists of interview attention </w:t>
            </w:r>
            <w:r w:rsidR="00E80371" w:rsidRPr="00B3716D">
              <w:t>points or</w:t>
            </w:r>
            <w:r w:rsidRPr="00B3716D">
              <w:t xml:space="preserve"> questions. </w:t>
            </w:r>
          </w:p>
          <w:p w:rsidR="00D22272" w:rsidRPr="00B3716D" w:rsidRDefault="00D22272" w:rsidP="007025C1">
            <w:pPr>
              <w:pStyle w:val="ListParagraph"/>
              <w:numPr>
                <w:ilvl w:val="0"/>
                <w:numId w:val="12"/>
              </w:numPr>
              <w:ind w:left="318" w:hanging="284"/>
            </w:pPr>
            <w:r w:rsidRPr="00B3716D">
              <w:t>Draft protocols of stakeholders consultation meetings/workshops</w:t>
            </w:r>
          </w:p>
          <w:p w:rsidR="00D22272" w:rsidRPr="00B3716D" w:rsidRDefault="00476007" w:rsidP="007025C1">
            <w:pPr>
              <w:pStyle w:val="ListParagraph"/>
              <w:numPr>
                <w:ilvl w:val="0"/>
                <w:numId w:val="12"/>
              </w:numPr>
              <w:ind w:left="318" w:hanging="284"/>
            </w:pPr>
            <w:r w:rsidRPr="00B3716D">
              <w:rPr>
                <w:rFonts w:cs="Arial"/>
              </w:rPr>
              <w:t>Provide written inputs for the report in the field of specialisation</w:t>
            </w:r>
            <w:r>
              <w:rPr>
                <w:rFonts w:cs="Arial"/>
              </w:rPr>
              <w:t>.</w:t>
            </w:r>
            <w:r w:rsidR="00E31DAE">
              <w:rPr>
                <w:rFonts w:cs="Arial"/>
              </w:rPr>
              <w:t xml:space="preserve"> </w:t>
            </w:r>
            <w:r w:rsidRPr="00B3716D">
              <w:t>Be ava</w:t>
            </w:r>
            <w:r w:rsidR="00145945">
              <w:t xml:space="preserve">ilable for </w:t>
            </w:r>
            <w:r w:rsidR="00145945">
              <w:lastRenderedPageBreak/>
              <w:t>teleconferences with</w:t>
            </w:r>
            <w:r w:rsidRPr="00B3716D">
              <w:t xml:space="preserve"> the LC t</w:t>
            </w:r>
            <w:r>
              <w:t>o facilitate efficient mission planning</w:t>
            </w:r>
            <w:r w:rsidR="00CD442C">
              <w:t xml:space="preserve"> and implementation of tasks at hand</w:t>
            </w:r>
            <w:r>
              <w:t>.</w:t>
            </w:r>
          </w:p>
          <w:p w:rsidR="006575DB" w:rsidRPr="00B3716D" w:rsidRDefault="006575DB" w:rsidP="00476007">
            <w:pPr>
              <w:pStyle w:val="ListParagraph"/>
              <w:ind w:left="318"/>
            </w:pPr>
          </w:p>
        </w:tc>
      </w:tr>
    </w:tbl>
    <w:p w:rsidR="006575DB" w:rsidRPr="00B3716D" w:rsidRDefault="006575DB" w:rsidP="008B4F55"/>
    <w:p w:rsidR="008E1979" w:rsidRPr="008434D8" w:rsidRDefault="008E1979" w:rsidP="008434D8">
      <w:pPr>
        <w:pStyle w:val="Subtitle"/>
      </w:pPr>
      <w:r w:rsidRPr="008434D8">
        <w:t>Relevant materials</w:t>
      </w:r>
    </w:p>
    <w:p w:rsidR="008B4F55" w:rsidRPr="00B3716D" w:rsidRDefault="008B4F55" w:rsidP="008B4F55">
      <w:r w:rsidRPr="00B3716D">
        <w:t>Relevant materials include:</w:t>
      </w:r>
    </w:p>
    <w:p w:rsidR="008B4F55" w:rsidRPr="00B3716D" w:rsidRDefault="008B4F55" w:rsidP="008B4F55">
      <w:pPr>
        <w:pStyle w:val="ListParagraph"/>
        <w:numPr>
          <w:ilvl w:val="0"/>
          <w:numId w:val="5"/>
        </w:numPr>
      </w:pPr>
      <w:r w:rsidRPr="00B3716D">
        <w:t>National Health Accounts 2009/10 (MOHSW 2011)</w:t>
      </w:r>
    </w:p>
    <w:p w:rsidR="008B4F55" w:rsidRPr="00D0556D" w:rsidRDefault="008B4F55" w:rsidP="008B4F55">
      <w:pPr>
        <w:pStyle w:val="ListParagraph"/>
        <w:numPr>
          <w:ilvl w:val="0"/>
          <w:numId w:val="5"/>
        </w:numPr>
      </w:pPr>
      <w:r w:rsidRPr="00D0556D">
        <w:t>Health Sector PER – various editions (MOHSW 2011)</w:t>
      </w:r>
    </w:p>
    <w:p w:rsidR="006F2EC9" w:rsidRPr="00D0556D" w:rsidRDefault="008B4F55" w:rsidP="008B4F55">
      <w:pPr>
        <w:pStyle w:val="ListParagraph"/>
        <w:numPr>
          <w:ilvl w:val="0"/>
          <w:numId w:val="5"/>
        </w:numPr>
      </w:pPr>
      <w:r w:rsidRPr="00D0556D">
        <w:t>Tanzania Health Systems Assessment (MOHSW with HS2020, 2011)</w:t>
      </w:r>
    </w:p>
    <w:p w:rsidR="008B4F55" w:rsidRPr="00D0556D" w:rsidRDefault="008B4F55" w:rsidP="008B4F55">
      <w:pPr>
        <w:pStyle w:val="ListParagraph"/>
        <w:numPr>
          <w:ilvl w:val="0"/>
          <w:numId w:val="5"/>
        </w:numPr>
      </w:pPr>
      <w:r w:rsidRPr="00D0556D">
        <w:t>(Draft) Health Financing System Analysis (TWG HF 2012)</w:t>
      </w:r>
    </w:p>
    <w:p w:rsidR="00B3716D" w:rsidRPr="008434D8" w:rsidRDefault="00B3716D" w:rsidP="00B3716D">
      <w:pPr>
        <w:pStyle w:val="ListParagraph"/>
        <w:numPr>
          <w:ilvl w:val="0"/>
          <w:numId w:val="5"/>
        </w:numPr>
      </w:pPr>
      <w:r w:rsidRPr="00D0556D">
        <w:rPr>
          <w:szCs w:val="21"/>
        </w:rPr>
        <w:t>Regulation Study 2008</w:t>
      </w:r>
    </w:p>
    <w:p w:rsidR="008434D8" w:rsidRPr="00D0556D" w:rsidRDefault="008434D8" w:rsidP="008434D8">
      <w:pPr>
        <w:pStyle w:val="ListParagraph"/>
        <w:numPr>
          <w:ilvl w:val="0"/>
          <w:numId w:val="5"/>
        </w:numPr>
      </w:pPr>
      <w:r w:rsidRPr="008434D8">
        <w:t>Tanzanian Health Insurance Regul</w:t>
      </w:r>
      <w:r w:rsidR="00DA78FA">
        <w:t>atory Framework Review (Bultman</w:t>
      </w:r>
      <w:r w:rsidRPr="008434D8">
        <w:t xml:space="preserve"> et al/2012)</w:t>
      </w:r>
    </w:p>
    <w:p w:rsidR="00B3716D" w:rsidRPr="00D0556D" w:rsidRDefault="00B3716D" w:rsidP="008B4F55">
      <w:pPr>
        <w:pStyle w:val="ListParagraph"/>
        <w:numPr>
          <w:ilvl w:val="0"/>
          <w:numId w:val="5"/>
        </w:numPr>
      </w:pPr>
      <w:r w:rsidRPr="00D0556D">
        <w:t>Social Health Insurance Regulation (NHIF, NSSF, CHF and other relevant Acts)</w:t>
      </w:r>
    </w:p>
    <w:p w:rsidR="008B4F55" w:rsidRPr="00D0556D" w:rsidRDefault="008B4F55" w:rsidP="008B4F55">
      <w:pPr>
        <w:pStyle w:val="ListParagraph"/>
        <w:numPr>
          <w:ilvl w:val="0"/>
          <w:numId w:val="5"/>
        </w:numPr>
      </w:pPr>
      <w:r w:rsidRPr="00D0556D">
        <w:t>SHIELD reports (IHI, various years)</w:t>
      </w:r>
    </w:p>
    <w:p w:rsidR="00F27601" w:rsidRDefault="00737908" w:rsidP="00B3716D">
      <w:pPr>
        <w:pStyle w:val="ListParagraph"/>
        <w:numPr>
          <w:ilvl w:val="0"/>
          <w:numId w:val="5"/>
        </w:numPr>
      </w:pPr>
      <w:r w:rsidRPr="00D0556D">
        <w:t xml:space="preserve">CENFRI paper on </w:t>
      </w:r>
      <w:r w:rsidR="000C6B6C" w:rsidRPr="00D0556D">
        <w:t>insurance market diagnostic</w:t>
      </w:r>
    </w:p>
    <w:p w:rsidR="00D0556D" w:rsidRDefault="00145945" w:rsidP="00B3716D">
      <w:pPr>
        <w:pStyle w:val="ListParagraph"/>
        <w:numPr>
          <w:ilvl w:val="0"/>
          <w:numId w:val="5"/>
        </w:numPr>
      </w:pPr>
      <w:r>
        <w:t>Health Insuran</w:t>
      </w:r>
      <w:r w:rsidR="00DA78FA">
        <w:t>ce Market Option paper (Bultman et al/</w:t>
      </w:r>
      <w:r>
        <w:t xml:space="preserve"> 2013)</w:t>
      </w:r>
    </w:p>
    <w:p w:rsidR="008434D8" w:rsidRDefault="008434D8" w:rsidP="00B3716D">
      <w:pPr>
        <w:pStyle w:val="ListParagraph"/>
        <w:numPr>
          <w:ilvl w:val="0"/>
          <w:numId w:val="5"/>
        </w:numPr>
      </w:pPr>
      <w:r>
        <w:t>Health Financing Policy Note (WB/ 2011)</w:t>
      </w:r>
    </w:p>
    <w:p w:rsidR="00DA78FA" w:rsidRDefault="00DA78FA" w:rsidP="00B3716D">
      <w:pPr>
        <w:pStyle w:val="ListParagraph"/>
        <w:numPr>
          <w:ilvl w:val="0"/>
          <w:numId w:val="5"/>
        </w:numPr>
      </w:pPr>
      <w:r>
        <w:t>MTR results (2013)</w:t>
      </w:r>
    </w:p>
    <w:p w:rsidR="00193F38" w:rsidRDefault="00193F38" w:rsidP="00B3716D">
      <w:pPr>
        <w:pStyle w:val="ListParagraph"/>
        <w:numPr>
          <w:ilvl w:val="0"/>
          <w:numId w:val="5"/>
        </w:numPr>
      </w:pPr>
      <w:r>
        <w:t>Audit reports of NAO, SSRA and TIRA</w:t>
      </w:r>
    </w:p>
    <w:p w:rsidR="00193F38" w:rsidRDefault="00193F38" w:rsidP="00B3716D">
      <w:pPr>
        <w:pStyle w:val="ListParagraph"/>
        <w:numPr>
          <w:ilvl w:val="0"/>
          <w:numId w:val="5"/>
        </w:numPr>
      </w:pPr>
      <w:r>
        <w:t>Internal financial management audit reports</w:t>
      </w:r>
    </w:p>
    <w:p w:rsidR="00193F38" w:rsidRDefault="00193F38" w:rsidP="00B3716D">
      <w:pPr>
        <w:pStyle w:val="ListParagraph"/>
        <w:numPr>
          <w:ilvl w:val="0"/>
          <w:numId w:val="5"/>
        </w:numPr>
      </w:pPr>
      <w:r>
        <w:t xml:space="preserve">Quality assurance and Inspection reports. </w:t>
      </w:r>
    </w:p>
    <w:p w:rsidR="00461C81" w:rsidRDefault="00461C81" w:rsidP="00B3716D">
      <w:bookmarkStart w:id="0" w:name="_GoBack"/>
      <w:bookmarkEnd w:id="0"/>
    </w:p>
    <w:sectPr w:rsidR="00461C81" w:rsidSect="00993259">
      <w:headerReference w:type="default" r:id="rId9"/>
      <w:footerReference w:type="default" r:id="rId10"/>
      <w:footerReference w:type="first" r:id="rId11"/>
      <w:pgSz w:w="11906" w:h="16838"/>
      <w:pgMar w:top="1135" w:right="1440" w:bottom="993" w:left="1440" w:header="708" w:footer="491"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34D1" w:rsidRDefault="006634D1" w:rsidP="00F9049E">
      <w:pPr>
        <w:spacing w:after="0" w:line="240" w:lineRule="auto"/>
      </w:pPr>
      <w:r>
        <w:separator/>
      </w:r>
    </w:p>
  </w:endnote>
  <w:endnote w:type="continuationSeparator" w:id="0">
    <w:p w:rsidR="006634D1" w:rsidRDefault="006634D1" w:rsidP="00F904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8"/>
      </w:rPr>
      <w:id w:val="1174071674"/>
      <w:docPartObj>
        <w:docPartGallery w:val="Page Numbers (Bottom of Page)"/>
        <w:docPartUnique/>
      </w:docPartObj>
    </w:sdtPr>
    <w:sdtEndPr/>
    <w:sdtContent>
      <w:sdt>
        <w:sdtPr>
          <w:rPr>
            <w:sz w:val="18"/>
          </w:rPr>
          <w:id w:val="860082579"/>
          <w:docPartObj>
            <w:docPartGallery w:val="Page Numbers (Top of Page)"/>
            <w:docPartUnique/>
          </w:docPartObj>
        </w:sdtPr>
        <w:sdtEndPr/>
        <w:sdtContent>
          <w:p w:rsidR="00791581" w:rsidRPr="00F9049E" w:rsidRDefault="00791581">
            <w:pPr>
              <w:pStyle w:val="Footer"/>
              <w:jc w:val="right"/>
              <w:rPr>
                <w:sz w:val="18"/>
              </w:rPr>
            </w:pPr>
            <w:r w:rsidRPr="00F9049E">
              <w:rPr>
                <w:sz w:val="18"/>
              </w:rPr>
              <w:t xml:space="preserve">Page </w:t>
            </w:r>
            <w:r w:rsidR="00DB7FDD" w:rsidRPr="00F9049E">
              <w:rPr>
                <w:b/>
                <w:bCs/>
                <w:sz w:val="20"/>
                <w:szCs w:val="24"/>
              </w:rPr>
              <w:fldChar w:fldCharType="begin"/>
            </w:r>
            <w:r w:rsidRPr="00F9049E">
              <w:rPr>
                <w:b/>
                <w:bCs/>
                <w:sz w:val="18"/>
              </w:rPr>
              <w:instrText xml:space="preserve"> PAGE </w:instrText>
            </w:r>
            <w:r w:rsidR="00DB7FDD" w:rsidRPr="00F9049E">
              <w:rPr>
                <w:b/>
                <w:bCs/>
                <w:sz w:val="20"/>
                <w:szCs w:val="24"/>
              </w:rPr>
              <w:fldChar w:fldCharType="separate"/>
            </w:r>
            <w:r w:rsidR="00FC4B61">
              <w:rPr>
                <w:b/>
                <w:bCs/>
                <w:noProof/>
                <w:sz w:val="18"/>
              </w:rPr>
              <w:t>7</w:t>
            </w:r>
            <w:r w:rsidR="00DB7FDD" w:rsidRPr="00F9049E">
              <w:rPr>
                <w:b/>
                <w:bCs/>
                <w:sz w:val="20"/>
                <w:szCs w:val="24"/>
              </w:rPr>
              <w:fldChar w:fldCharType="end"/>
            </w:r>
            <w:r w:rsidRPr="00F9049E">
              <w:rPr>
                <w:sz w:val="18"/>
              </w:rPr>
              <w:t xml:space="preserve"> of </w:t>
            </w:r>
            <w:r w:rsidR="00DB7FDD" w:rsidRPr="00F9049E">
              <w:rPr>
                <w:b/>
                <w:bCs/>
                <w:sz w:val="20"/>
                <w:szCs w:val="24"/>
              </w:rPr>
              <w:fldChar w:fldCharType="begin"/>
            </w:r>
            <w:r w:rsidRPr="00F9049E">
              <w:rPr>
                <w:b/>
                <w:bCs/>
                <w:sz w:val="18"/>
              </w:rPr>
              <w:instrText xml:space="preserve"> NUMPAGES  </w:instrText>
            </w:r>
            <w:r w:rsidR="00DB7FDD" w:rsidRPr="00F9049E">
              <w:rPr>
                <w:b/>
                <w:bCs/>
                <w:sz w:val="20"/>
                <w:szCs w:val="24"/>
              </w:rPr>
              <w:fldChar w:fldCharType="separate"/>
            </w:r>
            <w:r w:rsidR="00FC4B61">
              <w:rPr>
                <w:b/>
                <w:bCs/>
                <w:noProof/>
                <w:sz w:val="18"/>
              </w:rPr>
              <w:t>7</w:t>
            </w:r>
            <w:r w:rsidR="00DB7FDD" w:rsidRPr="00F9049E">
              <w:rPr>
                <w:b/>
                <w:bCs/>
                <w:sz w:val="20"/>
                <w:szCs w:val="24"/>
              </w:rPr>
              <w:fldChar w:fldCharType="end"/>
            </w:r>
          </w:p>
        </w:sdtContent>
      </w:sdt>
    </w:sdtContent>
  </w:sdt>
  <w:p w:rsidR="00791581" w:rsidRDefault="0079158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8"/>
      </w:rPr>
      <w:id w:val="1213698718"/>
      <w:docPartObj>
        <w:docPartGallery w:val="Page Numbers (Bottom of Page)"/>
        <w:docPartUnique/>
      </w:docPartObj>
    </w:sdtPr>
    <w:sdtEndPr/>
    <w:sdtContent>
      <w:sdt>
        <w:sdtPr>
          <w:rPr>
            <w:sz w:val="18"/>
          </w:rPr>
          <w:id w:val="-1135104154"/>
          <w:docPartObj>
            <w:docPartGallery w:val="Page Numbers (Top of Page)"/>
            <w:docPartUnique/>
          </w:docPartObj>
        </w:sdtPr>
        <w:sdtEndPr/>
        <w:sdtContent>
          <w:p w:rsidR="00791581" w:rsidRPr="00F9049E" w:rsidRDefault="00791581">
            <w:pPr>
              <w:pStyle w:val="Footer"/>
              <w:jc w:val="right"/>
              <w:rPr>
                <w:sz w:val="18"/>
              </w:rPr>
            </w:pPr>
            <w:r w:rsidRPr="00F9049E">
              <w:rPr>
                <w:sz w:val="18"/>
              </w:rPr>
              <w:t xml:space="preserve">Page </w:t>
            </w:r>
            <w:r w:rsidR="00DB7FDD" w:rsidRPr="00F9049E">
              <w:rPr>
                <w:b/>
                <w:bCs/>
                <w:sz w:val="20"/>
                <w:szCs w:val="24"/>
              </w:rPr>
              <w:fldChar w:fldCharType="begin"/>
            </w:r>
            <w:r w:rsidRPr="00F9049E">
              <w:rPr>
                <w:b/>
                <w:bCs/>
                <w:sz w:val="18"/>
              </w:rPr>
              <w:instrText xml:space="preserve"> PAGE </w:instrText>
            </w:r>
            <w:r w:rsidR="00DB7FDD" w:rsidRPr="00F9049E">
              <w:rPr>
                <w:b/>
                <w:bCs/>
                <w:sz w:val="20"/>
                <w:szCs w:val="24"/>
              </w:rPr>
              <w:fldChar w:fldCharType="separate"/>
            </w:r>
            <w:r w:rsidR="00FC4B61">
              <w:rPr>
                <w:b/>
                <w:bCs/>
                <w:noProof/>
                <w:sz w:val="18"/>
              </w:rPr>
              <w:t>1</w:t>
            </w:r>
            <w:r w:rsidR="00DB7FDD" w:rsidRPr="00F9049E">
              <w:rPr>
                <w:b/>
                <w:bCs/>
                <w:sz w:val="20"/>
                <w:szCs w:val="24"/>
              </w:rPr>
              <w:fldChar w:fldCharType="end"/>
            </w:r>
            <w:r w:rsidRPr="00F9049E">
              <w:rPr>
                <w:sz w:val="18"/>
              </w:rPr>
              <w:t xml:space="preserve"> of </w:t>
            </w:r>
            <w:r w:rsidR="00DB7FDD" w:rsidRPr="00F9049E">
              <w:rPr>
                <w:b/>
                <w:bCs/>
                <w:sz w:val="20"/>
                <w:szCs w:val="24"/>
              </w:rPr>
              <w:fldChar w:fldCharType="begin"/>
            </w:r>
            <w:r w:rsidRPr="00F9049E">
              <w:rPr>
                <w:b/>
                <w:bCs/>
                <w:sz w:val="18"/>
              </w:rPr>
              <w:instrText xml:space="preserve"> NUMPAGES  </w:instrText>
            </w:r>
            <w:r w:rsidR="00DB7FDD" w:rsidRPr="00F9049E">
              <w:rPr>
                <w:b/>
                <w:bCs/>
                <w:sz w:val="20"/>
                <w:szCs w:val="24"/>
              </w:rPr>
              <w:fldChar w:fldCharType="separate"/>
            </w:r>
            <w:r w:rsidR="00FC4B61">
              <w:rPr>
                <w:b/>
                <w:bCs/>
                <w:noProof/>
                <w:sz w:val="18"/>
              </w:rPr>
              <w:t>7</w:t>
            </w:r>
            <w:r w:rsidR="00DB7FDD" w:rsidRPr="00F9049E">
              <w:rPr>
                <w:b/>
                <w:bCs/>
                <w:sz w:val="20"/>
                <w:szCs w:val="24"/>
              </w:rPr>
              <w:fldChar w:fldCharType="end"/>
            </w:r>
          </w:p>
        </w:sdtContent>
      </w:sdt>
    </w:sdtContent>
  </w:sdt>
  <w:p w:rsidR="00791581" w:rsidRDefault="0079158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34D1" w:rsidRDefault="006634D1" w:rsidP="00F9049E">
      <w:pPr>
        <w:spacing w:after="0" w:line="240" w:lineRule="auto"/>
      </w:pPr>
      <w:r>
        <w:separator/>
      </w:r>
    </w:p>
  </w:footnote>
  <w:footnote w:type="continuationSeparator" w:id="0">
    <w:p w:rsidR="006634D1" w:rsidRDefault="006634D1" w:rsidP="00F904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1581" w:rsidRDefault="00FC4B61" w:rsidP="00F9049E">
    <w:pPr>
      <w:pStyle w:val="Header"/>
      <w:pBdr>
        <w:bottom w:val="single" w:sz="4" w:space="1" w:color="auto"/>
      </w:pBdr>
      <w:jc w:val="right"/>
    </w:pPr>
    <w:r>
      <w:t xml:space="preserve">Health Insurance </w:t>
    </w:r>
    <w:r w:rsidR="00791581">
      <w:t xml:space="preserve">Institutional Assessment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61CA2"/>
    <w:multiLevelType w:val="hybridMultilevel"/>
    <w:tmpl w:val="6A9202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6187E68"/>
    <w:multiLevelType w:val="hybridMultilevel"/>
    <w:tmpl w:val="274251B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9416C0"/>
    <w:multiLevelType w:val="hybridMultilevel"/>
    <w:tmpl w:val="016A86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7E344CE"/>
    <w:multiLevelType w:val="hybridMultilevel"/>
    <w:tmpl w:val="B52CF1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9373474"/>
    <w:multiLevelType w:val="hybridMultilevel"/>
    <w:tmpl w:val="EB884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E161C41"/>
    <w:multiLevelType w:val="hybridMultilevel"/>
    <w:tmpl w:val="5E626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0E4B04EF"/>
    <w:multiLevelType w:val="hybridMultilevel"/>
    <w:tmpl w:val="DFC874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2915A7E"/>
    <w:multiLevelType w:val="hybridMultilevel"/>
    <w:tmpl w:val="B75CB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B614069"/>
    <w:multiLevelType w:val="hybridMultilevel"/>
    <w:tmpl w:val="84BC82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13B3CCC"/>
    <w:multiLevelType w:val="hybridMultilevel"/>
    <w:tmpl w:val="555409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4C6C18F2"/>
    <w:multiLevelType w:val="hybridMultilevel"/>
    <w:tmpl w:val="A34C3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B224F94"/>
    <w:multiLevelType w:val="hybridMultilevel"/>
    <w:tmpl w:val="B0C62FB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6C1666FB"/>
    <w:multiLevelType w:val="hybridMultilevel"/>
    <w:tmpl w:val="13CCF6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6EC372BF"/>
    <w:multiLevelType w:val="hybridMultilevel"/>
    <w:tmpl w:val="B4DAAE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713B271A"/>
    <w:multiLevelType w:val="hybridMultilevel"/>
    <w:tmpl w:val="3A4CF1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7A3B7ED4"/>
    <w:multiLevelType w:val="hybridMultilevel"/>
    <w:tmpl w:val="2E90D78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1"/>
  </w:num>
  <w:num w:numId="2">
    <w:abstractNumId w:val="3"/>
  </w:num>
  <w:num w:numId="3">
    <w:abstractNumId w:val="9"/>
  </w:num>
  <w:num w:numId="4">
    <w:abstractNumId w:val="0"/>
  </w:num>
  <w:num w:numId="5">
    <w:abstractNumId w:val="4"/>
  </w:num>
  <w:num w:numId="6">
    <w:abstractNumId w:val="6"/>
  </w:num>
  <w:num w:numId="7">
    <w:abstractNumId w:val="12"/>
  </w:num>
  <w:num w:numId="8">
    <w:abstractNumId w:val="8"/>
  </w:num>
  <w:num w:numId="9">
    <w:abstractNumId w:val="14"/>
  </w:num>
  <w:num w:numId="10">
    <w:abstractNumId w:val="7"/>
  </w:num>
  <w:num w:numId="11">
    <w:abstractNumId w:val="2"/>
  </w:num>
  <w:num w:numId="12">
    <w:abstractNumId w:val="10"/>
  </w:num>
  <w:num w:numId="13">
    <w:abstractNumId w:val="5"/>
  </w:num>
  <w:num w:numId="14">
    <w:abstractNumId w:val="13"/>
  </w:num>
  <w:num w:numId="15">
    <w:abstractNumId w:val="1"/>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7A3"/>
    <w:rsid w:val="00010367"/>
    <w:rsid w:val="0004331C"/>
    <w:rsid w:val="00047B66"/>
    <w:rsid w:val="00056202"/>
    <w:rsid w:val="00060FAB"/>
    <w:rsid w:val="00096B10"/>
    <w:rsid w:val="000A0828"/>
    <w:rsid w:val="000C6B6C"/>
    <w:rsid w:val="000E7DD9"/>
    <w:rsid w:val="00122FDD"/>
    <w:rsid w:val="00145945"/>
    <w:rsid w:val="0015070D"/>
    <w:rsid w:val="0015628F"/>
    <w:rsid w:val="001763B3"/>
    <w:rsid w:val="00181EAB"/>
    <w:rsid w:val="00193F38"/>
    <w:rsid w:val="001A15BF"/>
    <w:rsid w:val="001B7A3D"/>
    <w:rsid w:val="001E76BA"/>
    <w:rsid w:val="0020623E"/>
    <w:rsid w:val="002276F7"/>
    <w:rsid w:val="0024437E"/>
    <w:rsid w:val="002911AD"/>
    <w:rsid w:val="00291DC7"/>
    <w:rsid w:val="002B19A7"/>
    <w:rsid w:val="002C2FC4"/>
    <w:rsid w:val="002D2041"/>
    <w:rsid w:val="002D6D1A"/>
    <w:rsid w:val="002E0FB9"/>
    <w:rsid w:val="002E7D09"/>
    <w:rsid w:val="002F1225"/>
    <w:rsid w:val="00332B8F"/>
    <w:rsid w:val="00337CE5"/>
    <w:rsid w:val="003402BA"/>
    <w:rsid w:val="0036418D"/>
    <w:rsid w:val="003649F6"/>
    <w:rsid w:val="00367422"/>
    <w:rsid w:val="003905CF"/>
    <w:rsid w:val="00390D91"/>
    <w:rsid w:val="003A65C7"/>
    <w:rsid w:val="003A700E"/>
    <w:rsid w:val="003D2969"/>
    <w:rsid w:val="003D45C6"/>
    <w:rsid w:val="003F6CB3"/>
    <w:rsid w:val="00402182"/>
    <w:rsid w:val="004041D4"/>
    <w:rsid w:val="0041283A"/>
    <w:rsid w:val="00416407"/>
    <w:rsid w:val="0042100D"/>
    <w:rsid w:val="004324EA"/>
    <w:rsid w:val="00444D48"/>
    <w:rsid w:val="00450DF8"/>
    <w:rsid w:val="00461C81"/>
    <w:rsid w:val="00473DC8"/>
    <w:rsid w:val="00476007"/>
    <w:rsid w:val="004912D5"/>
    <w:rsid w:val="004A3370"/>
    <w:rsid w:val="004A4369"/>
    <w:rsid w:val="004D6D3B"/>
    <w:rsid w:val="004E5274"/>
    <w:rsid w:val="005005F6"/>
    <w:rsid w:val="00503618"/>
    <w:rsid w:val="00513E36"/>
    <w:rsid w:val="005141B0"/>
    <w:rsid w:val="005501C4"/>
    <w:rsid w:val="005509C0"/>
    <w:rsid w:val="00567DA6"/>
    <w:rsid w:val="00580F67"/>
    <w:rsid w:val="00581C22"/>
    <w:rsid w:val="005A6AEC"/>
    <w:rsid w:val="005E1DD2"/>
    <w:rsid w:val="005F0F29"/>
    <w:rsid w:val="00607408"/>
    <w:rsid w:val="00617B28"/>
    <w:rsid w:val="0062508C"/>
    <w:rsid w:val="006575DB"/>
    <w:rsid w:val="006634D1"/>
    <w:rsid w:val="00664C32"/>
    <w:rsid w:val="00664CB9"/>
    <w:rsid w:val="0068762F"/>
    <w:rsid w:val="00690BE8"/>
    <w:rsid w:val="006D28CF"/>
    <w:rsid w:val="006E1497"/>
    <w:rsid w:val="006F2EC9"/>
    <w:rsid w:val="006F711F"/>
    <w:rsid w:val="0070243B"/>
    <w:rsid w:val="007025C1"/>
    <w:rsid w:val="007026F7"/>
    <w:rsid w:val="00704835"/>
    <w:rsid w:val="00704CED"/>
    <w:rsid w:val="00721F83"/>
    <w:rsid w:val="007304F0"/>
    <w:rsid w:val="00737908"/>
    <w:rsid w:val="0074356F"/>
    <w:rsid w:val="007565F2"/>
    <w:rsid w:val="0076359F"/>
    <w:rsid w:val="007737AD"/>
    <w:rsid w:val="00781CBB"/>
    <w:rsid w:val="00791581"/>
    <w:rsid w:val="00794876"/>
    <w:rsid w:val="007C6A37"/>
    <w:rsid w:val="007C740F"/>
    <w:rsid w:val="007C7CE0"/>
    <w:rsid w:val="007E465D"/>
    <w:rsid w:val="007F46E3"/>
    <w:rsid w:val="00822FEF"/>
    <w:rsid w:val="00827D72"/>
    <w:rsid w:val="008434D8"/>
    <w:rsid w:val="00871CD5"/>
    <w:rsid w:val="00881A29"/>
    <w:rsid w:val="00885338"/>
    <w:rsid w:val="00895C4A"/>
    <w:rsid w:val="008B4F55"/>
    <w:rsid w:val="008B6378"/>
    <w:rsid w:val="008D12EC"/>
    <w:rsid w:val="008E1979"/>
    <w:rsid w:val="008F0105"/>
    <w:rsid w:val="008F473A"/>
    <w:rsid w:val="009012A4"/>
    <w:rsid w:val="009167BF"/>
    <w:rsid w:val="009303C0"/>
    <w:rsid w:val="00943F09"/>
    <w:rsid w:val="009511E6"/>
    <w:rsid w:val="0096360E"/>
    <w:rsid w:val="00963827"/>
    <w:rsid w:val="00993259"/>
    <w:rsid w:val="009A0C09"/>
    <w:rsid w:val="009A205C"/>
    <w:rsid w:val="009A5652"/>
    <w:rsid w:val="009B5E69"/>
    <w:rsid w:val="009C066F"/>
    <w:rsid w:val="009C0BE7"/>
    <w:rsid w:val="009C5A04"/>
    <w:rsid w:val="009C7048"/>
    <w:rsid w:val="009D683C"/>
    <w:rsid w:val="009E16CB"/>
    <w:rsid w:val="009F3097"/>
    <w:rsid w:val="009F312A"/>
    <w:rsid w:val="00A03520"/>
    <w:rsid w:val="00A13DA4"/>
    <w:rsid w:val="00A22899"/>
    <w:rsid w:val="00A27599"/>
    <w:rsid w:val="00A75E3D"/>
    <w:rsid w:val="00AC792F"/>
    <w:rsid w:val="00AD6C90"/>
    <w:rsid w:val="00AF3DE3"/>
    <w:rsid w:val="00AF5E48"/>
    <w:rsid w:val="00B35A25"/>
    <w:rsid w:val="00B3716D"/>
    <w:rsid w:val="00B50374"/>
    <w:rsid w:val="00B552EE"/>
    <w:rsid w:val="00B55496"/>
    <w:rsid w:val="00B742D5"/>
    <w:rsid w:val="00B83795"/>
    <w:rsid w:val="00B838D0"/>
    <w:rsid w:val="00B96439"/>
    <w:rsid w:val="00BA37A3"/>
    <w:rsid w:val="00BB298B"/>
    <w:rsid w:val="00BC2002"/>
    <w:rsid w:val="00BC5D24"/>
    <w:rsid w:val="00BD2253"/>
    <w:rsid w:val="00BF7870"/>
    <w:rsid w:val="00C0166C"/>
    <w:rsid w:val="00C142AF"/>
    <w:rsid w:val="00C24D3A"/>
    <w:rsid w:val="00C26E8E"/>
    <w:rsid w:val="00C31E74"/>
    <w:rsid w:val="00C50020"/>
    <w:rsid w:val="00C67AC9"/>
    <w:rsid w:val="00CA0C97"/>
    <w:rsid w:val="00CA1B00"/>
    <w:rsid w:val="00CD033A"/>
    <w:rsid w:val="00CD442C"/>
    <w:rsid w:val="00CF5159"/>
    <w:rsid w:val="00D0556D"/>
    <w:rsid w:val="00D22272"/>
    <w:rsid w:val="00D60A88"/>
    <w:rsid w:val="00DA17A7"/>
    <w:rsid w:val="00DA78FA"/>
    <w:rsid w:val="00DB7FDD"/>
    <w:rsid w:val="00DC2ACC"/>
    <w:rsid w:val="00DE746F"/>
    <w:rsid w:val="00DF089B"/>
    <w:rsid w:val="00E31DAE"/>
    <w:rsid w:val="00E5030C"/>
    <w:rsid w:val="00E7372F"/>
    <w:rsid w:val="00E80371"/>
    <w:rsid w:val="00E8467A"/>
    <w:rsid w:val="00E854B4"/>
    <w:rsid w:val="00E91553"/>
    <w:rsid w:val="00E93528"/>
    <w:rsid w:val="00EA5BCC"/>
    <w:rsid w:val="00EB5776"/>
    <w:rsid w:val="00ED0348"/>
    <w:rsid w:val="00F013CB"/>
    <w:rsid w:val="00F205A7"/>
    <w:rsid w:val="00F21FFA"/>
    <w:rsid w:val="00F27601"/>
    <w:rsid w:val="00F9049E"/>
    <w:rsid w:val="00FA48B5"/>
    <w:rsid w:val="00FA723A"/>
    <w:rsid w:val="00FC4B61"/>
    <w:rsid w:val="00FF1BA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6007"/>
    <w:pPr>
      <w:jc w:val="both"/>
    </w:pPr>
    <w:rPr>
      <w:sz w:val="21"/>
    </w:rPr>
  </w:style>
  <w:style w:type="paragraph" w:styleId="Heading1">
    <w:name w:val="heading 1"/>
    <w:basedOn w:val="Normal"/>
    <w:next w:val="Normal"/>
    <w:link w:val="Heading1Char"/>
    <w:uiPriority w:val="99"/>
    <w:qFormat/>
    <w:rsid w:val="009167BF"/>
    <w:pPr>
      <w:keepNext/>
      <w:keepLines/>
      <w:spacing w:before="480" w:after="0" w:line="240" w:lineRule="auto"/>
      <w:jc w:val="left"/>
      <w:outlineLvl w:val="0"/>
    </w:pPr>
    <w:rPr>
      <w:rFonts w:ascii="Calibri" w:eastAsia="MS Gothic" w:hAnsi="Calibri" w:cs="Times New Roman"/>
      <w:b/>
      <w:bCs/>
      <w:color w:val="345A8A"/>
      <w:sz w:val="32"/>
      <w:szCs w:val="32"/>
    </w:rPr>
  </w:style>
  <w:style w:type="paragraph" w:styleId="Heading2">
    <w:name w:val="heading 2"/>
    <w:basedOn w:val="Normal"/>
    <w:next w:val="Normal"/>
    <w:link w:val="Heading2Char"/>
    <w:uiPriority w:val="9"/>
    <w:unhideWhenUsed/>
    <w:qFormat/>
    <w:rsid w:val="00473DC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5005F6"/>
    <w:pPr>
      <w:ind w:left="720"/>
      <w:contextualSpacing/>
    </w:pPr>
  </w:style>
  <w:style w:type="paragraph" w:styleId="Header">
    <w:name w:val="header"/>
    <w:basedOn w:val="Normal"/>
    <w:link w:val="HeaderChar"/>
    <w:uiPriority w:val="99"/>
    <w:unhideWhenUsed/>
    <w:rsid w:val="00F904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049E"/>
    <w:rPr>
      <w:sz w:val="21"/>
    </w:rPr>
  </w:style>
  <w:style w:type="paragraph" w:styleId="Footer">
    <w:name w:val="footer"/>
    <w:basedOn w:val="Normal"/>
    <w:link w:val="FooterChar"/>
    <w:uiPriority w:val="99"/>
    <w:unhideWhenUsed/>
    <w:rsid w:val="00F904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049E"/>
    <w:rPr>
      <w:sz w:val="21"/>
    </w:rPr>
  </w:style>
  <w:style w:type="paragraph" w:styleId="BalloonText">
    <w:name w:val="Balloon Text"/>
    <w:basedOn w:val="Normal"/>
    <w:link w:val="BalloonTextChar"/>
    <w:uiPriority w:val="99"/>
    <w:semiHidden/>
    <w:unhideWhenUsed/>
    <w:rsid w:val="00F904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049E"/>
    <w:rPr>
      <w:rFonts w:ascii="Tahoma" w:hAnsi="Tahoma" w:cs="Tahoma"/>
      <w:sz w:val="16"/>
      <w:szCs w:val="16"/>
    </w:rPr>
  </w:style>
  <w:style w:type="table" w:styleId="TableGrid">
    <w:name w:val="Table Grid"/>
    <w:basedOn w:val="TableNormal"/>
    <w:rsid w:val="009C704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9"/>
    <w:rsid w:val="009167BF"/>
    <w:rPr>
      <w:rFonts w:ascii="Calibri" w:eastAsia="MS Gothic" w:hAnsi="Calibri" w:cs="Times New Roman"/>
      <w:b/>
      <w:bCs/>
      <w:color w:val="345A8A"/>
      <w:sz w:val="32"/>
      <w:szCs w:val="32"/>
    </w:rPr>
  </w:style>
  <w:style w:type="character" w:styleId="CommentReference">
    <w:name w:val="annotation reference"/>
    <w:basedOn w:val="DefaultParagraphFont"/>
    <w:uiPriority w:val="99"/>
    <w:semiHidden/>
    <w:unhideWhenUsed/>
    <w:rsid w:val="00BB298B"/>
    <w:rPr>
      <w:sz w:val="16"/>
      <w:szCs w:val="16"/>
    </w:rPr>
  </w:style>
  <w:style w:type="paragraph" w:styleId="CommentText">
    <w:name w:val="annotation text"/>
    <w:basedOn w:val="Normal"/>
    <w:link w:val="CommentTextChar"/>
    <w:uiPriority w:val="99"/>
    <w:semiHidden/>
    <w:unhideWhenUsed/>
    <w:rsid w:val="00BB298B"/>
    <w:pPr>
      <w:spacing w:line="240" w:lineRule="auto"/>
    </w:pPr>
    <w:rPr>
      <w:sz w:val="20"/>
      <w:szCs w:val="20"/>
    </w:rPr>
  </w:style>
  <w:style w:type="character" w:customStyle="1" w:styleId="CommentTextChar">
    <w:name w:val="Comment Text Char"/>
    <w:basedOn w:val="DefaultParagraphFont"/>
    <w:link w:val="CommentText"/>
    <w:uiPriority w:val="99"/>
    <w:semiHidden/>
    <w:rsid w:val="00BB298B"/>
    <w:rPr>
      <w:sz w:val="20"/>
      <w:szCs w:val="20"/>
    </w:rPr>
  </w:style>
  <w:style w:type="paragraph" w:styleId="CommentSubject">
    <w:name w:val="annotation subject"/>
    <w:basedOn w:val="CommentText"/>
    <w:next w:val="CommentText"/>
    <w:link w:val="CommentSubjectChar"/>
    <w:uiPriority w:val="99"/>
    <w:semiHidden/>
    <w:unhideWhenUsed/>
    <w:rsid w:val="00BB298B"/>
    <w:rPr>
      <w:b/>
      <w:bCs/>
    </w:rPr>
  </w:style>
  <w:style w:type="character" w:customStyle="1" w:styleId="CommentSubjectChar">
    <w:name w:val="Comment Subject Char"/>
    <w:basedOn w:val="CommentTextChar"/>
    <w:link w:val="CommentSubject"/>
    <w:uiPriority w:val="99"/>
    <w:semiHidden/>
    <w:rsid w:val="00BB298B"/>
    <w:rPr>
      <w:b/>
      <w:bCs/>
      <w:sz w:val="20"/>
      <w:szCs w:val="20"/>
    </w:rPr>
  </w:style>
  <w:style w:type="paragraph" w:styleId="FootnoteText">
    <w:name w:val="footnote text"/>
    <w:aliases w:val="FOOTNOTES Char,fn Char,single space Char,ALTS FOOTNOTE Char,footnote text Char,Footnote Text Char2 Char Char,Footnote Text Char1 Char Char Char,Footnote Text Char2 Char Char Char Char,Footnote Text Char1 Char"/>
    <w:basedOn w:val="Normal"/>
    <w:link w:val="FootnoteTextChar"/>
    <w:uiPriority w:val="99"/>
    <w:unhideWhenUsed/>
    <w:rsid w:val="007737AD"/>
    <w:pPr>
      <w:spacing w:after="0" w:line="240" w:lineRule="auto"/>
    </w:pPr>
    <w:rPr>
      <w:sz w:val="20"/>
      <w:szCs w:val="20"/>
    </w:rPr>
  </w:style>
  <w:style w:type="character" w:customStyle="1" w:styleId="FootnoteTextChar">
    <w:name w:val="Footnote Text Char"/>
    <w:aliases w:val="FOOTNOTES Char Char,fn Char Char,single space Char Char,ALTS FOOTNOTE Char Char,footnote text Char Char,Footnote Text Char2 Char Char Char,Footnote Text Char1 Char Char Char Char,Footnote Text Char2 Char Char Char Char Char"/>
    <w:basedOn w:val="DefaultParagraphFont"/>
    <w:link w:val="FootnoteText"/>
    <w:uiPriority w:val="99"/>
    <w:rsid w:val="007737AD"/>
    <w:rPr>
      <w:sz w:val="20"/>
      <w:szCs w:val="20"/>
    </w:rPr>
  </w:style>
  <w:style w:type="character" w:styleId="FootnoteReference">
    <w:name w:val="footnote reference"/>
    <w:basedOn w:val="DefaultParagraphFont"/>
    <w:uiPriority w:val="99"/>
    <w:unhideWhenUsed/>
    <w:rsid w:val="007737AD"/>
    <w:rPr>
      <w:vertAlign w:val="superscript"/>
    </w:rPr>
  </w:style>
  <w:style w:type="paragraph" w:styleId="Title">
    <w:name w:val="Title"/>
    <w:basedOn w:val="Normal"/>
    <w:next w:val="Normal"/>
    <w:link w:val="TitleChar"/>
    <w:uiPriority w:val="10"/>
    <w:qFormat/>
    <w:rsid w:val="00E7372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7372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E7372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E7372F"/>
    <w:rPr>
      <w:rFonts w:asciiTheme="majorHAnsi" w:eastAsiaTheme="majorEastAsia" w:hAnsiTheme="majorHAnsi" w:cstheme="majorBidi"/>
      <w:i/>
      <w:iCs/>
      <w:color w:val="4F81BD" w:themeColor="accent1"/>
      <w:spacing w:val="15"/>
      <w:sz w:val="24"/>
      <w:szCs w:val="24"/>
    </w:rPr>
  </w:style>
  <w:style w:type="character" w:customStyle="1" w:styleId="Heading2Char">
    <w:name w:val="Heading 2 Char"/>
    <w:basedOn w:val="DefaultParagraphFont"/>
    <w:link w:val="Heading2"/>
    <w:uiPriority w:val="9"/>
    <w:rsid w:val="00473DC8"/>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6007"/>
    <w:pPr>
      <w:jc w:val="both"/>
    </w:pPr>
    <w:rPr>
      <w:sz w:val="21"/>
    </w:rPr>
  </w:style>
  <w:style w:type="paragraph" w:styleId="Heading1">
    <w:name w:val="heading 1"/>
    <w:basedOn w:val="Normal"/>
    <w:next w:val="Normal"/>
    <w:link w:val="Heading1Char"/>
    <w:uiPriority w:val="99"/>
    <w:qFormat/>
    <w:rsid w:val="009167BF"/>
    <w:pPr>
      <w:keepNext/>
      <w:keepLines/>
      <w:spacing w:before="480" w:after="0" w:line="240" w:lineRule="auto"/>
      <w:jc w:val="left"/>
      <w:outlineLvl w:val="0"/>
    </w:pPr>
    <w:rPr>
      <w:rFonts w:ascii="Calibri" w:eastAsia="MS Gothic" w:hAnsi="Calibri" w:cs="Times New Roman"/>
      <w:b/>
      <w:bCs/>
      <w:color w:val="345A8A"/>
      <w:sz w:val="32"/>
      <w:szCs w:val="32"/>
    </w:rPr>
  </w:style>
  <w:style w:type="paragraph" w:styleId="Heading2">
    <w:name w:val="heading 2"/>
    <w:basedOn w:val="Normal"/>
    <w:next w:val="Normal"/>
    <w:link w:val="Heading2Char"/>
    <w:uiPriority w:val="9"/>
    <w:unhideWhenUsed/>
    <w:qFormat/>
    <w:rsid w:val="00473DC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5005F6"/>
    <w:pPr>
      <w:ind w:left="720"/>
      <w:contextualSpacing/>
    </w:pPr>
  </w:style>
  <w:style w:type="paragraph" w:styleId="Header">
    <w:name w:val="header"/>
    <w:basedOn w:val="Normal"/>
    <w:link w:val="HeaderChar"/>
    <w:uiPriority w:val="99"/>
    <w:unhideWhenUsed/>
    <w:rsid w:val="00F904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049E"/>
    <w:rPr>
      <w:sz w:val="21"/>
    </w:rPr>
  </w:style>
  <w:style w:type="paragraph" w:styleId="Footer">
    <w:name w:val="footer"/>
    <w:basedOn w:val="Normal"/>
    <w:link w:val="FooterChar"/>
    <w:uiPriority w:val="99"/>
    <w:unhideWhenUsed/>
    <w:rsid w:val="00F904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049E"/>
    <w:rPr>
      <w:sz w:val="21"/>
    </w:rPr>
  </w:style>
  <w:style w:type="paragraph" w:styleId="BalloonText">
    <w:name w:val="Balloon Text"/>
    <w:basedOn w:val="Normal"/>
    <w:link w:val="BalloonTextChar"/>
    <w:uiPriority w:val="99"/>
    <w:semiHidden/>
    <w:unhideWhenUsed/>
    <w:rsid w:val="00F904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049E"/>
    <w:rPr>
      <w:rFonts w:ascii="Tahoma" w:hAnsi="Tahoma" w:cs="Tahoma"/>
      <w:sz w:val="16"/>
      <w:szCs w:val="16"/>
    </w:rPr>
  </w:style>
  <w:style w:type="table" w:styleId="TableGrid">
    <w:name w:val="Table Grid"/>
    <w:basedOn w:val="TableNormal"/>
    <w:rsid w:val="009C704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9"/>
    <w:rsid w:val="009167BF"/>
    <w:rPr>
      <w:rFonts w:ascii="Calibri" w:eastAsia="MS Gothic" w:hAnsi="Calibri" w:cs="Times New Roman"/>
      <w:b/>
      <w:bCs/>
      <w:color w:val="345A8A"/>
      <w:sz w:val="32"/>
      <w:szCs w:val="32"/>
    </w:rPr>
  </w:style>
  <w:style w:type="character" w:styleId="CommentReference">
    <w:name w:val="annotation reference"/>
    <w:basedOn w:val="DefaultParagraphFont"/>
    <w:uiPriority w:val="99"/>
    <w:semiHidden/>
    <w:unhideWhenUsed/>
    <w:rsid w:val="00BB298B"/>
    <w:rPr>
      <w:sz w:val="16"/>
      <w:szCs w:val="16"/>
    </w:rPr>
  </w:style>
  <w:style w:type="paragraph" w:styleId="CommentText">
    <w:name w:val="annotation text"/>
    <w:basedOn w:val="Normal"/>
    <w:link w:val="CommentTextChar"/>
    <w:uiPriority w:val="99"/>
    <w:semiHidden/>
    <w:unhideWhenUsed/>
    <w:rsid w:val="00BB298B"/>
    <w:pPr>
      <w:spacing w:line="240" w:lineRule="auto"/>
    </w:pPr>
    <w:rPr>
      <w:sz w:val="20"/>
      <w:szCs w:val="20"/>
    </w:rPr>
  </w:style>
  <w:style w:type="character" w:customStyle="1" w:styleId="CommentTextChar">
    <w:name w:val="Comment Text Char"/>
    <w:basedOn w:val="DefaultParagraphFont"/>
    <w:link w:val="CommentText"/>
    <w:uiPriority w:val="99"/>
    <w:semiHidden/>
    <w:rsid w:val="00BB298B"/>
    <w:rPr>
      <w:sz w:val="20"/>
      <w:szCs w:val="20"/>
    </w:rPr>
  </w:style>
  <w:style w:type="paragraph" w:styleId="CommentSubject">
    <w:name w:val="annotation subject"/>
    <w:basedOn w:val="CommentText"/>
    <w:next w:val="CommentText"/>
    <w:link w:val="CommentSubjectChar"/>
    <w:uiPriority w:val="99"/>
    <w:semiHidden/>
    <w:unhideWhenUsed/>
    <w:rsid w:val="00BB298B"/>
    <w:rPr>
      <w:b/>
      <w:bCs/>
    </w:rPr>
  </w:style>
  <w:style w:type="character" w:customStyle="1" w:styleId="CommentSubjectChar">
    <w:name w:val="Comment Subject Char"/>
    <w:basedOn w:val="CommentTextChar"/>
    <w:link w:val="CommentSubject"/>
    <w:uiPriority w:val="99"/>
    <w:semiHidden/>
    <w:rsid w:val="00BB298B"/>
    <w:rPr>
      <w:b/>
      <w:bCs/>
      <w:sz w:val="20"/>
      <w:szCs w:val="20"/>
    </w:rPr>
  </w:style>
  <w:style w:type="paragraph" w:styleId="FootnoteText">
    <w:name w:val="footnote text"/>
    <w:aliases w:val="FOOTNOTES Char,fn Char,single space Char,ALTS FOOTNOTE Char,footnote text Char,Footnote Text Char2 Char Char,Footnote Text Char1 Char Char Char,Footnote Text Char2 Char Char Char Char,Footnote Text Char1 Char"/>
    <w:basedOn w:val="Normal"/>
    <w:link w:val="FootnoteTextChar"/>
    <w:uiPriority w:val="99"/>
    <w:unhideWhenUsed/>
    <w:rsid w:val="007737AD"/>
    <w:pPr>
      <w:spacing w:after="0" w:line="240" w:lineRule="auto"/>
    </w:pPr>
    <w:rPr>
      <w:sz w:val="20"/>
      <w:szCs w:val="20"/>
    </w:rPr>
  </w:style>
  <w:style w:type="character" w:customStyle="1" w:styleId="FootnoteTextChar">
    <w:name w:val="Footnote Text Char"/>
    <w:aliases w:val="FOOTNOTES Char Char,fn Char Char,single space Char Char,ALTS FOOTNOTE Char Char,footnote text Char Char,Footnote Text Char2 Char Char Char,Footnote Text Char1 Char Char Char Char,Footnote Text Char2 Char Char Char Char Char"/>
    <w:basedOn w:val="DefaultParagraphFont"/>
    <w:link w:val="FootnoteText"/>
    <w:uiPriority w:val="99"/>
    <w:rsid w:val="007737AD"/>
    <w:rPr>
      <w:sz w:val="20"/>
      <w:szCs w:val="20"/>
    </w:rPr>
  </w:style>
  <w:style w:type="character" w:styleId="FootnoteReference">
    <w:name w:val="footnote reference"/>
    <w:basedOn w:val="DefaultParagraphFont"/>
    <w:uiPriority w:val="99"/>
    <w:unhideWhenUsed/>
    <w:rsid w:val="007737AD"/>
    <w:rPr>
      <w:vertAlign w:val="superscript"/>
    </w:rPr>
  </w:style>
  <w:style w:type="paragraph" w:styleId="Title">
    <w:name w:val="Title"/>
    <w:basedOn w:val="Normal"/>
    <w:next w:val="Normal"/>
    <w:link w:val="TitleChar"/>
    <w:uiPriority w:val="10"/>
    <w:qFormat/>
    <w:rsid w:val="00E7372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7372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E7372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E7372F"/>
    <w:rPr>
      <w:rFonts w:asciiTheme="majorHAnsi" w:eastAsiaTheme="majorEastAsia" w:hAnsiTheme="majorHAnsi" w:cstheme="majorBidi"/>
      <w:i/>
      <w:iCs/>
      <w:color w:val="4F81BD" w:themeColor="accent1"/>
      <w:spacing w:val="15"/>
      <w:sz w:val="24"/>
      <w:szCs w:val="24"/>
    </w:rPr>
  </w:style>
  <w:style w:type="character" w:customStyle="1" w:styleId="Heading2Char">
    <w:name w:val="Heading 2 Char"/>
    <w:basedOn w:val="DefaultParagraphFont"/>
    <w:link w:val="Heading2"/>
    <w:uiPriority w:val="9"/>
    <w:rsid w:val="00473DC8"/>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137248">
      <w:bodyDiv w:val="1"/>
      <w:marLeft w:val="0"/>
      <w:marRight w:val="0"/>
      <w:marTop w:val="0"/>
      <w:marBottom w:val="0"/>
      <w:divBdr>
        <w:top w:val="none" w:sz="0" w:space="0" w:color="auto"/>
        <w:left w:val="none" w:sz="0" w:space="0" w:color="auto"/>
        <w:bottom w:val="none" w:sz="0" w:space="0" w:color="auto"/>
        <w:right w:val="none" w:sz="0" w:space="0" w:color="auto"/>
      </w:divBdr>
    </w:div>
    <w:div w:id="502673481">
      <w:bodyDiv w:val="1"/>
      <w:marLeft w:val="0"/>
      <w:marRight w:val="0"/>
      <w:marTop w:val="0"/>
      <w:marBottom w:val="0"/>
      <w:divBdr>
        <w:top w:val="none" w:sz="0" w:space="0" w:color="auto"/>
        <w:left w:val="none" w:sz="0" w:space="0" w:color="auto"/>
        <w:bottom w:val="none" w:sz="0" w:space="0" w:color="auto"/>
        <w:right w:val="none" w:sz="0" w:space="0" w:color="auto"/>
      </w:divBdr>
    </w:div>
    <w:div w:id="1531915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97F491-91AD-4736-A95D-433DB7F49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2819</Words>
  <Characters>17763</Characters>
  <Application>Microsoft Office Word</Application>
  <DocSecurity>0</DocSecurity>
  <Lines>148</Lines>
  <Paragraphs>41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Microsoft</Company>
  <LinksUpToDate>false</LinksUpToDate>
  <CharactersWithSpaces>20541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Kai Straehler-Pohl</dc:creator>
  <cp:lastModifiedBy>sieger_nin1</cp:lastModifiedBy>
  <cp:revision>11</cp:revision>
  <cp:lastPrinted>2013-09-17T06:47:00Z</cp:lastPrinted>
  <dcterms:created xsi:type="dcterms:W3CDTF">2013-08-29T05:39:00Z</dcterms:created>
  <dcterms:modified xsi:type="dcterms:W3CDTF">2013-11-01T09:39:00Z</dcterms:modified>
</cp:coreProperties>
</file>