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850" w:rsidRDefault="00EB6628" w:rsidP="0018456D">
      <w:pPr>
        <w:pStyle w:val="Heading1"/>
        <w:jc w:val="center"/>
      </w:pPr>
      <w:bookmarkStart w:id="0" w:name="_GoBack"/>
      <w:bookmarkEnd w:id="0"/>
      <w:r>
        <w:t>C</w:t>
      </w:r>
      <w:r w:rsidR="006E542C">
        <w:t>ompte-rendu de la rencontre entre OMS-UE-ST AMU</w:t>
      </w:r>
    </w:p>
    <w:p w:rsidR="006E542C" w:rsidRPr="0018456D" w:rsidRDefault="0018456D" w:rsidP="0018456D">
      <w:pPr>
        <w:pStyle w:val="NoSpacing"/>
        <w:jc w:val="center"/>
        <w:rPr>
          <w:sz w:val="28"/>
          <w:szCs w:val="28"/>
        </w:rPr>
      </w:pPr>
      <w:r w:rsidRPr="0018456D">
        <w:rPr>
          <w:sz w:val="28"/>
          <w:szCs w:val="28"/>
        </w:rPr>
        <w:t>L</w:t>
      </w:r>
      <w:r w:rsidR="006E542C" w:rsidRPr="0018456D">
        <w:rPr>
          <w:sz w:val="28"/>
          <w:szCs w:val="28"/>
        </w:rPr>
        <w:t xml:space="preserve">e Mercredi 2 Avril </w:t>
      </w:r>
      <w:r w:rsidRPr="0018456D">
        <w:rPr>
          <w:sz w:val="28"/>
          <w:szCs w:val="28"/>
        </w:rPr>
        <w:t>au Service Technique (ST)</w:t>
      </w:r>
      <w:r w:rsidR="006E542C" w:rsidRPr="0018456D">
        <w:rPr>
          <w:sz w:val="28"/>
          <w:szCs w:val="28"/>
        </w:rPr>
        <w:t xml:space="preserve"> AMU </w:t>
      </w:r>
      <w:proofErr w:type="spellStart"/>
      <w:r w:rsidR="006E542C" w:rsidRPr="0018456D">
        <w:rPr>
          <w:sz w:val="28"/>
          <w:szCs w:val="28"/>
        </w:rPr>
        <w:t>Ouaga</w:t>
      </w:r>
      <w:proofErr w:type="spellEnd"/>
      <w:r w:rsidR="006E542C" w:rsidRPr="0018456D">
        <w:rPr>
          <w:sz w:val="28"/>
          <w:szCs w:val="28"/>
        </w:rPr>
        <w:t xml:space="preserve"> 2000</w:t>
      </w:r>
    </w:p>
    <w:p w:rsidR="006E542C" w:rsidRDefault="006E542C" w:rsidP="006E542C">
      <w:pPr>
        <w:pStyle w:val="NoSpacing"/>
      </w:pPr>
    </w:p>
    <w:p w:rsidR="0018456D" w:rsidRDefault="006E542C" w:rsidP="0018456D">
      <w:pPr>
        <w:rPr>
          <w:u w:val="single"/>
        </w:rPr>
      </w:pPr>
      <w:r w:rsidRPr="006E542C">
        <w:rPr>
          <w:u w:val="single"/>
        </w:rPr>
        <w:t>Présents :</w:t>
      </w:r>
    </w:p>
    <w:p w:rsidR="006E542C" w:rsidRDefault="006E542C" w:rsidP="0018456D">
      <w:pPr>
        <w:pStyle w:val="ListParagraph"/>
        <w:numPr>
          <w:ilvl w:val="0"/>
          <w:numId w:val="1"/>
        </w:numPr>
      </w:pPr>
      <w:r>
        <w:t xml:space="preserve">Secrétaire </w:t>
      </w:r>
      <w:r w:rsidR="00EA323B">
        <w:t>technique</w:t>
      </w:r>
      <w:r>
        <w:t xml:space="preserve"> AMU</w:t>
      </w:r>
      <w:r w:rsidR="00EA323B">
        <w:rPr>
          <w:rStyle w:val="FootnoteReference"/>
        </w:rPr>
        <w:footnoteReference w:id="1"/>
      </w:r>
      <w:r>
        <w:t xml:space="preserve"> et 3 de ses collègues</w:t>
      </w:r>
    </w:p>
    <w:p w:rsidR="006E542C" w:rsidRPr="006E542C" w:rsidRDefault="006E542C" w:rsidP="006E542C">
      <w:pPr>
        <w:pStyle w:val="ListParagraph"/>
        <w:numPr>
          <w:ilvl w:val="0"/>
          <w:numId w:val="1"/>
        </w:numPr>
        <w:rPr>
          <w:lang w:val="en-US"/>
        </w:rPr>
      </w:pPr>
      <w:r w:rsidRPr="006E542C">
        <w:rPr>
          <w:lang w:val="en-US"/>
        </w:rPr>
        <w:t xml:space="preserve">Mr </w:t>
      </w:r>
      <w:proofErr w:type="spellStart"/>
      <w:r w:rsidRPr="006E542C">
        <w:rPr>
          <w:lang w:val="en-US"/>
        </w:rPr>
        <w:t>Pulichino</w:t>
      </w:r>
      <w:proofErr w:type="spellEnd"/>
      <w:r w:rsidRPr="006E542C">
        <w:rPr>
          <w:lang w:val="en-US"/>
        </w:rPr>
        <w:t xml:space="preserve"> et Mr </w:t>
      </w:r>
      <w:proofErr w:type="spellStart"/>
      <w:r w:rsidRPr="006E542C">
        <w:rPr>
          <w:lang w:val="en-US"/>
        </w:rPr>
        <w:t>Callewaert</w:t>
      </w:r>
      <w:proofErr w:type="spellEnd"/>
      <w:r w:rsidRPr="006E542C">
        <w:rPr>
          <w:lang w:val="en-US"/>
        </w:rPr>
        <w:t>, UE</w:t>
      </w:r>
    </w:p>
    <w:p w:rsidR="006E542C" w:rsidRDefault="006E542C" w:rsidP="006E542C">
      <w:pPr>
        <w:pStyle w:val="ListParagraph"/>
        <w:numPr>
          <w:ilvl w:val="0"/>
          <w:numId w:val="1"/>
        </w:numPr>
      </w:pPr>
      <w:r>
        <w:t>Mr Bigeard, OMS</w:t>
      </w:r>
    </w:p>
    <w:p w:rsidR="006E542C" w:rsidRPr="006E542C" w:rsidRDefault="006E542C" w:rsidP="006E542C">
      <w:pPr>
        <w:rPr>
          <w:u w:val="single"/>
        </w:rPr>
      </w:pPr>
      <w:r w:rsidRPr="006E542C">
        <w:rPr>
          <w:u w:val="single"/>
        </w:rPr>
        <w:t>Contexte de la rencontre proposée par l’UE :</w:t>
      </w:r>
    </w:p>
    <w:p w:rsidR="006E542C" w:rsidRDefault="006E542C" w:rsidP="006E542C">
      <w:pPr>
        <w:pStyle w:val="ListParagraph"/>
        <w:numPr>
          <w:ilvl w:val="0"/>
          <w:numId w:val="1"/>
        </w:numPr>
      </w:pPr>
      <w:r>
        <w:t>10</w:t>
      </w:r>
      <w:r w:rsidRPr="006E542C">
        <w:rPr>
          <w:vertAlign w:val="superscript"/>
        </w:rPr>
        <w:t>ème</w:t>
      </w:r>
      <w:r>
        <w:t xml:space="preserve"> FED 2008-2013 clôturé avec projet en cours :</w:t>
      </w:r>
    </w:p>
    <w:p w:rsidR="006E542C" w:rsidRDefault="006E542C" w:rsidP="006E542C">
      <w:pPr>
        <w:pStyle w:val="NoSpacing"/>
      </w:pPr>
      <w:r>
        <w:t xml:space="preserve">750 millions d’euros </w:t>
      </w:r>
      <w:r w:rsidR="00730E78">
        <w:t>dont</w:t>
      </w:r>
      <w:r>
        <w:t xml:space="preserve"> un contrat OMD qui inclut éducation et santé</w:t>
      </w:r>
      <w:r w:rsidR="00730E78">
        <w:t> ; 36 millions pour la santé : appui budgétaire sectoriel de 10 millions par an et Projet d’appui institutionnel de 6 millions (portefeuille de Bart Callewaert). Trois AT dans le Projet (RH, appui institutionnel, financement public à la DAF). Donc appui santé essentiellement vers le Ministère de la Santé.</w:t>
      </w:r>
    </w:p>
    <w:p w:rsidR="00730E78" w:rsidRDefault="00730E78" w:rsidP="006E542C">
      <w:pPr>
        <w:pStyle w:val="NoSpacing"/>
      </w:pPr>
    </w:p>
    <w:p w:rsidR="00730E78" w:rsidRDefault="00730E78" w:rsidP="00730E78">
      <w:pPr>
        <w:pStyle w:val="NoSpacing"/>
        <w:numPr>
          <w:ilvl w:val="0"/>
          <w:numId w:val="1"/>
        </w:numPr>
      </w:pPr>
      <w:r>
        <w:t>11</w:t>
      </w:r>
      <w:r w:rsidRPr="00730E78">
        <w:rPr>
          <w:vertAlign w:val="superscript"/>
        </w:rPr>
        <w:t>ème</w:t>
      </w:r>
      <w:r>
        <w:t xml:space="preserve"> FED 2014-2020, avec une mise de départ de 623 millions d’euros :</w:t>
      </w:r>
    </w:p>
    <w:p w:rsidR="00730E78" w:rsidRDefault="00730E78" w:rsidP="00730E78">
      <w:pPr>
        <w:pStyle w:val="NoSpacing"/>
      </w:pPr>
      <w:r>
        <w:br/>
        <w:t xml:space="preserve">A priori : gouvernance, sécurité alimentaire et eau, et santé. Pour la santé, proposition </w:t>
      </w:r>
      <w:r w:rsidR="00EB6628">
        <w:t xml:space="preserve">de départ </w:t>
      </w:r>
      <w:r>
        <w:t>de 60 millions + 10 millions à la société civile, revu</w:t>
      </w:r>
      <w:r w:rsidR="00EB6628">
        <w:t>e</w:t>
      </w:r>
      <w:r>
        <w:t xml:space="preserve"> à la hausse (focus secteurs sociaux de l’UE) pour 80 millions + 10 millions. L’idée est d’être pré</w:t>
      </w:r>
      <w:r w:rsidR="00EB6628">
        <w:t xml:space="preserve">sent dans la protection sociale, </w:t>
      </w:r>
      <w:r>
        <w:t>avec l’</w:t>
      </w:r>
      <w:r w:rsidR="00EB6628">
        <w:t>AMU sans doute ; perspective de</w:t>
      </w:r>
      <w:r>
        <w:t xml:space="preserve"> </w:t>
      </w:r>
      <w:r w:rsidRPr="00220B93">
        <w:rPr>
          <w:b/>
        </w:rPr>
        <w:t>20 à 30 millions d’euros dans la protection sociale sur la période</w:t>
      </w:r>
      <w:r>
        <w:t>.</w:t>
      </w:r>
    </w:p>
    <w:p w:rsidR="00EB6628" w:rsidRDefault="00EB6628" w:rsidP="00730E78">
      <w:pPr>
        <w:pStyle w:val="NoSpacing"/>
      </w:pPr>
    </w:p>
    <w:p w:rsidR="00EB6628" w:rsidRDefault="00EB6628" w:rsidP="00EB6628">
      <w:pPr>
        <w:pStyle w:val="NoSpacing"/>
      </w:pPr>
      <w:r>
        <w:t xml:space="preserve">La programmation est en cours et sera validée par les pays de l’UE en Avril/Mai ; </w:t>
      </w:r>
      <w:r w:rsidRPr="00220B93">
        <w:rPr>
          <w:b/>
        </w:rPr>
        <w:t>formulation du Projet entre 2014 et fin 2015 – début 2016.</w:t>
      </w:r>
      <w:r>
        <w:t xml:space="preserve"> </w:t>
      </w:r>
      <w:r w:rsidRPr="00220B93">
        <w:rPr>
          <w:b/>
        </w:rPr>
        <w:t>Démarrage du Projet en 2016 possible</w:t>
      </w:r>
      <w:r>
        <w:t>, sinon 2017.</w:t>
      </w:r>
    </w:p>
    <w:p w:rsidR="00730E78" w:rsidRDefault="00730E78" w:rsidP="00730E78">
      <w:pPr>
        <w:pStyle w:val="NoSpacing"/>
      </w:pPr>
    </w:p>
    <w:p w:rsidR="00EB6628" w:rsidRDefault="00730E78" w:rsidP="00EB6628">
      <w:pPr>
        <w:pStyle w:val="NoSpacing"/>
      </w:pPr>
      <w:r>
        <w:t xml:space="preserve">Le positionnement est toujours celui d’un appui à la politique nationale, aux systèmes nationaux. </w:t>
      </w:r>
      <w:r w:rsidRPr="00EB6628">
        <w:rPr>
          <w:b/>
        </w:rPr>
        <w:t xml:space="preserve">Aujourd’hui la DUE est donc prête à intensifier les démarches dans la perspective à la fois de poursuivre l’appui à la Santé et </w:t>
      </w:r>
      <w:r w:rsidR="00EB6628" w:rsidRPr="00EB6628">
        <w:rPr>
          <w:b/>
        </w:rPr>
        <w:t>désormais de</w:t>
      </w:r>
      <w:r w:rsidRPr="00EB6628">
        <w:rPr>
          <w:b/>
        </w:rPr>
        <w:t xml:space="preserve"> définir l’intérêt sur la protection sociale.</w:t>
      </w:r>
      <w:r w:rsidR="00EB6628" w:rsidRPr="00EB6628">
        <w:t xml:space="preserve"> </w:t>
      </w:r>
      <w:r w:rsidR="00EB6628">
        <w:t>Avec 250 millions d’appui budgétaire général, l’UE a aussi la possibilité d’interpeller le Ministère des Finances (entrée très forte de l’UE auprès du MEF).</w:t>
      </w:r>
    </w:p>
    <w:p w:rsidR="00730E78" w:rsidRDefault="00730E78" w:rsidP="00730E78">
      <w:pPr>
        <w:pStyle w:val="NoSpacing"/>
      </w:pPr>
    </w:p>
    <w:p w:rsidR="00730E78" w:rsidRPr="00730E78" w:rsidRDefault="00730E78" w:rsidP="00730E78">
      <w:pPr>
        <w:pStyle w:val="NoSpacing"/>
        <w:rPr>
          <w:u w:val="single"/>
        </w:rPr>
      </w:pPr>
      <w:r w:rsidRPr="00730E78">
        <w:rPr>
          <w:u w:val="single"/>
        </w:rPr>
        <w:t>Rappel de la situation par SP AMU</w:t>
      </w:r>
    </w:p>
    <w:p w:rsidR="00730E78" w:rsidRDefault="00730E78" w:rsidP="00730E78">
      <w:pPr>
        <w:pStyle w:val="NoSpacing"/>
      </w:pPr>
    </w:p>
    <w:p w:rsidR="00730E78" w:rsidRPr="00220B93" w:rsidRDefault="00220B93" w:rsidP="00730E78">
      <w:pPr>
        <w:pStyle w:val="NoSpacing"/>
        <w:rPr>
          <w:b/>
        </w:rPr>
      </w:pPr>
      <w:r>
        <w:t xml:space="preserve">Focus pour </w:t>
      </w:r>
      <w:r w:rsidRPr="00220B93">
        <w:rPr>
          <w:b/>
        </w:rPr>
        <w:t>l’introduction de</w:t>
      </w:r>
      <w:r w:rsidR="00730E78" w:rsidRPr="00220B93">
        <w:rPr>
          <w:b/>
        </w:rPr>
        <w:t xml:space="preserve"> la loi à l’</w:t>
      </w:r>
      <w:r w:rsidR="00EB6628" w:rsidRPr="00220B93">
        <w:rPr>
          <w:b/>
        </w:rPr>
        <w:t xml:space="preserve">AN </w:t>
      </w:r>
      <w:r w:rsidRPr="00220B93">
        <w:rPr>
          <w:b/>
        </w:rPr>
        <w:t>incessamment</w:t>
      </w:r>
      <w:r>
        <w:t> ;</w:t>
      </w:r>
      <w:r w:rsidR="00730E78">
        <w:t xml:space="preserve"> mise en œuvre </w:t>
      </w:r>
      <w:r>
        <w:t xml:space="preserve">(secteur informel) prévue </w:t>
      </w:r>
      <w:r w:rsidR="00730E78">
        <w:t>par les mutuelles sociales</w:t>
      </w:r>
      <w:r w:rsidR="00EB6628">
        <w:t xml:space="preserve">. </w:t>
      </w:r>
      <w:r w:rsidR="00EB6628" w:rsidRPr="00220B93">
        <w:rPr>
          <w:b/>
        </w:rPr>
        <w:t>L</w:t>
      </w:r>
      <w:r w:rsidR="00730E78" w:rsidRPr="00220B93">
        <w:rPr>
          <w:b/>
        </w:rPr>
        <w:t>e gouvernement souhaite démarrer les pilotes avant la fin de l’année.</w:t>
      </w:r>
    </w:p>
    <w:p w:rsidR="0018456D" w:rsidRDefault="0018456D" w:rsidP="00730E78">
      <w:pPr>
        <w:pStyle w:val="NoSpacing"/>
      </w:pPr>
    </w:p>
    <w:p w:rsidR="0018456D" w:rsidRDefault="0018456D" w:rsidP="00730E78">
      <w:pPr>
        <w:pStyle w:val="NoSpacing"/>
        <w:rPr>
          <w:u w:val="single"/>
        </w:rPr>
      </w:pPr>
      <w:r w:rsidRPr="00EB6628">
        <w:rPr>
          <w:u w:val="single"/>
        </w:rPr>
        <w:t>Conclusion :</w:t>
      </w:r>
    </w:p>
    <w:p w:rsidR="00EB6628" w:rsidRPr="00EB6628" w:rsidRDefault="00EB6628" w:rsidP="00730E78">
      <w:pPr>
        <w:pStyle w:val="NoSpacing"/>
        <w:rPr>
          <w:u w:val="single"/>
        </w:rPr>
      </w:pPr>
    </w:p>
    <w:p w:rsidR="0018456D" w:rsidRPr="00220B93" w:rsidRDefault="0018456D" w:rsidP="00730E78">
      <w:pPr>
        <w:pStyle w:val="NoSpacing"/>
        <w:rPr>
          <w:b/>
        </w:rPr>
      </w:pPr>
      <w:r w:rsidRPr="00220B93">
        <w:rPr>
          <w:b/>
        </w:rPr>
        <w:t>L’UE est demandeur pour suivre l’évolution :</w:t>
      </w:r>
    </w:p>
    <w:p w:rsidR="00220B93" w:rsidRDefault="00220B93" w:rsidP="00730E78">
      <w:pPr>
        <w:pStyle w:val="NoSpacing"/>
      </w:pPr>
    </w:p>
    <w:p w:rsidR="0018456D" w:rsidRDefault="0018456D" w:rsidP="0018456D">
      <w:pPr>
        <w:pStyle w:val="NoSpacing"/>
        <w:numPr>
          <w:ilvl w:val="0"/>
          <w:numId w:val="2"/>
        </w:numPr>
      </w:pPr>
      <w:r>
        <w:t xml:space="preserve">Au niveau politique : notamment </w:t>
      </w:r>
      <w:r w:rsidRPr="00220B93">
        <w:rPr>
          <w:b/>
        </w:rPr>
        <w:t>la loi</w:t>
      </w:r>
      <w:r>
        <w:t xml:space="preserve"> et les prises de décisions politiques pour le démarrage effectif (ici le plus important est </w:t>
      </w:r>
      <w:r w:rsidRPr="00220B93">
        <w:rPr>
          <w:b/>
        </w:rPr>
        <w:t>l’engagement financier de l’Etat</w:t>
      </w:r>
      <w:r>
        <w:t>).</w:t>
      </w:r>
    </w:p>
    <w:p w:rsidR="0018456D" w:rsidRDefault="0018456D" w:rsidP="0018456D">
      <w:pPr>
        <w:pStyle w:val="NoSpacing"/>
        <w:numPr>
          <w:ilvl w:val="0"/>
          <w:numId w:val="2"/>
        </w:numPr>
      </w:pPr>
      <w:r>
        <w:t>Au niveau technique :</w:t>
      </w:r>
    </w:p>
    <w:p w:rsidR="0018456D" w:rsidRDefault="0018456D" w:rsidP="0018456D">
      <w:pPr>
        <w:pStyle w:val="NoSpacing"/>
        <w:numPr>
          <w:ilvl w:val="1"/>
          <w:numId w:val="2"/>
        </w:numPr>
      </w:pPr>
      <w:r w:rsidRPr="00220B93">
        <w:rPr>
          <w:b/>
        </w:rPr>
        <w:t>Collaboration</w:t>
      </w:r>
      <w:r>
        <w:t xml:space="preserve"> « informelle » </w:t>
      </w:r>
      <w:r w:rsidR="002E7A6B">
        <w:t>(Bart)</w:t>
      </w:r>
      <w:r>
        <w:t xml:space="preserve"> sur des points précis</w:t>
      </w:r>
      <w:r w:rsidR="002E7A6B">
        <w:t xml:space="preserve"> et dans le cadre des concertations intersectorielles et de rédaction de la stratégie de financement</w:t>
      </w:r>
    </w:p>
    <w:p w:rsidR="0018456D" w:rsidRDefault="0018456D" w:rsidP="0018456D">
      <w:pPr>
        <w:pStyle w:val="NoSpacing"/>
        <w:numPr>
          <w:ilvl w:val="1"/>
          <w:numId w:val="2"/>
        </w:numPr>
      </w:pPr>
      <w:r>
        <w:t xml:space="preserve">Partage d’un </w:t>
      </w:r>
      <w:r w:rsidRPr="00220B93">
        <w:rPr>
          <w:b/>
        </w:rPr>
        <w:t xml:space="preserve">document </w:t>
      </w:r>
      <w:r w:rsidR="00220B93">
        <w:rPr>
          <w:b/>
        </w:rPr>
        <w:t>technique avec</w:t>
      </w:r>
      <w:r w:rsidRPr="00220B93">
        <w:rPr>
          <w:b/>
        </w:rPr>
        <w:t xml:space="preserve"> feuille de route</w:t>
      </w:r>
      <w:r>
        <w:t xml:space="preserve"> (vision, plan, actions, financements concrets acquis et nécessaires…)</w:t>
      </w:r>
    </w:p>
    <w:sectPr w:rsidR="0018456D" w:rsidSect="00EA323B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217B" w:rsidRDefault="001E217B" w:rsidP="00EA323B">
      <w:pPr>
        <w:spacing w:after="0" w:line="240" w:lineRule="auto"/>
      </w:pPr>
      <w:r>
        <w:separator/>
      </w:r>
    </w:p>
  </w:endnote>
  <w:endnote w:type="continuationSeparator" w:id="0">
    <w:p w:rsidR="001E217B" w:rsidRDefault="001E217B" w:rsidP="00EA32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217B" w:rsidRDefault="001E217B" w:rsidP="00EA323B">
      <w:pPr>
        <w:spacing w:after="0" w:line="240" w:lineRule="auto"/>
      </w:pPr>
      <w:r>
        <w:separator/>
      </w:r>
    </w:p>
  </w:footnote>
  <w:footnote w:type="continuationSeparator" w:id="0">
    <w:p w:rsidR="001E217B" w:rsidRDefault="001E217B" w:rsidP="00EA323B">
      <w:pPr>
        <w:spacing w:after="0" w:line="240" w:lineRule="auto"/>
      </w:pPr>
      <w:r>
        <w:continuationSeparator/>
      </w:r>
    </w:p>
  </w:footnote>
  <w:footnote w:id="1">
    <w:p w:rsidR="00EA323B" w:rsidRDefault="00EA323B">
      <w:pPr>
        <w:pStyle w:val="FootnoteText"/>
      </w:pPr>
      <w:r>
        <w:rPr>
          <w:rStyle w:val="FootnoteReference"/>
        </w:rPr>
        <w:footnoteRef/>
      </w:r>
      <w:r>
        <w:t xml:space="preserve"> Le secrétaire permanent et le secrétariat permanent sont devenus secrétaire technique et secrétariat technique.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AC12EE"/>
    <w:multiLevelType w:val="hybridMultilevel"/>
    <w:tmpl w:val="93B405F8"/>
    <w:lvl w:ilvl="0" w:tplc="114844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084A63"/>
    <w:multiLevelType w:val="hybridMultilevel"/>
    <w:tmpl w:val="818C7B00"/>
    <w:lvl w:ilvl="0" w:tplc="FA088CD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42C"/>
    <w:rsid w:val="0018456D"/>
    <w:rsid w:val="001E217B"/>
    <w:rsid w:val="00220B93"/>
    <w:rsid w:val="0024322A"/>
    <w:rsid w:val="002E7A6B"/>
    <w:rsid w:val="0030375A"/>
    <w:rsid w:val="006E542C"/>
    <w:rsid w:val="00730E78"/>
    <w:rsid w:val="00811850"/>
    <w:rsid w:val="00EA323B"/>
    <w:rsid w:val="00EB6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542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542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E542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6E542C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EA323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A323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A323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542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542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E542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6E542C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EA323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A323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A32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A4EBAE-215E-4A9C-9306-D4F10F1F5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381</Words>
  <Characters>2177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Bigeard, Mr Alexis - bf</dc:creator>
  <cp:lastModifiedBy>MEYER, Claude</cp:lastModifiedBy>
  <cp:revision>2</cp:revision>
  <dcterms:created xsi:type="dcterms:W3CDTF">2014-04-14T11:40:00Z</dcterms:created>
  <dcterms:modified xsi:type="dcterms:W3CDTF">2014-04-14T11:40:00Z</dcterms:modified>
</cp:coreProperties>
</file>